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6CCA" w:rsidRPr="00FD1D4F" w:rsidRDefault="004E6CCA" w:rsidP="00CF1C0E">
      <w:pPr>
        <w:jc w:val="right"/>
        <w:rPr>
          <w:rStyle w:val="20"/>
          <w:rFonts w:eastAsiaTheme="minorHAnsi"/>
          <w:b w:val="0"/>
          <w:color w:val="000000" w:themeColor="text1"/>
          <w:sz w:val="16"/>
          <w:szCs w:val="16"/>
          <w:lang w:val="uk-UA"/>
        </w:rPr>
      </w:pPr>
      <w:r w:rsidRPr="00FD1D4F">
        <w:rPr>
          <w:rStyle w:val="20"/>
          <w:rFonts w:eastAsiaTheme="minorHAnsi"/>
          <w:b w:val="0"/>
          <w:color w:val="000000" w:themeColor="text1"/>
          <w:sz w:val="16"/>
          <w:szCs w:val="16"/>
          <w:lang w:val="uk-UA"/>
        </w:rPr>
        <w:t>Д</w:t>
      </w:r>
      <w:r w:rsidR="00CF1C0E" w:rsidRPr="00FD1D4F">
        <w:rPr>
          <w:rStyle w:val="20"/>
          <w:rFonts w:eastAsiaTheme="minorHAnsi"/>
          <w:b w:val="0"/>
          <w:caps w:val="0"/>
          <w:color w:val="000000" w:themeColor="text1"/>
          <w:sz w:val="16"/>
          <w:szCs w:val="16"/>
          <w:lang w:val="uk-UA"/>
        </w:rPr>
        <w:t>одаток</w:t>
      </w:r>
      <w:r w:rsidRPr="00FD1D4F">
        <w:rPr>
          <w:rStyle w:val="20"/>
          <w:rFonts w:eastAsiaTheme="minorHAnsi"/>
          <w:b w:val="0"/>
          <w:color w:val="000000" w:themeColor="text1"/>
          <w:sz w:val="16"/>
          <w:szCs w:val="16"/>
          <w:lang w:val="uk-UA"/>
        </w:rPr>
        <w:t xml:space="preserve"> 1</w:t>
      </w:r>
      <w:r w:rsidR="00FD1D4F" w:rsidRPr="00FD1D4F">
        <w:rPr>
          <w:rStyle w:val="20"/>
          <w:rFonts w:eastAsiaTheme="minorHAnsi"/>
          <w:b w:val="0"/>
          <w:color w:val="000000" w:themeColor="text1"/>
          <w:sz w:val="16"/>
          <w:szCs w:val="16"/>
          <w:lang w:val="uk-UA"/>
        </w:rPr>
        <w:t>.1</w:t>
      </w:r>
    </w:p>
    <w:p w:rsidR="003133BD" w:rsidRDefault="003133BD" w:rsidP="00236F19">
      <w:pPr>
        <w:pStyle w:val="a5"/>
        <w:numPr>
          <w:ilvl w:val="0"/>
          <w:numId w:val="1"/>
        </w:numPr>
        <w:spacing w:after="600"/>
        <w:ind w:left="714" w:hanging="357"/>
        <w:jc w:val="center"/>
        <w:rPr>
          <w:rStyle w:val="20"/>
          <w:rFonts w:eastAsiaTheme="minorHAnsi"/>
          <w:color w:val="000000" w:themeColor="text1"/>
          <w:lang w:val="uk-UA"/>
        </w:rPr>
      </w:pPr>
      <w:r w:rsidRPr="00B50A5F">
        <w:rPr>
          <w:rStyle w:val="20"/>
          <w:rFonts w:eastAsiaTheme="minorHAnsi"/>
          <w:color w:val="000000" w:themeColor="text1"/>
          <w:lang w:val="uk-UA"/>
        </w:rPr>
        <w:t>Будівництво, модернізація та реконструкція електричних мереж та обладнання</w:t>
      </w:r>
    </w:p>
    <w:p w:rsidR="00903041" w:rsidRPr="006C658B" w:rsidRDefault="00903041" w:rsidP="005560B4">
      <w:pPr>
        <w:rPr>
          <w:lang w:val="uk-UA"/>
        </w:rPr>
      </w:pPr>
      <w:r w:rsidRPr="006C658B">
        <w:rPr>
          <w:lang w:val="uk-UA"/>
        </w:rPr>
        <w:t xml:space="preserve">Всі заходи першого </w:t>
      </w:r>
      <w:r w:rsidR="00C867ED">
        <w:rPr>
          <w:lang w:val="uk-UA"/>
        </w:rPr>
        <w:t xml:space="preserve">розділу Інвестиційної програми </w:t>
      </w:r>
      <w:r w:rsidRPr="006C658B">
        <w:rPr>
          <w:lang w:val="uk-UA"/>
        </w:rPr>
        <w:t>АТ «ЧЕРНІГІВОБЛЕНЕРГО» на 201</w:t>
      </w:r>
      <w:r w:rsidR="002621AF" w:rsidRPr="006C658B">
        <w:rPr>
          <w:lang w:val="uk-UA"/>
        </w:rPr>
        <w:t>9</w:t>
      </w:r>
      <w:r w:rsidRPr="006C658B">
        <w:rPr>
          <w:lang w:val="uk-UA"/>
        </w:rPr>
        <w:t xml:space="preserve"> рік не пов’язані з виконанням заходів по приєднанню.</w:t>
      </w:r>
    </w:p>
    <w:p w:rsidR="00903041" w:rsidRDefault="00903041" w:rsidP="005560B4">
      <w:pPr>
        <w:rPr>
          <w:lang w:val="uk-UA"/>
        </w:rPr>
      </w:pPr>
      <w:r w:rsidRPr="006C658B">
        <w:rPr>
          <w:lang w:val="uk-UA"/>
        </w:rPr>
        <w:t>Всі заходи інвестиційної програми 201</w:t>
      </w:r>
      <w:r w:rsidR="002621AF" w:rsidRPr="006C658B">
        <w:rPr>
          <w:lang w:val="uk-UA"/>
        </w:rPr>
        <w:t>9</w:t>
      </w:r>
      <w:r w:rsidRPr="006C658B">
        <w:rPr>
          <w:lang w:val="uk-UA"/>
        </w:rPr>
        <w:t xml:space="preserve"> року пройшли публічні громадські обговорення відповідно до </w:t>
      </w:r>
      <w:r w:rsidR="00E36BFE" w:rsidRPr="006C658B">
        <w:rPr>
          <w:lang w:val="uk-UA"/>
        </w:rPr>
        <w:t>постанови НКРЕКП від 30.06</w:t>
      </w:r>
      <w:r w:rsidRPr="006C658B">
        <w:rPr>
          <w:lang w:val="uk-UA"/>
        </w:rPr>
        <w:t xml:space="preserve">.2017 </w:t>
      </w:r>
      <w:r w:rsidR="00E36BFE" w:rsidRPr="006C658B">
        <w:rPr>
          <w:lang w:val="uk-UA"/>
        </w:rPr>
        <w:t>№ 866</w:t>
      </w:r>
      <w:r w:rsidRPr="006C658B">
        <w:rPr>
          <w:lang w:val="uk-UA"/>
        </w:rPr>
        <w:t>.</w:t>
      </w:r>
    </w:p>
    <w:p w:rsidR="00F31267" w:rsidRDefault="00F31267" w:rsidP="005560B4">
      <w:pPr>
        <w:rPr>
          <w:lang w:val="uk-UA"/>
        </w:rPr>
      </w:pPr>
      <w:r>
        <w:rPr>
          <w:lang w:val="uk-UA"/>
        </w:rPr>
        <w:t xml:space="preserve">Всі заходи першого розділу </w:t>
      </w:r>
      <w:r w:rsidRPr="006C658B">
        <w:rPr>
          <w:lang w:val="uk-UA"/>
        </w:rPr>
        <w:t>інвестиційної програми 2019 рок</w:t>
      </w:r>
      <w:r>
        <w:rPr>
          <w:lang w:val="uk-UA"/>
        </w:rPr>
        <w:t>у передбачені до виконання План</w:t>
      </w:r>
      <w:r w:rsidR="00C867ED">
        <w:rPr>
          <w:lang w:val="uk-UA"/>
        </w:rPr>
        <w:t xml:space="preserve">ом розвитку розподільчих мереж </w:t>
      </w:r>
      <w:r>
        <w:rPr>
          <w:lang w:val="uk-UA"/>
        </w:rPr>
        <w:t>АТ «Чернігівобленерго» на 2016-2020 роки (ППР).</w:t>
      </w:r>
    </w:p>
    <w:p w:rsidR="0052018A" w:rsidRPr="006B19DF" w:rsidRDefault="0052018A" w:rsidP="005560B4">
      <w:pPr>
        <w:tabs>
          <w:tab w:val="left" w:pos="588"/>
        </w:tabs>
        <w:rPr>
          <w:b/>
          <w:lang w:val="uk-UA"/>
        </w:rPr>
      </w:pPr>
      <w:r>
        <w:rPr>
          <w:b/>
          <w:lang w:val="uk-UA"/>
        </w:rPr>
        <w:t xml:space="preserve">.   </w:t>
      </w:r>
      <w:r w:rsidRPr="006B19DF">
        <w:rPr>
          <w:b/>
          <w:lang w:val="uk-UA"/>
        </w:rPr>
        <w:t>Порівняльний аналіз звітних показників надійності електропостачання.</w:t>
      </w:r>
    </w:p>
    <w:p w:rsidR="0052018A" w:rsidRPr="006B19DF" w:rsidRDefault="0052018A" w:rsidP="005560B4">
      <w:pPr>
        <w:ind w:firstLine="540"/>
        <w:rPr>
          <w:lang w:val="uk-UA"/>
        </w:rPr>
      </w:pPr>
      <w:r>
        <w:rPr>
          <w:lang w:val="uk-UA"/>
        </w:rPr>
        <w:t>В таблиці 1 наведений аналіз отриманих звітних показників в порівнянні з аналогічним періодом 2017 року.</w:t>
      </w:r>
      <w:r w:rsidRPr="0091742C">
        <w:rPr>
          <w:lang w:val="uk-UA"/>
        </w:rPr>
        <w:t xml:space="preserve"> </w:t>
      </w:r>
      <w:r w:rsidRPr="006B19DF">
        <w:rPr>
          <w:lang w:val="uk-UA"/>
        </w:rPr>
        <w:t xml:space="preserve">Показники </w:t>
      </w:r>
      <w:r w:rsidRPr="00346661">
        <w:rPr>
          <w:lang w:val="uk-UA"/>
        </w:rPr>
        <w:t>надійності</w:t>
      </w:r>
      <w:r w:rsidRPr="006B19DF">
        <w:rPr>
          <w:lang w:val="uk-UA"/>
        </w:rPr>
        <w:t xml:space="preserve"> електропостачання отримані шляхом обробки інформації, зафіксованої у відповідних реєстрах, наданих </w:t>
      </w:r>
      <w:r>
        <w:rPr>
          <w:lang w:val="uk-UA"/>
        </w:rPr>
        <w:t>відокремленими підрозділами</w:t>
      </w:r>
      <w:r w:rsidRPr="006B19DF">
        <w:rPr>
          <w:lang w:val="uk-UA"/>
        </w:rPr>
        <w:t xml:space="preserve"> </w:t>
      </w:r>
      <w:r>
        <w:rPr>
          <w:lang w:val="uk-UA"/>
        </w:rPr>
        <w:t xml:space="preserve">Товариства </w:t>
      </w:r>
      <w:r w:rsidRPr="006B19DF">
        <w:rPr>
          <w:lang w:val="uk-UA"/>
        </w:rPr>
        <w:t xml:space="preserve">протягом </w:t>
      </w:r>
      <w:r w:rsidR="00872FC5">
        <w:rPr>
          <w:lang w:val="uk-UA"/>
        </w:rPr>
        <w:t>9</w:t>
      </w:r>
      <w:r>
        <w:rPr>
          <w:lang w:val="uk-UA"/>
        </w:rPr>
        <w:t>-</w:t>
      </w:r>
      <w:r w:rsidRPr="0091742C">
        <w:rPr>
          <w:lang w:val="uk-UA"/>
        </w:rPr>
        <w:t xml:space="preserve">х </w:t>
      </w:r>
      <w:r>
        <w:rPr>
          <w:lang w:val="uk-UA"/>
        </w:rPr>
        <w:t xml:space="preserve">місяців </w:t>
      </w:r>
      <w:r w:rsidRPr="006B19DF">
        <w:rPr>
          <w:lang w:val="uk-UA"/>
        </w:rPr>
        <w:t>звітн</w:t>
      </w:r>
      <w:r>
        <w:rPr>
          <w:lang w:val="uk-UA"/>
        </w:rPr>
        <w:t>ого</w:t>
      </w:r>
      <w:r w:rsidRPr="006B19DF">
        <w:rPr>
          <w:lang w:val="uk-UA"/>
        </w:rPr>
        <w:t xml:space="preserve"> період</w:t>
      </w:r>
      <w:r>
        <w:rPr>
          <w:lang w:val="uk-UA"/>
        </w:rPr>
        <w:t>у</w:t>
      </w:r>
      <w:r w:rsidRPr="006B19DF">
        <w:rPr>
          <w:lang w:val="uk-UA"/>
        </w:rPr>
        <w:t>:</w:t>
      </w:r>
    </w:p>
    <w:p w:rsidR="0052018A" w:rsidRPr="006B19DF" w:rsidRDefault="0052018A" w:rsidP="00A667EB">
      <w:pPr>
        <w:numPr>
          <w:ilvl w:val="0"/>
          <w:numId w:val="7"/>
        </w:numPr>
        <w:rPr>
          <w:lang w:val="uk-UA"/>
        </w:rPr>
      </w:pPr>
      <w:r w:rsidRPr="006B19DF">
        <w:rPr>
          <w:lang w:val="uk-UA"/>
        </w:rPr>
        <w:t>Індекс середньої тривалості довгих перерв (SAIDI);</w:t>
      </w:r>
    </w:p>
    <w:p w:rsidR="0052018A" w:rsidRPr="006B19DF" w:rsidRDefault="0052018A" w:rsidP="00A667EB">
      <w:pPr>
        <w:numPr>
          <w:ilvl w:val="0"/>
          <w:numId w:val="7"/>
        </w:numPr>
        <w:rPr>
          <w:lang w:val="uk-UA"/>
        </w:rPr>
      </w:pPr>
      <w:r w:rsidRPr="006B19DF">
        <w:rPr>
          <w:lang w:val="uk-UA"/>
        </w:rPr>
        <w:t>Індекс середньої частоти довгих перерв  (</w:t>
      </w:r>
      <w:r w:rsidRPr="006B19DF">
        <w:t>SAIFI</w:t>
      </w:r>
      <w:r w:rsidRPr="006B19DF">
        <w:rPr>
          <w:lang w:val="uk-UA"/>
        </w:rPr>
        <w:t>);</w:t>
      </w:r>
    </w:p>
    <w:p w:rsidR="0052018A" w:rsidRPr="006B19DF" w:rsidRDefault="0052018A" w:rsidP="00A667EB">
      <w:pPr>
        <w:numPr>
          <w:ilvl w:val="0"/>
          <w:numId w:val="7"/>
        </w:numPr>
        <w:rPr>
          <w:lang w:val="uk-UA"/>
        </w:rPr>
      </w:pPr>
      <w:r w:rsidRPr="006B19DF">
        <w:rPr>
          <w:lang w:val="uk-UA"/>
        </w:rPr>
        <w:t>Розрахунковий обсяг недовідпущеної електроенергії (ENS).</w:t>
      </w:r>
    </w:p>
    <w:p w:rsidR="0052018A" w:rsidRPr="00657154" w:rsidRDefault="0052018A" w:rsidP="0052018A">
      <w:pPr>
        <w:ind w:firstLine="708"/>
        <w:rPr>
          <w:sz w:val="22"/>
          <w:lang w:val="uk-UA"/>
        </w:rPr>
      </w:pPr>
      <w:r w:rsidRPr="00657154">
        <w:rPr>
          <w:sz w:val="22"/>
          <w:lang w:val="uk-UA"/>
        </w:rPr>
        <w:t xml:space="preserve">                                                                                                                        </w:t>
      </w:r>
      <w:r w:rsidRPr="00C27E35">
        <w:rPr>
          <w:sz w:val="22"/>
        </w:rPr>
        <w:t xml:space="preserve">        </w:t>
      </w:r>
      <w:r w:rsidRPr="00657154">
        <w:rPr>
          <w:sz w:val="22"/>
          <w:lang w:val="uk-UA"/>
        </w:rPr>
        <w:t xml:space="preserve"> Таблиця 1</w:t>
      </w:r>
    </w:p>
    <w:tbl>
      <w:tblPr>
        <w:tblW w:w="104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442"/>
        <w:gridCol w:w="874"/>
        <w:gridCol w:w="900"/>
        <w:gridCol w:w="900"/>
        <w:gridCol w:w="900"/>
        <w:gridCol w:w="720"/>
        <w:gridCol w:w="900"/>
        <w:gridCol w:w="1080"/>
        <w:gridCol w:w="900"/>
        <w:gridCol w:w="1080"/>
      </w:tblGrid>
      <w:tr w:rsidR="0052018A" w:rsidRPr="005560B4" w:rsidTr="001C6EB2">
        <w:trPr>
          <w:jc w:val="center"/>
        </w:trPr>
        <w:tc>
          <w:tcPr>
            <w:tcW w:w="720" w:type="dxa"/>
            <w:vMerge w:val="restart"/>
            <w:tcBorders>
              <w:top w:val="single" w:sz="12" w:space="0" w:color="auto"/>
              <w:left w:val="single" w:sz="12" w:space="0" w:color="auto"/>
              <w:right w:val="single" w:sz="12" w:space="0" w:color="auto"/>
            </w:tcBorders>
            <w:textDirection w:val="btLr"/>
            <w:vAlign w:val="center"/>
          </w:tcPr>
          <w:p w:rsidR="0052018A" w:rsidRPr="005560B4" w:rsidRDefault="0052018A" w:rsidP="005560B4">
            <w:pPr>
              <w:spacing w:line="240" w:lineRule="auto"/>
              <w:ind w:left="113" w:right="113"/>
              <w:jc w:val="center"/>
              <w:rPr>
                <w:b/>
                <w:sz w:val="16"/>
                <w:szCs w:val="16"/>
                <w:lang w:val="uk-UA"/>
              </w:rPr>
            </w:pPr>
            <w:r w:rsidRPr="005560B4">
              <w:rPr>
                <w:b/>
                <w:sz w:val="16"/>
                <w:szCs w:val="16"/>
                <w:lang w:val="uk-UA"/>
              </w:rPr>
              <w:t>Квартал, рік</w:t>
            </w:r>
          </w:p>
        </w:tc>
        <w:tc>
          <w:tcPr>
            <w:tcW w:w="1442" w:type="dxa"/>
            <w:vMerge w:val="restart"/>
            <w:tcBorders>
              <w:top w:val="single" w:sz="12" w:space="0" w:color="auto"/>
              <w:left w:val="single" w:sz="12" w:space="0" w:color="auto"/>
              <w:right w:val="single" w:sz="12" w:space="0" w:color="auto"/>
            </w:tcBorders>
            <w:vAlign w:val="center"/>
          </w:tcPr>
          <w:p w:rsidR="0052018A" w:rsidRPr="005560B4" w:rsidRDefault="0052018A" w:rsidP="005560B4">
            <w:pPr>
              <w:spacing w:line="240" w:lineRule="auto"/>
              <w:ind w:firstLine="0"/>
              <w:rPr>
                <w:b/>
                <w:sz w:val="16"/>
                <w:szCs w:val="16"/>
                <w:lang w:val="uk-UA"/>
              </w:rPr>
            </w:pPr>
            <w:r w:rsidRPr="005560B4">
              <w:rPr>
                <w:b/>
                <w:sz w:val="16"/>
                <w:szCs w:val="16"/>
              </w:rPr>
              <w:t>Рівень напруги, кВ</w:t>
            </w:r>
          </w:p>
        </w:tc>
        <w:tc>
          <w:tcPr>
            <w:tcW w:w="2674" w:type="dxa"/>
            <w:gridSpan w:val="3"/>
            <w:tcBorders>
              <w:top w:val="single" w:sz="12" w:space="0" w:color="auto"/>
              <w:left w:val="single" w:sz="12" w:space="0" w:color="auto"/>
              <w:bottom w:val="single" w:sz="12" w:space="0" w:color="auto"/>
              <w:right w:val="single" w:sz="12" w:space="0" w:color="auto"/>
            </w:tcBorders>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Індекс середньої</w:t>
            </w:r>
          </w:p>
          <w:p w:rsidR="0052018A" w:rsidRPr="005560B4" w:rsidRDefault="0052018A" w:rsidP="005560B4">
            <w:pPr>
              <w:spacing w:line="240" w:lineRule="auto"/>
              <w:ind w:firstLine="0"/>
              <w:jc w:val="center"/>
              <w:rPr>
                <w:b/>
                <w:sz w:val="16"/>
                <w:szCs w:val="16"/>
                <w:lang w:val="uk-UA"/>
              </w:rPr>
            </w:pPr>
            <w:r w:rsidRPr="005560B4">
              <w:rPr>
                <w:b/>
                <w:sz w:val="16"/>
                <w:szCs w:val="16"/>
                <w:lang w:val="uk-UA"/>
              </w:rPr>
              <w:t>тривалості довгих перерв</w:t>
            </w:r>
          </w:p>
          <w:p w:rsidR="0052018A" w:rsidRPr="005560B4" w:rsidRDefault="0052018A" w:rsidP="005560B4">
            <w:pPr>
              <w:spacing w:line="240" w:lineRule="auto"/>
              <w:ind w:firstLine="0"/>
              <w:jc w:val="center"/>
              <w:rPr>
                <w:b/>
                <w:sz w:val="16"/>
                <w:szCs w:val="16"/>
                <w:lang w:val="uk-UA"/>
              </w:rPr>
            </w:pPr>
            <w:r w:rsidRPr="005560B4">
              <w:rPr>
                <w:b/>
                <w:sz w:val="16"/>
                <w:szCs w:val="16"/>
                <w:lang w:val="uk-UA"/>
              </w:rPr>
              <w:t>(SAIDI), хв.</w:t>
            </w:r>
          </w:p>
        </w:tc>
        <w:tc>
          <w:tcPr>
            <w:tcW w:w="2520" w:type="dxa"/>
            <w:gridSpan w:val="3"/>
            <w:tcBorders>
              <w:top w:val="single" w:sz="12" w:space="0" w:color="auto"/>
              <w:left w:val="single" w:sz="12" w:space="0" w:color="auto"/>
              <w:bottom w:val="single" w:sz="12" w:space="0" w:color="auto"/>
              <w:right w:val="single" w:sz="12" w:space="0" w:color="auto"/>
            </w:tcBorders>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Індекс середньої частоти довгих перерв</w:t>
            </w:r>
            <w:r w:rsidRPr="005560B4">
              <w:rPr>
                <w:b/>
                <w:sz w:val="16"/>
                <w:szCs w:val="16"/>
              </w:rPr>
              <w:t>(SAIFI)</w:t>
            </w:r>
          </w:p>
        </w:tc>
        <w:tc>
          <w:tcPr>
            <w:tcW w:w="3060" w:type="dxa"/>
            <w:gridSpan w:val="3"/>
            <w:tcBorders>
              <w:top w:val="single" w:sz="12" w:space="0" w:color="auto"/>
              <w:left w:val="single" w:sz="12" w:space="0" w:color="auto"/>
              <w:bottom w:val="single" w:sz="12" w:space="0" w:color="auto"/>
              <w:right w:val="single" w:sz="12" w:space="0" w:color="auto"/>
            </w:tcBorders>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Розрахунковий обсяг недовідпущеної електроенергії</w:t>
            </w:r>
          </w:p>
          <w:p w:rsidR="0052018A" w:rsidRPr="005560B4" w:rsidRDefault="0052018A" w:rsidP="005560B4">
            <w:pPr>
              <w:spacing w:line="240" w:lineRule="auto"/>
              <w:ind w:firstLine="0"/>
              <w:jc w:val="center"/>
              <w:rPr>
                <w:b/>
                <w:sz w:val="16"/>
                <w:szCs w:val="16"/>
                <w:lang w:val="uk-UA"/>
              </w:rPr>
            </w:pPr>
            <w:r w:rsidRPr="005560B4">
              <w:rPr>
                <w:b/>
                <w:sz w:val="16"/>
                <w:szCs w:val="16"/>
                <w:lang w:val="uk-UA"/>
              </w:rPr>
              <w:t>(ENS), тис. кВт·год</w:t>
            </w:r>
          </w:p>
        </w:tc>
      </w:tr>
      <w:tr w:rsidR="0052018A" w:rsidRPr="005560B4" w:rsidTr="001C6EB2">
        <w:trPr>
          <w:cantSplit/>
          <w:trHeight w:val="1382"/>
          <w:jc w:val="center"/>
        </w:trPr>
        <w:tc>
          <w:tcPr>
            <w:tcW w:w="720" w:type="dxa"/>
            <w:vMerge/>
            <w:tcBorders>
              <w:left w:val="single" w:sz="12" w:space="0" w:color="auto"/>
              <w:bottom w:val="single" w:sz="12" w:space="0" w:color="auto"/>
              <w:right w:val="single" w:sz="12" w:space="0" w:color="auto"/>
            </w:tcBorders>
          </w:tcPr>
          <w:p w:rsidR="0052018A" w:rsidRPr="005560B4" w:rsidRDefault="0052018A" w:rsidP="005560B4">
            <w:pPr>
              <w:spacing w:line="240" w:lineRule="auto"/>
              <w:rPr>
                <w:sz w:val="16"/>
                <w:szCs w:val="16"/>
                <w:lang w:val="uk-UA"/>
              </w:rPr>
            </w:pPr>
          </w:p>
        </w:tc>
        <w:tc>
          <w:tcPr>
            <w:tcW w:w="1442" w:type="dxa"/>
            <w:vMerge/>
            <w:tcBorders>
              <w:left w:val="single" w:sz="12" w:space="0" w:color="auto"/>
              <w:bottom w:val="single" w:sz="12" w:space="0" w:color="auto"/>
              <w:right w:val="single" w:sz="12" w:space="0" w:color="auto"/>
            </w:tcBorders>
          </w:tcPr>
          <w:p w:rsidR="0052018A" w:rsidRPr="005560B4" w:rsidRDefault="0052018A" w:rsidP="005560B4">
            <w:pPr>
              <w:spacing w:line="240" w:lineRule="auto"/>
              <w:rPr>
                <w:sz w:val="16"/>
                <w:szCs w:val="16"/>
                <w:lang w:val="uk-UA"/>
              </w:rPr>
            </w:pPr>
          </w:p>
        </w:tc>
        <w:tc>
          <w:tcPr>
            <w:tcW w:w="874" w:type="dxa"/>
            <w:tcBorders>
              <w:top w:val="single" w:sz="12" w:space="0" w:color="auto"/>
              <w:left w:val="single" w:sz="12" w:space="0" w:color="auto"/>
              <w:bottom w:val="single" w:sz="12" w:space="0" w:color="auto"/>
            </w:tcBorders>
            <w:textDirection w:val="btLr"/>
            <w:vAlign w:val="center"/>
          </w:tcPr>
          <w:p w:rsidR="0052018A" w:rsidRPr="005560B4" w:rsidRDefault="0052018A" w:rsidP="005560B4">
            <w:pPr>
              <w:spacing w:line="240" w:lineRule="auto"/>
              <w:ind w:firstLine="0"/>
              <w:jc w:val="center"/>
              <w:rPr>
                <w:sz w:val="16"/>
                <w:szCs w:val="16"/>
                <w:lang w:val="uk-UA"/>
              </w:rPr>
            </w:pPr>
            <w:r w:rsidRPr="005560B4">
              <w:rPr>
                <w:sz w:val="16"/>
                <w:szCs w:val="16"/>
              </w:rPr>
              <w:t>Заплановані перерви</w:t>
            </w:r>
          </w:p>
        </w:tc>
        <w:tc>
          <w:tcPr>
            <w:tcW w:w="900" w:type="dxa"/>
            <w:tcBorders>
              <w:top w:val="single" w:sz="12" w:space="0" w:color="auto"/>
              <w:bottom w:val="single" w:sz="12" w:space="0" w:color="auto"/>
              <w:right w:val="single" w:sz="12" w:space="0" w:color="auto"/>
            </w:tcBorders>
            <w:textDirection w:val="btLr"/>
            <w:vAlign w:val="center"/>
          </w:tcPr>
          <w:p w:rsidR="0052018A" w:rsidRPr="005560B4" w:rsidRDefault="0052018A" w:rsidP="005560B4">
            <w:pPr>
              <w:spacing w:line="240" w:lineRule="auto"/>
              <w:ind w:firstLine="0"/>
              <w:jc w:val="center"/>
              <w:rPr>
                <w:sz w:val="16"/>
                <w:szCs w:val="16"/>
                <w:lang w:val="uk-UA"/>
              </w:rPr>
            </w:pPr>
            <w:r w:rsidRPr="005560B4">
              <w:rPr>
                <w:sz w:val="16"/>
                <w:szCs w:val="16"/>
              </w:rPr>
              <w:t>Незаплановані (аварійні)</w:t>
            </w:r>
          </w:p>
          <w:p w:rsidR="0052018A" w:rsidRPr="005560B4" w:rsidRDefault="0052018A" w:rsidP="005560B4">
            <w:pPr>
              <w:spacing w:line="240" w:lineRule="auto"/>
              <w:ind w:firstLine="0"/>
              <w:jc w:val="center"/>
              <w:rPr>
                <w:sz w:val="16"/>
                <w:szCs w:val="16"/>
                <w:lang w:val="uk-UA"/>
              </w:rPr>
            </w:pPr>
            <w:r w:rsidRPr="005560B4">
              <w:rPr>
                <w:sz w:val="16"/>
                <w:szCs w:val="16"/>
              </w:rPr>
              <w:t>перерви</w:t>
            </w:r>
          </w:p>
        </w:tc>
        <w:tc>
          <w:tcPr>
            <w:tcW w:w="900" w:type="dxa"/>
            <w:tcBorders>
              <w:top w:val="single" w:sz="12" w:space="0" w:color="auto"/>
              <w:left w:val="single" w:sz="12" w:space="0" w:color="auto"/>
              <w:bottom w:val="single" w:sz="12" w:space="0" w:color="auto"/>
              <w:right w:val="single" w:sz="12" w:space="0" w:color="auto"/>
            </w:tcBorders>
            <w:textDirection w:val="btLr"/>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Всього</w:t>
            </w:r>
          </w:p>
        </w:tc>
        <w:tc>
          <w:tcPr>
            <w:tcW w:w="900" w:type="dxa"/>
            <w:tcBorders>
              <w:top w:val="single" w:sz="12" w:space="0" w:color="auto"/>
              <w:left w:val="single" w:sz="12" w:space="0" w:color="auto"/>
              <w:bottom w:val="single" w:sz="12" w:space="0" w:color="auto"/>
            </w:tcBorders>
            <w:textDirection w:val="btLr"/>
            <w:vAlign w:val="center"/>
          </w:tcPr>
          <w:p w:rsidR="0052018A" w:rsidRPr="005560B4" w:rsidRDefault="0052018A" w:rsidP="005560B4">
            <w:pPr>
              <w:spacing w:line="240" w:lineRule="auto"/>
              <w:ind w:firstLine="0"/>
              <w:jc w:val="center"/>
              <w:rPr>
                <w:sz w:val="16"/>
                <w:szCs w:val="16"/>
                <w:lang w:val="uk-UA"/>
              </w:rPr>
            </w:pPr>
            <w:r w:rsidRPr="005560B4">
              <w:rPr>
                <w:sz w:val="16"/>
                <w:szCs w:val="16"/>
              </w:rPr>
              <w:t>Заплановані перерви</w:t>
            </w:r>
          </w:p>
        </w:tc>
        <w:tc>
          <w:tcPr>
            <w:tcW w:w="720" w:type="dxa"/>
            <w:tcBorders>
              <w:top w:val="single" w:sz="12" w:space="0" w:color="auto"/>
              <w:bottom w:val="single" w:sz="12" w:space="0" w:color="auto"/>
              <w:right w:val="single" w:sz="12" w:space="0" w:color="auto"/>
            </w:tcBorders>
            <w:textDirection w:val="btLr"/>
            <w:vAlign w:val="center"/>
          </w:tcPr>
          <w:p w:rsidR="0052018A" w:rsidRPr="005560B4" w:rsidRDefault="0052018A" w:rsidP="005560B4">
            <w:pPr>
              <w:spacing w:line="240" w:lineRule="auto"/>
              <w:ind w:firstLine="0"/>
              <w:jc w:val="center"/>
              <w:rPr>
                <w:sz w:val="16"/>
                <w:szCs w:val="16"/>
                <w:lang w:val="uk-UA"/>
              </w:rPr>
            </w:pPr>
            <w:r w:rsidRPr="005560B4">
              <w:rPr>
                <w:sz w:val="16"/>
                <w:szCs w:val="16"/>
              </w:rPr>
              <w:t>Незаплановані (аварійні)</w:t>
            </w:r>
          </w:p>
          <w:p w:rsidR="0052018A" w:rsidRPr="005560B4" w:rsidRDefault="0052018A" w:rsidP="005560B4">
            <w:pPr>
              <w:spacing w:line="240" w:lineRule="auto"/>
              <w:ind w:firstLine="0"/>
              <w:jc w:val="center"/>
              <w:rPr>
                <w:sz w:val="16"/>
                <w:szCs w:val="16"/>
                <w:lang w:val="uk-UA"/>
              </w:rPr>
            </w:pPr>
            <w:r w:rsidRPr="005560B4">
              <w:rPr>
                <w:sz w:val="16"/>
                <w:szCs w:val="16"/>
              </w:rPr>
              <w:t>перерви</w:t>
            </w:r>
          </w:p>
        </w:tc>
        <w:tc>
          <w:tcPr>
            <w:tcW w:w="900" w:type="dxa"/>
            <w:tcBorders>
              <w:top w:val="single" w:sz="12" w:space="0" w:color="auto"/>
              <w:left w:val="single" w:sz="12" w:space="0" w:color="auto"/>
              <w:bottom w:val="single" w:sz="12" w:space="0" w:color="auto"/>
              <w:right w:val="single" w:sz="12" w:space="0" w:color="auto"/>
            </w:tcBorders>
            <w:textDirection w:val="btLr"/>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Всього</w:t>
            </w:r>
          </w:p>
        </w:tc>
        <w:tc>
          <w:tcPr>
            <w:tcW w:w="1080" w:type="dxa"/>
            <w:tcBorders>
              <w:top w:val="single" w:sz="12" w:space="0" w:color="auto"/>
              <w:left w:val="single" w:sz="12" w:space="0" w:color="auto"/>
              <w:bottom w:val="single" w:sz="12" w:space="0" w:color="auto"/>
            </w:tcBorders>
            <w:textDirection w:val="btLr"/>
            <w:vAlign w:val="center"/>
          </w:tcPr>
          <w:p w:rsidR="0052018A" w:rsidRPr="005560B4" w:rsidRDefault="0052018A" w:rsidP="005560B4">
            <w:pPr>
              <w:spacing w:line="240" w:lineRule="auto"/>
              <w:ind w:firstLine="0"/>
              <w:jc w:val="center"/>
              <w:rPr>
                <w:sz w:val="16"/>
                <w:szCs w:val="16"/>
                <w:lang w:val="uk-UA"/>
              </w:rPr>
            </w:pPr>
            <w:r w:rsidRPr="005560B4">
              <w:rPr>
                <w:sz w:val="16"/>
                <w:szCs w:val="16"/>
              </w:rPr>
              <w:t>Заплановані перерви</w:t>
            </w:r>
          </w:p>
        </w:tc>
        <w:tc>
          <w:tcPr>
            <w:tcW w:w="900" w:type="dxa"/>
            <w:tcBorders>
              <w:top w:val="single" w:sz="12" w:space="0" w:color="auto"/>
              <w:bottom w:val="single" w:sz="12" w:space="0" w:color="auto"/>
              <w:right w:val="single" w:sz="12" w:space="0" w:color="auto"/>
            </w:tcBorders>
            <w:textDirection w:val="btLr"/>
            <w:vAlign w:val="center"/>
          </w:tcPr>
          <w:p w:rsidR="0052018A" w:rsidRPr="005560B4" w:rsidRDefault="0052018A" w:rsidP="005560B4">
            <w:pPr>
              <w:spacing w:line="240" w:lineRule="auto"/>
              <w:ind w:firstLine="0"/>
              <w:jc w:val="center"/>
              <w:rPr>
                <w:sz w:val="16"/>
                <w:szCs w:val="16"/>
                <w:lang w:val="uk-UA"/>
              </w:rPr>
            </w:pPr>
            <w:r w:rsidRPr="005560B4">
              <w:rPr>
                <w:sz w:val="16"/>
                <w:szCs w:val="16"/>
              </w:rPr>
              <w:t>Незаплановані (аварійні)</w:t>
            </w:r>
          </w:p>
          <w:p w:rsidR="0052018A" w:rsidRPr="005560B4" w:rsidRDefault="0052018A" w:rsidP="005560B4">
            <w:pPr>
              <w:spacing w:line="240" w:lineRule="auto"/>
              <w:ind w:firstLine="0"/>
              <w:jc w:val="center"/>
              <w:rPr>
                <w:sz w:val="16"/>
                <w:szCs w:val="16"/>
                <w:lang w:val="uk-UA"/>
              </w:rPr>
            </w:pPr>
            <w:r w:rsidRPr="005560B4">
              <w:rPr>
                <w:sz w:val="16"/>
                <w:szCs w:val="16"/>
              </w:rPr>
              <w:t>перерви</w:t>
            </w:r>
          </w:p>
        </w:tc>
        <w:tc>
          <w:tcPr>
            <w:tcW w:w="1080" w:type="dxa"/>
            <w:tcBorders>
              <w:top w:val="single" w:sz="12" w:space="0" w:color="auto"/>
              <w:left w:val="single" w:sz="12" w:space="0" w:color="auto"/>
              <w:bottom w:val="single" w:sz="12" w:space="0" w:color="auto"/>
              <w:right w:val="single" w:sz="12" w:space="0" w:color="auto"/>
            </w:tcBorders>
            <w:textDirection w:val="btLr"/>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Всього</w:t>
            </w:r>
          </w:p>
        </w:tc>
      </w:tr>
      <w:tr w:rsidR="0052018A" w:rsidRPr="005560B4" w:rsidTr="001C6EB2">
        <w:trPr>
          <w:cantSplit/>
          <w:trHeight w:val="93"/>
          <w:jc w:val="center"/>
        </w:trPr>
        <w:tc>
          <w:tcPr>
            <w:tcW w:w="720" w:type="dxa"/>
            <w:tcBorders>
              <w:left w:val="single" w:sz="12" w:space="0" w:color="auto"/>
              <w:bottom w:val="single" w:sz="12" w:space="0" w:color="auto"/>
              <w:right w:val="single" w:sz="12" w:space="0" w:color="auto"/>
            </w:tcBorders>
          </w:tcPr>
          <w:p w:rsidR="0052018A" w:rsidRPr="005560B4" w:rsidRDefault="0052018A" w:rsidP="005560B4">
            <w:pPr>
              <w:spacing w:line="240" w:lineRule="auto"/>
              <w:ind w:firstLine="0"/>
              <w:jc w:val="center"/>
              <w:rPr>
                <w:b/>
                <w:sz w:val="16"/>
                <w:szCs w:val="16"/>
                <w:lang w:val="uk-UA"/>
              </w:rPr>
            </w:pPr>
            <w:r w:rsidRPr="005560B4">
              <w:rPr>
                <w:b/>
                <w:sz w:val="16"/>
                <w:szCs w:val="16"/>
                <w:lang w:val="uk-UA"/>
              </w:rPr>
              <w:t>1</w:t>
            </w:r>
          </w:p>
        </w:tc>
        <w:tc>
          <w:tcPr>
            <w:tcW w:w="1442" w:type="dxa"/>
            <w:tcBorders>
              <w:left w:val="single" w:sz="12" w:space="0" w:color="auto"/>
              <w:bottom w:val="single" w:sz="12" w:space="0" w:color="auto"/>
              <w:right w:val="single" w:sz="12" w:space="0" w:color="auto"/>
            </w:tcBorders>
          </w:tcPr>
          <w:p w:rsidR="0052018A" w:rsidRPr="005560B4" w:rsidRDefault="0052018A" w:rsidP="005560B4">
            <w:pPr>
              <w:spacing w:line="240" w:lineRule="auto"/>
              <w:ind w:firstLine="0"/>
              <w:jc w:val="center"/>
              <w:rPr>
                <w:b/>
                <w:sz w:val="16"/>
                <w:szCs w:val="16"/>
                <w:lang w:val="uk-UA"/>
              </w:rPr>
            </w:pPr>
            <w:r w:rsidRPr="005560B4">
              <w:rPr>
                <w:b/>
                <w:sz w:val="16"/>
                <w:szCs w:val="16"/>
                <w:lang w:val="uk-UA"/>
              </w:rPr>
              <w:t>2</w:t>
            </w:r>
          </w:p>
        </w:tc>
        <w:tc>
          <w:tcPr>
            <w:tcW w:w="874" w:type="dxa"/>
            <w:tcBorders>
              <w:top w:val="single" w:sz="12" w:space="0" w:color="auto"/>
              <w:left w:val="single" w:sz="12" w:space="0" w:color="auto"/>
              <w:bottom w:val="single" w:sz="12" w:space="0" w:color="auto"/>
            </w:tcBorders>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3</w:t>
            </w:r>
          </w:p>
        </w:tc>
        <w:tc>
          <w:tcPr>
            <w:tcW w:w="900" w:type="dxa"/>
            <w:tcBorders>
              <w:top w:val="single" w:sz="12" w:space="0" w:color="auto"/>
              <w:bottom w:val="single" w:sz="12" w:space="0" w:color="auto"/>
              <w:right w:val="single" w:sz="12" w:space="0" w:color="auto"/>
            </w:tcBorders>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4</w:t>
            </w:r>
          </w:p>
        </w:tc>
        <w:tc>
          <w:tcPr>
            <w:tcW w:w="900" w:type="dxa"/>
            <w:tcBorders>
              <w:top w:val="single" w:sz="12" w:space="0" w:color="auto"/>
              <w:left w:val="single" w:sz="12" w:space="0" w:color="auto"/>
              <w:bottom w:val="single" w:sz="12" w:space="0" w:color="auto"/>
              <w:right w:val="single" w:sz="12" w:space="0" w:color="auto"/>
            </w:tcBorders>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5</w:t>
            </w:r>
          </w:p>
        </w:tc>
        <w:tc>
          <w:tcPr>
            <w:tcW w:w="900" w:type="dxa"/>
            <w:tcBorders>
              <w:top w:val="single" w:sz="12" w:space="0" w:color="auto"/>
              <w:left w:val="single" w:sz="12" w:space="0" w:color="auto"/>
              <w:bottom w:val="single" w:sz="12" w:space="0" w:color="auto"/>
            </w:tcBorders>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6</w:t>
            </w:r>
          </w:p>
        </w:tc>
        <w:tc>
          <w:tcPr>
            <w:tcW w:w="720" w:type="dxa"/>
            <w:tcBorders>
              <w:top w:val="single" w:sz="12" w:space="0" w:color="auto"/>
              <w:bottom w:val="single" w:sz="12" w:space="0" w:color="auto"/>
              <w:right w:val="single" w:sz="12" w:space="0" w:color="auto"/>
            </w:tcBorders>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7</w:t>
            </w:r>
          </w:p>
        </w:tc>
        <w:tc>
          <w:tcPr>
            <w:tcW w:w="900" w:type="dxa"/>
            <w:tcBorders>
              <w:top w:val="single" w:sz="12" w:space="0" w:color="auto"/>
              <w:left w:val="single" w:sz="12" w:space="0" w:color="auto"/>
              <w:bottom w:val="single" w:sz="12" w:space="0" w:color="auto"/>
              <w:right w:val="single" w:sz="12" w:space="0" w:color="auto"/>
            </w:tcBorders>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8</w:t>
            </w:r>
          </w:p>
        </w:tc>
        <w:tc>
          <w:tcPr>
            <w:tcW w:w="1080" w:type="dxa"/>
            <w:tcBorders>
              <w:top w:val="single" w:sz="12" w:space="0" w:color="auto"/>
              <w:left w:val="single" w:sz="12" w:space="0" w:color="auto"/>
              <w:bottom w:val="single" w:sz="12" w:space="0" w:color="auto"/>
            </w:tcBorders>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9</w:t>
            </w:r>
          </w:p>
        </w:tc>
        <w:tc>
          <w:tcPr>
            <w:tcW w:w="900" w:type="dxa"/>
            <w:tcBorders>
              <w:top w:val="single" w:sz="12" w:space="0" w:color="auto"/>
              <w:bottom w:val="single" w:sz="12" w:space="0" w:color="auto"/>
              <w:right w:val="single" w:sz="12" w:space="0" w:color="auto"/>
            </w:tcBorders>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10</w:t>
            </w:r>
          </w:p>
        </w:tc>
        <w:tc>
          <w:tcPr>
            <w:tcW w:w="1080" w:type="dxa"/>
            <w:tcBorders>
              <w:top w:val="single" w:sz="12" w:space="0" w:color="auto"/>
              <w:left w:val="single" w:sz="12" w:space="0" w:color="auto"/>
              <w:bottom w:val="single" w:sz="12" w:space="0" w:color="auto"/>
              <w:right w:val="single" w:sz="12" w:space="0" w:color="auto"/>
            </w:tcBorders>
            <w:vAlign w:val="center"/>
          </w:tcPr>
          <w:p w:rsidR="0052018A" w:rsidRPr="005560B4" w:rsidRDefault="0052018A" w:rsidP="005560B4">
            <w:pPr>
              <w:spacing w:line="240" w:lineRule="auto"/>
              <w:ind w:firstLine="0"/>
              <w:jc w:val="center"/>
              <w:rPr>
                <w:b/>
                <w:sz w:val="16"/>
                <w:szCs w:val="16"/>
                <w:lang w:val="uk-UA"/>
              </w:rPr>
            </w:pPr>
            <w:r w:rsidRPr="005560B4">
              <w:rPr>
                <w:b/>
                <w:sz w:val="16"/>
                <w:szCs w:val="16"/>
                <w:lang w:val="uk-UA"/>
              </w:rPr>
              <w:t>11</w:t>
            </w:r>
          </w:p>
        </w:tc>
      </w:tr>
      <w:tr w:rsidR="00872FC5" w:rsidRPr="005560B4" w:rsidTr="001C6EB2">
        <w:trPr>
          <w:jc w:val="center"/>
        </w:trPr>
        <w:tc>
          <w:tcPr>
            <w:tcW w:w="720" w:type="dxa"/>
            <w:vMerge w:val="restart"/>
            <w:tcBorders>
              <w:top w:val="single" w:sz="12" w:space="0" w:color="auto"/>
              <w:left w:val="single" w:sz="12" w:space="0" w:color="auto"/>
              <w:right w:val="single" w:sz="12" w:space="0" w:color="auto"/>
            </w:tcBorders>
            <w:textDirection w:val="btLr"/>
            <w:vAlign w:val="center"/>
          </w:tcPr>
          <w:p w:rsidR="00872FC5" w:rsidRPr="005560B4" w:rsidRDefault="00872FC5" w:rsidP="005560B4">
            <w:pPr>
              <w:spacing w:line="240" w:lineRule="auto"/>
              <w:ind w:left="113" w:right="113" w:firstLine="0"/>
              <w:rPr>
                <w:b/>
                <w:sz w:val="16"/>
                <w:szCs w:val="16"/>
                <w:lang w:val="uk-UA"/>
              </w:rPr>
            </w:pPr>
            <w:r w:rsidRPr="005560B4">
              <w:rPr>
                <w:b/>
                <w:sz w:val="16"/>
                <w:szCs w:val="16"/>
                <w:lang w:val="en-US"/>
              </w:rPr>
              <w:t>I</w:t>
            </w:r>
            <w:r w:rsidRPr="005560B4">
              <w:rPr>
                <w:b/>
                <w:sz w:val="16"/>
                <w:szCs w:val="16"/>
                <w:lang w:val="uk-UA"/>
              </w:rPr>
              <w:t>ІІ</w:t>
            </w:r>
            <w:r w:rsidRPr="005560B4">
              <w:rPr>
                <w:b/>
                <w:sz w:val="16"/>
                <w:szCs w:val="16"/>
                <w:lang w:val="en-US"/>
              </w:rPr>
              <w:t xml:space="preserve"> </w:t>
            </w:r>
            <w:r w:rsidRPr="005560B4">
              <w:rPr>
                <w:b/>
                <w:sz w:val="16"/>
                <w:szCs w:val="16"/>
                <w:lang w:val="uk-UA"/>
              </w:rPr>
              <w:t>кв. 2018 р.</w:t>
            </w:r>
          </w:p>
        </w:tc>
        <w:tc>
          <w:tcPr>
            <w:tcW w:w="1442" w:type="dxa"/>
            <w:tcBorders>
              <w:top w:val="single" w:sz="12" w:space="0" w:color="auto"/>
              <w:left w:val="single" w:sz="12" w:space="0" w:color="auto"/>
              <w:right w:val="single" w:sz="12" w:space="0" w:color="auto"/>
            </w:tcBorders>
            <w:vAlign w:val="center"/>
          </w:tcPr>
          <w:p w:rsidR="00872FC5" w:rsidRPr="005560B4" w:rsidRDefault="00872FC5" w:rsidP="005560B4">
            <w:pPr>
              <w:spacing w:line="240" w:lineRule="auto"/>
              <w:ind w:firstLine="0"/>
              <w:jc w:val="center"/>
              <w:rPr>
                <w:sz w:val="16"/>
                <w:szCs w:val="16"/>
              </w:rPr>
            </w:pPr>
            <w:r w:rsidRPr="005560B4">
              <w:rPr>
                <w:sz w:val="16"/>
                <w:szCs w:val="16"/>
              </w:rPr>
              <w:t xml:space="preserve">110 </w:t>
            </w:r>
            <w:r w:rsidRPr="005560B4">
              <w:rPr>
                <w:sz w:val="16"/>
                <w:szCs w:val="16"/>
                <w:lang w:val="uk-UA"/>
              </w:rPr>
              <w:t>-</w:t>
            </w:r>
            <w:r w:rsidRPr="005560B4">
              <w:rPr>
                <w:sz w:val="16"/>
                <w:szCs w:val="16"/>
              </w:rPr>
              <w:t xml:space="preserve"> 154</w:t>
            </w:r>
          </w:p>
        </w:tc>
        <w:tc>
          <w:tcPr>
            <w:tcW w:w="874" w:type="dxa"/>
            <w:tcBorders>
              <w:top w:val="single" w:sz="12" w:space="0" w:color="auto"/>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0,49</w:t>
            </w:r>
          </w:p>
        </w:tc>
        <w:tc>
          <w:tcPr>
            <w:tcW w:w="900" w:type="dxa"/>
            <w:tcBorders>
              <w:top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0,54</w:t>
            </w:r>
          </w:p>
        </w:tc>
        <w:tc>
          <w:tcPr>
            <w:tcW w:w="900" w:type="dxa"/>
            <w:tcBorders>
              <w:top w:val="single" w:sz="12" w:space="0" w:color="auto"/>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1,03</w:t>
            </w:r>
          </w:p>
        </w:tc>
        <w:tc>
          <w:tcPr>
            <w:tcW w:w="900" w:type="dxa"/>
            <w:tcBorders>
              <w:top w:val="single" w:sz="12" w:space="0" w:color="auto"/>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0,03</w:t>
            </w:r>
          </w:p>
        </w:tc>
        <w:tc>
          <w:tcPr>
            <w:tcW w:w="720" w:type="dxa"/>
            <w:tcBorders>
              <w:top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0,04</w:t>
            </w:r>
          </w:p>
        </w:tc>
        <w:tc>
          <w:tcPr>
            <w:tcW w:w="900" w:type="dxa"/>
            <w:tcBorders>
              <w:top w:val="single" w:sz="12" w:space="0" w:color="auto"/>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0,06</w:t>
            </w:r>
          </w:p>
        </w:tc>
        <w:tc>
          <w:tcPr>
            <w:tcW w:w="1080" w:type="dxa"/>
            <w:tcBorders>
              <w:top w:val="single" w:sz="12" w:space="0" w:color="auto"/>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0,86</w:t>
            </w:r>
          </w:p>
        </w:tc>
        <w:tc>
          <w:tcPr>
            <w:tcW w:w="900" w:type="dxa"/>
            <w:tcBorders>
              <w:top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1,32</w:t>
            </w:r>
          </w:p>
        </w:tc>
        <w:tc>
          <w:tcPr>
            <w:tcW w:w="1080" w:type="dxa"/>
            <w:tcBorders>
              <w:top w:val="single" w:sz="12" w:space="0" w:color="auto"/>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2,17</w:t>
            </w:r>
          </w:p>
        </w:tc>
      </w:tr>
      <w:tr w:rsidR="00872FC5" w:rsidRPr="005560B4" w:rsidTr="001C6EB2">
        <w:trPr>
          <w:jc w:val="center"/>
        </w:trPr>
        <w:tc>
          <w:tcPr>
            <w:tcW w:w="720" w:type="dxa"/>
            <w:vMerge/>
            <w:tcBorders>
              <w:left w:val="single" w:sz="12" w:space="0" w:color="auto"/>
              <w:right w:val="single" w:sz="12" w:space="0" w:color="auto"/>
            </w:tcBorders>
            <w:vAlign w:val="center"/>
          </w:tcPr>
          <w:p w:rsidR="00872FC5" w:rsidRPr="005560B4" w:rsidRDefault="00872FC5" w:rsidP="005560B4">
            <w:pPr>
              <w:spacing w:line="240" w:lineRule="auto"/>
              <w:rPr>
                <w:b/>
                <w:sz w:val="16"/>
                <w:szCs w:val="16"/>
                <w:lang w:val="uk-UA"/>
              </w:rPr>
            </w:pPr>
          </w:p>
        </w:tc>
        <w:tc>
          <w:tcPr>
            <w:tcW w:w="1442"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sz w:val="16"/>
                <w:szCs w:val="16"/>
              </w:rPr>
            </w:pPr>
            <w:r w:rsidRPr="005560B4">
              <w:rPr>
                <w:sz w:val="16"/>
                <w:szCs w:val="16"/>
              </w:rPr>
              <w:t>27,5 - 35</w:t>
            </w:r>
          </w:p>
        </w:tc>
        <w:tc>
          <w:tcPr>
            <w:tcW w:w="874" w:type="dxa"/>
            <w:tcBorders>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16,70</w:t>
            </w:r>
          </w:p>
        </w:tc>
        <w:tc>
          <w:tcPr>
            <w:tcW w:w="900" w:type="dxa"/>
            <w:tcBorders>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15,77</w:t>
            </w:r>
          </w:p>
        </w:tc>
        <w:tc>
          <w:tcPr>
            <w:tcW w:w="900"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32,37</w:t>
            </w:r>
          </w:p>
        </w:tc>
        <w:tc>
          <w:tcPr>
            <w:tcW w:w="900" w:type="dxa"/>
            <w:tcBorders>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0,72</w:t>
            </w:r>
          </w:p>
        </w:tc>
        <w:tc>
          <w:tcPr>
            <w:tcW w:w="720" w:type="dxa"/>
            <w:tcBorders>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0,32</w:t>
            </w:r>
          </w:p>
        </w:tc>
        <w:tc>
          <w:tcPr>
            <w:tcW w:w="900"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1,04</w:t>
            </w:r>
          </w:p>
        </w:tc>
        <w:tc>
          <w:tcPr>
            <w:tcW w:w="1080" w:type="dxa"/>
            <w:tcBorders>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33,32</w:t>
            </w:r>
          </w:p>
        </w:tc>
        <w:tc>
          <w:tcPr>
            <w:tcW w:w="900" w:type="dxa"/>
            <w:tcBorders>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34,80</w:t>
            </w:r>
          </w:p>
        </w:tc>
        <w:tc>
          <w:tcPr>
            <w:tcW w:w="1080"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68,11</w:t>
            </w:r>
          </w:p>
        </w:tc>
      </w:tr>
      <w:tr w:rsidR="00872FC5" w:rsidRPr="005560B4" w:rsidTr="001C6EB2">
        <w:trPr>
          <w:jc w:val="center"/>
        </w:trPr>
        <w:tc>
          <w:tcPr>
            <w:tcW w:w="720" w:type="dxa"/>
            <w:vMerge/>
            <w:tcBorders>
              <w:left w:val="single" w:sz="12" w:space="0" w:color="auto"/>
              <w:right w:val="single" w:sz="12" w:space="0" w:color="auto"/>
            </w:tcBorders>
            <w:vAlign w:val="center"/>
          </w:tcPr>
          <w:p w:rsidR="00872FC5" w:rsidRPr="005560B4" w:rsidRDefault="00872FC5" w:rsidP="005560B4">
            <w:pPr>
              <w:spacing w:line="240" w:lineRule="auto"/>
              <w:rPr>
                <w:b/>
                <w:sz w:val="16"/>
                <w:szCs w:val="16"/>
                <w:lang w:val="uk-UA"/>
              </w:rPr>
            </w:pPr>
          </w:p>
        </w:tc>
        <w:tc>
          <w:tcPr>
            <w:tcW w:w="1442"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sz w:val="16"/>
                <w:szCs w:val="16"/>
              </w:rPr>
            </w:pPr>
            <w:r w:rsidRPr="005560B4">
              <w:rPr>
                <w:sz w:val="16"/>
                <w:szCs w:val="16"/>
                <w:lang w:val="uk-UA"/>
              </w:rPr>
              <w:t xml:space="preserve">6  - </w:t>
            </w:r>
            <w:r w:rsidRPr="005560B4">
              <w:rPr>
                <w:sz w:val="16"/>
                <w:szCs w:val="16"/>
              </w:rPr>
              <w:t>20</w:t>
            </w:r>
          </w:p>
        </w:tc>
        <w:tc>
          <w:tcPr>
            <w:tcW w:w="874" w:type="dxa"/>
            <w:tcBorders>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395,23</w:t>
            </w:r>
          </w:p>
        </w:tc>
        <w:tc>
          <w:tcPr>
            <w:tcW w:w="900" w:type="dxa"/>
            <w:tcBorders>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272,18</w:t>
            </w:r>
          </w:p>
        </w:tc>
        <w:tc>
          <w:tcPr>
            <w:tcW w:w="900"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667,50</w:t>
            </w:r>
          </w:p>
        </w:tc>
        <w:tc>
          <w:tcPr>
            <w:tcW w:w="900" w:type="dxa"/>
            <w:tcBorders>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2,55</w:t>
            </w:r>
          </w:p>
        </w:tc>
        <w:tc>
          <w:tcPr>
            <w:tcW w:w="720" w:type="dxa"/>
            <w:tcBorders>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3,29</w:t>
            </w:r>
          </w:p>
        </w:tc>
        <w:tc>
          <w:tcPr>
            <w:tcW w:w="900"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5,84</w:t>
            </w:r>
          </w:p>
        </w:tc>
        <w:tc>
          <w:tcPr>
            <w:tcW w:w="1080" w:type="dxa"/>
            <w:tcBorders>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899,36</w:t>
            </w:r>
          </w:p>
        </w:tc>
        <w:tc>
          <w:tcPr>
            <w:tcW w:w="900" w:type="dxa"/>
            <w:tcBorders>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696,03</w:t>
            </w:r>
          </w:p>
        </w:tc>
        <w:tc>
          <w:tcPr>
            <w:tcW w:w="1080"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1595,38</w:t>
            </w:r>
          </w:p>
        </w:tc>
      </w:tr>
      <w:tr w:rsidR="00872FC5" w:rsidRPr="005560B4" w:rsidTr="001C6EB2">
        <w:trPr>
          <w:jc w:val="center"/>
        </w:trPr>
        <w:tc>
          <w:tcPr>
            <w:tcW w:w="720" w:type="dxa"/>
            <w:vMerge/>
            <w:tcBorders>
              <w:left w:val="single" w:sz="12" w:space="0" w:color="auto"/>
              <w:right w:val="single" w:sz="12" w:space="0" w:color="auto"/>
            </w:tcBorders>
            <w:vAlign w:val="center"/>
          </w:tcPr>
          <w:p w:rsidR="00872FC5" w:rsidRPr="005560B4" w:rsidRDefault="00872FC5" w:rsidP="005560B4">
            <w:pPr>
              <w:spacing w:line="240" w:lineRule="auto"/>
              <w:rPr>
                <w:b/>
                <w:sz w:val="16"/>
                <w:szCs w:val="16"/>
                <w:lang w:val="uk-UA"/>
              </w:rPr>
            </w:pPr>
          </w:p>
        </w:tc>
        <w:tc>
          <w:tcPr>
            <w:tcW w:w="1442" w:type="dxa"/>
            <w:tcBorders>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sz w:val="16"/>
                <w:szCs w:val="16"/>
              </w:rPr>
            </w:pPr>
            <w:r w:rsidRPr="005560B4">
              <w:rPr>
                <w:sz w:val="16"/>
                <w:szCs w:val="16"/>
              </w:rPr>
              <w:t>0,4</w:t>
            </w:r>
          </w:p>
        </w:tc>
        <w:tc>
          <w:tcPr>
            <w:tcW w:w="874" w:type="dxa"/>
            <w:tcBorders>
              <w:left w:val="single" w:sz="12" w:space="0" w:color="auto"/>
              <w:bottom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108,51</w:t>
            </w:r>
          </w:p>
        </w:tc>
        <w:tc>
          <w:tcPr>
            <w:tcW w:w="900" w:type="dxa"/>
            <w:tcBorders>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80,80</w:t>
            </w:r>
          </w:p>
        </w:tc>
        <w:tc>
          <w:tcPr>
            <w:tcW w:w="900" w:type="dxa"/>
            <w:tcBorders>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189,31</w:t>
            </w:r>
          </w:p>
        </w:tc>
        <w:tc>
          <w:tcPr>
            <w:tcW w:w="900" w:type="dxa"/>
            <w:tcBorders>
              <w:left w:val="single" w:sz="12" w:space="0" w:color="auto"/>
              <w:bottom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0,48</w:t>
            </w:r>
          </w:p>
        </w:tc>
        <w:tc>
          <w:tcPr>
            <w:tcW w:w="720" w:type="dxa"/>
            <w:tcBorders>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0,48</w:t>
            </w:r>
          </w:p>
        </w:tc>
        <w:tc>
          <w:tcPr>
            <w:tcW w:w="900" w:type="dxa"/>
            <w:tcBorders>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0,96</w:t>
            </w:r>
          </w:p>
        </w:tc>
        <w:tc>
          <w:tcPr>
            <w:tcW w:w="1080" w:type="dxa"/>
            <w:tcBorders>
              <w:left w:val="single" w:sz="12" w:space="0" w:color="auto"/>
              <w:bottom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225,10</w:t>
            </w:r>
          </w:p>
        </w:tc>
        <w:tc>
          <w:tcPr>
            <w:tcW w:w="900" w:type="dxa"/>
            <w:tcBorders>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146,99</w:t>
            </w:r>
          </w:p>
        </w:tc>
        <w:tc>
          <w:tcPr>
            <w:tcW w:w="1080" w:type="dxa"/>
            <w:tcBorders>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372,08</w:t>
            </w:r>
          </w:p>
        </w:tc>
      </w:tr>
      <w:tr w:rsidR="00872FC5" w:rsidRPr="005560B4" w:rsidTr="001C6EB2">
        <w:trPr>
          <w:jc w:val="center"/>
        </w:trPr>
        <w:tc>
          <w:tcPr>
            <w:tcW w:w="720" w:type="dxa"/>
            <w:vMerge/>
            <w:tcBorders>
              <w:left w:val="single" w:sz="12" w:space="0" w:color="auto"/>
              <w:bottom w:val="single" w:sz="12" w:space="0" w:color="auto"/>
              <w:right w:val="single" w:sz="12" w:space="0" w:color="auto"/>
            </w:tcBorders>
            <w:vAlign w:val="center"/>
          </w:tcPr>
          <w:p w:rsidR="00872FC5" w:rsidRPr="005560B4" w:rsidRDefault="00872FC5" w:rsidP="005560B4">
            <w:pPr>
              <w:spacing w:line="240" w:lineRule="auto"/>
              <w:rPr>
                <w:b/>
                <w:sz w:val="16"/>
                <w:szCs w:val="16"/>
                <w:lang w:val="uk-UA"/>
              </w:rPr>
            </w:pPr>
          </w:p>
        </w:tc>
        <w:tc>
          <w:tcPr>
            <w:tcW w:w="1442" w:type="dxa"/>
            <w:tcBorders>
              <w:top w:val="single" w:sz="12" w:space="0" w:color="auto"/>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b/>
                <w:bCs/>
                <w:sz w:val="16"/>
                <w:szCs w:val="16"/>
              </w:rPr>
            </w:pPr>
            <w:r w:rsidRPr="005560B4">
              <w:rPr>
                <w:b/>
                <w:bCs/>
                <w:sz w:val="16"/>
                <w:szCs w:val="16"/>
              </w:rPr>
              <w:t>Усього</w:t>
            </w:r>
          </w:p>
        </w:tc>
        <w:tc>
          <w:tcPr>
            <w:tcW w:w="874" w:type="dxa"/>
            <w:tcBorders>
              <w:top w:val="single" w:sz="12" w:space="0" w:color="auto"/>
              <w:left w:val="single" w:sz="12" w:space="0" w:color="auto"/>
              <w:bottom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520,93</w:t>
            </w:r>
          </w:p>
        </w:tc>
        <w:tc>
          <w:tcPr>
            <w:tcW w:w="900" w:type="dxa"/>
            <w:tcBorders>
              <w:top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369,35</w:t>
            </w:r>
          </w:p>
        </w:tc>
        <w:tc>
          <w:tcPr>
            <w:tcW w:w="900" w:type="dxa"/>
            <w:tcBorders>
              <w:top w:val="single" w:sz="12" w:space="0" w:color="auto"/>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890,18</w:t>
            </w:r>
          </w:p>
        </w:tc>
        <w:tc>
          <w:tcPr>
            <w:tcW w:w="900" w:type="dxa"/>
            <w:tcBorders>
              <w:top w:val="single" w:sz="12" w:space="0" w:color="auto"/>
              <w:left w:val="single" w:sz="12" w:space="0" w:color="auto"/>
              <w:bottom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3,78</w:t>
            </w:r>
          </w:p>
        </w:tc>
        <w:tc>
          <w:tcPr>
            <w:tcW w:w="720" w:type="dxa"/>
            <w:tcBorders>
              <w:top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4,12</w:t>
            </w:r>
          </w:p>
        </w:tc>
        <w:tc>
          <w:tcPr>
            <w:tcW w:w="900" w:type="dxa"/>
            <w:tcBorders>
              <w:top w:val="single" w:sz="12" w:space="0" w:color="auto"/>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7,90</w:t>
            </w:r>
          </w:p>
        </w:tc>
        <w:tc>
          <w:tcPr>
            <w:tcW w:w="1080" w:type="dxa"/>
            <w:tcBorders>
              <w:top w:val="single" w:sz="12" w:space="0" w:color="auto"/>
              <w:left w:val="single" w:sz="12" w:space="0" w:color="auto"/>
              <w:bottom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1158,63</w:t>
            </w:r>
          </w:p>
        </w:tc>
        <w:tc>
          <w:tcPr>
            <w:tcW w:w="900" w:type="dxa"/>
            <w:tcBorders>
              <w:top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879,13</w:t>
            </w:r>
          </w:p>
        </w:tc>
        <w:tc>
          <w:tcPr>
            <w:tcW w:w="1080" w:type="dxa"/>
            <w:tcBorders>
              <w:top w:val="single" w:sz="12" w:space="0" w:color="auto"/>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2037,76</w:t>
            </w:r>
          </w:p>
        </w:tc>
      </w:tr>
      <w:tr w:rsidR="00872FC5" w:rsidRPr="005560B4" w:rsidTr="001C6EB2">
        <w:trPr>
          <w:jc w:val="center"/>
        </w:trPr>
        <w:tc>
          <w:tcPr>
            <w:tcW w:w="720" w:type="dxa"/>
            <w:vMerge w:val="restart"/>
            <w:tcBorders>
              <w:top w:val="single" w:sz="12" w:space="0" w:color="auto"/>
              <w:left w:val="single" w:sz="12" w:space="0" w:color="auto"/>
              <w:right w:val="single" w:sz="12" w:space="0" w:color="auto"/>
            </w:tcBorders>
            <w:textDirection w:val="btLr"/>
            <w:vAlign w:val="center"/>
          </w:tcPr>
          <w:p w:rsidR="00872FC5" w:rsidRPr="005560B4" w:rsidRDefault="00872FC5" w:rsidP="005560B4">
            <w:pPr>
              <w:spacing w:line="240" w:lineRule="auto"/>
              <w:ind w:left="113" w:right="113" w:firstLine="0"/>
              <w:rPr>
                <w:b/>
                <w:sz w:val="16"/>
                <w:szCs w:val="16"/>
                <w:lang w:val="uk-UA"/>
              </w:rPr>
            </w:pPr>
            <w:r w:rsidRPr="005560B4">
              <w:rPr>
                <w:b/>
                <w:sz w:val="16"/>
                <w:szCs w:val="16"/>
                <w:lang w:val="en-US"/>
              </w:rPr>
              <w:t>I</w:t>
            </w:r>
            <w:r w:rsidRPr="005560B4">
              <w:rPr>
                <w:b/>
                <w:sz w:val="16"/>
                <w:szCs w:val="16"/>
                <w:lang w:val="uk-UA"/>
              </w:rPr>
              <w:t>ІІ кв. 2017 р.</w:t>
            </w:r>
          </w:p>
        </w:tc>
        <w:tc>
          <w:tcPr>
            <w:tcW w:w="1442" w:type="dxa"/>
            <w:tcBorders>
              <w:top w:val="single" w:sz="12" w:space="0" w:color="auto"/>
              <w:left w:val="single" w:sz="12" w:space="0" w:color="auto"/>
              <w:right w:val="single" w:sz="12" w:space="0" w:color="auto"/>
            </w:tcBorders>
            <w:vAlign w:val="center"/>
          </w:tcPr>
          <w:p w:rsidR="00872FC5" w:rsidRPr="005560B4" w:rsidRDefault="00872FC5" w:rsidP="005560B4">
            <w:pPr>
              <w:spacing w:line="240" w:lineRule="auto"/>
              <w:ind w:firstLine="0"/>
              <w:jc w:val="center"/>
              <w:rPr>
                <w:sz w:val="16"/>
                <w:szCs w:val="16"/>
              </w:rPr>
            </w:pPr>
            <w:r w:rsidRPr="005560B4">
              <w:rPr>
                <w:sz w:val="16"/>
                <w:szCs w:val="16"/>
              </w:rPr>
              <w:t xml:space="preserve">110 </w:t>
            </w:r>
            <w:r w:rsidRPr="005560B4">
              <w:rPr>
                <w:sz w:val="16"/>
                <w:szCs w:val="16"/>
                <w:lang w:val="uk-UA"/>
              </w:rPr>
              <w:t>-</w:t>
            </w:r>
            <w:r w:rsidRPr="005560B4">
              <w:rPr>
                <w:sz w:val="16"/>
                <w:szCs w:val="16"/>
              </w:rPr>
              <w:t xml:space="preserve"> 154</w:t>
            </w:r>
          </w:p>
        </w:tc>
        <w:tc>
          <w:tcPr>
            <w:tcW w:w="874" w:type="dxa"/>
            <w:tcBorders>
              <w:top w:val="single" w:sz="12" w:space="0" w:color="auto"/>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0,37</w:t>
            </w:r>
          </w:p>
        </w:tc>
        <w:tc>
          <w:tcPr>
            <w:tcW w:w="900" w:type="dxa"/>
            <w:tcBorders>
              <w:top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1,52</w:t>
            </w:r>
          </w:p>
        </w:tc>
        <w:tc>
          <w:tcPr>
            <w:tcW w:w="900" w:type="dxa"/>
            <w:tcBorders>
              <w:top w:val="single" w:sz="12" w:space="0" w:color="auto"/>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1,87</w:t>
            </w:r>
          </w:p>
        </w:tc>
        <w:tc>
          <w:tcPr>
            <w:tcW w:w="900" w:type="dxa"/>
            <w:tcBorders>
              <w:top w:val="single" w:sz="12" w:space="0" w:color="auto"/>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0,02</w:t>
            </w:r>
          </w:p>
        </w:tc>
        <w:tc>
          <w:tcPr>
            <w:tcW w:w="720" w:type="dxa"/>
            <w:tcBorders>
              <w:top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0,06</w:t>
            </w:r>
          </w:p>
        </w:tc>
        <w:tc>
          <w:tcPr>
            <w:tcW w:w="900" w:type="dxa"/>
            <w:tcBorders>
              <w:top w:val="single" w:sz="12" w:space="0" w:color="auto"/>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0,08</w:t>
            </w:r>
          </w:p>
        </w:tc>
        <w:tc>
          <w:tcPr>
            <w:tcW w:w="1080" w:type="dxa"/>
            <w:tcBorders>
              <w:top w:val="single" w:sz="12" w:space="0" w:color="auto"/>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0,77</w:t>
            </w:r>
          </w:p>
        </w:tc>
        <w:tc>
          <w:tcPr>
            <w:tcW w:w="900" w:type="dxa"/>
            <w:tcBorders>
              <w:top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3,55</w:t>
            </w:r>
          </w:p>
        </w:tc>
        <w:tc>
          <w:tcPr>
            <w:tcW w:w="1080" w:type="dxa"/>
            <w:tcBorders>
              <w:top w:val="single" w:sz="12" w:space="0" w:color="auto"/>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4,32</w:t>
            </w:r>
          </w:p>
        </w:tc>
      </w:tr>
      <w:tr w:rsidR="00872FC5" w:rsidRPr="005560B4" w:rsidTr="001C6EB2">
        <w:trPr>
          <w:jc w:val="center"/>
        </w:trPr>
        <w:tc>
          <w:tcPr>
            <w:tcW w:w="720" w:type="dxa"/>
            <w:vMerge/>
            <w:tcBorders>
              <w:left w:val="single" w:sz="12" w:space="0" w:color="auto"/>
              <w:right w:val="single" w:sz="12" w:space="0" w:color="auto"/>
            </w:tcBorders>
          </w:tcPr>
          <w:p w:rsidR="00872FC5" w:rsidRPr="005560B4" w:rsidRDefault="00872FC5" w:rsidP="005560B4">
            <w:pPr>
              <w:spacing w:line="240" w:lineRule="auto"/>
              <w:rPr>
                <w:sz w:val="16"/>
                <w:szCs w:val="16"/>
                <w:lang w:val="uk-UA"/>
              </w:rPr>
            </w:pPr>
          </w:p>
        </w:tc>
        <w:tc>
          <w:tcPr>
            <w:tcW w:w="1442"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sz w:val="16"/>
                <w:szCs w:val="16"/>
              </w:rPr>
            </w:pPr>
            <w:r w:rsidRPr="005560B4">
              <w:rPr>
                <w:sz w:val="16"/>
                <w:szCs w:val="16"/>
              </w:rPr>
              <w:t>27,5 - 35</w:t>
            </w:r>
          </w:p>
        </w:tc>
        <w:tc>
          <w:tcPr>
            <w:tcW w:w="874" w:type="dxa"/>
            <w:tcBorders>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17,46</w:t>
            </w:r>
          </w:p>
        </w:tc>
        <w:tc>
          <w:tcPr>
            <w:tcW w:w="900" w:type="dxa"/>
            <w:tcBorders>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18,41</w:t>
            </w:r>
          </w:p>
        </w:tc>
        <w:tc>
          <w:tcPr>
            <w:tcW w:w="900"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35,97</w:t>
            </w:r>
          </w:p>
        </w:tc>
        <w:tc>
          <w:tcPr>
            <w:tcW w:w="900" w:type="dxa"/>
            <w:tcBorders>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0,51</w:t>
            </w:r>
          </w:p>
        </w:tc>
        <w:tc>
          <w:tcPr>
            <w:tcW w:w="720" w:type="dxa"/>
            <w:tcBorders>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0,40</w:t>
            </w:r>
          </w:p>
        </w:tc>
        <w:tc>
          <w:tcPr>
            <w:tcW w:w="900"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0,91</w:t>
            </w:r>
          </w:p>
        </w:tc>
        <w:tc>
          <w:tcPr>
            <w:tcW w:w="1080" w:type="dxa"/>
            <w:tcBorders>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61,51</w:t>
            </w:r>
          </w:p>
        </w:tc>
        <w:tc>
          <w:tcPr>
            <w:tcW w:w="900" w:type="dxa"/>
            <w:tcBorders>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34,13</w:t>
            </w:r>
          </w:p>
        </w:tc>
        <w:tc>
          <w:tcPr>
            <w:tcW w:w="1080"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95,64</w:t>
            </w:r>
          </w:p>
        </w:tc>
      </w:tr>
      <w:tr w:rsidR="00872FC5" w:rsidRPr="005560B4" w:rsidTr="001C6EB2">
        <w:trPr>
          <w:jc w:val="center"/>
        </w:trPr>
        <w:tc>
          <w:tcPr>
            <w:tcW w:w="720" w:type="dxa"/>
            <w:vMerge/>
            <w:tcBorders>
              <w:left w:val="single" w:sz="12" w:space="0" w:color="auto"/>
              <w:right w:val="single" w:sz="12" w:space="0" w:color="auto"/>
            </w:tcBorders>
          </w:tcPr>
          <w:p w:rsidR="00872FC5" w:rsidRPr="005560B4" w:rsidRDefault="00872FC5" w:rsidP="005560B4">
            <w:pPr>
              <w:spacing w:line="240" w:lineRule="auto"/>
              <w:rPr>
                <w:sz w:val="16"/>
                <w:szCs w:val="16"/>
                <w:lang w:val="uk-UA"/>
              </w:rPr>
            </w:pPr>
          </w:p>
        </w:tc>
        <w:tc>
          <w:tcPr>
            <w:tcW w:w="1442"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sz w:val="16"/>
                <w:szCs w:val="16"/>
              </w:rPr>
            </w:pPr>
            <w:r w:rsidRPr="005560B4">
              <w:rPr>
                <w:sz w:val="16"/>
                <w:szCs w:val="16"/>
                <w:lang w:val="uk-UA"/>
              </w:rPr>
              <w:t xml:space="preserve">6 - </w:t>
            </w:r>
            <w:r w:rsidRPr="005560B4">
              <w:rPr>
                <w:sz w:val="16"/>
                <w:szCs w:val="16"/>
              </w:rPr>
              <w:t>20</w:t>
            </w:r>
          </w:p>
        </w:tc>
        <w:tc>
          <w:tcPr>
            <w:tcW w:w="874" w:type="dxa"/>
            <w:tcBorders>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441,81</w:t>
            </w:r>
          </w:p>
        </w:tc>
        <w:tc>
          <w:tcPr>
            <w:tcW w:w="900" w:type="dxa"/>
            <w:tcBorders>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335,33</w:t>
            </w:r>
          </w:p>
        </w:tc>
        <w:tc>
          <w:tcPr>
            <w:tcW w:w="900"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777,14</w:t>
            </w:r>
          </w:p>
        </w:tc>
        <w:tc>
          <w:tcPr>
            <w:tcW w:w="900" w:type="dxa"/>
            <w:tcBorders>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2,84</w:t>
            </w:r>
          </w:p>
        </w:tc>
        <w:tc>
          <w:tcPr>
            <w:tcW w:w="720" w:type="dxa"/>
            <w:tcBorders>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2,93</w:t>
            </w:r>
          </w:p>
        </w:tc>
        <w:tc>
          <w:tcPr>
            <w:tcW w:w="900"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5,76</w:t>
            </w:r>
          </w:p>
        </w:tc>
        <w:tc>
          <w:tcPr>
            <w:tcW w:w="1080" w:type="dxa"/>
            <w:tcBorders>
              <w:lef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1065,56</w:t>
            </w:r>
          </w:p>
        </w:tc>
        <w:tc>
          <w:tcPr>
            <w:tcW w:w="900" w:type="dxa"/>
            <w:tcBorders>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812,20</w:t>
            </w:r>
          </w:p>
        </w:tc>
        <w:tc>
          <w:tcPr>
            <w:tcW w:w="1080" w:type="dxa"/>
            <w:tcBorders>
              <w:left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1877,77</w:t>
            </w:r>
          </w:p>
        </w:tc>
      </w:tr>
      <w:tr w:rsidR="00872FC5" w:rsidRPr="005560B4" w:rsidTr="001C6EB2">
        <w:trPr>
          <w:jc w:val="center"/>
        </w:trPr>
        <w:tc>
          <w:tcPr>
            <w:tcW w:w="720" w:type="dxa"/>
            <w:vMerge/>
            <w:tcBorders>
              <w:left w:val="single" w:sz="12" w:space="0" w:color="auto"/>
              <w:right w:val="single" w:sz="12" w:space="0" w:color="auto"/>
            </w:tcBorders>
          </w:tcPr>
          <w:p w:rsidR="00872FC5" w:rsidRPr="005560B4" w:rsidRDefault="00872FC5" w:rsidP="005560B4">
            <w:pPr>
              <w:spacing w:line="240" w:lineRule="auto"/>
              <w:rPr>
                <w:sz w:val="16"/>
                <w:szCs w:val="16"/>
                <w:lang w:val="uk-UA"/>
              </w:rPr>
            </w:pPr>
          </w:p>
        </w:tc>
        <w:tc>
          <w:tcPr>
            <w:tcW w:w="1442" w:type="dxa"/>
            <w:tcBorders>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sz w:val="16"/>
                <w:szCs w:val="16"/>
              </w:rPr>
            </w:pPr>
            <w:r w:rsidRPr="005560B4">
              <w:rPr>
                <w:sz w:val="16"/>
                <w:szCs w:val="16"/>
              </w:rPr>
              <w:t>0,4</w:t>
            </w:r>
          </w:p>
        </w:tc>
        <w:tc>
          <w:tcPr>
            <w:tcW w:w="874" w:type="dxa"/>
            <w:tcBorders>
              <w:left w:val="single" w:sz="12" w:space="0" w:color="auto"/>
              <w:bottom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116,83</w:t>
            </w:r>
          </w:p>
        </w:tc>
        <w:tc>
          <w:tcPr>
            <w:tcW w:w="900" w:type="dxa"/>
            <w:tcBorders>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80,89</w:t>
            </w:r>
          </w:p>
        </w:tc>
        <w:tc>
          <w:tcPr>
            <w:tcW w:w="900" w:type="dxa"/>
            <w:tcBorders>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197,72</w:t>
            </w:r>
          </w:p>
        </w:tc>
        <w:tc>
          <w:tcPr>
            <w:tcW w:w="900" w:type="dxa"/>
            <w:tcBorders>
              <w:left w:val="single" w:sz="12" w:space="0" w:color="auto"/>
              <w:bottom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0,48</w:t>
            </w:r>
          </w:p>
        </w:tc>
        <w:tc>
          <w:tcPr>
            <w:tcW w:w="720" w:type="dxa"/>
            <w:tcBorders>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0,48</w:t>
            </w:r>
          </w:p>
        </w:tc>
        <w:tc>
          <w:tcPr>
            <w:tcW w:w="900" w:type="dxa"/>
            <w:tcBorders>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0,96</w:t>
            </w:r>
          </w:p>
        </w:tc>
        <w:tc>
          <w:tcPr>
            <w:tcW w:w="1080" w:type="dxa"/>
            <w:tcBorders>
              <w:left w:val="single" w:sz="12" w:space="0" w:color="auto"/>
              <w:bottom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244,86</w:t>
            </w:r>
          </w:p>
        </w:tc>
        <w:tc>
          <w:tcPr>
            <w:tcW w:w="900" w:type="dxa"/>
            <w:tcBorders>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149,96</w:t>
            </w:r>
          </w:p>
        </w:tc>
        <w:tc>
          <w:tcPr>
            <w:tcW w:w="1080" w:type="dxa"/>
            <w:tcBorders>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394,81</w:t>
            </w:r>
          </w:p>
        </w:tc>
      </w:tr>
      <w:tr w:rsidR="00872FC5" w:rsidRPr="005560B4" w:rsidTr="001C6EB2">
        <w:trPr>
          <w:trHeight w:val="152"/>
          <w:jc w:val="center"/>
        </w:trPr>
        <w:tc>
          <w:tcPr>
            <w:tcW w:w="720" w:type="dxa"/>
            <w:vMerge/>
            <w:tcBorders>
              <w:left w:val="single" w:sz="12" w:space="0" w:color="auto"/>
              <w:bottom w:val="single" w:sz="12" w:space="0" w:color="auto"/>
              <w:right w:val="single" w:sz="12" w:space="0" w:color="auto"/>
            </w:tcBorders>
          </w:tcPr>
          <w:p w:rsidR="00872FC5" w:rsidRPr="005560B4" w:rsidRDefault="00872FC5" w:rsidP="005560B4">
            <w:pPr>
              <w:spacing w:line="240" w:lineRule="auto"/>
              <w:rPr>
                <w:sz w:val="16"/>
                <w:szCs w:val="16"/>
                <w:lang w:val="uk-UA"/>
              </w:rPr>
            </w:pPr>
          </w:p>
        </w:tc>
        <w:tc>
          <w:tcPr>
            <w:tcW w:w="1442" w:type="dxa"/>
            <w:tcBorders>
              <w:top w:val="single" w:sz="12" w:space="0" w:color="auto"/>
              <w:left w:val="single" w:sz="12" w:space="0" w:color="auto"/>
              <w:bottom w:val="single" w:sz="12" w:space="0" w:color="auto"/>
              <w:right w:val="single" w:sz="12" w:space="0" w:color="auto"/>
            </w:tcBorders>
            <w:vAlign w:val="center"/>
          </w:tcPr>
          <w:p w:rsidR="00872FC5" w:rsidRPr="005560B4" w:rsidRDefault="00872FC5" w:rsidP="00C86D20">
            <w:pPr>
              <w:spacing w:line="240" w:lineRule="auto"/>
              <w:ind w:firstLine="0"/>
              <w:rPr>
                <w:b/>
                <w:bCs/>
                <w:sz w:val="16"/>
                <w:szCs w:val="16"/>
              </w:rPr>
            </w:pPr>
            <w:r w:rsidRPr="005560B4">
              <w:rPr>
                <w:b/>
                <w:bCs/>
                <w:sz w:val="16"/>
                <w:szCs w:val="16"/>
              </w:rPr>
              <w:t>Усього</w:t>
            </w:r>
          </w:p>
        </w:tc>
        <w:tc>
          <w:tcPr>
            <w:tcW w:w="874" w:type="dxa"/>
            <w:tcBorders>
              <w:top w:val="single" w:sz="12" w:space="0" w:color="auto"/>
              <w:left w:val="single" w:sz="12" w:space="0" w:color="auto"/>
              <w:bottom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576,45</w:t>
            </w:r>
          </w:p>
        </w:tc>
        <w:tc>
          <w:tcPr>
            <w:tcW w:w="900" w:type="dxa"/>
            <w:tcBorders>
              <w:top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436,15</w:t>
            </w:r>
          </w:p>
        </w:tc>
        <w:tc>
          <w:tcPr>
            <w:tcW w:w="900" w:type="dxa"/>
            <w:tcBorders>
              <w:top w:val="single" w:sz="12" w:space="0" w:color="auto"/>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1012,70</w:t>
            </w:r>
          </w:p>
        </w:tc>
        <w:tc>
          <w:tcPr>
            <w:tcW w:w="900" w:type="dxa"/>
            <w:tcBorders>
              <w:top w:val="single" w:sz="12" w:space="0" w:color="auto"/>
              <w:left w:val="single" w:sz="12" w:space="0" w:color="auto"/>
              <w:bottom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3,85</w:t>
            </w:r>
          </w:p>
        </w:tc>
        <w:tc>
          <w:tcPr>
            <w:tcW w:w="720" w:type="dxa"/>
            <w:tcBorders>
              <w:top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3,86</w:t>
            </w:r>
          </w:p>
        </w:tc>
        <w:tc>
          <w:tcPr>
            <w:tcW w:w="900" w:type="dxa"/>
            <w:tcBorders>
              <w:top w:val="single" w:sz="12" w:space="0" w:color="auto"/>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7,72</w:t>
            </w:r>
          </w:p>
        </w:tc>
        <w:tc>
          <w:tcPr>
            <w:tcW w:w="1080" w:type="dxa"/>
            <w:tcBorders>
              <w:top w:val="single" w:sz="12" w:space="0" w:color="auto"/>
              <w:left w:val="single" w:sz="12" w:space="0" w:color="auto"/>
              <w:bottom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1372,70</w:t>
            </w:r>
          </w:p>
        </w:tc>
        <w:tc>
          <w:tcPr>
            <w:tcW w:w="900" w:type="dxa"/>
            <w:tcBorders>
              <w:top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999,85</w:t>
            </w:r>
          </w:p>
        </w:tc>
        <w:tc>
          <w:tcPr>
            <w:tcW w:w="1080" w:type="dxa"/>
            <w:tcBorders>
              <w:top w:val="single" w:sz="12" w:space="0" w:color="auto"/>
              <w:left w:val="single" w:sz="12" w:space="0" w:color="auto"/>
              <w:bottom w:val="single" w:sz="12" w:space="0" w:color="auto"/>
              <w:right w:val="single" w:sz="12" w:space="0" w:color="auto"/>
            </w:tcBorders>
            <w:vAlign w:val="center"/>
          </w:tcPr>
          <w:p w:rsidR="00872FC5" w:rsidRPr="005560B4" w:rsidRDefault="00872FC5" w:rsidP="005560B4">
            <w:pPr>
              <w:spacing w:line="240" w:lineRule="auto"/>
              <w:ind w:firstLine="0"/>
              <w:jc w:val="center"/>
              <w:rPr>
                <w:color w:val="000000"/>
                <w:sz w:val="16"/>
                <w:szCs w:val="16"/>
              </w:rPr>
            </w:pPr>
            <w:r w:rsidRPr="005560B4">
              <w:rPr>
                <w:color w:val="000000"/>
                <w:sz w:val="16"/>
                <w:szCs w:val="16"/>
              </w:rPr>
              <w:t>2372,54</w:t>
            </w:r>
          </w:p>
        </w:tc>
      </w:tr>
    </w:tbl>
    <w:p w:rsidR="0052018A" w:rsidRPr="004F3DF5" w:rsidRDefault="0052018A" w:rsidP="0052018A">
      <w:pPr>
        <w:ind w:firstLine="567"/>
        <w:rPr>
          <w:color w:val="0000FF"/>
          <w:lang w:val="uk-UA"/>
        </w:rPr>
      </w:pPr>
      <w:r>
        <w:rPr>
          <w:lang w:val="uk-UA"/>
        </w:rPr>
        <w:t>Аналізуючи дані таблиці 1</w:t>
      </w:r>
      <w:r w:rsidRPr="00834E99">
        <w:rPr>
          <w:lang w:val="uk-UA"/>
        </w:rPr>
        <w:t xml:space="preserve"> </w:t>
      </w:r>
      <w:r>
        <w:rPr>
          <w:lang w:val="uk-UA"/>
        </w:rPr>
        <w:t>можна зробити висновок, що в порівнянні з</w:t>
      </w:r>
      <w:r w:rsidRPr="00834E99">
        <w:rPr>
          <w:lang w:val="uk-UA"/>
        </w:rPr>
        <w:t xml:space="preserve"> аналогічним періодом 201</w:t>
      </w:r>
      <w:r>
        <w:rPr>
          <w:lang w:val="uk-UA"/>
        </w:rPr>
        <w:t>7 р</w:t>
      </w:r>
      <w:r w:rsidRPr="00834E99">
        <w:rPr>
          <w:lang w:val="uk-UA"/>
        </w:rPr>
        <w:t>оку показники</w:t>
      </w:r>
      <w:r w:rsidRPr="006512BB">
        <w:rPr>
          <w:lang w:val="uk-UA"/>
        </w:rPr>
        <w:t xml:space="preserve"> </w:t>
      </w:r>
      <w:r w:rsidRPr="006B19DF">
        <w:rPr>
          <w:lang w:val="uk-UA"/>
        </w:rPr>
        <w:t>SAIDI</w:t>
      </w:r>
      <w:r>
        <w:rPr>
          <w:lang w:val="uk-UA"/>
        </w:rPr>
        <w:t xml:space="preserve"> та </w:t>
      </w:r>
      <w:r w:rsidRPr="006B19DF">
        <w:rPr>
          <w:lang w:val="uk-UA"/>
        </w:rPr>
        <w:t>ENS</w:t>
      </w:r>
      <w:r w:rsidRPr="00834E99">
        <w:rPr>
          <w:lang w:val="uk-UA"/>
        </w:rPr>
        <w:t xml:space="preserve"> </w:t>
      </w:r>
      <w:r w:rsidRPr="00A55675">
        <w:rPr>
          <w:lang w:val="uk-UA"/>
        </w:rPr>
        <w:t>з</w:t>
      </w:r>
      <w:r>
        <w:rPr>
          <w:lang w:val="uk-UA"/>
        </w:rPr>
        <w:t>меншили</w:t>
      </w:r>
      <w:r w:rsidRPr="00A55675">
        <w:rPr>
          <w:lang w:val="uk-UA"/>
        </w:rPr>
        <w:t>сь:</w:t>
      </w:r>
      <w:r w:rsidRPr="004F3DF5">
        <w:rPr>
          <w:color w:val="0000FF"/>
          <w:lang w:val="uk-UA"/>
        </w:rPr>
        <w:t xml:space="preserve"> </w:t>
      </w:r>
      <w:r w:rsidRPr="00A55675">
        <w:rPr>
          <w:lang w:val="uk-UA"/>
        </w:rPr>
        <w:t>індекс середньої т</w:t>
      </w:r>
      <w:r>
        <w:rPr>
          <w:lang w:val="uk-UA"/>
        </w:rPr>
        <w:t>ривалості довгих перерв (SAIDI)</w:t>
      </w:r>
      <w:r w:rsidRPr="00A55675">
        <w:rPr>
          <w:lang w:val="uk-UA"/>
        </w:rPr>
        <w:t xml:space="preserve"> на </w:t>
      </w:r>
      <w:r w:rsidR="00872FC5">
        <w:rPr>
          <w:b/>
          <w:lang w:val="uk-UA"/>
        </w:rPr>
        <w:t>13</w:t>
      </w:r>
      <w:r>
        <w:rPr>
          <w:b/>
          <w:lang w:val="uk-UA"/>
        </w:rPr>
        <w:t xml:space="preserve"> </w:t>
      </w:r>
      <w:r w:rsidRPr="00A55675">
        <w:rPr>
          <w:b/>
          <w:lang w:val="uk-UA"/>
        </w:rPr>
        <w:t>%</w:t>
      </w:r>
      <w:r w:rsidRPr="00A55675">
        <w:rPr>
          <w:lang w:val="uk-UA"/>
        </w:rPr>
        <w:t xml:space="preserve"> (через з</w:t>
      </w:r>
      <w:r>
        <w:rPr>
          <w:lang w:val="uk-UA"/>
        </w:rPr>
        <w:t>мен</w:t>
      </w:r>
      <w:r w:rsidRPr="00A55675">
        <w:rPr>
          <w:lang w:val="uk-UA"/>
        </w:rPr>
        <w:t>шення тривалості</w:t>
      </w:r>
      <w:r>
        <w:rPr>
          <w:lang w:val="uk-UA"/>
        </w:rPr>
        <w:t xml:space="preserve"> як запланованих (на 1</w:t>
      </w:r>
      <w:r w:rsidR="00872FC5">
        <w:rPr>
          <w:lang w:val="uk-UA"/>
        </w:rPr>
        <w:t>1</w:t>
      </w:r>
      <w:r>
        <w:rPr>
          <w:lang w:val="uk-UA"/>
        </w:rPr>
        <w:t xml:space="preserve"> %), так і</w:t>
      </w:r>
      <w:r w:rsidRPr="004F3DF5">
        <w:rPr>
          <w:color w:val="0000FF"/>
          <w:lang w:val="uk-UA"/>
        </w:rPr>
        <w:t xml:space="preserve"> </w:t>
      </w:r>
      <w:r>
        <w:rPr>
          <w:lang w:val="uk-UA"/>
        </w:rPr>
        <w:t>аварійних перерв</w:t>
      </w:r>
      <w:r w:rsidRPr="00A77221">
        <w:rPr>
          <w:lang w:val="uk-UA"/>
        </w:rPr>
        <w:t xml:space="preserve"> </w:t>
      </w:r>
      <w:r>
        <w:rPr>
          <w:lang w:val="uk-UA"/>
        </w:rPr>
        <w:t xml:space="preserve">(на </w:t>
      </w:r>
      <w:r w:rsidR="00872FC5">
        <w:rPr>
          <w:lang w:val="uk-UA"/>
        </w:rPr>
        <w:t>18</w:t>
      </w:r>
      <w:r>
        <w:rPr>
          <w:lang w:val="uk-UA"/>
        </w:rPr>
        <w:t xml:space="preserve"> %)</w:t>
      </w:r>
      <w:r w:rsidR="00872FC5">
        <w:rPr>
          <w:lang w:val="uk-UA"/>
        </w:rPr>
        <w:t>,</w:t>
      </w:r>
      <w:r>
        <w:rPr>
          <w:lang w:val="uk-UA"/>
        </w:rPr>
        <w:t xml:space="preserve"> </w:t>
      </w:r>
      <w:r w:rsidRPr="00751EE9">
        <w:rPr>
          <w:lang w:val="uk-UA"/>
        </w:rPr>
        <w:t xml:space="preserve">розрахунковий обсяг недовідпущеної електроенергії (ENS) на </w:t>
      </w:r>
      <w:r w:rsidR="00872FC5">
        <w:rPr>
          <w:b/>
          <w:lang w:val="uk-UA"/>
        </w:rPr>
        <w:t>16</w:t>
      </w:r>
      <w:r>
        <w:rPr>
          <w:b/>
          <w:lang w:val="uk-UA"/>
        </w:rPr>
        <w:t xml:space="preserve"> </w:t>
      </w:r>
      <w:r w:rsidRPr="00751EE9">
        <w:rPr>
          <w:b/>
          <w:lang w:val="uk-UA"/>
        </w:rPr>
        <w:t xml:space="preserve">% </w:t>
      </w:r>
      <w:r w:rsidRPr="00751EE9">
        <w:rPr>
          <w:lang w:val="uk-UA"/>
        </w:rPr>
        <w:t>(через з</w:t>
      </w:r>
      <w:r>
        <w:rPr>
          <w:lang w:val="uk-UA"/>
        </w:rPr>
        <w:t>мен</w:t>
      </w:r>
      <w:r w:rsidRPr="00751EE9">
        <w:rPr>
          <w:lang w:val="uk-UA"/>
        </w:rPr>
        <w:t xml:space="preserve">шення обсягу недовідпущеної електроенергії при виконанні </w:t>
      </w:r>
      <w:r>
        <w:rPr>
          <w:lang w:val="uk-UA"/>
        </w:rPr>
        <w:t xml:space="preserve">як запланованих (на </w:t>
      </w:r>
      <w:r w:rsidR="00532E8A">
        <w:rPr>
          <w:lang w:val="uk-UA"/>
        </w:rPr>
        <w:t>18</w:t>
      </w:r>
      <w:r>
        <w:rPr>
          <w:lang w:val="uk-UA"/>
        </w:rPr>
        <w:t xml:space="preserve"> %), так і</w:t>
      </w:r>
      <w:r w:rsidRPr="004F3DF5">
        <w:rPr>
          <w:color w:val="0000FF"/>
          <w:lang w:val="uk-UA"/>
        </w:rPr>
        <w:t xml:space="preserve"> </w:t>
      </w:r>
      <w:r>
        <w:rPr>
          <w:lang w:val="uk-UA"/>
        </w:rPr>
        <w:t xml:space="preserve">аварійних робіт (на </w:t>
      </w:r>
      <w:r w:rsidR="00532E8A">
        <w:rPr>
          <w:lang w:val="uk-UA"/>
        </w:rPr>
        <w:t>14</w:t>
      </w:r>
      <w:r>
        <w:rPr>
          <w:lang w:val="uk-UA"/>
        </w:rPr>
        <w:t xml:space="preserve"> %</w:t>
      </w:r>
      <w:r w:rsidRPr="00751EE9">
        <w:rPr>
          <w:lang w:val="uk-UA"/>
        </w:rPr>
        <w:t>)</w:t>
      </w:r>
      <w:r w:rsidR="00872FC5">
        <w:rPr>
          <w:lang w:val="uk-UA"/>
        </w:rPr>
        <w:t>), а</w:t>
      </w:r>
      <w:r w:rsidR="00872FC5" w:rsidRPr="00872FC5">
        <w:rPr>
          <w:lang w:val="uk-UA"/>
        </w:rPr>
        <w:t xml:space="preserve"> </w:t>
      </w:r>
      <w:r w:rsidR="00872FC5" w:rsidRPr="00A77221">
        <w:rPr>
          <w:lang w:val="uk-UA"/>
        </w:rPr>
        <w:t xml:space="preserve">індекс </w:t>
      </w:r>
      <w:r w:rsidR="00872FC5">
        <w:rPr>
          <w:lang w:val="uk-UA"/>
        </w:rPr>
        <w:t>середньої частоти довгих перерв</w:t>
      </w:r>
      <w:r w:rsidR="00872FC5" w:rsidRPr="00A77221">
        <w:rPr>
          <w:lang w:val="uk-UA"/>
        </w:rPr>
        <w:t xml:space="preserve"> (</w:t>
      </w:r>
      <w:r w:rsidR="00872FC5" w:rsidRPr="00A77221">
        <w:t>SAIFI</w:t>
      </w:r>
      <w:r w:rsidR="00872FC5" w:rsidRPr="00A77221">
        <w:rPr>
          <w:lang w:val="uk-UA"/>
        </w:rPr>
        <w:t>)</w:t>
      </w:r>
      <w:r w:rsidR="00872FC5">
        <w:rPr>
          <w:lang w:val="uk-UA"/>
        </w:rPr>
        <w:t xml:space="preserve"> </w:t>
      </w:r>
      <w:r w:rsidR="00532E8A">
        <w:rPr>
          <w:lang w:val="uk-UA"/>
        </w:rPr>
        <w:t xml:space="preserve">незначно зріс </w:t>
      </w:r>
      <w:r w:rsidR="00872FC5">
        <w:rPr>
          <w:lang w:val="uk-UA"/>
        </w:rPr>
        <w:t xml:space="preserve">на </w:t>
      </w:r>
      <w:r w:rsidR="00532E8A">
        <w:rPr>
          <w:lang w:val="uk-UA"/>
        </w:rPr>
        <w:t>2</w:t>
      </w:r>
      <w:r w:rsidR="00872FC5" w:rsidRPr="003C780D">
        <w:rPr>
          <w:b/>
          <w:lang w:val="uk-UA"/>
        </w:rPr>
        <w:t xml:space="preserve"> %</w:t>
      </w:r>
      <w:r w:rsidR="00872FC5">
        <w:rPr>
          <w:lang w:val="uk-UA"/>
        </w:rPr>
        <w:t xml:space="preserve"> (</w:t>
      </w:r>
      <w:r w:rsidR="00872FC5" w:rsidRPr="00A55675">
        <w:rPr>
          <w:lang w:val="uk-UA"/>
        </w:rPr>
        <w:t xml:space="preserve">через </w:t>
      </w:r>
      <w:r w:rsidR="00532E8A">
        <w:rPr>
          <w:lang w:val="uk-UA"/>
        </w:rPr>
        <w:t>збільшення</w:t>
      </w:r>
      <w:r w:rsidR="00872FC5" w:rsidRPr="00A55675">
        <w:rPr>
          <w:lang w:val="uk-UA"/>
        </w:rPr>
        <w:t xml:space="preserve"> </w:t>
      </w:r>
      <w:r w:rsidR="00872FC5">
        <w:rPr>
          <w:lang w:val="uk-UA"/>
        </w:rPr>
        <w:t>частоти</w:t>
      </w:r>
      <w:r w:rsidR="00872FC5" w:rsidRPr="004F3DF5">
        <w:rPr>
          <w:color w:val="0000FF"/>
          <w:lang w:val="uk-UA"/>
        </w:rPr>
        <w:t xml:space="preserve"> </w:t>
      </w:r>
      <w:r w:rsidR="00872FC5">
        <w:rPr>
          <w:lang w:val="uk-UA"/>
        </w:rPr>
        <w:t>запланованих перерв</w:t>
      </w:r>
      <w:r w:rsidR="00872FC5" w:rsidRPr="00A77221">
        <w:rPr>
          <w:lang w:val="uk-UA"/>
        </w:rPr>
        <w:t xml:space="preserve"> </w:t>
      </w:r>
      <w:r w:rsidR="00872FC5">
        <w:rPr>
          <w:lang w:val="uk-UA"/>
        </w:rPr>
        <w:t xml:space="preserve">на </w:t>
      </w:r>
      <w:r w:rsidR="00532E8A">
        <w:rPr>
          <w:lang w:val="uk-UA"/>
        </w:rPr>
        <w:t>6</w:t>
      </w:r>
      <w:r w:rsidR="00872FC5">
        <w:rPr>
          <w:lang w:val="uk-UA"/>
        </w:rPr>
        <w:t xml:space="preserve"> </w:t>
      </w:r>
      <w:r w:rsidR="00872FC5" w:rsidRPr="00A77221">
        <w:rPr>
          <w:lang w:val="uk-UA"/>
        </w:rPr>
        <w:t>%</w:t>
      </w:r>
      <w:r w:rsidR="00872FC5">
        <w:rPr>
          <w:lang w:val="uk-UA"/>
        </w:rPr>
        <w:t>)</w:t>
      </w:r>
    </w:p>
    <w:p w:rsidR="001057D4" w:rsidRPr="00D70770" w:rsidRDefault="001057D4" w:rsidP="001057D4">
      <w:pPr>
        <w:ind w:firstLine="540"/>
        <w:rPr>
          <w:color w:val="000000"/>
          <w:lang w:val="uk-UA"/>
        </w:rPr>
      </w:pPr>
      <w:r>
        <w:rPr>
          <w:color w:val="000000"/>
          <w:lang w:val="uk-UA"/>
        </w:rPr>
        <w:t>Н</w:t>
      </w:r>
      <w:r w:rsidRPr="00D70770">
        <w:rPr>
          <w:color w:val="000000"/>
          <w:lang w:val="uk-UA"/>
        </w:rPr>
        <w:t xml:space="preserve">айбільший показник розрахункового обсягу недовідпущеної електроенергії по Товариству має місце на рівні напруги </w:t>
      </w:r>
      <w:r>
        <w:rPr>
          <w:color w:val="000000"/>
          <w:lang w:val="uk-UA"/>
        </w:rPr>
        <w:t>6-20</w:t>
      </w:r>
      <w:r w:rsidRPr="00D70770">
        <w:rPr>
          <w:color w:val="000000"/>
          <w:lang w:val="uk-UA"/>
        </w:rPr>
        <w:t xml:space="preserve"> кВ (</w:t>
      </w:r>
      <w:r w:rsidR="004514A0">
        <w:rPr>
          <w:color w:val="000000"/>
          <w:lang w:val="uk-UA"/>
        </w:rPr>
        <w:t>1595,38</w:t>
      </w:r>
      <w:r w:rsidRPr="00D70770">
        <w:rPr>
          <w:color w:val="000000"/>
          <w:lang w:val="uk-UA"/>
        </w:rPr>
        <w:t xml:space="preserve"> тис. кВт*год.)</w:t>
      </w:r>
      <w:r>
        <w:rPr>
          <w:color w:val="000000"/>
          <w:lang w:val="uk-UA"/>
        </w:rPr>
        <w:t xml:space="preserve">, що складає </w:t>
      </w:r>
      <w:r>
        <w:rPr>
          <w:b/>
          <w:color w:val="000000"/>
          <w:lang w:val="uk-UA"/>
        </w:rPr>
        <w:t>78</w:t>
      </w:r>
      <w:r w:rsidRPr="00D70770">
        <w:rPr>
          <w:b/>
          <w:color w:val="000000"/>
          <w:lang w:val="uk-UA"/>
        </w:rPr>
        <w:t xml:space="preserve"> %</w:t>
      </w:r>
      <w:r w:rsidRPr="00D70770">
        <w:rPr>
          <w:color w:val="000000"/>
          <w:lang w:val="uk-UA"/>
        </w:rPr>
        <w:t xml:space="preserve"> від загального </w:t>
      </w:r>
      <w:r w:rsidRPr="00D70770">
        <w:rPr>
          <w:color w:val="000000"/>
          <w:lang w:val="uk-UA"/>
        </w:rPr>
        <w:lastRenderedPageBreak/>
        <w:t xml:space="preserve">обсягу недовідпущеної електроенергії </w:t>
      </w:r>
      <w:r w:rsidR="004514A0">
        <w:rPr>
          <w:color w:val="000000"/>
          <w:lang w:val="uk-UA"/>
        </w:rPr>
        <w:t>за</w:t>
      </w:r>
      <w:r w:rsidRPr="00D70770">
        <w:rPr>
          <w:color w:val="000000"/>
          <w:lang w:val="uk-UA"/>
        </w:rPr>
        <w:t xml:space="preserve"> </w:t>
      </w:r>
      <w:r>
        <w:rPr>
          <w:color w:val="000000"/>
          <w:lang w:val="en-US"/>
        </w:rPr>
        <w:t>I</w:t>
      </w:r>
      <w:r>
        <w:rPr>
          <w:color w:val="000000"/>
          <w:lang w:val="uk-UA"/>
        </w:rPr>
        <w:t>ІІ квартал</w:t>
      </w:r>
      <w:r w:rsidR="004514A0">
        <w:rPr>
          <w:color w:val="000000"/>
          <w:lang w:val="uk-UA"/>
        </w:rPr>
        <w:t>и</w:t>
      </w:r>
      <w:r>
        <w:rPr>
          <w:color w:val="000000"/>
          <w:lang w:val="uk-UA"/>
        </w:rPr>
        <w:t xml:space="preserve">, </w:t>
      </w:r>
      <w:r w:rsidRPr="00D70770">
        <w:rPr>
          <w:color w:val="000000"/>
          <w:lang w:val="uk-UA"/>
        </w:rPr>
        <w:t>в основному за рахуно</w:t>
      </w:r>
      <w:r>
        <w:rPr>
          <w:color w:val="000000"/>
          <w:lang w:val="uk-UA"/>
        </w:rPr>
        <w:t>к проведення запланованих робіт</w:t>
      </w:r>
      <w:r w:rsidRPr="00D70770">
        <w:rPr>
          <w:color w:val="000000"/>
          <w:lang w:val="uk-UA"/>
        </w:rPr>
        <w:t xml:space="preserve">. </w:t>
      </w:r>
    </w:p>
    <w:p w:rsidR="001057D4" w:rsidRPr="00EF1481" w:rsidRDefault="001057D4" w:rsidP="001057D4">
      <w:pPr>
        <w:ind w:firstLine="540"/>
        <w:rPr>
          <w:b/>
          <w:color w:val="000000"/>
          <w:lang w:val="uk-UA"/>
        </w:rPr>
      </w:pPr>
      <w:r w:rsidRPr="00D70770">
        <w:rPr>
          <w:color w:val="000000"/>
          <w:lang w:val="uk-UA"/>
        </w:rPr>
        <w:t>В ході проведення запланованих перерв в електропостачанні показник обсягу недовідпущеної електроенергії (</w:t>
      </w:r>
      <w:r w:rsidRPr="00D70770">
        <w:rPr>
          <w:color w:val="000000"/>
          <w:lang w:val="en-US"/>
        </w:rPr>
        <w:t>ENS</w:t>
      </w:r>
      <w:r w:rsidRPr="00D70770">
        <w:rPr>
          <w:color w:val="000000"/>
          <w:lang w:val="uk-UA"/>
        </w:rPr>
        <w:t xml:space="preserve">) на рівні напруги 6-20 кВ становить </w:t>
      </w:r>
      <w:r w:rsidR="004514A0">
        <w:rPr>
          <w:color w:val="000000"/>
          <w:lang w:val="uk-UA"/>
        </w:rPr>
        <w:t>899,4</w:t>
      </w:r>
      <w:r w:rsidRPr="00D70770">
        <w:rPr>
          <w:color w:val="000000"/>
          <w:lang w:val="uk-UA"/>
        </w:rPr>
        <w:t xml:space="preserve"> тис. кВт*год., що складає</w:t>
      </w:r>
      <w:r>
        <w:rPr>
          <w:color w:val="000000"/>
          <w:lang w:val="uk-UA"/>
        </w:rPr>
        <w:t xml:space="preserve"> </w:t>
      </w:r>
      <w:r>
        <w:rPr>
          <w:b/>
          <w:color w:val="000000"/>
          <w:lang w:val="uk-UA"/>
        </w:rPr>
        <w:t>4</w:t>
      </w:r>
      <w:r w:rsidR="004514A0">
        <w:rPr>
          <w:b/>
          <w:color w:val="000000"/>
          <w:lang w:val="uk-UA"/>
        </w:rPr>
        <w:t>4</w:t>
      </w:r>
      <w:r w:rsidRPr="00B211EF">
        <w:rPr>
          <w:b/>
          <w:color w:val="000000"/>
          <w:lang w:val="uk-UA"/>
        </w:rPr>
        <w:t xml:space="preserve"> %</w:t>
      </w:r>
      <w:r>
        <w:rPr>
          <w:b/>
          <w:color w:val="000000"/>
          <w:lang w:val="uk-UA"/>
        </w:rPr>
        <w:t xml:space="preserve"> </w:t>
      </w:r>
      <w:r w:rsidRPr="00D70770">
        <w:rPr>
          <w:color w:val="000000"/>
          <w:lang w:val="uk-UA"/>
        </w:rPr>
        <w:t>від загального обсягу недовідпущеної електроенергії. Показник обсягу недовідпущеної електроенергії на рівні напруги</w:t>
      </w:r>
      <w:r>
        <w:rPr>
          <w:color w:val="000000"/>
          <w:lang w:val="uk-UA"/>
        </w:rPr>
        <w:t xml:space="preserve"> </w:t>
      </w:r>
      <w:r w:rsidRPr="00D70770">
        <w:rPr>
          <w:color w:val="000000"/>
          <w:lang w:val="uk-UA"/>
        </w:rPr>
        <w:t xml:space="preserve">6-20 кВ, який виник через незаплановані (аварійні) перерви </w:t>
      </w:r>
      <w:r>
        <w:rPr>
          <w:color w:val="000000"/>
          <w:lang w:val="uk-UA"/>
        </w:rPr>
        <w:t xml:space="preserve">в </w:t>
      </w:r>
      <w:r w:rsidRPr="00D70770">
        <w:rPr>
          <w:color w:val="000000"/>
          <w:lang w:val="uk-UA"/>
        </w:rPr>
        <w:t>електропостачанн</w:t>
      </w:r>
      <w:r>
        <w:rPr>
          <w:color w:val="000000"/>
          <w:lang w:val="uk-UA"/>
        </w:rPr>
        <w:t>і</w:t>
      </w:r>
      <w:r w:rsidRPr="00D70770">
        <w:rPr>
          <w:color w:val="000000"/>
          <w:lang w:val="uk-UA"/>
        </w:rPr>
        <w:t xml:space="preserve"> </w:t>
      </w:r>
      <w:r>
        <w:rPr>
          <w:color w:val="000000"/>
          <w:lang w:val="uk-UA"/>
        </w:rPr>
        <w:t xml:space="preserve">становить </w:t>
      </w:r>
      <w:r w:rsidR="004514A0">
        <w:rPr>
          <w:color w:val="000000"/>
          <w:lang w:val="uk-UA"/>
        </w:rPr>
        <w:t>696,3</w:t>
      </w:r>
      <w:r w:rsidRPr="00D70770">
        <w:rPr>
          <w:color w:val="000000"/>
          <w:lang w:val="uk-UA"/>
        </w:rPr>
        <w:t xml:space="preserve"> тис. кВт*год., що складає </w:t>
      </w:r>
      <w:r>
        <w:rPr>
          <w:b/>
          <w:color w:val="000000"/>
          <w:lang w:val="uk-UA"/>
        </w:rPr>
        <w:t>3</w:t>
      </w:r>
      <w:r w:rsidR="004514A0">
        <w:rPr>
          <w:b/>
          <w:color w:val="000000"/>
          <w:lang w:val="uk-UA"/>
        </w:rPr>
        <w:t>4</w:t>
      </w:r>
      <w:r>
        <w:rPr>
          <w:b/>
          <w:color w:val="000000"/>
          <w:lang w:val="uk-UA"/>
        </w:rPr>
        <w:t xml:space="preserve"> </w:t>
      </w:r>
      <w:r w:rsidRPr="00D70770">
        <w:rPr>
          <w:b/>
          <w:color w:val="000000"/>
          <w:lang w:val="uk-UA"/>
        </w:rPr>
        <w:t>%</w:t>
      </w:r>
      <w:r w:rsidRPr="00D70770">
        <w:rPr>
          <w:color w:val="000000"/>
          <w:lang w:val="uk-UA"/>
        </w:rPr>
        <w:t xml:space="preserve"> від загального обсягу недовідпущеної електроенергії. Відповідно показники </w:t>
      </w:r>
      <w:r w:rsidRPr="00D70770">
        <w:rPr>
          <w:color w:val="000000"/>
          <w:lang w:val="en-US"/>
        </w:rPr>
        <w:t>ENS</w:t>
      </w:r>
      <w:r w:rsidRPr="00D70770">
        <w:rPr>
          <w:color w:val="000000"/>
          <w:lang w:val="uk-UA"/>
        </w:rPr>
        <w:t xml:space="preserve"> на інших рівнях напруги становлять: 0,4</w:t>
      </w:r>
      <w:r w:rsidRPr="00D55DDC">
        <w:rPr>
          <w:color w:val="000000"/>
        </w:rPr>
        <w:t xml:space="preserve"> </w:t>
      </w:r>
      <w:r w:rsidRPr="00D70770">
        <w:rPr>
          <w:color w:val="000000"/>
          <w:lang w:val="uk-UA"/>
        </w:rPr>
        <w:t xml:space="preserve">кВ </w:t>
      </w:r>
      <w:r>
        <w:rPr>
          <w:color w:val="000000"/>
          <w:lang w:val="uk-UA"/>
        </w:rPr>
        <w:t>-</w:t>
      </w:r>
      <w:r w:rsidRPr="00D70770">
        <w:rPr>
          <w:color w:val="000000"/>
          <w:lang w:val="uk-UA"/>
        </w:rPr>
        <w:t xml:space="preserve"> </w:t>
      </w:r>
      <w:r>
        <w:rPr>
          <w:b/>
          <w:color w:val="000000"/>
          <w:lang w:val="uk-UA"/>
        </w:rPr>
        <w:t>1</w:t>
      </w:r>
      <w:r w:rsidR="004514A0">
        <w:rPr>
          <w:b/>
          <w:color w:val="000000"/>
          <w:lang w:val="uk-UA"/>
        </w:rPr>
        <w:t>8</w:t>
      </w:r>
      <w:r w:rsidRPr="00D55DDC">
        <w:rPr>
          <w:b/>
          <w:color w:val="000000"/>
        </w:rPr>
        <w:t xml:space="preserve"> </w:t>
      </w:r>
      <w:r w:rsidRPr="00D70770">
        <w:rPr>
          <w:b/>
          <w:color w:val="000000"/>
          <w:lang w:val="uk-UA"/>
        </w:rPr>
        <w:t>%</w:t>
      </w:r>
      <w:r w:rsidRPr="00D70770">
        <w:rPr>
          <w:color w:val="000000"/>
          <w:lang w:val="uk-UA"/>
        </w:rPr>
        <w:t xml:space="preserve">, 35-154 кВ </w:t>
      </w:r>
      <w:r>
        <w:rPr>
          <w:color w:val="000000"/>
          <w:lang w:val="uk-UA"/>
        </w:rPr>
        <w:t>-</w:t>
      </w:r>
      <w:r w:rsidRPr="00D70770">
        <w:rPr>
          <w:color w:val="000000"/>
          <w:lang w:val="uk-UA"/>
        </w:rPr>
        <w:t xml:space="preserve"> </w:t>
      </w:r>
      <w:r w:rsidR="004514A0">
        <w:rPr>
          <w:b/>
          <w:color w:val="000000"/>
          <w:lang w:val="uk-UA"/>
        </w:rPr>
        <w:t>4</w:t>
      </w:r>
      <w:r w:rsidRPr="00D55DDC">
        <w:rPr>
          <w:b/>
          <w:color w:val="000000"/>
        </w:rPr>
        <w:t xml:space="preserve"> </w:t>
      </w:r>
      <w:r w:rsidRPr="00D70770">
        <w:rPr>
          <w:b/>
          <w:color w:val="000000"/>
          <w:lang w:val="uk-UA"/>
        </w:rPr>
        <w:t>%</w:t>
      </w:r>
      <w:r w:rsidRPr="00D70770">
        <w:rPr>
          <w:color w:val="000000"/>
          <w:lang w:val="uk-UA"/>
        </w:rPr>
        <w:t xml:space="preserve"> від загального обсягу</w:t>
      </w:r>
      <w:r>
        <w:rPr>
          <w:color w:val="000000"/>
          <w:lang w:val="uk-UA"/>
        </w:rPr>
        <w:t xml:space="preserve"> електроенергії, недовідпущеної</w:t>
      </w:r>
      <w:r w:rsidRPr="00D70770">
        <w:rPr>
          <w:color w:val="000000"/>
          <w:lang w:val="uk-UA"/>
        </w:rPr>
        <w:t xml:space="preserve"> в </w:t>
      </w:r>
      <w:r>
        <w:rPr>
          <w:color w:val="000000"/>
          <w:lang w:val="en-US"/>
        </w:rPr>
        <w:t>I</w:t>
      </w:r>
      <w:r>
        <w:rPr>
          <w:color w:val="000000"/>
          <w:lang w:val="uk-UA"/>
        </w:rPr>
        <w:t>ІІ кварталі</w:t>
      </w:r>
      <w:r w:rsidRPr="00CC29C2">
        <w:rPr>
          <w:color w:val="000000"/>
        </w:rPr>
        <w:t xml:space="preserve"> </w:t>
      </w:r>
      <w:r>
        <w:rPr>
          <w:color w:val="000000"/>
          <w:lang w:val="uk-UA"/>
        </w:rPr>
        <w:t>2018 р.</w:t>
      </w:r>
    </w:p>
    <w:p w:rsidR="00222EAB" w:rsidRDefault="001057D4" w:rsidP="001057D4">
      <w:pPr>
        <w:rPr>
          <w:color w:val="000000"/>
          <w:lang w:val="uk-UA"/>
        </w:rPr>
      </w:pPr>
      <w:r>
        <w:rPr>
          <w:color w:val="000000"/>
          <w:lang w:val="uk-UA"/>
        </w:rPr>
        <w:t>Слід зазначити, що н</w:t>
      </w:r>
      <w:r w:rsidRPr="00D70770">
        <w:rPr>
          <w:color w:val="000000"/>
          <w:lang w:val="uk-UA"/>
        </w:rPr>
        <w:t xml:space="preserve">айбільший показник </w:t>
      </w:r>
      <w:r w:rsidRPr="00D70770">
        <w:rPr>
          <w:color w:val="000000"/>
          <w:lang w:val="en-US"/>
        </w:rPr>
        <w:t>ENS</w:t>
      </w:r>
      <w:r w:rsidRPr="00D70770">
        <w:rPr>
          <w:color w:val="000000"/>
          <w:lang w:val="uk-UA"/>
        </w:rPr>
        <w:t xml:space="preserve"> </w:t>
      </w:r>
      <w:r w:rsidR="004514A0">
        <w:rPr>
          <w:color w:val="000000"/>
          <w:lang w:val="uk-UA"/>
        </w:rPr>
        <w:t>за</w:t>
      </w:r>
      <w:r w:rsidRPr="00D70770">
        <w:rPr>
          <w:color w:val="000000"/>
          <w:lang w:val="uk-UA"/>
        </w:rPr>
        <w:t xml:space="preserve"> </w:t>
      </w:r>
      <w:r>
        <w:rPr>
          <w:color w:val="000000"/>
          <w:lang w:val="en-US"/>
        </w:rPr>
        <w:t>I</w:t>
      </w:r>
      <w:r>
        <w:rPr>
          <w:color w:val="000000"/>
          <w:lang w:val="uk-UA"/>
        </w:rPr>
        <w:t>ІІ</w:t>
      </w:r>
      <w:r w:rsidRPr="00D70770">
        <w:rPr>
          <w:color w:val="000000"/>
          <w:lang w:val="uk-UA"/>
        </w:rPr>
        <w:t xml:space="preserve"> квартал</w:t>
      </w:r>
      <w:r w:rsidR="004514A0">
        <w:rPr>
          <w:color w:val="000000"/>
          <w:lang w:val="uk-UA"/>
        </w:rPr>
        <w:t>и</w:t>
      </w:r>
      <w:r>
        <w:rPr>
          <w:color w:val="000000"/>
          <w:lang w:val="uk-UA"/>
        </w:rPr>
        <w:t xml:space="preserve"> 2018 року</w:t>
      </w:r>
      <w:r w:rsidRPr="00D70770">
        <w:rPr>
          <w:color w:val="000000"/>
          <w:lang w:val="uk-UA"/>
        </w:rPr>
        <w:t xml:space="preserve"> мають: </w:t>
      </w:r>
      <w:r>
        <w:rPr>
          <w:color w:val="000000"/>
          <w:lang w:val="uk-UA"/>
        </w:rPr>
        <w:t xml:space="preserve">Чернігівські МЕМ </w:t>
      </w:r>
      <w:r w:rsidRPr="00D70770">
        <w:rPr>
          <w:color w:val="000000"/>
          <w:lang w:val="uk-UA"/>
        </w:rPr>
        <w:t>(</w:t>
      </w:r>
      <w:r w:rsidR="004514A0">
        <w:rPr>
          <w:color w:val="000000"/>
          <w:lang w:val="uk-UA"/>
        </w:rPr>
        <w:t>334,8</w:t>
      </w:r>
      <w:r w:rsidRPr="00D70770">
        <w:rPr>
          <w:b/>
          <w:color w:val="000000"/>
          <w:lang w:val="uk-UA"/>
        </w:rPr>
        <w:t xml:space="preserve"> </w:t>
      </w:r>
      <w:r w:rsidRPr="00D70770">
        <w:rPr>
          <w:color w:val="000000"/>
          <w:lang w:val="uk-UA"/>
        </w:rPr>
        <w:t>тис. кВт*год.)</w:t>
      </w:r>
      <w:r>
        <w:rPr>
          <w:color w:val="000000"/>
          <w:lang w:val="uk-UA"/>
        </w:rPr>
        <w:t>, Прилуцький РЕМ (</w:t>
      </w:r>
      <w:r w:rsidR="004514A0">
        <w:rPr>
          <w:color w:val="000000"/>
          <w:lang w:val="uk-UA"/>
        </w:rPr>
        <w:t>259,9</w:t>
      </w:r>
      <w:r w:rsidRPr="00D70770">
        <w:rPr>
          <w:color w:val="000000"/>
          <w:lang w:val="uk-UA"/>
        </w:rPr>
        <w:t xml:space="preserve"> тис. кВт*год.)</w:t>
      </w:r>
      <w:r>
        <w:rPr>
          <w:color w:val="000000"/>
          <w:lang w:val="uk-UA"/>
        </w:rPr>
        <w:t xml:space="preserve"> та Ніжинс</w:t>
      </w:r>
      <w:r w:rsidRPr="00D70770">
        <w:rPr>
          <w:color w:val="000000"/>
          <w:lang w:val="uk-UA"/>
        </w:rPr>
        <w:t xml:space="preserve">ький РЕМ </w:t>
      </w:r>
      <w:r>
        <w:rPr>
          <w:color w:val="000000"/>
          <w:lang w:val="uk-UA"/>
        </w:rPr>
        <w:t>(</w:t>
      </w:r>
      <w:r w:rsidR="004514A0">
        <w:rPr>
          <w:color w:val="000000"/>
          <w:lang w:val="uk-UA"/>
        </w:rPr>
        <w:t>178,4</w:t>
      </w:r>
      <w:r w:rsidRPr="00D70770">
        <w:rPr>
          <w:color w:val="000000"/>
          <w:lang w:val="uk-UA"/>
        </w:rPr>
        <w:t xml:space="preserve"> тис. кВт*год.)</w:t>
      </w:r>
      <w:r>
        <w:rPr>
          <w:color w:val="000000"/>
          <w:lang w:val="uk-UA"/>
        </w:rPr>
        <w:t>.</w:t>
      </w:r>
    </w:p>
    <w:p w:rsidR="001057D4" w:rsidRDefault="001057D4" w:rsidP="001057D4">
      <w:pPr>
        <w:rPr>
          <w:b/>
          <w:lang w:val="uk-UA"/>
        </w:rPr>
      </w:pPr>
      <w:r w:rsidRPr="00A47D1C">
        <w:rPr>
          <w:b/>
          <w:lang w:val="uk-UA"/>
        </w:rPr>
        <w:t>Лінії 0,4 кВ з найбільшим показником SAIDI по технологічним порушенням:</w:t>
      </w:r>
    </w:p>
    <w:tbl>
      <w:tblPr>
        <w:tblW w:w="10186" w:type="dxa"/>
        <w:tblInd w:w="93" w:type="dxa"/>
        <w:tblLook w:val="04A0" w:firstRow="1" w:lastRow="0" w:firstColumn="1" w:lastColumn="0" w:noHBand="0" w:noVBand="1"/>
      </w:tblPr>
      <w:tblGrid>
        <w:gridCol w:w="860"/>
        <w:gridCol w:w="3020"/>
        <w:gridCol w:w="3506"/>
        <w:gridCol w:w="2800"/>
      </w:tblGrid>
      <w:tr w:rsidR="00DF2105" w:rsidRPr="001C6EB2" w:rsidTr="001C6EB2">
        <w:trPr>
          <w:trHeight w:val="147"/>
        </w:trPr>
        <w:tc>
          <w:tcPr>
            <w:tcW w:w="860" w:type="dxa"/>
            <w:tcBorders>
              <w:top w:val="single" w:sz="4" w:space="0" w:color="auto"/>
              <w:left w:val="single" w:sz="4" w:space="0" w:color="auto"/>
              <w:bottom w:val="single" w:sz="4" w:space="0" w:color="auto"/>
              <w:right w:val="single" w:sz="4" w:space="0" w:color="auto"/>
            </w:tcBorders>
            <w:shd w:val="clear" w:color="000000" w:fill="CCFFCC"/>
            <w:noWrap/>
            <w:vAlign w:val="bottom"/>
            <w:hideMark/>
          </w:tcPr>
          <w:p w:rsidR="00DF2105" w:rsidRPr="001C6EB2" w:rsidRDefault="00DF2105" w:rsidP="001C6EB2">
            <w:pPr>
              <w:spacing w:line="240" w:lineRule="auto"/>
              <w:ind w:firstLine="0"/>
              <w:jc w:val="left"/>
              <w:rPr>
                <w:rFonts w:eastAsia="Times New Roman" w:cs="Times New Roman"/>
                <w:b/>
                <w:bCs/>
                <w:sz w:val="16"/>
                <w:szCs w:val="16"/>
                <w:lang w:val="uk-UA" w:eastAsia="uk-UA"/>
              </w:rPr>
            </w:pPr>
            <w:r w:rsidRPr="001C6EB2">
              <w:rPr>
                <w:rFonts w:eastAsia="Times New Roman" w:cs="Times New Roman"/>
                <w:b/>
                <w:bCs/>
                <w:sz w:val="16"/>
                <w:szCs w:val="16"/>
                <w:lang w:val="uk-UA" w:eastAsia="uk-UA"/>
              </w:rPr>
              <w:t>№ з/п</w:t>
            </w:r>
          </w:p>
        </w:tc>
        <w:tc>
          <w:tcPr>
            <w:tcW w:w="3020" w:type="dxa"/>
            <w:tcBorders>
              <w:top w:val="single" w:sz="4" w:space="0" w:color="auto"/>
              <w:left w:val="single" w:sz="4" w:space="0" w:color="auto"/>
              <w:bottom w:val="single" w:sz="4" w:space="0" w:color="auto"/>
              <w:right w:val="single" w:sz="4" w:space="0" w:color="auto"/>
            </w:tcBorders>
            <w:shd w:val="clear" w:color="000000" w:fill="CCFFCC"/>
            <w:noWrap/>
            <w:vAlign w:val="bottom"/>
            <w:hideMark/>
          </w:tcPr>
          <w:p w:rsidR="00DF2105" w:rsidRPr="001C6EB2" w:rsidRDefault="00DF2105" w:rsidP="001C6EB2">
            <w:pPr>
              <w:spacing w:line="240" w:lineRule="auto"/>
              <w:ind w:firstLine="0"/>
              <w:jc w:val="left"/>
              <w:rPr>
                <w:rFonts w:eastAsia="Times New Roman" w:cs="Times New Roman"/>
                <w:b/>
                <w:bCs/>
                <w:sz w:val="16"/>
                <w:szCs w:val="16"/>
                <w:lang w:val="uk-UA" w:eastAsia="uk-UA"/>
              </w:rPr>
            </w:pPr>
            <w:r w:rsidRPr="001C6EB2">
              <w:rPr>
                <w:rFonts w:eastAsia="Times New Roman" w:cs="Times New Roman"/>
                <w:b/>
                <w:bCs/>
                <w:sz w:val="16"/>
                <w:szCs w:val="16"/>
                <w:lang w:val="uk-UA" w:eastAsia="uk-UA"/>
              </w:rPr>
              <w:t>Назва підрозділу</w:t>
            </w:r>
          </w:p>
        </w:tc>
        <w:tc>
          <w:tcPr>
            <w:tcW w:w="3506" w:type="dxa"/>
            <w:tcBorders>
              <w:top w:val="single" w:sz="4" w:space="0" w:color="auto"/>
              <w:left w:val="single" w:sz="4" w:space="0" w:color="auto"/>
              <w:bottom w:val="single" w:sz="4" w:space="0" w:color="auto"/>
              <w:right w:val="single" w:sz="4" w:space="0" w:color="auto"/>
            </w:tcBorders>
            <w:shd w:val="clear" w:color="000000" w:fill="CCFFCC"/>
            <w:noWrap/>
            <w:vAlign w:val="bottom"/>
            <w:hideMark/>
          </w:tcPr>
          <w:p w:rsidR="00DF2105" w:rsidRPr="001C6EB2" w:rsidRDefault="00DF2105" w:rsidP="001C6EB2">
            <w:pPr>
              <w:spacing w:line="240" w:lineRule="auto"/>
              <w:ind w:firstLine="0"/>
              <w:jc w:val="center"/>
              <w:rPr>
                <w:rFonts w:eastAsia="Times New Roman" w:cs="Times New Roman"/>
                <w:b/>
                <w:bCs/>
                <w:sz w:val="16"/>
                <w:szCs w:val="16"/>
                <w:lang w:val="uk-UA" w:eastAsia="uk-UA"/>
              </w:rPr>
            </w:pPr>
            <w:r w:rsidRPr="001C6EB2">
              <w:rPr>
                <w:rFonts w:eastAsia="Times New Roman" w:cs="Times New Roman"/>
                <w:b/>
                <w:bCs/>
                <w:sz w:val="16"/>
                <w:szCs w:val="16"/>
                <w:lang w:val="uk-UA" w:eastAsia="uk-UA"/>
              </w:rPr>
              <w:t>Диспетчерська назва обладнання</w:t>
            </w:r>
          </w:p>
        </w:tc>
        <w:tc>
          <w:tcPr>
            <w:tcW w:w="2800" w:type="dxa"/>
            <w:tcBorders>
              <w:top w:val="single" w:sz="4" w:space="0" w:color="auto"/>
              <w:left w:val="single" w:sz="4" w:space="0" w:color="auto"/>
              <w:bottom w:val="single" w:sz="4" w:space="0" w:color="auto"/>
              <w:right w:val="single" w:sz="4" w:space="0" w:color="auto"/>
            </w:tcBorders>
            <w:shd w:val="clear" w:color="000000" w:fill="CCFFCC"/>
            <w:vAlign w:val="bottom"/>
          </w:tcPr>
          <w:p w:rsidR="00DF2105" w:rsidRPr="001C6EB2" w:rsidRDefault="005A16AA" w:rsidP="001C6EB2">
            <w:pPr>
              <w:spacing w:line="240" w:lineRule="auto"/>
              <w:rPr>
                <w:b/>
                <w:bCs/>
                <w:sz w:val="16"/>
                <w:szCs w:val="16"/>
                <w:lang w:val="uk-UA"/>
              </w:rPr>
            </w:pPr>
            <w:r w:rsidRPr="001C6EB2">
              <w:rPr>
                <w:b/>
                <w:bCs/>
                <w:sz w:val="16"/>
                <w:szCs w:val="16"/>
              </w:rPr>
              <w:t>SAIDI</w:t>
            </w:r>
          </w:p>
        </w:tc>
      </w:tr>
      <w:tr w:rsidR="00DF2105" w:rsidRPr="001C6EB2" w:rsidTr="001C6EB2">
        <w:trPr>
          <w:trHeight w:val="94"/>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center"/>
              <w:rPr>
                <w:rFonts w:eastAsia="Times New Roman" w:cs="Times New Roman"/>
                <w:sz w:val="16"/>
                <w:szCs w:val="16"/>
                <w:lang w:val="uk-UA" w:eastAsia="uk-UA"/>
              </w:rPr>
            </w:pPr>
            <w:r w:rsidRPr="001C6EB2">
              <w:rPr>
                <w:rFonts w:eastAsia="Times New Roman" w:cs="Times New Roman"/>
                <w:sz w:val="16"/>
                <w:szCs w:val="16"/>
                <w:lang w:val="uk-UA" w:eastAsia="uk-UA"/>
              </w:rPr>
              <w:t>1</w:t>
            </w: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Ніжинський РЕМ</w:t>
            </w:r>
          </w:p>
        </w:tc>
        <w:tc>
          <w:tcPr>
            <w:tcW w:w="35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КТП-112 Л-1</w:t>
            </w:r>
          </w:p>
        </w:tc>
        <w:tc>
          <w:tcPr>
            <w:tcW w:w="2800" w:type="dxa"/>
            <w:tcBorders>
              <w:top w:val="single" w:sz="4" w:space="0" w:color="auto"/>
              <w:left w:val="single" w:sz="4" w:space="0" w:color="auto"/>
              <w:bottom w:val="single" w:sz="4" w:space="0" w:color="auto"/>
              <w:right w:val="single" w:sz="4" w:space="0" w:color="auto"/>
            </w:tcBorders>
            <w:vAlign w:val="center"/>
          </w:tcPr>
          <w:p w:rsidR="00DF2105" w:rsidRPr="001C6EB2" w:rsidRDefault="00DF2105" w:rsidP="001C6EB2">
            <w:pPr>
              <w:spacing w:line="240" w:lineRule="auto"/>
              <w:rPr>
                <w:color w:val="000000"/>
                <w:sz w:val="16"/>
                <w:szCs w:val="16"/>
              </w:rPr>
            </w:pPr>
            <w:r w:rsidRPr="001C6EB2">
              <w:rPr>
                <w:color w:val="000000"/>
                <w:sz w:val="16"/>
                <w:szCs w:val="16"/>
              </w:rPr>
              <w:t>0,335</w:t>
            </w:r>
          </w:p>
        </w:tc>
      </w:tr>
      <w:tr w:rsidR="00DF2105" w:rsidRPr="001C6EB2" w:rsidTr="001C6EB2">
        <w:trPr>
          <w:trHeight w:val="64"/>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center"/>
              <w:rPr>
                <w:rFonts w:eastAsia="Times New Roman" w:cs="Times New Roman"/>
                <w:sz w:val="16"/>
                <w:szCs w:val="16"/>
                <w:lang w:val="uk-UA" w:eastAsia="uk-UA"/>
              </w:rPr>
            </w:pPr>
            <w:r w:rsidRPr="001C6EB2">
              <w:rPr>
                <w:rFonts w:eastAsia="Times New Roman" w:cs="Times New Roman"/>
                <w:sz w:val="16"/>
                <w:szCs w:val="16"/>
                <w:lang w:val="uk-UA" w:eastAsia="uk-UA"/>
              </w:rPr>
              <w:t>2</w:t>
            </w: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Ічнянський РЕМ</w:t>
            </w:r>
          </w:p>
        </w:tc>
        <w:tc>
          <w:tcPr>
            <w:tcW w:w="35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ПЛ 0,4 кВ Л-2 від КТП-162</w:t>
            </w:r>
          </w:p>
        </w:tc>
        <w:tc>
          <w:tcPr>
            <w:tcW w:w="2800" w:type="dxa"/>
            <w:tcBorders>
              <w:top w:val="single" w:sz="4" w:space="0" w:color="auto"/>
              <w:left w:val="single" w:sz="4" w:space="0" w:color="auto"/>
              <w:bottom w:val="single" w:sz="4" w:space="0" w:color="auto"/>
              <w:right w:val="single" w:sz="4" w:space="0" w:color="auto"/>
            </w:tcBorders>
            <w:vAlign w:val="center"/>
          </w:tcPr>
          <w:p w:rsidR="00DF2105" w:rsidRPr="001C6EB2" w:rsidRDefault="00DF2105" w:rsidP="001C6EB2">
            <w:pPr>
              <w:spacing w:line="240" w:lineRule="auto"/>
              <w:rPr>
                <w:color w:val="000000"/>
                <w:sz w:val="16"/>
                <w:szCs w:val="16"/>
              </w:rPr>
            </w:pPr>
            <w:r w:rsidRPr="001C6EB2">
              <w:rPr>
                <w:color w:val="000000"/>
                <w:sz w:val="16"/>
                <w:szCs w:val="16"/>
              </w:rPr>
              <w:t>0,301</w:t>
            </w:r>
          </w:p>
        </w:tc>
      </w:tr>
      <w:tr w:rsidR="00DF2105" w:rsidRPr="001C6EB2" w:rsidTr="001C6EB2">
        <w:trPr>
          <w:trHeight w:val="64"/>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center"/>
              <w:rPr>
                <w:rFonts w:eastAsia="Times New Roman" w:cs="Times New Roman"/>
                <w:sz w:val="16"/>
                <w:szCs w:val="16"/>
                <w:lang w:val="uk-UA" w:eastAsia="uk-UA"/>
              </w:rPr>
            </w:pPr>
            <w:r w:rsidRPr="001C6EB2">
              <w:rPr>
                <w:rFonts w:eastAsia="Times New Roman" w:cs="Times New Roman"/>
                <w:sz w:val="16"/>
                <w:szCs w:val="16"/>
                <w:lang w:val="uk-UA" w:eastAsia="uk-UA"/>
              </w:rPr>
              <w:t>3</w:t>
            </w: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Чернігівські МЕМ</w:t>
            </w:r>
          </w:p>
        </w:tc>
        <w:tc>
          <w:tcPr>
            <w:tcW w:w="35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ПЛ 0,4 кВ ТП-22 р.Круговая</w:t>
            </w:r>
          </w:p>
        </w:tc>
        <w:tc>
          <w:tcPr>
            <w:tcW w:w="2800" w:type="dxa"/>
            <w:tcBorders>
              <w:top w:val="single" w:sz="4" w:space="0" w:color="auto"/>
              <w:left w:val="single" w:sz="4" w:space="0" w:color="auto"/>
              <w:bottom w:val="single" w:sz="4" w:space="0" w:color="auto"/>
              <w:right w:val="single" w:sz="4" w:space="0" w:color="auto"/>
            </w:tcBorders>
            <w:vAlign w:val="center"/>
          </w:tcPr>
          <w:p w:rsidR="00DF2105" w:rsidRPr="001C6EB2" w:rsidRDefault="00DF2105" w:rsidP="001C6EB2">
            <w:pPr>
              <w:spacing w:line="240" w:lineRule="auto"/>
              <w:rPr>
                <w:color w:val="000000"/>
                <w:sz w:val="16"/>
                <w:szCs w:val="16"/>
              </w:rPr>
            </w:pPr>
            <w:r w:rsidRPr="001C6EB2">
              <w:rPr>
                <w:color w:val="000000"/>
                <w:sz w:val="16"/>
                <w:szCs w:val="16"/>
              </w:rPr>
              <w:t>0,301</w:t>
            </w:r>
          </w:p>
        </w:tc>
      </w:tr>
      <w:tr w:rsidR="00DF2105" w:rsidRPr="001C6EB2" w:rsidTr="001C6EB2">
        <w:trPr>
          <w:trHeight w:val="74"/>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center"/>
              <w:rPr>
                <w:rFonts w:eastAsia="Times New Roman" w:cs="Times New Roman"/>
                <w:sz w:val="16"/>
                <w:szCs w:val="16"/>
                <w:lang w:val="uk-UA" w:eastAsia="uk-UA"/>
              </w:rPr>
            </w:pPr>
            <w:r w:rsidRPr="001C6EB2">
              <w:rPr>
                <w:rFonts w:eastAsia="Times New Roman" w:cs="Times New Roman"/>
                <w:sz w:val="16"/>
                <w:szCs w:val="16"/>
                <w:lang w:val="uk-UA" w:eastAsia="uk-UA"/>
              </w:rPr>
              <w:t>4</w:t>
            </w: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Менський РЕМ</w:t>
            </w:r>
          </w:p>
        </w:tc>
        <w:tc>
          <w:tcPr>
            <w:tcW w:w="35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КТП-1215 Л-4</w:t>
            </w:r>
          </w:p>
        </w:tc>
        <w:tc>
          <w:tcPr>
            <w:tcW w:w="2800" w:type="dxa"/>
            <w:tcBorders>
              <w:top w:val="single" w:sz="4" w:space="0" w:color="auto"/>
              <w:left w:val="single" w:sz="4" w:space="0" w:color="auto"/>
              <w:bottom w:val="single" w:sz="4" w:space="0" w:color="auto"/>
              <w:right w:val="single" w:sz="4" w:space="0" w:color="auto"/>
            </w:tcBorders>
            <w:vAlign w:val="center"/>
          </w:tcPr>
          <w:p w:rsidR="00DF2105" w:rsidRPr="001C6EB2" w:rsidRDefault="00DF2105" w:rsidP="001C6EB2">
            <w:pPr>
              <w:spacing w:line="240" w:lineRule="auto"/>
              <w:rPr>
                <w:color w:val="000000"/>
                <w:sz w:val="16"/>
                <w:szCs w:val="16"/>
              </w:rPr>
            </w:pPr>
            <w:r w:rsidRPr="001C6EB2">
              <w:rPr>
                <w:color w:val="000000"/>
                <w:sz w:val="16"/>
                <w:szCs w:val="16"/>
              </w:rPr>
              <w:t>0,268</w:t>
            </w:r>
          </w:p>
        </w:tc>
      </w:tr>
      <w:tr w:rsidR="00DF2105" w:rsidRPr="001C6EB2" w:rsidTr="001C6EB2">
        <w:trPr>
          <w:trHeight w:val="64"/>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center"/>
              <w:rPr>
                <w:rFonts w:eastAsia="Times New Roman" w:cs="Times New Roman"/>
                <w:sz w:val="16"/>
                <w:szCs w:val="16"/>
                <w:lang w:val="uk-UA" w:eastAsia="uk-UA"/>
              </w:rPr>
            </w:pPr>
            <w:r w:rsidRPr="001C6EB2">
              <w:rPr>
                <w:rFonts w:eastAsia="Times New Roman" w:cs="Times New Roman"/>
                <w:sz w:val="16"/>
                <w:szCs w:val="16"/>
                <w:lang w:val="uk-UA" w:eastAsia="uk-UA"/>
              </w:rPr>
              <w:t>5</w:t>
            </w: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Чернігівські МЕМ</w:t>
            </w:r>
          </w:p>
        </w:tc>
        <w:tc>
          <w:tcPr>
            <w:tcW w:w="35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ПЛ 0,4 кВ ТП-</w:t>
            </w:r>
            <w:r w:rsidR="00C86D20" w:rsidRPr="001C6EB2">
              <w:rPr>
                <w:rFonts w:eastAsia="Times New Roman" w:cs="Times New Roman"/>
                <w:sz w:val="16"/>
                <w:szCs w:val="16"/>
                <w:lang w:eastAsia="uk-UA"/>
              </w:rPr>
              <w:t>90</w:t>
            </w:r>
            <w:r w:rsidRPr="001C6EB2">
              <w:rPr>
                <w:rFonts w:eastAsia="Times New Roman" w:cs="Times New Roman"/>
                <w:sz w:val="16"/>
                <w:szCs w:val="16"/>
                <w:lang w:val="uk-UA" w:eastAsia="uk-UA"/>
              </w:rPr>
              <w:t xml:space="preserve"> </w:t>
            </w:r>
            <w:r w:rsidR="00C86D20" w:rsidRPr="001C6EB2">
              <w:rPr>
                <w:rFonts w:eastAsia="Times New Roman" w:cs="Times New Roman"/>
                <w:sz w:val="16"/>
                <w:szCs w:val="16"/>
                <w:lang w:val="uk-UA" w:eastAsia="uk-UA"/>
              </w:rPr>
              <w:t>ул. Костр Руднева</w:t>
            </w:r>
          </w:p>
        </w:tc>
        <w:tc>
          <w:tcPr>
            <w:tcW w:w="2800" w:type="dxa"/>
            <w:tcBorders>
              <w:top w:val="single" w:sz="4" w:space="0" w:color="auto"/>
              <w:left w:val="single" w:sz="4" w:space="0" w:color="auto"/>
              <w:bottom w:val="single" w:sz="4" w:space="0" w:color="auto"/>
              <w:right w:val="single" w:sz="4" w:space="0" w:color="auto"/>
            </w:tcBorders>
            <w:vAlign w:val="center"/>
          </w:tcPr>
          <w:p w:rsidR="00DF2105" w:rsidRPr="001C6EB2" w:rsidRDefault="00DF2105" w:rsidP="001C6EB2">
            <w:pPr>
              <w:spacing w:line="240" w:lineRule="auto"/>
              <w:rPr>
                <w:color w:val="000000"/>
                <w:sz w:val="16"/>
                <w:szCs w:val="16"/>
              </w:rPr>
            </w:pPr>
            <w:r w:rsidRPr="001C6EB2">
              <w:rPr>
                <w:color w:val="000000"/>
                <w:sz w:val="16"/>
                <w:szCs w:val="16"/>
              </w:rPr>
              <w:t>0,242</w:t>
            </w:r>
          </w:p>
        </w:tc>
      </w:tr>
      <w:tr w:rsidR="00DF2105" w:rsidRPr="001C6EB2" w:rsidTr="001C6EB2">
        <w:trPr>
          <w:trHeight w:val="122"/>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center"/>
              <w:rPr>
                <w:rFonts w:eastAsia="Times New Roman" w:cs="Times New Roman"/>
                <w:sz w:val="16"/>
                <w:szCs w:val="16"/>
                <w:lang w:val="uk-UA" w:eastAsia="uk-UA"/>
              </w:rPr>
            </w:pPr>
            <w:r w:rsidRPr="001C6EB2">
              <w:rPr>
                <w:rFonts w:eastAsia="Times New Roman" w:cs="Times New Roman"/>
                <w:sz w:val="16"/>
                <w:szCs w:val="16"/>
                <w:lang w:val="uk-UA" w:eastAsia="uk-UA"/>
              </w:rPr>
              <w:t>6</w:t>
            </w: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Чернігівські МЕМ</w:t>
            </w:r>
          </w:p>
        </w:tc>
        <w:tc>
          <w:tcPr>
            <w:tcW w:w="35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ПЛ 0,4 кВ ТП-139 р.Город</w:t>
            </w:r>
          </w:p>
        </w:tc>
        <w:tc>
          <w:tcPr>
            <w:tcW w:w="2800" w:type="dxa"/>
            <w:tcBorders>
              <w:top w:val="single" w:sz="4" w:space="0" w:color="auto"/>
              <w:left w:val="single" w:sz="4" w:space="0" w:color="auto"/>
              <w:bottom w:val="single" w:sz="4" w:space="0" w:color="auto"/>
              <w:right w:val="single" w:sz="4" w:space="0" w:color="auto"/>
            </w:tcBorders>
            <w:vAlign w:val="center"/>
          </w:tcPr>
          <w:p w:rsidR="00DF2105" w:rsidRPr="001C6EB2" w:rsidRDefault="00DF2105" w:rsidP="001C6EB2">
            <w:pPr>
              <w:spacing w:line="240" w:lineRule="auto"/>
              <w:rPr>
                <w:color w:val="000000"/>
                <w:sz w:val="16"/>
                <w:szCs w:val="16"/>
              </w:rPr>
            </w:pPr>
            <w:r w:rsidRPr="001C6EB2">
              <w:rPr>
                <w:color w:val="000000"/>
                <w:sz w:val="16"/>
                <w:szCs w:val="16"/>
              </w:rPr>
              <w:t>0,234</w:t>
            </w:r>
          </w:p>
        </w:tc>
      </w:tr>
      <w:tr w:rsidR="00DF2105" w:rsidRPr="001C6EB2" w:rsidTr="001C6EB2">
        <w:trPr>
          <w:trHeight w:val="68"/>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center"/>
              <w:rPr>
                <w:rFonts w:eastAsia="Times New Roman" w:cs="Times New Roman"/>
                <w:sz w:val="16"/>
                <w:szCs w:val="16"/>
                <w:lang w:val="uk-UA" w:eastAsia="uk-UA"/>
              </w:rPr>
            </w:pPr>
            <w:r w:rsidRPr="001C6EB2">
              <w:rPr>
                <w:rFonts w:eastAsia="Times New Roman" w:cs="Times New Roman"/>
                <w:sz w:val="16"/>
                <w:szCs w:val="16"/>
                <w:lang w:val="uk-UA" w:eastAsia="uk-UA"/>
              </w:rPr>
              <w:t>7</w:t>
            </w: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Менський РЕМ</w:t>
            </w:r>
          </w:p>
        </w:tc>
        <w:tc>
          <w:tcPr>
            <w:tcW w:w="35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КТП-1045 Л-2</w:t>
            </w:r>
          </w:p>
        </w:tc>
        <w:tc>
          <w:tcPr>
            <w:tcW w:w="2800" w:type="dxa"/>
            <w:tcBorders>
              <w:top w:val="single" w:sz="4" w:space="0" w:color="auto"/>
              <w:left w:val="single" w:sz="4" w:space="0" w:color="auto"/>
              <w:bottom w:val="single" w:sz="4" w:space="0" w:color="auto"/>
              <w:right w:val="single" w:sz="4" w:space="0" w:color="auto"/>
            </w:tcBorders>
            <w:vAlign w:val="center"/>
          </w:tcPr>
          <w:p w:rsidR="00DF2105" w:rsidRPr="001C6EB2" w:rsidRDefault="00DF2105" w:rsidP="001C6EB2">
            <w:pPr>
              <w:spacing w:line="240" w:lineRule="auto"/>
              <w:rPr>
                <w:color w:val="000000"/>
                <w:sz w:val="16"/>
                <w:szCs w:val="16"/>
              </w:rPr>
            </w:pPr>
            <w:r w:rsidRPr="001C6EB2">
              <w:rPr>
                <w:color w:val="000000"/>
                <w:sz w:val="16"/>
                <w:szCs w:val="16"/>
              </w:rPr>
              <w:t>0,229</w:t>
            </w:r>
          </w:p>
        </w:tc>
      </w:tr>
      <w:tr w:rsidR="00DF2105" w:rsidRPr="001C6EB2" w:rsidTr="001C6EB2">
        <w:trPr>
          <w:trHeight w:val="64"/>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center"/>
              <w:rPr>
                <w:rFonts w:eastAsia="Times New Roman" w:cs="Times New Roman"/>
                <w:sz w:val="16"/>
                <w:szCs w:val="16"/>
                <w:lang w:val="uk-UA" w:eastAsia="uk-UA"/>
              </w:rPr>
            </w:pPr>
            <w:r w:rsidRPr="001C6EB2">
              <w:rPr>
                <w:rFonts w:eastAsia="Times New Roman" w:cs="Times New Roman"/>
                <w:sz w:val="16"/>
                <w:szCs w:val="16"/>
                <w:lang w:val="uk-UA" w:eastAsia="uk-UA"/>
              </w:rPr>
              <w:t>8</w:t>
            </w: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Чернігівські МЕМ</w:t>
            </w:r>
          </w:p>
        </w:tc>
        <w:tc>
          <w:tcPr>
            <w:tcW w:w="35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ПЛ 0,4 кВ ТП-258 р.Черкасская</w:t>
            </w:r>
          </w:p>
        </w:tc>
        <w:tc>
          <w:tcPr>
            <w:tcW w:w="2800" w:type="dxa"/>
            <w:tcBorders>
              <w:top w:val="single" w:sz="4" w:space="0" w:color="auto"/>
              <w:left w:val="single" w:sz="4" w:space="0" w:color="auto"/>
              <w:bottom w:val="single" w:sz="4" w:space="0" w:color="auto"/>
              <w:right w:val="single" w:sz="4" w:space="0" w:color="auto"/>
            </w:tcBorders>
            <w:vAlign w:val="center"/>
          </w:tcPr>
          <w:p w:rsidR="00DF2105" w:rsidRPr="001C6EB2" w:rsidRDefault="00DF2105" w:rsidP="001C6EB2">
            <w:pPr>
              <w:spacing w:line="240" w:lineRule="auto"/>
              <w:rPr>
                <w:color w:val="000000"/>
                <w:sz w:val="16"/>
                <w:szCs w:val="16"/>
              </w:rPr>
            </w:pPr>
            <w:r w:rsidRPr="001C6EB2">
              <w:rPr>
                <w:color w:val="000000"/>
                <w:sz w:val="16"/>
                <w:szCs w:val="16"/>
              </w:rPr>
              <w:t>0,222</w:t>
            </w:r>
          </w:p>
        </w:tc>
      </w:tr>
      <w:tr w:rsidR="00DF2105" w:rsidRPr="001C6EB2" w:rsidTr="001C6EB2">
        <w:trPr>
          <w:trHeight w:val="102"/>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center"/>
              <w:rPr>
                <w:rFonts w:eastAsia="Times New Roman" w:cs="Times New Roman"/>
                <w:sz w:val="16"/>
                <w:szCs w:val="16"/>
                <w:lang w:val="uk-UA" w:eastAsia="uk-UA"/>
              </w:rPr>
            </w:pPr>
            <w:r w:rsidRPr="001C6EB2">
              <w:rPr>
                <w:rFonts w:eastAsia="Times New Roman" w:cs="Times New Roman"/>
                <w:sz w:val="16"/>
                <w:szCs w:val="16"/>
                <w:lang w:val="uk-UA" w:eastAsia="uk-UA"/>
              </w:rPr>
              <w:t>9</w:t>
            </w: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Ріпкинський РЕМ</w:t>
            </w:r>
          </w:p>
        </w:tc>
        <w:tc>
          <w:tcPr>
            <w:tcW w:w="35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ПЛ 0,4 Л-1 КТП-416</w:t>
            </w:r>
          </w:p>
        </w:tc>
        <w:tc>
          <w:tcPr>
            <w:tcW w:w="2800" w:type="dxa"/>
            <w:tcBorders>
              <w:top w:val="single" w:sz="4" w:space="0" w:color="auto"/>
              <w:left w:val="single" w:sz="4" w:space="0" w:color="auto"/>
              <w:bottom w:val="single" w:sz="4" w:space="0" w:color="auto"/>
              <w:right w:val="single" w:sz="4" w:space="0" w:color="auto"/>
            </w:tcBorders>
            <w:vAlign w:val="center"/>
          </w:tcPr>
          <w:p w:rsidR="00DF2105" w:rsidRPr="001C6EB2" w:rsidRDefault="00DF2105" w:rsidP="001C6EB2">
            <w:pPr>
              <w:spacing w:line="240" w:lineRule="auto"/>
              <w:rPr>
                <w:color w:val="000000"/>
                <w:sz w:val="16"/>
                <w:szCs w:val="16"/>
              </w:rPr>
            </w:pPr>
            <w:r w:rsidRPr="001C6EB2">
              <w:rPr>
                <w:color w:val="000000"/>
                <w:sz w:val="16"/>
                <w:szCs w:val="16"/>
              </w:rPr>
              <w:t>0,212</w:t>
            </w:r>
          </w:p>
        </w:tc>
      </w:tr>
      <w:tr w:rsidR="00DF2105" w:rsidRPr="001C6EB2" w:rsidTr="001C6EB2">
        <w:trPr>
          <w:trHeight w:val="64"/>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center"/>
              <w:rPr>
                <w:rFonts w:eastAsia="Times New Roman" w:cs="Times New Roman"/>
                <w:sz w:val="16"/>
                <w:szCs w:val="16"/>
                <w:lang w:val="uk-UA" w:eastAsia="uk-UA"/>
              </w:rPr>
            </w:pPr>
            <w:r w:rsidRPr="001C6EB2">
              <w:rPr>
                <w:rFonts w:eastAsia="Times New Roman" w:cs="Times New Roman"/>
                <w:sz w:val="16"/>
                <w:szCs w:val="16"/>
                <w:lang w:val="uk-UA" w:eastAsia="uk-UA"/>
              </w:rPr>
              <w:t>10</w:t>
            </w: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Чернігівський РЕМ</w:t>
            </w:r>
          </w:p>
        </w:tc>
        <w:tc>
          <w:tcPr>
            <w:tcW w:w="35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2105" w:rsidRPr="001C6EB2" w:rsidRDefault="00DF2105" w:rsidP="001C6EB2">
            <w:pPr>
              <w:spacing w:line="240" w:lineRule="auto"/>
              <w:ind w:firstLine="0"/>
              <w:jc w:val="left"/>
              <w:rPr>
                <w:rFonts w:eastAsia="Times New Roman" w:cs="Times New Roman"/>
                <w:sz w:val="16"/>
                <w:szCs w:val="16"/>
                <w:lang w:val="uk-UA" w:eastAsia="uk-UA"/>
              </w:rPr>
            </w:pPr>
            <w:r w:rsidRPr="001C6EB2">
              <w:rPr>
                <w:rFonts w:eastAsia="Times New Roman" w:cs="Times New Roman"/>
                <w:sz w:val="16"/>
                <w:szCs w:val="16"/>
                <w:lang w:val="uk-UA" w:eastAsia="uk-UA"/>
              </w:rPr>
              <w:t>ПЛ 0,4 кВ Л-03 від КТП-503</w:t>
            </w:r>
          </w:p>
        </w:tc>
        <w:tc>
          <w:tcPr>
            <w:tcW w:w="2800" w:type="dxa"/>
            <w:tcBorders>
              <w:top w:val="single" w:sz="4" w:space="0" w:color="auto"/>
              <w:left w:val="single" w:sz="4" w:space="0" w:color="auto"/>
              <w:bottom w:val="single" w:sz="4" w:space="0" w:color="auto"/>
              <w:right w:val="single" w:sz="4" w:space="0" w:color="auto"/>
            </w:tcBorders>
            <w:vAlign w:val="center"/>
          </w:tcPr>
          <w:p w:rsidR="00DF2105" w:rsidRPr="001C6EB2" w:rsidRDefault="00DF2105" w:rsidP="001C6EB2">
            <w:pPr>
              <w:spacing w:line="240" w:lineRule="auto"/>
              <w:rPr>
                <w:color w:val="000000"/>
                <w:sz w:val="16"/>
                <w:szCs w:val="16"/>
              </w:rPr>
            </w:pPr>
            <w:r w:rsidRPr="001C6EB2">
              <w:rPr>
                <w:color w:val="000000"/>
                <w:sz w:val="16"/>
                <w:szCs w:val="16"/>
              </w:rPr>
              <w:t>0,211</w:t>
            </w:r>
          </w:p>
        </w:tc>
      </w:tr>
    </w:tbl>
    <w:p w:rsidR="005560B4" w:rsidRDefault="005560B4" w:rsidP="001057D4">
      <w:pPr>
        <w:rPr>
          <w:rFonts w:eastAsia="Times New Roman" w:cs="Times New Roman"/>
          <w:szCs w:val="24"/>
          <w:lang w:val="uk-UA" w:eastAsia="uk-UA"/>
        </w:rPr>
      </w:pPr>
    </w:p>
    <w:p w:rsidR="00F31267" w:rsidRDefault="00F31267" w:rsidP="001057D4">
      <w:pPr>
        <w:rPr>
          <w:rFonts w:eastAsia="Times New Roman" w:cs="Times New Roman"/>
          <w:szCs w:val="24"/>
          <w:lang w:val="uk-UA" w:eastAsia="uk-UA"/>
        </w:rPr>
      </w:pPr>
      <w:r>
        <w:rPr>
          <w:rFonts w:eastAsia="Times New Roman" w:cs="Times New Roman"/>
          <w:szCs w:val="24"/>
          <w:lang w:val="uk-UA" w:eastAsia="uk-UA"/>
        </w:rPr>
        <w:t xml:space="preserve">Реконструкція </w:t>
      </w:r>
      <w:r w:rsidRPr="001057D4">
        <w:rPr>
          <w:rFonts w:eastAsia="Times New Roman" w:cs="Times New Roman"/>
          <w:szCs w:val="24"/>
          <w:lang w:val="uk-UA" w:eastAsia="uk-UA"/>
        </w:rPr>
        <w:t xml:space="preserve">ПЛ 0,4 кВ </w:t>
      </w:r>
      <w:r w:rsidR="00C86D20" w:rsidRPr="001057D4">
        <w:rPr>
          <w:rFonts w:eastAsia="Times New Roman" w:cs="Times New Roman"/>
          <w:szCs w:val="24"/>
          <w:lang w:val="uk-UA" w:eastAsia="uk-UA"/>
        </w:rPr>
        <w:t>ТП-</w:t>
      </w:r>
      <w:r w:rsidR="00C86D20" w:rsidRPr="00C86D20">
        <w:rPr>
          <w:rFonts w:eastAsia="Times New Roman" w:cs="Times New Roman"/>
          <w:szCs w:val="24"/>
          <w:lang w:eastAsia="uk-UA"/>
        </w:rPr>
        <w:t>90</w:t>
      </w:r>
      <w:r w:rsidR="00C86D20" w:rsidRPr="001057D4">
        <w:rPr>
          <w:rFonts w:eastAsia="Times New Roman" w:cs="Times New Roman"/>
          <w:szCs w:val="24"/>
          <w:lang w:val="uk-UA" w:eastAsia="uk-UA"/>
        </w:rPr>
        <w:t xml:space="preserve"> </w:t>
      </w:r>
      <w:r w:rsidR="00C86D20" w:rsidRPr="00C86D20">
        <w:rPr>
          <w:rFonts w:eastAsia="Times New Roman" w:cs="Times New Roman"/>
          <w:szCs w:val="24"/>
          <w:lang w:val="uk-UA" w:eastAsia="uk-UA"/>
        </w:rPr>
        <w:t>ул. Костр Руднева</w:t>
      </w:r>
      <w:r>
        <w:rPr>
          <w:rFonts w:eastAsia="Times New Roman" w:cs="Times New Roman"/>
          <w:szCs w:val="24"/>
          <w:lang w:val="uk-UA" w:eastAsia="uk-UA"/>
        </w:rPr>
        <w:t xml:space="preserve"> в м. Чернігів включено в інвестиційну програму на 2019 рік</w:t>
      </w:r>
      <w:r w:rsidR="006C2437">
        <w:rPr>
          <w:rFonts w:eastAsia="Times New Roman" w:cs="Times New Roman"/>
          <w:szCs w:val="24"/>
          <w:lang w:val="uk-UA" w:eastAsia="uk-UA"/>
        </w:rPr>
        <w:t>.</w:t>
      </w:r>
    </w:p>
    <w:p w:rsidR="000E2FE5" w:rsidRDefault="00F31267" w:rsidP="001057D4">
      <w:pPr>
        <w:rPr>
          <w:b/>
          <w:lang w:val="uk-UA"/>
        </w:rPr>
      </w:pPr>
      <w:r>
        <w:rPr>
          <w:rFonts w:eastAsia="Times New Roman" w:cs="Times New Roman"/>
          <w:szCs w:val="24"/>
          <w:lang w:val="uk-UA" w:eastAsia="uk-UA"/>
        </w:rPr>
        <w:t xml:space="preserve"> </w:t>
      </w:r>
      <w:r w:rsidR="000E2FE5" w:rsidRPr="009220D5">
        <w:rPr>
          <w:b/>
          <w:lang w:val="uk-UA"/>
        </w:rPr>
        <w:t xml:space="preserve">Заходи направлені </w:t>
      </w:r>
      <w:r w:rsidR="009220D5" w:rsidRPr="009220D5">
        <w:rPr>
          <w:b/>
          <w:lang w:val="uk-UA"/>
        </w:rPr>
        <w:t>на зниження показника SAIDI</w:t>
      </w:r>
    </w:p>
    <w:p w:rsidR="009220D5" w:rsidRDefault="009220D5" w:rsidP="00143BB8">
      <w:pPr>
        <w:tabs>
          <w:tab w:val="left" w:pos="356"/>
        </w:tabs>
        <w:ind w:firstLine="567"/>
        <w:rPr>
          <w:lang w:val="uk-UA"/>
        </w:rPr>
      </w:pPr>
      <w:r>
        <w:rPr>
          <w:lang w:val="uk-UA"/>
        </w:rPr>
        <w:t>Тримати на контролі комплектацію лінійними роз’єднувачами (ЛР) для заміни неоперативних ЛР та встановлення додаткових для зменшення часу пошуку місця пошкодження в мережах 6-20 кВ.</w:t>
      </w:r>
    </w:p>
    <w:p w:rsidR="009220D5" w:rsidRDefault="009220D5" w:rsidP="00143BB8">
      <w:pPr>
        <w:tabs>
          <w:tab w:val="left" w:pos="356"/>
        </w:tabs>
        <w:ind w:firstLine="567"/>
        <w:rPr>
          <w:lang w:val="uk-UA"/>
        </w:rPr>
      </w:pPr>
      <w:r>
        <w:rPr>
          <w:lang w:val="uk-UA"/>
        </w:rPr>
        <w:t>Посилити контроль за підтриманням в належному стані комутаційного обладнання прохідних ТП, РП для забезпечення можливості резервування ЛЕП 10 кВ.</w:t>
      </w:r>
    </w:p>
    <w:p w:rsidR="009220D5" w:rsidRDefault="009220D5" w:rsidP="00143BB8">
      <w:pPr>
        <w:ind w:firstLine="567"/>
        <w:rPr>
          <w:lang w:val="uk-UA"/>
        </w:rPr>
      </w:pPr>
      <w:r>
        <w:rPr>
          <w:lang w:val="uk-UA"/>
        </w:rPr>
        <w:t xml:space="preserve">Розглянути доцільність будівництва резервних перемичок між ЛЕП 6-10 кВ та, в разі потреби, включити їх будівництво до інвестиційної програми. </w:t>
      </w:r>
    </w:p>
    <w:p w:rsidR="009220D5" w:rsidRDefault="009220D5" w:rsidP="00143BB8">
      <w:pPr>
        <w:ind w:firstLine="567"/>
        <w:rPr>
          <w:lang w:val="uk-UA"/>
        </w:rPr>
      </w:pPr>
      <w:r>
        <w:rPr>
          <w:lang w:val="uk-UA"/>
        </w:rPr>
        <w:t>Продовжити роботу з обладнання ПС 35-110 кВ засобами телемеханіки, релейного захисту, автоматики та зв’язку з диспетчерськими службами, а також комутаційними апаратами з приводами, сумісними з вищевказаними засобами телемеханіки для можливості дистанційного керування комутаційними апаратами на ПС 35-110 кВ з метою зменшення часу реагування на відключення електрообладнання 10-110 кВ, зменшення витрат часу та паливо-мастильних матеріалів, пов’язаних з роз’їздами для проведення перемикань та пошуку місця пошкодження.</w:t>
      </w:r>
    </w:p>
    <w:p w:rsidR="009220D5" w:rsidRDefault="009220D5" w:rsidP="00143BB8">
      <w:pPr>
        <w:ind w:firstLine="567"/>
        <w:rPr>
          <w:lang w:val="uk-UA"/>
        </w:rPr>
      </w:pPr>
      <w:r>
        <w:rPr>
          <w:lang w:val="uk-UA"/>
        </w:rPr>
        <w:t>Забезпечити ПЛ 10 кВ засобами автоматичного керування та захисту (реклоузерами) з метою зменшення часу реагування на відключення ПЛ 10 кВ, зменшення витрат часу та паливо-</w:t>
      </w:r>
      <w:r>
        <w:rPr>
          <w:lang w:val="uk-UA"/>
        </w:rPr>
        <w:lastRenderedPageBreak/>
        <w:t>мастильних матеріалів, пов’язаних з роз’їздами для проведення перемикань та пошуку місця пошкодження.</w:t>
      </w:r>
    </w:p>
    <w:p w:rsidR="00F83733" w:rsidRPr="00F83733" w:rsidRDefault="00F83733" w:rsidP="00143BB8">
      <w:pPr>
        <w:ind w:firstLine="567"/>
        <w:rPr>
          <w:b/>
          <w:lang w:val="uk-UA"/>
        </w:rPr>
      </w:pPr>
      <w:r w:rsidRPr="00F83733">
        <w:rPr>
          <w:b/>
          <w:lang w:val="uk-UA"/>
        </w:rPr>
        <w:t>Інформація щодо розміщення пристроїв фіксації/аналізу показників якості  електроенергії та планів щодо їх встановлення.</w:t>
      </w:r>
    </w:p>
    <w:p w:rsidR="00F83733" w:rsidRDefault="00F83733" w:rsidP="00F83733">
      <w:pPr>
        <w:ind w:firstLine="1004"/>
        <w:rPr>
          <w:rFonts w:eastAsia="Arial Unicode MS"/>
          <w:szCs w:val="24"/>
          <w:lang w:val="uk-UA"/>
        </w:rPr>
      </w:pPr>
      <w:r>
        <w:rPr>
          <w:rFonts w:eastAsia="Arial Unicode MS"/>
          <w:szCs w:val="24"/>
          <w:lang w:val="en-US"/>
        </w:rPr>
        <w:t>C</w:t>
      </w:r>
      <w:r>
        <w:rPr>
          <w:rFonts w:eastAsia="Arial Unicode MS"/>
          <w:szCs w:val="24"/>
          <w:lang w:val="uk-UA"/>
        </w:rPr>
        <w:t>таном на 01.01.2019 парк приладів для вимірювання показників яко</w:t>
      </w:r>
      <w:r w:rsidR="00DD68FA">
        <w:rPr>
          <w:rFonts w:eastAsia="Arial Unicode MS"/>
          <w:szCs w:val="24"/>
          <w:lang w:val="uk-UA"/>
        </w:rPr>
        <w:t xml:space="preserve">сті електричної енергії (ПЯЕЕ) </w:t>
      </w:r>
      <w:r>
        <w:rPr>
          <w:rFonts w:eastAsia="Arial Unicode MS"/>
          <w:szCs w:val="24"/>
          <w:lang w:val="uk-UA"/>
        </w:rPr>
        <w:t xml:space="preserve">АТ «ЧЕРНІГІВОБЛЕНЕРГО» складає три прилади - </w:t>
      </w:r>
      <w:r>
        <w:rPr>
          <w:rFonts w:eastAsia="Arial Unicode MS"/>
          <w:szCs w:val="24"/>
          <w:lang w:val="en-US"/>
        </w:rPr>
        <w:t>SATEC</w:t>
      </w:r>
      <w:r>
        <w:rPr>
          <w:rFonts w:eastAsia="Arial Unicode MS"/>
          <w:szCs w:val="24"/>
          <w:lang w:val="uk-UA"/>
        </w:rPr>
        <w:t xml:space="preserve"> </w:t>
      </w:r>
      <w:r>
        <w:rPr>
          <w:rFonts w:eastAsia="Arial Unicode MS"/>
          <w:szCs w:val="24"/>
          <w:lang w:val="en-US"/>
        </w:rPr>
        <w:t>PM</w:t>
      </w:r>
      <w:r>
        <w:rPr>
          <w:rFonts w:eastAsia="Arial Unicode MS"/>
          <w:szCs w:val="24"/>
          <w:lang w:val="uk-UA"/>
        </w:rPr>
        <w:t>175 – 1 шт., ПАРМА РК3.01 – 2 шт..</w:t>
      </w:r>
    </w:p>
    <w:p w:rsidR="00F83733" w:rsidRDefault="00F83733" w:rsidP="00F83733">
      <w:pPr>
        <w:ind w:firstLine="1004"/>
        <w:rPr>
          <w:rFonts w:eastAsia="Arial Unicode MS"/>
          <w:szCs w:val="24"/>
          <w:lang w:val="uk-UA"/>
        </w:rPr>
      </w:pPr>
      <w:r>
        <w:rPr>
          <w:rFonts w:eastAsia="Arial Unicode MS"/>
          <w:szCs w:val="24"/>
          <w:lang w:val="uk-UA"/>
        </w:rPr>
        <w:t xml:space="preserve"> </w:t>
      </w:r>
      <w:r>
        <w:rPr>
          <w:rFonts w:eastAsia="Arial Unicode MS"/>
          <w:szCs w:val="24"/>
          <w:lang w:val="en-US"/>
        </w:rPr>
        <w:t>SATEC</w:t>
      </w:r>
      <w:r>
        <w:rPr>
          <w:rFonts w:eastAsia="Arial Unicode MS"/>
          <w:szCs w:val="24"/>
          <w:lang w:val="uk-UA"/>
        </w:rPr>
        <w:t xml:space="preserve"> </w:t>
      </w:r>
      <w:r>
        <w:rPr>
          <w:rFonts w:eastAsia="Arial Unicode MS"/>
          <w:szCs w:val="24"/>
          <w:lang w:val="en-US"/>
        </w:rPr>
        <w:t>PM</w:t>
      </w:r>
      <w:r>
        <w:rPr>
          <w:rFonts w:eastAsia="Arial Unicode MS"/>
          <w:szCs w:val="24"/>
          <w:lang w:val="uk-UA"/>
        </w:rPr>
        <w:t xml:space="preserve">175 є приладом стаціонарної установки та призначений для проведення вимірювань ПЯЕЕ в мережах 6-110 кВ у вторинних колах напруги 100В в стаціонарних умовах експлуатації у відповідності до ДСТУ:EN 50160-2014 та </w:t>
      </w:r>
      <w:r>
        <w:rPr>
          <w:rStyle w:val="st"/>
          <w:szCs w:val="24"/>
          <w:lang w:val="uk-UA"/>
        </w:rPr>
        <w:t>ГОСТ 13109-97</w:t>
      </w:r>
      <w:r>
        <w:rPr>
          <w:rFonts w:eastAsia="Arial Unicode MS"/>
          <w:szCs w:val="24"/>
          <w:lang w:val="uk-UA"/>
        </w:rPr>
        <w:t xml:space="preserve">. </w:t>
      </w:r>
    </w:p>
    <w:p w:rsidR="00F83733" w:rsidRDefault="00F83733" w:rsidP="00F83733">
      <w:pPr>
        <w:ind w:firstLine="1004"/>
        <w:rPr>
          <w:rFonts w:eastAsia="Arial Unicode MS"/>
          <w:szCs w:val="24"/>
          <w:lang w:val="uk-UA"/>
        </w:rPr>
      </w:pPr>
      <w:r>
        <w:rPr>
          <w:rFonts w:eastAsia="Arial Unicode MS"/>
          <w:szCs w:val="24"/>
          <w:lang w:val="en-US"/>
        </w:rPr>
        <w:t>SATEC</w:t>
      </w:r>
      <w:r>
        <w:rPr>
          <w:rFonts w:eastAsia="Arial Unicode MS"/>
          <w:szCs w:val="24"/>
          <w:lang w:val="uk-UA"/>
        </w:rPr>
        <w:t xml:space="preserve"> </w:t>
      </w:r>
      <w:r>
        <w:rPr>
          <w:rFonts w:eastAsia="Arial Unicode MS"/>
          <w:szCs w:val="24"/>
          <w:lang w:val="en-US"/>
        </w:rPr>
        <w:t>PM</w:t>
      </w:r>
      <w:r>
        <w:rPr>
          <w:rFonts w:eastAsia="Arial Unicode MS"/>
          <w:szCs w:val="24"/>
          <w:lang w:val="uk-UA"/>
        </w:rPr>
        <w:t>175 встановлено на ПС 110/35/10 кВ «Корюківка» на II секції шин 10 кВ приєднання Л-10 «КТЕС Ввод 1-2» і виконує функції контролю та моніторингу ПЯЕЕ у відповідності до Кодексу систем розподілу.</w:t>
      </w:r>
    </w:p>
    <w:p w:rsidR="00F83733" w:rsidRDefault="00F83733" w:rsidP="00F83733">
      <w:pPr>
        <w:ind w:firstLine="1004"/>
        <w:rPr>
          <w:rFonts w:eastAsia="Arial Unicode MS"/>
          <w:szCs w:val="24"/>
          <w:lang w:val="uk-UA"/>
        </w:rPr>
      </w:pPr>
      <w:r>
        <w:rPr>
          <w:rFonts w:eastAsia="Arial Unicode MS"/>
          <w:szCs w:val="24"/>
          <w:lang w:val="uk-UA"/>
        </w:rPr>
        <w:t xml:space="preserve">ПАРМА РК3.01 є переносними приладами, призначеними для вимірювання ПЯЕЕ в мережах 220/380В у відповідності до </w:t>
      </w:r>
      <w:r>
        <w:rPr>
          <w:rStyle w:val="st"/>
          <w:szCs w:val="24"/>
        </w:rPr>
        <w:t>ГОСТ 13109-97</w:t>
      </w:r>
      <w:r>
        <w:rPr>
          <w:rFonts w:eastAsia="Arial Unicode MS"/>
          <w:szCs w:val="24"/>
          <w:lang w:val="uk-UA"/>
        </w:rPr>
        <w:t xml:space="preserve">. Використовувались, у відповідності до Кодексу систем розподілу під час розгляду </w:t>
      </w:r>
      <w:r>
        <w:rPr>
          <w:rStyle w:val="rvts0"/>
          <w:szCs w:val="24"/>
          <w:lang w:val="uk-UA"/>
        </w:rPr>
        <w:t>скарги/звернення/претензії споживача щодо якості електричної енергії.</w:t>
      </w:r>
      <w:r>
        <w:rPr>
          <w:rFonts w:eastAsia="Arial Unicode MS"/>
          <w:szCs w:val="24"/>
          <w:lang w:val="uk-UA"/>
        </w:rPr>
        <w:t xml:space="preserve"> Прилади потребують технічного обслуговування. ПАРМА РК3.01 вже 5 років як зняті з виробництва, морально застарілі і не забезпечують вимірювання у відповідності до ДСТУ </w:t>
      </w:r>
      <w:r>
        <w:rPr>
          <w:rFonts w:eastAsia="Arial Unicode MS"/>
          <w:szCs w:val="24"/>
          <w:lang w:val="en-US"/>
        </w:rPr>
        <w:t>EN</w:t>
      </w:r>
      <w:r>
        <w:rPr>
          <w:rFonts w:eastAsia="Arial Unicode MS"/>
          <w:szCs w:val="24"/>
          <w:lang w:val="uk-UA"/>
        </w:rPr>
        <w:t xml:space="preserve"> 50160:2014 та </w:t>
      </w:r>
      <w:r>
        <w:rPr>
          <w:rStyle w:val="rvts0"/>
          <w:szCs w:val="24"/>
          <w:lang w:val="uk-UA"/>
        </w:rPr>
        <w:t xml:space="preserve">ДСТУ </w:t>
      </w:r>
      <w:r>
        <w:rPr>
          <w:rStyle w:val="rvts0"/>
          <w:szCs w:val="24"/>
        </w:rPr>
        <w:t>IEC</w:t>
      </w:r>
      <w:r>
        <w:rPr>
          <w:rStyle w:val="rvts0"/>
          <w:szCs w:val="24"/>
          <w:lang w:val="uk-UA"/>
        </w:rPr>
        <w:t xml:space="preserve"> 61000-4-30:2010</w:t>
      </w:r>
      <w:r>
        <w:rPr>
          <w:rFonts w:eastAsia="Arial Unicode MS"/>
          <w:szCs w:val="24"/>
          <w:lang w:val="uk-UA"/>
        </w:rPr>
        <w:t xml:space="preserve"> як того вимагає Кодекс систем розподілу (розділ 6.2. та п. 11.4.6). Вироблені на підприємстві «Парма» (Россія), </w:t>
      </w:r>
      <w:r>
        <w:rPr>
          <w:rStyle w:val="tlid-translation"/>
        </w:rPr>
        <w:t>що ускладнює проведення технічного обслуговування та ремонту</w:t>
      </w:r>
      <w:r>
        <w:rPr>
          <w:rFonts w:eastAsia="Arial Unicode MS"/>
          <w:szCs w:val="24"/>
          <w:lang w:val="uk-UA"/>
        </w:rPr>
        <w:t xml:space="preserve"> приладів. </w:t>
      </w:r>
    </w:p>
    <w:p w:rsidR="00F83733" w:rsidRDefault="00F83733" w:rsidP="00F83733">
      <w:pPr>
        <w:ind w:firstLine="567"/>
        <w:rPr>
          <w:lang w:val="uk-UA"/>
        </w:rPr>
      </w:pPr>
      <w:r>
        <w:rPr>
          <w:rFonts w:eastAsia="Arial Unicode MS"/>
          <w:szCs w:val="24"/>
          <w:lang w:val="uk-UA"/>
        </w:rPr>
        <w:t>Для виконання вимог Кодексу систем розподілу стосовно вимірювання та моніторингу показникі</w:t>
      </w:r>
      <w:r w:rsidR="00C867ED">
        <w:rPr>
          <w:rFonts w:eastAsia="Arial Unicode MS"/>
          <w:szCs w:val="24"/>
          <w:lang w:val="uk-UA"/>
        </w:rPr>
        <w:t xml:space="preserve">в якості електричної енергії в </w:t>
      </w:r>
      <w:r>
        <w:rPr>
          <w:rFonts w:eastAsia="Arial Unicode MS"/>
          <w:szCs w:val="24"/>
          <w:lang w:val="uk-UA"/>
        </w:rPr>
        <w:t xml:space="preserve">АТ «ЧЕРНІГІВОБЛЕНЕРГО» край необхідно придбання  сучасних переносних засобів вимірювальної техніки що відповідають вимогам діючим ДСТУ </w:t>
      </w:r>
      <w:r>
        <w:rPr>
          <w:rFonts w:eastAsia="Arial Unicode MS"/>
          <w:szCs w:val="24"/>
          <w:lang w:val="en-US"/>
        </w:rPr>
        <w:t>EN</w:t>
      </w:r>
      <w:r>
        <w:rPr>
          <w:rFonts w:eastAsia="Arial Unicode MS"/>
          <w:szCs w:val="24"/>
          <w:lang w:val="uk-UA"/>
        </w:rPr>
        <w:t xml:space="preserve"> 50160:2014 та </w:t>
      </w:r>
      <w:r>
        <w:rPr>
          <w:rStyle w:val="rvts0"/>
          <w:szCs w:val="24"/>
          <w:lang w:val="uk-UA"/>
        </w:rPr>
        <w:t xml:space="preserve">ДСТУ </w:t>
      </w:r>
      <w:r>
        <w:rPr>
          <w:rStyle w:val="rvts0"/>
          <w:szCs w:val="24"/>
        </w:rPr>
        <w:t>IEC</w:t>
      </w:r>
      <w:r>
        <w:rPr>
          <w:rStyle w:val="rvts0"/>
          <w:szCs w:val="24"/>
          <w:lang w:val="uk-UA"/>
        </w:rPr>
        <w:t xml:space="preserve"> 61000-4-30:2010</w:t>
      </w:r>
      <w:r>
        <w:rPr>
          <w:rFonts w:eastAsia="Arial Unicode MS"/>
          <w:szCs w:val="24"/>
          <w:lang w:val="uk-UA"/>
        </w:rPr>
        <w:t xml:space="preserve">. До таких приладів відносяться трифазні вимірювачі </w:t>
      </w:r>
      <w:r>
        <w:rPr>
          <w:rFonts w:eastAsia="Arial Unicode MS"/>
          <w:szCs w:val="24"/>
          <w:lang w:val="en-US"/>
        </w:rPr>
        <w:t>METREL</w:t>
      </w:r>
      <w:r>
        <w:rPr>
          <w:rFonts w:eastAsia="Arial Unicode MS"/>
          <w:szCs w:val="24"/>
          <w:lang w:val="uk-UA"/>
        </w:rPr>
        <w:t xml:space="preserve"> </w:t>
      </w:r>
      <w:r>
        <w:rPr>
          <w:szCs w:val="24"/>
        </w:rPr>
        <w:t>MI</w:t>
      </w:r>
      <w:r>
        <w:rPr>
          <w:szCs w:val="24"/>
          <w:lang w:val="uk-UA"/>
        </w:rPr>
        <w:t xml:space="preserve"> 2892 </w:t>
      </w:r>
      <w:r>
        <w:rPr>
          <w:szCs w:val="24"/>
        </w:rPr>
        <w:t>Power</w:t>
      </w:r>
      <w:r>
        <w:rPr>
          <w:szCs w:val="24"/>
          <w:lang w:val="uk-UA"/>
        </w:rPr>
        <w:t xml:space="preserve"> </w:t>
      </w:r>
      <w:r>
        <w:rPr>
          <w:szCs w:val="24"/>
        </w:rPr>
        <w:t>Master</w:t>
      </w:r>
      <w:r>
        <w:rPr>
          <w:rFonts w:eastAsia="Arial Unicode MS"/>
          <w:szCs w:val="24"/>
          <w:lang w:val="uk-UA"/>
        </w:rPr>
        <w:t xml:space="preserve"> та однофазні РЕ-01 (чи подібні).  Оснащення такими приладами -  </w:t>
      </w:r>
      <w:r>
        <w:rPr>
          <w:rFonts w:eastAsia="Arial Unicode MS"/>
          <w:szCs w:val="24"/>
          <w:lang w:val="en-US"/>
        </w:rPr>
        <w:t>METREL</w:t>
      </w:r>
      <w:r>
        <w:rPr>
          <w:rFonts w:eastAsia="Arial Unicode MS"/>
          <w:szCs w:val="24"/>
          <w:lang w:val="uk-UA"/>
        </w:rPr>
        <w:t xml:space="preserve"> </w:t>
      </w:r>
      <w:r>
        <w:rPr>
          <w:szCs w:val="24"/>
        </w:rPr>
        <w:t>MI</w:t>
      </w:r>
      <w:r>
        <w:rPr>
          <w:szCs w:val="24"/>
          <w:lang w:val="uk-UA"/>
        </w:rPr>
        <w:t xml:space="preserve"> 2892 </w:t>
      </w:r>
      <w:r>
        <w:rPr>
          <w:szCs w:val="24"/>
        </w:rPr>
        <w:t>Power</w:t>
      </w:r>
      <w:r>
        <w:rPr>
          <w:szCs w:val="24"/>
          <w:lang w:val="uk-UA"/>
        </w:rPr>
        <w:t xml:space="preserve"> </w:t>
      </w:r>
      <w:r>
        <w:rPr>
          <w:szCs w:val="24"/>
        </w:rPr>
        <w:t>Master</w:t>
      </w:r>
      <w:r>
        <w:rPr>
          <w:szCs w:val="24"/>
          <w:lang w:val="uk-UA"/>
        </w:rPr>
        <w:t xml:space="preserve"> – 1 шт.,</w:t>
      </w:r>
      <w:r>
        <w:rPr>
          <w:rFonts w:eastAsia="Arial Unicode MS"/>
          <w:szCs w:val="24"/>
          <w:lang w:val="uk-UA"/>
        </w:rPr>
        <w:t xml:space="preserve"> РЕ-01 – 2 шт., дасть змогу оперативно та у вказані терміни реагувати на </w:t>
      </w:r>
      <w:r>
        <w:rPr>
          <w:rStyle w:val="rvts0"/>
          <w:szCs w:val="24"/>
          <w:lang w:val="uk-UA"/>
        </w:rPr>
        <w:t>скарги/звернення/претензії споживачів а також здійснювати моніторинг ПЯЕЕ.</w:t>
      </w:r>
    </w:p>
    <w:p w:rsidR="00143BB8" w:rsidRPr="00143BB8" w:rsidRDefault="00143BB8" w:rsidP="00143BB8">
      <w:pPr>
        <w:ind w:firstLine="567"/>
        <w:rPr>
          <w:b/>
          <w:lang w:val="uk-UA"/>
        </w:rPr>
      </w:pPr>
      <w:r w:rsidRPr="00143BB8">
        <w:rPr>
          <w:b/>
          <w:lang w:val="uk-UA"/>
        </w:rPr>
        <w:t>Інформація щодо улаштування «інтелектуального» обліку електричної енергії.</w:t>
      </w:r>
    </w:p>
    <w:p w:rsidR="00143BB8" w:rsidRDefault="00CA5C21" w:rsidP="00143BB8">
      <w:pPr>
        <w:ind w:firstLine="567"/>
        <w:rPr>
          <w:lang w:val="uk-UA"/>
        </w:rPr>
      </w:pPr>
      <w:r>
        <w:rPr>
          <w:lang w:val="uk-UA"/>
        </w:rPr>
        <w:t>У відповідності до «Концепції впровадження АСКОЕ побутових споживач</w:t>
      </w:r>
      <w:r w:rsidR="00C867ED">
        <w:rPr>
          <w:lang w:val="uk-UA"/>
        </w:rPr>
        <w:t xml:space="preserve">ів в </w:t>
      </w:r>
      <w:r>
        <w:rPr>
          <w:lang w:val="uk-UA"/>
        </w:rPr>
        <w:t xml:space="preserve">АТ «ЧЕРНІГІВОБЛЕНЕРГО» в 2019 році планується впровадження </w:t>
      </w:r>
      <w:r w:rsidR="00C12D0B" w:rsidRPr="00C12D0B">
        <w:rPr>
          <w:lang w:val="uk-UA"/>
        </w:rPr>
        <w:t>12</w:t>
      </w:r>
      <w:r w:rsidR="008535C3">
        <w:rPr>
          <w:lang w:val="uk-UA"/>
        </w:rPr>
        <w:t>430</w:t>
      </w:r>
      <w:r>
        <w:rPr>
          <w:lang w:val="uk-UA"/>
        </w:rPr>
        <w:t xml:space="preserve"> однофазних та </w:t>
      </w:r>
      <w:r w:rsidR="00C12D0B">
        <w:rPr>
          <w:lang w:val="uk-UA"/>
        </w:rPr>
        <w:t>78</w:t>
      </w:r>
      <w:r w:rsidR="006C2437">
        <w:rPr>
          <w:lang w:val="uk-UA"/>
        </w:rPr>
        <w:t>0</w:t>
      </w:r>
      <w:r>
        <w:rPr>
          <w:lang w:val="uk-UA"/>
        </w:rPr>
        <w:t xml:space="preserve"> трифазн</w:t>
      </w:r>
      <w:r w:rsidR="008535C3">
        <w:rPr>
          <w:lang w:val="uk-UA"/>
        </w:rPr>
        <w:t>их лічильників електроенергії, 8</w:t>
      </w:r>
      <w:r>
        <w:rPr>
          <w:lang w:val="uk-UA"/>
        </w:rPr>
        <w:t xml:space="preserve">0 маршрутизаторів - концентраторів. Всього буде задіяно 11 відокремлених підрозділів, </w:t>
      </w:r>
      <w:r w:rsidR="00C12D0B" w:rsidRPr="007D5D79">
        <w:rPr>
          <w:lang w:val="uk-UA"/>
        </w:rPr>
        <w:t>8</w:t>
      </w:r>
      <w:r>
        <w:rPr>
          <w:lang w:val="uk-UA"/>
        </w:rPr>
        <w:t>0 трансформаторних підстанцій. А саме:  Чернігівські міські електромережі, Ніжинський, Прилуцький, Чернігівський, Бахмацький, Бобровицький, Ріпкинський, Ічнянський, Корюківський, Менський, Н. Сіверський РЕМи. Таким чином на кінець 2019 року буде введено в експлуатацію ще 50 «підсистем» АСКОЕ побу</w:t>
      </w:r>
      <w:r w:rsidR="00C867ED">
        <w:rPr>
          <w:lang w:val="uk-UA"/>
        </w:rPr>
        <w:t xml:space="preserve">т </w:t>
      </w:r>
      <w:r>
        <w:rPr>
          <w:lang w:val="uk-UA"/>
        </w:rPr>
        <w:t>АТ «ЧЕРНІГІВОБЛЕНЕРГО».</w:t>
      </w:r>
    </w:p>
    <w:p w:rsidR="00143BB8" w:rsidRPr="00143BB8" w:rsidRDefault="00143BB8" w:rsidP="00143BB8">
      <w:pPr>
        <w:ind w:firstLine="567"/>
        <w:rPr>
          <w:b/>
          <w:lang w:val="uk-UA"/>
        </w:rPr>
      </w:pPr>
      <w:r w:rsidRPr="00143BB8">
        <w:rPr>
          <w:b/>
          <w:lang w:val="uk-UA"/>
        </w:rPr>
        <w:lastRenderedPageBreak/>
        <w:t>Фактичні витрати електроенергії в системі розподілу електроенергії</w:t>
      </w:r>
      <w:r>
        <w:rPr>
          <w:b/>
          <w:lang w:val="uk-UA"/>
        </w:rPr>
        <w:t xml:space="preserve"> та заходи направленні на їх зниження.</w:t>
      </w:r>
    </w:p>
    <w:p w:rsidR="00143BB8" w:rsidRDefault="00143BB8" w:rsidP="00143BB8">
      <w:pPr>
        <w:ind w:firstLine="567"/>
        <w:rPr>
          <w:lang w:val="uk-UA"/>
        </w:rPr>
      </w:pPr>
      <w:r>
        <w:rPr>
          <w:lang w:val="uk-UA"/>
        </w:rPr>
        <w:t>Фактичні витрати електроенергії в си</w:t>
      </w:r>
      <w:r w:rsidR="00C867ED">
        <w:rPr>
          <w:lang w:val="uk-UA"/>
        </w:rPr>
        <w:t xml:space="preserve">стемі розподілу електроенергії </w:t>
      </w:r>
      <w:r>
        <w:rPr>
          <w:lang w:val="uk-UA"/>
        </w:rPr>
        <w:t>АТ «ЧЕРНІГІВОБЛЕНЕРГО» склали 277,074 т.кВт.г, або 13,55%, прогноз на 2019 рік: 269,789 т.кВт.г, або 13,17 %. Заходи, направлені на зниження фактичних ТВЕ систематизовані в «Комплексн</w:t>
      </w:r>
      <w:r w:rsidR="00C867ED">
        <w:rPr>
          <w:lang w:val="uk-UA"/>
        </w:rPr>
        <w:t xml:space="preserve">ій програмі по зниженню ТВЕ в  </w:t>
      </w:r>
      <w:r>
        <w:rPr>
          <w:lang w:val="uk-UA"/>
        </w:rPr>
        <w:t>АТ «ЧЕРНІГІВОБЛЕНЕРГО» на 2019 рік»</w:t>
      </w:r>
    </w:p>
    <w:p w:rsidR="00143BB8" w:rsidRDefault="00143BB8" w:rsidP="00143BB8">
      <w:pPr>
        <w:ind w:firstLine="567"/>
        <w:rPr>
          <w:lang w:val="uk-UA"/>
        </w:rPr>
      </w:pPr>
      <w:r>
        <w:rPr>
          <w:lang w:val="uk-UA"/>
        </w:rPr>
        <w:t>Заходи програми зокрема передбачають: заміну «протермінованих» лічильників електроенергії, впровадження вимірювальних трансформаторів класу точності 0,5</w:t>
      </w:r>
      <w:r>
        <w:rPr>
          <w:lang w:val="en-US"/>
        </w:rPr>
        <w:t>s</w:t>
      </w:r>
      <w:r>
        <w:rPr>
          <w:lang w:val="uk-UA"/>
        </w:rPr>
        <w:t>, здійснення «пофідерного» аналізу ТВЕ, рейдову роботу, реконструкцію розподільчих мереж (оптимізація навантажень, використання СІП, «винесення» приладів обліку на фасади будівель інше).</w:t>
      </w:r>
    </w:p>
    <w:tbl>
      <w:tblPr>
        <w:tblW w:w="10449" w:type="dxa"/>
        <w:tblInd w:w="250" w:type="dxa"/>
        <w:tblLook w:val="04A0" w:firstRow="1" w:lastRow="0" w:firstColumn="1" w:lastColumn="0" w:noHBand="0" w:noVBand="1"/>
      </w:tblPr>
      <w:tblGrid>
        <w:gridCol w:w="636"/>
        <w:gridCol w:w="5743"/>
        <w:gridCol w:w="567"/>
        <w:gridCol w:w="1134"/>
        <w:gridCol w:w="1276"/>
        <w:gridCol w:w="1093"/>
      </w:tblGrid>
      <w:tr w:rsidR="00143BB8" w:rsidRPr="005560B4" w:rsidTr="00CA5C21">
        <w:trPr>
          <w:trHeight w:val="330"/>
        </w:trPr>
        <w:tc>
          <w:tcPr>
            <w:tcW w:w="6379" w:type="dxa"/>
            <w:gridSpan w:val="2"/>
            <w:tcBorders>
              <w:top w:val="nil"/>
              <w:left w:val="nil"/>
              <w:bottom w:val="single" w:sz="8" w:space="0" w:color="auto"/>
              <w:right w:val="nil"/>
            </w:tcBorders>
            <w:shd w:val="clear" w:color="auto" w:fill="auto"/>
            <w:noWrap/>
            <w:vAlign w:val="center"/>
            <w:hideMark/>
          </w:tcPr>
          <w:p w:rsidR="00143BB8" w:rsidRPr="005560B4" w:rsidRDefault="00143BB8" w:rsidP="001C6EB2">
            <w:pPr>
              <w:spacing w:line="240" w:lineRule="auto"/>
              <w:ind w:firstLine="0"/>
              <w:jc w:val="left"/>
              <w:rPr>
                <w:rFonts w:eastAsia="Times New Roman" w:cs="Times New Roman"/>
                <w:b/>
                <w:bCs/>
                <w:color w:val="000000"/>
                <w:sz w:val="16"/>
                <w:szCs w:val="16"/>
                <w:lang w:val="uk-UA" w:eastAsia="uk-UA"/>
              </w:rPr>
            </w:pPr>
            <w:r w:rsidRPr="005560B4">
              <w:rPr>
                <w:rFonts w:eastAsia="Times New Roman" w:cs="Times New Roman"/>
                <w:b/>
                <w:bCs/>
                <w:color w:val="000000"/>
                <w:sz w:val="16"/>
                <w:szCs w:val="16"/>
                <w:lang w:val="uk-UA" w:eastAsia="uk-UA"/>
              </w:rPr>
              <w:t>1. Організаційні заходи</w:t>
            </w:r>
          </w:p>
        </w:tc>
        <w:tc>
          <w:tcPr>
            <w:tcW w:w="1701" w:type="dxa"/>
            <w:gridSpan w:val="2"/>
            <w:tcBorders>
              <w:top w:val="nil"/>
              <w:left w:val="nil"/>
              <w:bottom w:val="single" w:sz="8" w:space="0" w:color="auto"/>
              <w:right w:val="nil"/>
            </w:tcBorders>
            <w:shd w:val="clear" w:color="auto" w:fill="auto"/>
            <w:noWrap/>
            <w:vAlign w:val="center"/>
            <w:hideMark/>
          </w:tcPr>
          <w:p w:rsidR="00143BB8" w:rsidRPr="005560B4" w:rsidRDefault="00143BB8" w:rsidP="001C6EB2">
            <w:pPr>
              <w:spacing w:line="240" w:lineRule="auto"/>
              <w:ind w:firstLine="0"/>
              <w:jc w:val="left"/>
              <w:rPr>
                <w:rFonts w:eastAsia="Times New Roman" w:cs="Times New Roman"/>
                <w:b/>
                <w:bCs/>
                <w:color w:val="000000"/>
                <w:sz w:val="16"/>
                <w:szCs w:val="16"/>
                <w:lang w:val="uk-UA" w:eastAsia="uk-UA"/>
              </w:rPr>
            </w:pPr>
            <w:r w:rsidRPr="005560B4">
              <w:rPr>
                <w:rFonts w:eastAsia="Times New Roman" w:cs="Times New Roman"/>
                <w:b/>
                <w:bCs/>
                <w:color w:val="000000"/>
                <w:sz w:val="16"/>
                <w:szCs w:val="16"/>
                <w:lang w:val="uk-UA" w:eastAsia="uk-UA"/>
              </w:rPr>
              <w:t> </w:t>
            </w:r>
          </w:p>
        </w:tc>
        <w:tc>
          <w:tcPr>
            <w:tcW w:w="1276" w:type="dxa"/>
            <w:tcBorders>
              <w:top w:val="nil"/>
              <w:left w:val="nil"/>
              <w:bottom w:val="single" w:sz="8" w:space="0" w:color="auto"/>
              <w:right w:val="nil"/>
            </w:tcBorders>
            <w:shd w:val="clear" w:color="auto" w:fill="auto"/>
            <w:noWrap/>
            <w:vAlign w:val="center"/>
            <w:hideMark/>
          </w:tcPr>
          <w:p w:rsidR="00143BB8" w:rsidRPr="005560B4" w:rsidRDefault="00143BB8" w:rsidP="001C6EB2">
            <w:pPr>
              <w:spacing w:line="240" w:lineRule="auto"/>
              <w:ind w:firstLine="0"/>
              <w:jc w:val="left"/>
              <w:rPr>
                <w:rFonts w:eastAsia="Times New Roman" w:cs="Times New Roman"/>
                <w:b/>
                <w:bCs/>
                <w:color w:val="000000"/>
                <w:sz w:val="16"/>
                <w:szCs w:val="16"/>
                <w:lang w:val="uk-UA" w:eastAsia="uk-UA"/>
              </w:rPr>
            </w:pPr>
            <w:r w:rsidRPr="005560B4">
              <w:rPr>
                <w:rFonts w:eastAsia="Times New Roman" w:cs="Times New Roman"/>
                <w:b/>
                <w:bCs/>
                <w:color w:val="000000"/>
                <w:sz w:val="16"/>
                <w:szCs w:val="16"/>
                <w:lang w:val="uk-UA" w:eastAsia="uk-UA"/>
              </w:rPr>
              <w:t> </w:t>
            </w:r>
          </w:p>
        </w:tc>
        <w:tc>
          <w:tcPr>
            <w:tcW w:w="1093" w:type="dxa"/>
            <w:tcBorders>
              <w:top w:val="nil"/>
              <w:left w:val="nil"/>
              <w:right w:val="nil"/>
            </w:tcBorders>
            <w:shd w:val="clear" w:color="auto" w:fill="auto"/>
            <w:noWrap/>
            <w:vAlign w:val="center"/>
            <w:hideMark/>
          </w:tcPr>
          <w:p w:rsidR="00143BB8" w:rsidRPr="005560B4" w:rsidRDefault="00143BB8" w:rsidP="001C6EB2">
            <w:pPr>
              <w:spacing w:line="240" w:lineRule="auto"/>
              <w:ind w:firstLine="0"/>
              <w:jc w:val="left"/>
              <w:rPr>
                <w:rFonts w:eastAsia="Times New Roman" w:cs="Times New Roman"/>
                <w:b/>
                <w:bCs/>
                <w:color w:val="000000"/>
                <w:sz w:val="16"/>
                <w:szCs w:val="16"/>
                <w:lang w:val="uk-UA" w:eastAsia="uk-UA"/>
              </w:rPr>
            </w:pPr>
            <w:r w:rsidRPr="005560B4">
              <w:rPr>
                <w:rFonts w:eastAsia="Times New Roman" w:cs="Times New Roman"/>
                <w:b/>
                <w:bCs/>
                <w:color w:val="000000"/>
                <w:sz w:val="16"/>
                <w:szCs w:val="16"/>
                <w:lang w:val="uk-UA" w:eastAsia="uk-UA"/>
              </w:rPr>
              <w:t> </w:t>
            </w:r>
          </w:p>
        </w:tc>
      </w:tr>
      <w:tr w:rsidR="00143BB8" w:rsidRPr="005560B4" w:rsidTr="001C6EB2">
        <w:trPr>
          <w:trHeight w:val="567"/>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 п/п</w:t>
            </w:r>
          </w:p>
        </w:tc>
        <w:tc>
          <w:tcPr>
            <w:tcW w:w="744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Найменування заходів</w:t>
            </w:r>
          </w:p>
        </w:tc>
        <w:tc>
          <w:tcPr>
            <w:tcW w:w="236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Термін виконання</w:t>
            </w:r>
          </w:p>
        </w:tc>
      </w:tr>
      <w:tr w:rsidR="00143BB8" w:rsidRPr="005560B4" w:rsidTr="001C6EB2">
        <w:trPr>
          <w:trHeight w:val="184"/>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7444" w:type="dxa"/>
            <w:gridSpan w:val="3"/>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2369"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r>
      <w:tr w:rsidR="00143BB8" w:rsidRPr="005560B4" w:rsidTr="001C6EB2">
        <w:trPr>
          <w:trHeight w:val="64"/>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1</w:t>
            </w:r>
          </w:p>
        </w:tc>
        <w:tc>
          <w:tcPr>
            <w:tcW w:w="744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Замір реактивної складової навантаження на приєднаннях П</w:t>
            </w:r>
            <w:r w:rsidR="00C867ED">
              <w:rPr>
                <w:rFonts w:eastAsia="Times New Roman" w:cs="Times New Roman"/>
                <w:color w:val="000000"/>
                <w:sz w:val="16"/>
                <w:szCs w:val="16"/>
                <w:lang w:val="uk-UA" w:eastAsia="uk-UA"/>
              </w:rPr>
              <w:t xml:space="preserve">С 110, 35 кВ в основній мережі </w:t>
            </w:r>
            <w:r w:rsidRPr="005560B4">
              <w:rPr>
                <w:rFonts w:eastAsia="Times New Roman" w:cs="Times New Roman"/>
                <w:color w:val="000000"/>
                <w:sz w:val="16"/>
                <w:szCs w:val="16"/>
                <w:lang w:val="uk-UA" w:eastAsia="uk-UA"/>
              </w:rPr>
              <w:t>АТ "ЧЕРНІГІВОБЛЕНЕРГО" та вживання заходів по оптимізації мереж.</w:t>
            </w:r>
          </w:p>
        </w:tc>
        <w:tc>
          <w:tcPr>
            <w:tcW w:w="23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 xml:space="preserve">2 рази на </w:t>
            </w:r>
          </w:p>
        </w:tc>
      </w:tr>
      <w:tr w:rsidR="00143BB8" w:rsidRPr="005560B4" w:rsidTr="001C6EB2">
        <w:trPr>
          <w:trHeight w:val="64"/>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w:t>
            </w:r>
          </w:p>
        </w:tc>
        <w:tc>
          <w:tcPr>
            <w:tcW w:w="744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Відключення трансформаторів в режимах малих навантажень на ПС 110, 35 кВ.</w:t>
            </w:r>
          </w:p>
        </w:tc>
        <w:tc>
          <w:tcPr>
            <w:tcW w:w="23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постійно</w:t>
            </w:r>
          </w:p>
        </w:tc>
      </w:tr>
      <w:tr w:rsidR="00143BB8" w:rsidRPr="005560B4" w:rsidTr="001C6EB2">
        <w:trPr>
          <w:trHeight w:val="64"/>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3</w:t>
            </w:r>
          </w:p>
        </w:tc>
        <w:tc>
          <w:tcPr>
            <w:tcW w:w="744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Оптимізація робочих напруг в центрах живлення мереж 110,   35 кВ.</w:t>
            </w:r>
          </w:p>
        </w:tc>
        <w:tc>
          <w:tcPr>
            <w:tcW w:w="23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постійно</w:t>
            </w:r>
          </w:p>
        </w:tc>
      </w:tr>
      <w:tr w:rsidR="00143BB8" w:rsidRPr="005560B4" w:rsidTr="001C6EB2">
        <w:trPr>
          <w:trHeight w:val="66"/>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4</w:t>
            </w:r>
          </w:p>
        </w:tc>
        <w:tc>
          <w:tcPr>
            <w:tcW w:w="744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Інформування населення про відповідальність та наслідки  розкрадання електроенергії.</w:t>
            </w:r>
          </w:p>
        </w:tc>
        <w:tc>
          <w:tcPr>
            <w:tcW w:w="23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на протязі року</w:t>
            </w:r>
          </w:p>
        </w:tc>
      </w:tr>
      <w:tr w:rsidR="00143BB8" w:rsidRPr="005560B4" w:rsidTr="001C6EB2">
        <w:trPr>
          <w:trHeight w:val="167"/>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5</w:t>
            </w:r>
          </w:p>
        </w:tc>
        <w:tc>
          <w:tcPr>
            <w:tcW w:w="744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 xml:space="preserve">Контроль за виконанням РЕМ, МЕМ, ВЕМ організаційно-технічних заходів по зниженню ТВЕ в мережах Товариства. </w:t>
            </w:r>
          </w:p>
        </w:tc>
        <w:tc>
          <w:tcPr>
            <w:tcW w:w="23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щомісячно</w:t>
            </w:r>
          </w:p>
        </w:tc>
      </w:tr>
      <w:tr w:rsidR="00143BB8" w:rsidRPr="005560B4" w:rsidTr="001C6EB2">
        <w:trPr>
          <w:trHeight w:val="330"/>
        </w:trPr>
        <w:tc>
          <w:tcPr>
            <w:tcW w:w="6946" w:type="dxa"/>
            <w:gridSpan w:val="3"/>
            <w:tcBorders>
              <w:top w:val="nil"/>
              <w:left w:val="nil"/>
              <w:bottom w:val="single" w:sz="4" w:space="0" w:color="auto"/>
              <w:right w:val="nil"/>
            </w:tcBorders>
            <w:shd w:val="clear" w:color="auto" w:fill="auto"/>
            <w:noWrap/>
            <w:vAlign w:val="center"/>
            <w:hideMark/>
          </w:tcPr>
          <w:p w:rsidR="00143BB8" w:rsidRPr="005560B4" w:rsidRDefault="00143BB8" w:rsidP="001C6EB2">
            <w:pPr>
              <w:spacing w:line="240" w:lineRule="auto"/>
              <w:ind w:firstLine="0"/>
              <w:jc w:val="left"/>
              <w:rPr>
                <w:rFonts w:eastAsia="Times New Roman" w:cs="Times New Roman"/>
                <w:b/>
                <w:bCs/>
                <w:color w:val="000000"/>
                <w:sz w:val="16"/>
                <w:szCs w:val="16"/>
                <w:lang w:val="uk-UA" w:eastAsia="uk-UA"/>
              </w:rPr>
            </w:pPr>
            <w:r w:rsidRPr="005560B4">
              <w:rPr>
                <w:rFonts w:eastAsia="Times New Roman" w:cs="Times New Roman"/>
                <w:b/>
                <w:bCs/>
                <w:color w:val="000000"/>
                <w:sz w:val="16"/>
                <w:szCs w:val="16"/>
                <w:lang w:val="uk-UA" w:eastAsia="uk-UA"/>
              </w:rPr>
              <w:t>2. Технічні заходи</w:t>
            </w:r>
          </w:p>
        </w:tc>
        <w:tc>
          <w:tcPr>
            <w:tcW w:w="1134" w:type="dxa"/>
            <w:tcBorders>
              <w:top w:val="nil"/>
              <w:left w:val="nil"/>
              <w:bottom w:val="single" w:sz="4" w:space="0" w:color="auto"/>
              <w:right w:val="nil"/>
            </w:tcBorders>
            <w:shd w:val="clear" w:color="auto" w:fill="auto"/>
            <w:noWrap/>
            <w:vAlign w:val="center"/>
            <w:hideMark/>
          </w:tcPr>
          <w:p w:rsidR="00143BB8" w:rsidRPr="005560B4" w:rsidRDefault="00143BB8" w:rsidP="001C6EB2">
            <w:pPr>
              <w:spacing w:line="240" w:lineRule="auto"/>
              <w:ind w:firstLine="0"/>
              <w:jc w:val="left"/>
              <w:rPr>
                <w:rFonts w:eastAsia="Times New Roman" w:cs="Times New Roman"/>
                <w:b/>
                <w:bCs/>
                <w:color w:val="000000"/>
                <w:sz w:val="16"/>
                <w:szCs w:val="16"/>
                <w:lang w:val="uk-UA" w:eastAsia="uk-UA"/>
              </w:rPr>
            </w:pPr>
            <w:r w:rsidRPr="005560B4">
              <w:rPr>
                <w:rFonts w:eastAsia="Times New Roman" w:cs="Times New Roman"/>
                <w:b/>
                <w:bCs/>
                <w:color w:val="000000"/>
                <w:sz w:val="16"/>
                <w:szCs w:val="16"/>
                <w:lang w:val="uk-UA" w:eastAsia="uk-UA"/>
              </w:rPr>
              <w:t> </w:t>
            </w:r>
          </w:p>
        </w:tc>
        <w:tc>
          <w:tcPr>
            <w:tcW w:w="1276" w:type="dxa"/>
            <w:tcBorders>
              <w:top w:val="nil"/>
              <w:left w:val="nil"/>
              <w:bottom w:val="single" w:sz="4" w:space="0" w:color="auto"/>
              <w:right w:val="nil"/>
            </w:tcBorders>
            <w:shd w:val="clear" w:color="auto" w:fill="auto"/>
            <w:noWrap/>
            <w:vAlign w:val="center"/>
            <w:hideMark/>
          </w:tcPr>
          <w:p w:rsidR="00143BB8" w:rsidRPr="005560B4" w:rsidRDefault="00143BB8" w:rsidP="001C6EB2">
            <w:pPr>
              <w:spacing w:line="240" w:lineRule="auto"/>
              <w:ind w:firstLine="0"/>
              <w:jc w:val="left"/>
              <w:rPr>
                <w:rFonts w:eastAsia="Times New Roman" w:cs="Times New Roman"/>
                <w:b/>
                <w:bCs/>
                <w:color w:val="000000"/>
                <w:sz w:val="16"/>
                <w:szCs w:val="16"/>
                <w:lang w:val="uk-UA" w:eastAsia="uk-UA"/>
              </w:rPr>
            </w:pPr>
            <w:r w:rsidRPr="005560B4">
              <w:rPr>
                <w:rFonts w:eastAsia="Times New Roman" w:cs="Times New Roman"/>
                <w:b/>
                <w:bCs/>
                <w:color w:val="000000"/>
                <w:sz w:val="16"/>
                <w:szCs w:val="16"/>
                <w:lang w:val="uk-UA" w:eastAsia="uk-UA"/>
              </w:rPr>
              <w:t> </w:t>
            </w:r>
          </w:p>
        </w:tc>
        <w:tc>
          <w:tcPr>
            <w:tcW w:w="1093" w:type="dxa"/>
            <w:tcBorders>
              <w:top w:val="nil"/>
              <w:left w:val="nil"/>
              <w:bottom w:val="single" w:sz="4" w:space="0" w:color="auto"/>
              <w:right w:val="nil"/>
            </w:tcBorders>
            <w:shd w:val="clear" w:color="auto" w:fill="auto"/>
            <w:noWrap/>
            <w:vAlign w:val="center"/>
            <w:hideMark/>
          </w:tcPr>
          <w:p w:rsidR="00143BB8" w:rsidRPr="005560B4" w:rsidRDefault="00143BB8" w:rsidP="001C6EB2">
            <w:pPr>
              <w:spacing w:line="240" w:lineRule="auto"/>
              <w:ind w:firstLine="0"/>
              <w:jc w:val="left"/>
              <w:rPr>
                <w:rFonts w:eastAsia="Times New Roman" w:cs="Times New Roman"/>
                <w:b/>
                <w:bCs/>
                <w:color w:val="000000"/>
                <w:sz w:val="16"/>
                <w:szCs w:val="16"/>
                <w:lang w:val="uk-UA" w:eastAsia="uk-UA"/>
              </w:rPr>
            </w:pPr>
            <w:r w:rsidRPr="005560B4">
              <w:rPr>
                <w:rFonts w:eastAsia="Times New Roman" w:cs="Times New Roman"/>
                <w:b/>
                <w:bCs/>
                <w:color w:val="000000"/>
                <w:sz w:val="16"/>
                <w:szCs w:val="16"/>
                <w:lang w:val="uk-UA" w:eastAsia="uk-UA"/>
              </w:rPr>
              <w:t> </w:t>
            </w:r>
          </w:p>
        </w:tc>
      </w:tr>
      <w:tr w:rsidR="00143BB8" w:rsidRPr="005560B4" w:rsidTr="001C6EB2">
        <w:trPr>
          <w:trHeight w:val="567"/>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 п/п</w:t>
            </w:r>
          </w:p>
        </w:tc>
        <w:tc>
          <w:tcPr>
            <w:tcW w:w="631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Найменування заходів</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Од. вимір.</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Термін викон.</w:t>
            </w:r>
          </w:p>
        </w:tc>
        <w:tc>
          <w:tcPr>
            <w:tcW w:w="10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Кількість</w:t>
            </w:r>
          </w:p>
        </w:tc>
      </w:tr>
      <w:tr w:rsidR="00143BB8" w:rsidRPr="005560B4" w:rsidTr="001C6EB2">
        <w:trPr>
          <w:trHeight w:val="184"/>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093"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r>
      <w:tr w:rsidR="00143BB8" w:rsidRPr="005560B4" w:rsidTr="001C6EB2">
        <w:trPr>
          <w:trHeight w:val="315"/>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2.1</w:t>
            </w:r>
          </w:p>
        </w:tc>
        <w:tc>
          <w:tcPr>
            <w:tcW w:w="631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Заміна дротів на перевантажених повітряних лініях 10 кВ</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км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 кв-л</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0,400</w:t>
            </w:r>
          </w:p>
        </w:tc>
      </w:tr>
      <w:tr w:rsidR="00143BB8" w:rsidRPr="005560B4" w:rsidTr="001C6EB2">
        <w:trPr>
          <w:trHeight w:val="315"/>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ІІ кв-л</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0</w:t>
            </w:r>
          </w:p>
        </w:tc>
      </w:tr>
      <w:tr w:rsidR="00143BB8" w:rsidRPr="005560B4" w:rsidTr="001C6EB2">
        <w:trPr>
          <w:trHeight w:val="315"/>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ІІІ кв-л</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8,060</w:t>
            </w:r>
          </w:p>
        </w:tc>
      </w:tr>
      <w:tr w:rsidR="00143BB8" w:rsidRPr="005560B4" w:rsidTr="001C6EB2">
        <w:trPr>
          <w:trHeight w:val="64"/>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ІV кв-л</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0</w:t>
            </w:r>
          </w:p>
        </w:tc>
      </w:tr>
      <w:tr w:rsidR="00143BB8" w:rsidRPr="005560B4" w:rsidTr="001C6EB2">
        <w:trPr>
          <w:trHeight w:val="315"/>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2.2</w:t>
            </w:r>
          </w:p>
        </w:tc>
        <w:tc>
          <w:tcPr>
            <w:tcW w:w="631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Заміна дротів на перевантажених повітряних лініях 0,4 кВ</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км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 кв-л</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1,470</w:t>
            </w:r>
          </w:p>
        </w:tc>
      </w:tr>
      <w:tr w:rsidR="00143BB8" w:rsidRPr="005560B4" w:rsidTr="001C6EB2">
        <w:trPr>
          <w:trHeight w:val="315"/>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ІІ кв-л</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11,873</w:t>
            </w:r>
          </w:p>
        </w:tc>
      </w:tr>
      <w:tr w:rsidR="00143BB8" w:rsidRPr="005560B4" w:rsidTr="001C6EB2">
        <w:trPr>
          <w:trHeight w:val="315"/>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ІІІ кв-л</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30,083</w:t>
            </w:r>
          </w:p>
        </w:tc>
      </w:tr>
      <w:tr w:rsidR="00143BB8" w:rsidRPr="005560B4" w:rsidTr="001C6EB2">
        <w:trPr>
          <w:trHeight w:val="315"/>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ІV кв-л</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2,890</w:t>
            </w:r>
          </w:p>
        </w:tc>
      </w:tr>
      <w:tr w:rsidR="00143BB8" w:rsidRPr="005560B4" w:rsidTr="001C6EB2">
        <w:trPr>
          <w:trHeight w:val="315"/>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2.3</w:t>
            </w:r>
          </w:p>
        </w:tc>
        <w:tc>
          <w:tcPr>
            <w:tcW w:w="631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Заміна недовантажених силових трансформаторів на ТП 10/0,4 кВ</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МВА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 кв-л</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0</w:t>
            </w:r>
          </w:p>
        </w:tc>
      </w:tr>
      <w:tr w:rsidR="00143BB8" w:rsidRPr="005560B4" w:rsidTr="001C6EB2">
        <w:trPr>
          <w:trHeight w:val="315"/>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ІІ кв-л</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0,090</w:t>
            </w:r>
          </w:p>
        </w:tc>
      </w:tr>
      <w:tr w:rsidR="00143BB8" w:rsidRPr="005560B4" w:rsidTr="001C6EB2">
        <w:trPr>
          <w:trHeight w:val="315"/>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ІІІ кв-л</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0,060</w:t>
            </w:r>
          </w:p>
        </w:tc>
      </w:tr>
      <w:tr w:rsidR="00143BB8" w:rsidRPr="005560B4" w:rsidTr="001C6EB2">
        <w:trPr>
          <w:trHeight w:val="315"/>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ІV кв-л</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0,150</w:t>
            </w:r>
          </w:p>
        </w:tc>
      </w:tr>
      <w:tr w:rsidR="00143BB8" w:rsidRPr="005560B4" w:rsidTr="001C6EB2">
        <w:trPr>
          <w:trHeight w:val="315"/>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2.4</w:t>
            </w:r>
          </w:p>
        </w:tc>
        <w:tc>
          <w:tcPr>
            <w:tcW w:w="631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 xml:space="preserve">Розчищення трас на ПЛ 10 кВ </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км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 кв-л</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181,155</w:t>
            </w:r>
          </w:p>
        </w:tc>
      </w:tr>
      <w:tr w:rsidR="00143BB8" w:rsidRPr="005560B4" w:rsidTr="001C6EB2">
        <w:trPr>
          <w:trHeight w:val="315"/>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ІІ кв-л</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263,420</w:t>
            </w:r>
          </w:p>
        </w:tc>
      </w:tr>
      <w:tr w:rsidR="00143BB8" w:rsidRPr="005560B4" w:rsidTr="001C6EB2">
        <w:trPr>
          <w:trHeight w:val="315"/>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ІІІ кв-л</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249,146</w:t>
            </w:r>
          </w:p>
        </w:tc>
      </w:tr>
      <w:tr w:rsidR="00143BB8" w:rsidRPr="005560B4" w:rsidTr="001C6EB2">
        <w:trPr>
          <w:trHeight w:val="315"/>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ІV кв-л</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182,546</w:t>
            </w:r>
          </w:p>
        </w:tc>
      </w:tr>
      <w:tr w:rsidR="00143BB8" w:rsidRPr="005560B4" w:rsidTr="001C6EB2">
        <w:trPr>
          <w:trHeight w:val="315"/>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2.5</w:t>
            </w:r>
          </w:p>
        </w:tc>
        <w:tc>
          <w:tcPr>
            <w:tcW w:w="631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Розчищення трас на ПЛ 0,4 кВ</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км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 кв-л</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401,915</w:t>
            </w:r>
          </w:p>
        </w:tc>
      </w:tr>
      <w:tr w:rsidR="00143BB8" w:rsidRPr="005560B4" w:rsidTr="001C6EB2">
        <w:trPr>
          <w:trHeight w:val="315"/>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ІІ кв-л</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481,057</w:t>
            </w:r>
          </w:p>
        </w:tc>
      </w:tr>
      <w:tr w:rsidR="00143BB8" w:rsidRPr="005560B4" w:rsidTr="001C6EB2">
        <w:trPr>
          <w:trHeight w:val="315"/>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ІІІ кв-л</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519,335</w:t>
            </w:r>
          </w:p>
        </w:tc>
      </w:tr>
      <w:tr w:rsidR="00143BB8" w:rsidRPr="005560B4" w:rsidTr="001C6EB2">
        <w:trPr>
          <w:trHeight w:val="315"/>
        </w:trPr>
        <w:tc>
          <w:tcPr>
            <w:tcW w:w="636"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6310" w:type="dxa"/>
            <w:gridSpan w:val="2"/>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43BB8" w:rsidRPr="005560B4" w:rsidRDefault="00143BB8" w:rsidP="001C6EB2">
            <w:pPr>
              <w:spacing w:line="240" w:lineRule="auto"/>
              <w:ind w:firstLine="0"/>
              <w:jc w:val="left"/>
              <w:rPr>
                <w:rFonts w:eastAsia="Times New Roman" w:cs="Times New Roman"/>
                <w:color w:val="000000"/>
                <w:sz w:val="16"/>
                <w:szCs w:val="16"/>
                <w:lang w:val="uk-UA" w:eastAsia="uk-U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ІV кв-л</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388,573</w:t>
            </w:r>
          </w:p>
        </w:tc>
      </w:tr>
      <w:tr w:rsidR="00143BB8" w:rsidRPr="005560B4" w:rsidTr="001C6EB2">
        <w:trPr>
          <w:trHeight w:val="95"/>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2.6</w:t>
            </w:r>
          </w:p>
        </w:tc>
        <w:tc>
          <w:tcPr>
            <w:tcW w:w="631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Повірка трансформаторів струму 10 кВ, встановлених в комерційних обліках</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шт.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на протязі року</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 </w:t>
            </w:r>
          </w:p>
        </w:tc>
      </w:tr>
      <w:tr w:rsidR="00143BB8" w:rsidRPr="005560B4" w:rsidTr="001C6EB2">
        <w:trPr>
          <w:trHeight w:val="64"/>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2.7</w:t>
            </w:r>
          </w:p>
        </w:tc>
        <w:tc>
          <w:tcPr>
            <w:tcW w:w="631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Повірка трансформаторів струму 35 кВ, встановлених в комерційних обліках</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шт.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на протязі року</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 </w:t>
            </w:r>
          </w:p>
        </w:tc>
      </w:tr>
      <w:tr w:rsidR="00143BB8" w:rsidRPr="005560B4" w:rsidTr="001C6EB2">
        <w:trPr>
          <w:trHeight w:val="64"/>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2.8</w:t>
            </w:r>
          </w:p>
        </w:tc>
        <w:tc>
          <w:tcPr>
            <w:tcW w:w="631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 xml:space="preserve">Повірка трансформаторів струму 110 кВ, встновлених в комерційних обліках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шт.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на протязі року</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 </w:t>
            </w:r>
          </w:p>
        </w:tc>
      </w:tr>
      <w:tr w:rsidR="00143BB8" w:rsidRPr="005560B4" w:rsidTr="001C6EB2">
        <w:trPr>
          <w:trHeight w:val="75"/>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2.9</w:t>
            </w:r>
          </w:p>
        </w:tc>
        <w:tc>
          <w:tcPr>
            <w:tcW w:w="631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Повірка трансформаторів напруги 6 - 10 кВ, встановлених в комерційних обліках</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шт.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на протязі року</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 </w:t>
            </w:r>
          </w:p>
        </w:tc>
      </w:tr>
      <w:tr w:rsidR="00143BB8" w:rsidRPr="005560B4" w:rsidTr="001C6EB2">
        <w:trPr>
          <w:trHeight w:val="64"/>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2.10</w:t>
            </w:r>
          </w:p>
        </w:tc>
        <w:tc>
          <w:tcPr>
            <w:tcW w:w="631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Повірка трансформаторів напруги 35 кВ, встановлених в комерційних обліках</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шт.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на протязі року</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 </w:t>
            </w:r>
          </w:p>
        </w:tc>
      </w:tr>
      <w:tr w:rsidR="00143BB8" w:rsidRPr="005560B4" w:rsidTr="001C6EB2">
        <w:trPr>
          <w:trHeight w:val="124"/>
        </w:trPr>
        <w:tc>
          <w:tcPr>
            <w:tcW w:w="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2.11</w:t>
            </w:r>
          </w:p>
        </w:tc>
        <w:tc>
          <w:tcPr>
            <w:tcW w:w="631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Повірка трансформаторів напруги 110 кВ, встановлених в комерційних обліках</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шт.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на протязі року</w:t>
            </w:r>
          </w:p>
        </w:tc>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3BB8" w:rsidRPr="005560B4" w:rsidRDefault="00143BB8" w:rsidP="001C6EB2">
            <w:pPr>
              <w:spacing w:line="240" w:lineRule="auto"/>
              <w:ind w:firstLine="0"/>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val="uk-UA" w:eastAsia="uk-UA"/>
              </w:rPr>
              <w:t> </w:t>
            </w:r>
          </w:p>
        </w:tc>
      </w:tr>
    </w:tbl>
    <w:p w:rsidR="00A47D1C" w:rsidRDefault="00A47D1C" w:rsidP="001C6EB2">
      <w:pPr>
        <w:spacing w:line="240" w:lineRule="auto"/>
        <w:rPr>
          <w:b/>
          <w:lang w:val="uk-UA"/>
        </w:rPr>
        <w:sectPr w:rsidR="00A47D1C" w:rsidSect="00265085">
          <w:pgSz w:w="11906" w:h="16838" w:code="9"/>
          <w:pgMar w:top="709" w:right="851" w:bottom="284" w:left="992" w:header="709" w:footer="709" w:gutter="0"/>
          <w:pgNumType w:start="1"/>
          <w:cols w:space="708"/>
          <w:docGrid w:linePitch="360"/>
        </w:sectPr>
      </w:pPr>
    </w:p>
    <w:p w:rsidR="00877852" w:rsidRDefault="00877852" w:rsidP="001C6EB2">
      <w:pPr>
        <w:spacing w:line="240" w:lineRule="auto"/>
        <w:rPr>
          <w:b/>
          <w:lang w:val="uk-UA"/>
        </w:rPr>
      </w:pPr>
      <w:r>
        <w:rPr>
          <w:b/>
          <w:lang w:val="uk-UA"/>
        </w:rPr>
        <w:lastRenderedPageBreak/>
        <w:t>Інформація</w:t>
      </w:r>
      <w:r w:rsidRPr="00D675E2">
        <w:rPr>
          <w:b/>
          <w:lang w:val="uk-UA"/>
        </w:rPr>
        <w:t xml:space="preserve"> щодо показників комерційної якості надання послуг з розподілу електричної енергії</w:t>
      </w:r>
      <w:r w:rsidR="00EA418B">
        <w:rPr>
          <w:b/>
          <w:lang w:val="uk-UA"/>
        </w:rPr>
        <w:t xml:space="preserve"> за 3 квартал 2018 року</w:t>
      </w:r>
    </w:p>
    <w:tbl>
      <w:tblPr>
        <w:tblW w:w="14895" w:type="dxa"/>
        <w:tblInd w:w="93" w:type="dxa"/>
        <w:tblLayout w:type="fixed"/>
        <w:tblLook w:val="04A0" w:firstRow="1" w:lastRow="0" w:firstColumn="1" w:lastColumn="0" w:noHBand="0" w:noVBand="1"/>
      </w:tblPr>
      <w:tblGrid>
        <w:gridCol w:w="820"/>
        <w:gridCol w:w="4298"/>
        <w:gridCol w:w="851"/>
        <w:gridCol w:w="992"/>
        <w:gridCol w:w="992"/>
        <w:gridCol w:w="1571"/>
        <w:gridCol w:w="1548"/>
        <w:gridCol w:w="1984"/>
        <w:gridCol w:w="1839"/>
      </w:tblGrid>
      <w:tr w:rsidR="00877852" w:rsidRPr="005560B4" w:rsidTr="000912B4">
        <w:trPr>
          <w:trHeight w:val="570"/>
        </w:trPr>
        <w:tc>
          <w:tcPr>
            <w:tcW w:w="82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Код послуги</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Тип послуги</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xml:space="preserve">Загальна кількість  звернень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xml:space="preserve">Кількість наданих     </w:t>
            </w:r>
            <w:r w:rsidRPr="005560B4">
              <w:rPr>
                <w:rFonts w:eastAsia="Times New Roman" w:cs="Times New Roman"/>
                <w:sz w:val="16"/>
                <w:szCs w:val="16"/>
                <w:lang w:val="uk-UA" w:eastAsia="uk-UA"/>
              </w:rPr>
              <w:br/>
              <w:t xml:space="preserve"> послуг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Кількість ненаданих</w:t>
            </w:r>
            <w:r w:rsidRPr="005560B4">
              <w:rPr>
                <w:rFonts w:eastAsia="Times New Roman" w:cs="Times New Roman"/>
                <w:sz w:val="16"/>
                <w:szCs w:val="16"/>
                <w:lang w:val="uk-UA" w:eastAsia="uk-UA"/>
              </w:rPr>
              <w:br/>
              <w:t xml:space="preserve"> послуг</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xml:space="preserve">Строк </w:t>
            </w:r>
            <w:r w:rsidRPr="005560B4">
              <w:rPr>
                <w:rFonts w:eastAsia="Times New Roman" w:cs="Times New Roman"/>
                <w:sz w:val="16"/>
                <w:szCs w:val="16"/>
                <w:lang w:val="uk-UA" w:eastAsia="uk-UA"/>
              </w:rPr>
              <w:br/>
              <w:t>виконання послуги визначений законодавством</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Середній строк надання послуги</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Кількість послуг, час виконання яких перевищив установлені строки</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Відсоток послуг, час виконання яких перевищив установлені терміни, %</w:t>
            </w:r>
          </w:p>
        </w:tc>
      </w:tr>
      <w:tr w:rsidR="00877852" w:rsidRPr="005560B4" w:rsidTr="000912B4">
        <w:trPr>
          <w:trHeight w:val="112"/>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А</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Б</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3</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4</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6</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7</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S1</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Приєднання до мереж системи розподілу:</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0,55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64"/>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S1.1</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 xml:space="preserve"> видача технічних умов на приєднання разом з проектом договору про приєднання:</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379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379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0,77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168"/>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S1.1.1</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стандартне приєднання (пункт 4.5.5*)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302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302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10 роб. днів</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0,59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5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S1.1.2</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нестандартне приєднання (без необхідності погодження ТУ з ОСП) (пункт 4.5.6*)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76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76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10 роб. днів</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1,41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S1.1.3</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 xml:space="preserve"> нестандартне приєднання (з необхідністю погодження ТУ з ОСП) (пункт 4.5.6*)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20 роб. днів</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5,00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7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S1.2</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 xml:space="preserve"> подання робочої напруги для проведення випробувань електрообладнання  (пункт 4.7.6*)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0,21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S1.2.1</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не потребує припинення електропостачання інших Користувачів</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 роб. днів</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0,16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S1.2.2</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 xml:space="preserve"> потребує припинення електропостачання інших Користувачів</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10 роб. днів</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0,67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S1.3</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підключення електроустановок Замовника до електричної мережі (пункт 4.8.4*)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0,09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S1.3.1</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 xml:space="preserve">  не потребує припинення електропостачання інших Користувачів</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 роб. днів</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0,21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S1.3.2</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потребує припинення електропостачання інших Користувачів</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10 роб. днів</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0,08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S2</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Видача:</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0,17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5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S2.1</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паперового примірника укладеного договору про надання послуг з розподілу (пункт 2.1.4**)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3 роб. дні</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0,05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0,64%</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S2.2</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підписаного ОСР паспорту точки розподілу (пункт 2.1.4**)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10 роб. днів</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0,40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S3</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Відновлення електроживлення електроустановки споживача:</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1152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1152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0,01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31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S3.1</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яка була відключена за заявою споживача (пункт 11.5.11*, пункт 7.13**)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 роб. днів</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0,55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52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S3.2</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яка була відключена за ініціативою ОСР (пункт 11.5.23*, пункт 7.12**)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1141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1141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0,00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S3.2.1</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у міській місцевості</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849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849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3 роб. дні</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0,00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0,12%</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S3.2.2</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у сільській місцевості</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 роб. днів</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0,00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7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S3.3</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яка була відключена за зверненням електропостачальника (пункт 7.12**)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0,00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S3.3.1</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у міській місцевості</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3 роб. дні</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7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S3.3.2</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 xml:space="preserve"> у сільській місцевості</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 роб. днів</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31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S4</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Перевірка лічильника  (пункт 6.11 розділу  XIII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20 днів</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3,00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S5</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Розгляд звернень/скарг/претензій споживачів:</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646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646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1,69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S5.1</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розгляд звернень/скарг/претензій споживачів (пункт 13.1.4*)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468</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468</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30 днів</w:t>
            </w:r>
          </w:p>
        </w:tc>
        <w:tc>
          <w:tcPr>
            <w:tcW w:w="1548"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2,00</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S5.2</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 xml:space="preserve"> розгляд звернень/скарг/претензій споживачів (якщо під час розгляду звернення необхідно здійснити технічну перевірку або провести експертизу засобу обліку) (пункт 13.1.4*)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109</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109</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45 днів</w:t>
            </w:r>
          </w:p>
        </w:tc>
        <w:tc>
          <w:tcPr>
            <w:tcW w:w="1548"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0,44</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39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lastRenderedPageBreak/>
              <w:t>S5.3</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розгляд звернень споживачів щодо перевірки правильності рахунку за послуги з розподілу електричної енергії (пункт 13.1.4*)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 роб. днів</w:t>
            </w:r>
          </w:p>
        </w:tc>
        <w:tc>
          <w:tcPr>
            <w:tcW w:w="1548"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0,80</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39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S5.4</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 xml:space="preserve"> розгляд скарг (претензій) щодо якості електричної енергії (пункт 13.2.1*)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1,40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14"/>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S5.4.1</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якщо вимірювання параметрів якості електричної енергії не проводяться</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15 днів</w:t>
            </w:r>
          </w:p>
        </w:tc>
        <w:tc>
          <w:tcPr>
            <w:tcW w:w="1548"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4,20</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7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S5.4.2</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у разі проведення вимірювань параметрів якості електричної енергії</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57</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57</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30 днів</w:t>
            </w:r>
          </w:p>
        </w:tc>
        <w:tc>
          <w:tcPr>
            <w:tcW w:w="1548"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1,16</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437"/>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S5.5</w:t>
            </w:r>
          </w:p>
        </w:tc>
        <w:tc>
          <w:tcPr>
            <w:tcW w:w="4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left"/>
              <w:rPr>
                <w:rFonts w:eastAsia="Times New Roman" w:cs="Times New Roman"/>
                <w:sz w:val="16"/>
                <w:szCs w:val="16"/>
                <w:lang w:val="uk-UA" w:eastAsia="uk-UA"/>
              </w:rPr>
            </w:pPr>
            <w:r w:rsidRPr="005560B4">
              <w:rPr>
                <w:rFonts w:eastAsia="Times New Roman" w:cs="Times New Roman"/>
                <w:sz w:val="16"/>
                <w:szCs w:val="16"/>
                <w:lang w:val="uk-UA" w:eastAsia="uk-UA"/>
              </w:rPr>
              <w:t xml:space="preserve"> розгляд звернень Споживачів щодо відшкодування збитків, завданих внаслідок недотримання ОСР показників якості електропостачання (пункт 13.3.1*)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30 днів</w:t>
            </w:r>
          </w:p>
        </w:tc>
        <w:tc>
          <w:tcPr>
            <w:tcW w:w="1548"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9,00</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839" w:type="dxa"/>
            <w:tcBorders>
              <w:top w:val="single" w:sz="4" w:space="0" w:color="auto"/>
              <w:left w:val="nil"/>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r>
      <w:tr w:rsidR="00877852" w:rsidRPr="005560B4" w:rsidTr="000912B4">
        <w:trPr>
          <w:trHeight w:val="255"/>
        </w:trPr>
        <w:tc>
          <w:tcPr>
            <w:tcW w:w="51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b/>
                <w:bCs/>
                <w:sz w:val="16"/>
                <w:szCs w:val="16"/>
                <w:lang w:val="uk-UA" w:eastAsia="uk-UA"/>
              </w:rPr>
            </w:pPr>
            <w:r w:rsidRPr="005560B4">
              <w:rPr>
                <w:rFonts w:eastAsia="Times New Roman" w:cs="Times New Roman"/>
                <w:b/>
                <w:bCs/>
                <w:sz w:val="16"/>
                <w:szCs w:val="16"/>
                <w:lang w:val="uk-UA" w:eastAsia="uk-UA"/>
              </w:rPr>
              <w:t>Разом</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2607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2607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w:t>
            </w:r>
          </w:p>
        </w:tc>
        <w:tc>
          <w:tcPr>
            <w:tcW w:w="1571" w:type="dxa"/>
            <w:tcBorders>
              <w:top w:val="single" w:sz="4" w:space="0" w:color="auto"/>
              <w:left w:val="single" w:sz="4" w:space="0" w:color="auto"/>
              <w:bottom w:val="single" w:sz="4" w:space="0" w:color="auto"/>
              <w:right w:val="single" w:sz="4" w:space="0" w:color="auto"/>
              <w:tl2br w:val="single" w:sz="4" w:space="0" w:color="auto"/>
              <w:tr2bl w:val="single" w:sz="4" w:space="0" w:color="auto"/>
            </w:tcBorders>
            <w:shd w:val="clear" w:color="auto" w:fill="auto"/>
            <w:vAlign w:val="bottom"/>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 </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0,56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2</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7852" w:rsidRPr="005560B4" w:rsidRDefault="00877852" w:rsidP="000912B4">
            <w:pPr>
              <w:spacing w:line="240" w:lineRule="auto"/>
              <w:ind w:firstLine="0"/>
              <w:jc w:val="center"/>
              <w:rPr>
                <w:rFonts w:eastAsia="Times New Roman" w:cs="Times New Roman"/>
                <w:sz w:val="16"/>
                <w:szCs w:val="16"/>
                <w:lang w:val="uk-UA" w:eastAsia="uk-UA"/>
              </w:rPr>
            </w:pPr>
            <w:r w:rsidRPr="005560B4">
              <w:rPr>
                <w:rFonts w:eastAsia="Times New Roman" w:cs="Times New Roman"/>
                <w:sz w:val="16"/>
                <w:szCs w:val="16"/>
                <w:lang w:val="uk-UA" w:eastAsia="uk-UA"/>
              </w:rPr>
              <w:t>0,08%</w:t>
            </w:r>
          </w:p>
        </w:tc>
      </w:tr>
    </w:tbl>
    <w:p w:rsidR="00D659BF" w:rsidRDefault="00A47D1C" w:rsidP="00D659BF">
      <w:pPr>
        <w:rPr>
          <w:b/>
          <w:lang w:val="uk-UA"/>
        </w:rPr>
      </w:pPr>
      <w:r w:rsidRPr="00D659BF">
        <w:rPr>
          <w:b/>
          <w:lang w:val="uk-UA"/>
        </w:rPr>
        <w:t xml:space="preserve">Аналітична інформація щодо виконання заходів з підвищення енергоефективності функціонування </w:t>
      </w:r>
      <w:r w:rsidR="00C867ED">
        <w:rPr>
          <w:b/>
          <w:lang w:val="uk-UA"/>
        </w:rPr>
        <w:t xml:space="preserve">розподільних електричних мереж </w:t>
      </w:r>
      <w:r w:rsidRPr="00D659BF">
        <w:rPr>
          <w:b/>
          <w:lang w:val="uk-UA"/>
        </w:rPr>
        <w:t>АТ  "Чернігівобленерго"</w:t>
      </w:r>
    </w:p>
    <w:tbl>
      <w:tblPr>
        <w:tblW w:w="15612" w:type="dxa"/>
        <w:jc w:val="center"/>
        <w:tblLook w:val="04A0" w:firstRow="1" w:lastRow="0" w:firstColumn="1" w:lastColumn="0" w:noHBand="0" w:noVBand="1"/>
      </w:tblPr>
      <w:tblGrid>
        <w:gridCol w:w="1730"/>
        <w:gridCol w:w="1246"/>
        <w:gridCol w:w="460"/>
        <w:gridCol w:w="1100"/>
        <w:gridCol w:w="4272"/>
        <w:gridCol w:w="3827"/>
        <w:gridCol w:w="2977"/>
      </w:tblGrid>
      <w:tr w:rsidR="00D32957" w:rsidRPr="005560B4" w:rsidTr="00D32957">
        <w:trPr>
          <w:trHeight w:val="283"/>
          <w:jc w:val="center"/>
        </w:trPr>
        <w:tc>
          <w:tcPr>
            <w:tcW w:w="1730" w:type="dxa"/>
            <w:tcBorders>
              <w:top w:val="single" w:sz="8" w:space="0" w:color="auto"/>
              <w:left w:val="single" w:sz="8" w:space="0" w:color="auto"/>
              <w:bottom w:val="single" w:sz="4" w:space="0" w:color="000000"/>
              <w:right w:val="single" w:sz="8" w:space="0" w:color="auto"/>
            </w:tcBorders>
            <w:shd w:val="clear" w:color="auto" w:fill="auto"/>
            <w:vAlign w:val="center"/>
            <w:hideMark/>
          </w:tcPr>
          <w:p w:rsidR="00D32957" w:rsidRPr="005560B4" w:rsidRDefault="00D32957" w:rsidP="00D32957">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Найменування ліцензіата</w:t>
            </w:r>
          </w:p>
        </w:tc>
        <w:tc>
          <w:tcPr>
            <w:tcW w:w="2806" w:type="dxa"/>
            <w:gridSpan w:val="3"/>
            <w:tcBorders>
              <w:top w:val="single" w:sz="8" w:space="0" w:color="auto"/>
              <w:left w:val="single" w:sz="8" w:space="0" w:color="auto"/>
              <w:bottom w:val="nil"/>
              <w:right w:val="single" w:sz="8" w:space="0" w:color="000000"/>
            </w:tcBorders>
            <w:shd w:val="clear" w:color="auto" w:fill="auto"/>
            <w:vAlign w:val="center"/>
            <w:hideMark/>
          </w:tcPr>
          <w:p w:rsidR="00D32957" w:rsidRPr="005560B4" w:rsidRDefault="00D32957" w:rsidP="00D32957">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Заходи з енергоефективності  (назва енерговузла)</w:t>
            </w:r>
          </w:p>
        </w:tc>
        <w:tc>
          <w:tcPr>
            <w:tcW w:w="4272" w:type="dxa"/>
            <w:tcBorders>
              <w:top w:val="single" w:sz="8" w:space="0" w:color="auto"/>
              <w:left w:val="nil"/>
              <w:right w:val="single" w:sz="8" w:space="0" w:color="auto"/>
            </w:tcBorders>
            <w:shd w:val="clear" w:color="auto" w:fill="auto"/>
            <w:noWrap/>
            <w:vAlign w:val="center"/>
            <w:hideMark/>
          </w:tcPr>
          <w:p w:rsidR="00D32957" w:rsidRPr="00D32957" w:rsidRDefault="00D32957" w:rsidP="00FB4CB1">
            <w:pPr>
              <w:spacing w:line="240" w:lineRule="auto"/>
              <w:ind w:firstLine="0"/>
              <w:jc w:val="center"/>
              <w:rPr>
                <w:rFonts w:eastAsia="Times New Roman" w:cs="Times New Roman"/>
                <w:color w:val="000000"/>
                <w:sz w:val="16"/>
                <w:szCs w:val="16"/>
                <w:lang w:val="uk-UA" w:eastAsia="uk-UA"/>
              </w:rPr>
            </w:pPr>
            <w:r>
              <w:rPr>
                <w:rFonts w:eastAsia="Times New Roman" w:cs="Times New Roman"/>
                <w:color w:val="000000"/>
                <w:sz w:val="16"/>
                <w:szCs w:val="16"/>
                <w:lang w:eastAsia="uk-UA"/>
              </w:rPr>
              <w:t>Заходи ІП 201</w:t>
            </w:r>
            <w:r>
              <w:rPr>
                <w:rFonts w:eastAsia="Times New Roman" w:cs="Times New Roman"/>
                <w:color w:val="000000"/>
                <w:sz w:val="16"/>
                <w:szCs w:val="16"/>
                <w:lang w:val="uk-UA" w:eastAsia="uk-UA"/>
              </w:rPr>
              <w:t>7</w:t>
            </w:r>
          </w:p>
        </w:tc>
        <w:tc>
          <w:tcPr>
            <w:tcW w:w="3827" w:type="dxa"/>
            <w:tcBorders>
              <w:top w:val="single" w:sz="8" w:space="0" w:color="auto"/>
              <w:left w:val="nil"/>
              <w:right w:val="single" w:sz="4" w:space="0" w:color="auto"/>
            </w:tcBorders>
            <w:shd w:val="clear" w:color="auto" w:fill="auto"/>
            <w:noWrap/>
            <w:vAlign w:val="center"/>
            <w:hideMark/>
          </w:tcPr>
          <w:p w:rsidR="00D32957" w:rsidRPr="00D32957" w:rsidRDefault="00D32957" w:rsidP="00D32957">
            <w:pPr>
              <w:spacing w:line="240" w:lineRule="auto"/>
              <w:jc w:val="center"/>
              <w:rPr>
                <w:rFonts w:eastAsia="Times New Roman" w:cs="Times New Roman"/>
                <w:color w:val="000000"/>
                <w:sz w:val="16"/>
                <w:szCs w:val="16"/>
                <w:lang w:val="uk-UA" w:eastAsia="uk-UA"/>
              </w:rPr>
            </w:pPr>
            <w:r w:rsidRPr="005560B4">
              <w:rPr>
                <w:rFonts w:eastAsia="Times New Roman" w:cs="Times New Roman"/>
                <w:color w:val="000000"/>
                <w:sz w:val="16"/>
                <w:szCs w:val="16"/>
                <w:lang w:eastAsia="uk-UA"/>
              </w:rPr>
              <w:t>Заходи ІП 201</w:t>
            </w:r>
            <w:r>
              <w:rPr>
                <w:rFonts w:eastAsia="Times New Roman" w:cs="Times New Roman"/>
                <w:color w:val="000000"/>
                <w:sz w:val="16"/>
                <w:szCs w:val="16"/>
                <w:lang w:val="uk-UA" w:eastAsia="uk-UA"/>
              </w:rPr>
              <w:t>8</w:t>
            </w:r>
          </w:p>
        </w:tc>
        <w:tc>
          <w:tcPr>
            <w:tcW w:w="2977" w:type="dxa"/>
            <w:tcBorders>
              <w:top w:val="single" w:sz="8" w:space="0" w:color="auto"/>
              <w:left w:val="single" w:sz="8" w:space="0" w:color="auto"/>
              <w:right w:val="single" w:sz="8" w:space="0" w:color="auto"/>
            </w:tcBorders>
            <w:shd w:val="clear" w:color="auto" w:fill="auto"/>
            <w:noWrap/>
            <w:vAlign w:val="center"/>
            <w:hideMark/>
          </w:tcPr>
          <w:p w:rsidR="00D32957" w:rsidRPr="005560B4" w:rsidRDefault="00D32957" w:rsidP="00D32957">
            <w:pPr>
              <w:spacing w:line="240" w:lineRule="auto"/>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Заходи ІП 2019</w:t>
            </w:r>
          </w:p>
        </w:tc>
      </w:tr>
      <w:tr w:rsidR="00A47D1C" w:rsidRPr="005560B4" w:rsidTr="00D32957">
        <w:trPr>
          <w:trHeight w:val="702"/>
          <w:jc w:val="center"/>
        </w:trPr>
        <w:tc>
          <w:tcPr>
            <w:tcW w:w="1730" w:type="dxa"/>
            <w:vMerge w:val="restart"/>
            <w:tcBorders>
              <w:top w:val="nil"/>
              <w:left w:val="single" w:sz="8" w:space="0" w:color="auto"/>
              <w:bottom w:val="single" w:sz="8" w:space="0" w:color="000000"/>
              <w:right w:val="single" w:sz="8" w:space="0" w:color="auto"/>
            </w:tcBorders>
            <w:shd w:val="clear" w:color="auto" w:fill="auto"/>
            <w:noWrap/>
            <w:textDirection w:val="btLr"/>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АТ "Чернігівобленерго"</w:t>
            </w:r>
          </w:p>
        </w:tc>
        <w:tc>
          <w:tcPr>
            <w:tcW w:w="1246" w:type="dxa"/>
            <w:vMerge w:val="restart"/>
            <w:tcBorders>
              <w:top w:val="single" w:sz="8" w:space="0" w:color="auto"/>
              <w:left w:val="single" w:sz="8" w:space="0" w:color="auto"/>
              <w:bottom w:val="single" w:sz="8" w:space="0" w:color="000000"/>
              <w:right w:val="single" w:sz="4" w:space="0" w:color="auto"/>
            </w:tcBorders>
            <w:shd w:val="clear" w:color="auto" w:fill="auto"/>
            <w:textDirection w:val="btLr"/>
            <w:vAlign w:val="center"/>
            <w:hideMark/>
          </w:tcPr>
          <w:p w:rsidR="00A47D1C" w:rsidRPr="005560B4" w:rsidRDefault="00A47D1C" w:rsidP="005560B4">
            <w:pPr>
              <w:spacing w:line="240" w:lineRule="auto"/>
              <w:ind w:left="113" w:right="113"/>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Реконфігурація з підвищенням рівня середньої напруги</w:t>
            </w:r>
          </w:p>
        </w:tc>
        <w:tc>
          <w:tcPr>
            <w:tcW w:w="46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A47D1C" w:rsidRPr="005560B4" w:rsidRDefault="00A47D1C" w:rsidP="000912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1</w:t>
            </w:r>
          </w:p>
        </w:tc>
        <w:tc>
          <w:tcPr>
            <w:tcW w:w="1100" w:type="dxa"/>
            <w:vMerge w:val="restart"/>
            <w:tcBorders>
              <w:top w:val="single" w:sz="8" w:space="0" w:color="auto"/>
              <w:left w:val="single" w:sz="4" w:space="0" w:color="auto"/>
              <w:bottom w:val="single" w:sz="4" w:space="0" w:color="000000"/>
              <w:right w:val="single" w:sz="8" w:space="0" w:color="auto"/>
            </w:tcBorders>
            <w:shd w:val="clear" w:color="auto" w:fill="auto"/>
            <w:noWrap/>
            <w:textDirection w:val="btLr"/>
            <w:vAlign w:val="center"/>
            <w:hideMark/>
          </w:tcPr>
          <w:p w:rsidR="00A47D1C" w:rsidRPr="005560B4" w:rsidRDefault="00A47D1C" w:rsidP="00D32957">
            <w:pPr>
              <w:spacing w:line="240" w:lineRule="auto"/>
              <w:ind w:left="113" w:right="113"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Машево</w:t>
            </w:r>
          </w:p>
        </w:tc>
        <w:tc>
          <w:tcPr>
            <w:tcW w:w="4272" w:type="dxa"/>
            <w:tcBorders>
              <w:top w:val="single" w:sz="8" w:space="0" w:color="auto"/>
              <w:left w:val="nil"/>
              <w:bottom w:val="single" w:sz="4"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val="en-US" w:eastAsia="uk-UA"/>
              </w:rPr>
            </w:pPr>
            <w:r w:rsidRPr="005560B4">
              <w:rPr>
                <w:rFonts w:eastAsia="Times New Roman" w:cs="Times New Roman"/>
                <w:color w:val="000000"/>
                <w:sz w:val="16"/>
                <w:szCs w:val="16"/>
                <w:lang w:eastAsia="uk-UA"/>
              </w:rPr>
              <w:t>ТЕО щодо підвищення енергоефективності роботи розподільчих мереж шляхом їх реконфігурації з автоматизацією та переходом на ступінь напруги 20 кВ розподільчих електричних мереж напругою 10 кВ при реконструкції ПС 110/10 кВ «Машево»</w:t>
            </w:r>
          </w:p>
        </w:tc>
        <w:tc>
          <w:tcPr>
            <w:tcW w:w="3827" w:type="dxa"/>
            <w:tcBorders>
              <w:top w:val="single" w:sz="8" w:space="0" w:color="auto"/>
              <w:left w:val="nil"/>
              <w:bottom w:val="single" w:sz="4" w:space="0" w:color="auto"/>
              <w:right w:val="single" w:sz="4"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2977"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5560B4">
        <w:trPr>
          <w:trHeight w:val="558"/>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tcBorders>
              <w:top w:val="single" w:sz="8" w:space="0" w:color="auto"/>
              <w:left w:val="single" w:sz="4" w:space="0" w:color="auto"/>
              <w:bottom w:val="single" w:sz="4" w:space="0" w:color="000000"/>
              <w:right w:val="single" w:sz="4" w:space="0" w:color="auto"/>
            </w:tcBorders>
            <w:vAlign w:val="center"/>
            <w:hideMark/>
          </w:tcPr>
          <w:p w:rsidR="00A47D1C" w:rsidRPr="005560B4" w:rsidRDefault="00A47D1C" w:rsidP="000912B4">
            <w:pPr>
              <w:spacing w:line="240" w:lineRule="auto"/>
              <w:jc w:val="center"/>
              <w:rPr>
                <w:rFonts w:eastAsia="Times New Roman" w:cs="Times New Roman"/>
                <w:color w:val="000000"/>
                <w:sz w:val="16"/>
                <w:szCs w:val="16"/>
                <w:lang w:eastAsia="uk-UA"/>
              </w:rPr>
            </w:pPr>
          </w:p>
        </w:tc>
        <w:tc>
          <w:tcPr>
            <w:tcW w:w="1100" w:type="dxa"/>
            <w:vMerge/>
            <w:tcBorders>
              <w:top w:val="single" w:sz="8" w:space="0" w:color="auto"/>
              <w:left w:val="single" w:sz="4" w:space="0" w:color="auto"/>
              <w:bottom w:val="single" w:sz="4" w:space="0" w:color="000000"/>
              <w:right w:val="single" w:sz="8" w:space="0" w:color="auto"/>
            </w:tcBorders>
            <w:textDirection w:val="btLr"/>
            <w:vAlign w:val="center"/>
            <w:hideMark/>
          </w:tcPr>
          <w:p w:rsidR="00A47D1C" w:rsidRPr="005560B4" w:rsidRDefault="00A47D1C" w:rsidP="005560B4">
            <w:pPr>
              <w:spacing w:line="240" w:lineRule="auto"/>
              <w:ind w:left="113" w:right="113"/>
              <w:jc w:val="center"/>
              <w:rPr>
                <w:rFonts w:eastAsia="Times New Roman" w:cs="Times New Roman"/>
                <w:color w:val="000000"/>
                <w:sz w:val="16"/>
                <w:szCs w:val="16"/>
                <w:lang w:eastAsia="uk-UA"/>
              </w:rPr>
            </w:pPr>
          </w:p>
        </w:tc>
        <w:tc>
          <w:tcPr>
            <w:tcW w:w="4272" w:type="dxa"/>
            <w:tcBorders>
              <w:top w:val="nil"/>
              <w:left w:val="nil"/>
              <w:bottom w:val="single" w:sz="4" w:space="0" w:color="auto"/>
              <w:right w:val="single" w:sz="8" w:space="0" w:color="auto"/>
            </w:tcBorders>
            <w:shd w:val="clear" w:color="000000" w:fill="FFFFFF"/>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eastAsia="uk-UA"/>
              </w:rPr>
              <w:t>ПКД з реконструкції ПС 110/10 кВ "Машево"   в с. Машево, Семенівського району, Чернігівської області (1-2 черга)</w:t>
            </w:r>
          </w:p>
        </w:tc>
        <w:tc>
          <w:tcPr>
            <w:tcW w:w="3827" w:type="dxa"/>
            <w:tcBorders>
              <w:top w:val="nil"/>
              <w:left w:val="nil"/>
              <w:bottom w:val="single" w:sz="4" w:space="0" w:color="auto"/>
              <w:right w:val="nil"/>
            </w:tcBorders>
            <w:shd w:val="clear" w:color="000000" w:fill="FFFFFF"/>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eastAsia="uk-UA"/>
              </w:rPr>
              <w:t>ПКД з реконструкції ПС 110/10 кВ "Машево"   в с. Машево, Семенівського району, Чернігівської області (1-2 черга)</w:t>
            </w:r>
          </w:p>
        </w:tc>
        <w:tc>
          <w:tcPr>
            <w:tcW w:w="2977" w:type="dxa"/>
            <w:tcBorders>
              <w:top w:val="nil"/>
              <w:left w:val="single" w:sz="8" w:space="0" w:color="auto"/>
              <w:bottom w:val="single" w:sz="4"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p>
        </w:tc>
      </w:tr>
      <w:tr w:rsidR="00A47D1C" w:rsidRPr="005560B4" w:rsidTr="005560B4">
        <w:trPr>
          <w:trHeight w:val="695"/>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tcBorders>
              <w:top w:val="single" w:sz="8" w:space="0" w:color="auto"/>
              <w:left w:val="single" w:sz="4" w:space="0" w:color="auto"/>
              <w:bottom w:val="single" w:sz="4" w:space="0" w:color="000000"/>
              <w:right w:val="single" w:sz="4" w:space="0" w:color="auto"/>
            </w:tcBorders>
            <w:vAlign w:val="center"/>
            <w:hideMark/>
          </w:tcPr>
          <w:p w:rsidR="00A47D1C" w:rsidRPr="005560B4" w:rsidRDefault="00A47D1C" w:rsidP="000912B4">
            <w:pPr>
              <w:spacing w:line="240" w:lineRule="auto"/>
              <w:jc w:val="center"/>
              <w:rPr>
                <w:rFonts w:eastAsia="Times New Roman" w:cs="Times New Roman"/>
                <w:color w:val="000000"/>
                <w:sz w:val="16"/>
                <w:szCs w:val="16"/>
                <w:lang w:eastAsia="uk-UA"/>
              </w:rPr>
            </w:pPr>
          </w:p>
        </w:tc>
        <w:tc>
          <w:tcPr>
            <w:tcW w:w="1100" w:type="dxa"/>
            <w:vMerge/>
            <w:tcBorders>
              <w:top w:val="single" w:sz="8" w:space="0" w:color="auto"/>
              <w:left w:val="single" w:sz="4" w:space="0" w:color="auto"/>
              <w:bottom w:val="single" w:sz="4" w:space="0" w:color="000000"/>
              <w:right w:val="single" w:sz="8" w:space="0" w:color="auto"/>
            </w:tcBorders>
            <w:textDirection w:val="btLr"/>
            <w:vAlign w:val="center"/>
            <w:hideMark/>
          </w:tcPr>
          <w:p w:rsidR="00A47D1C" w:rsidRPr="005560B4" w:rsidRDefault="00A47D1C" w:rsidP="005560B4">
            <w:pPr>
              <w:spacing w:line="240" w:lineRule="auto"/>
              <w:ind w:left="113" w:right="113"/>
              <w:jc w:val="center"/>
              <w:rPr>
                <w:rFonts w:eastAsia="Times New Roman" w:cs="Times New Roman"/>
                <w:color w:val="000000"/>
                <w:sz w:val="16"/>
                <w:szCs w:val="16"/>
                <w:lang w:eastAsia="uk-UA"/>
              </w:rPr>
            </w:pPr>
          </w:p>
        </w:tc>
        <w:tc>
          <w:tcPr>
            <w:tcW w:w="4272" w:type="dxa"/>
            <w:tcBorders>
              <w:top w:val="nil"/>
              <w:left w:val="nil"/>
              <w:bottom w:val="single" w:sz="4" w:space="0" w:color="auto"/>
              <w:right w:val="single" w:sz="8" w:space="0" w:color="auto"/>
            </w:tcBorders>
            <w:shd w:val="clear" w:color="000000" w:fill="FFFFFF"/>
            <w:vAlign w:val="center"/>
            <w:hideMark/>
          </w:tcPr>
          <w:p w:rsidR="00A47D1C" w:rsidRPr="005560B4" w:rsidRDefault="00A47D1C" w:rsidP="005560B4">
            <w:pPr>
              <w:spacing w:line="240" w:lineRule="auto"/>
              <w:jc w:val="center"/>
              <w:rPr>
                <w:rFonts w:eastAsia="Times New Roman" w:cs="Times New Roman"/>
                <w:sz w:val="16"/>
                <w:szCs w:val="16"/>
                <w:lang w:eastAsia="uk-UA"/>
              </w:rPr>
            </w:pPr>
            <w:r w:rsidRPr="005560B4">
              <w:rPr>
                <w:rFonts w:eastAsia="Times New Roman" w:cs="Times New Roman"/>
                <w:sz w:val="16"/>
                <w:szCs w:val="16"/>
                <w:lang w:val="uk-UA" w:eastAsia="uk-UA"/>
              </w:rPr>
              <w:t xml:space="preserve">ПКД </w:t>
            </w:r>
            <w:r w:rsidRPr="005560B4">
              <w:rPr>
                <w:rFonts w:eastAsia="Times New Roman" w:cs="Times New Roman"/>
                <w:sz w:val="16"/>
                <w:szCs w:val="16"/>
                <w:lang w:eastAsia="uk-UA"/>
              </w:rPr>
              <w:t>з реконструкції мереж 0,4-10 кВ від ПС "Машево" з метою підвищення енергоефективності електричних розподільних мереж в Семенівському районі Чернігівської області 1-2 черга</w:t>
            </w:r>
          </w:p>
        </w:tc>
        <w:tc>
          <w:tcPr>
            <w:tcW w:w="3827" w:type="dxa"/>
            <w:tcBorders>
              <w:top w:val="nil"/>
              <w:left w:val="nil"/>
              <w:bottom w:val="single" w:sz="4" w:space="0" w:color="auto"/>
              <w:right w:val="nil"/>
            </w:tcBorders>
            <w:shd w:val="clear" w:color="000000" w:fill="FFFFFF"/>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val="uk-UA" w:eastAsia="uk-UA"/>
              </w:rPr>
              <w:t>ПКД</w:t>
            </w:r>
            <w:r w:rsidRPr="005560B4">
              <w:rPr>
                <w:rFonts w:eastAsia="Times New Roman" w:cs="Times New Roman"/>
                <w:sz w:val="16"/>
                <w:szCs w:val="16"/>
                <w:lang w:eastAsia="uk-UA"/>
              </w:rPr>
              <w:t xml:space="preserve"> з реконструкції мереж 0,4-10 кВ від ПС "Машево" з метою підвищення енергоефективності електричних розподільних мереж в Семенівському районі Чернігівської області 1-2 черга</w:t>
            </w:r>
          </w:p>
        </w:tc>
        <w:tc>
          <w:tcPr>
            <w:tcW w:w="2977" w:type="dxa"/>
            <w:tcBorders>
              <w:top w:val="nil"/>
              <w:left w:val="single" w:sz="8" w:space="0" w:color="auto"/>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5560B4">
        <w:trPr>
          <w:trHeight w:val="649"/>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tcBorders>
              <w:top w:val="single" w:sz="8" w:space="0" w:color="auto"/>
              <w:left w:val="single" w:sz="4" w:space="0" w:color="auto"/>
              <w:bottom w:val="single" w:sz="4" w:space="0" w:color="000000"/>
              <w:right w:val="single" w:sz="4" w:space="0" w:color="auto"/>
            </w:tcBorders>
            <w:vAlign w:val="center"/>
            <w:hideMark/>
          </w:tcPr>
          <w:p w:rsidR="00A47D1C" w:rsidRPr="005560B4" w:rsidRDefault="00A47D1C" w:rsidP="000912B4">
            <w:pPr>
              <w:spacing w:line="240" w:lineRule="auto"/>
              <w:jc w:val="center"/>
              <w:rPr>
                <w:rFonts w:eastAsia="Times New Roman" w:cs="Times New Roman"/>
                <w:color w:val="000000"/>
                <w:sz w:val="16"/>
                <w:szCs w:val="16"/>
                <w:lang w:eastAsia="uk-UA"/>
              </w:rPr>
            </w:pPr>
          </w:p>
        </w:tc>
        <w:tc>
          <w:tcPr>
            <w:tcW w:w="1100" w:type="dxa"/>
            <w:vMerge/>
            <w:tcBorders>
              <w:top w:val="single" w:sz="8" w:space="0" w:color="auto"/>
              <w:left w:val="single" w:sz="4" w:space="0" w:color="auto"/>
              <w:bottom w:val="single" w:sz="4" w:space="0" w:color="000000"/>
              <w:right w:val="single" w:sz="8" w:space="0" w:color="auto"/>
            </w:tcBorders>
            <w:textDirection w:val="btLr"/>
            <w:vAlign w:val="center"/>
            <w:hideMark/>
          </w:tcPr>
          <w:p w:rsidR="00A47D1C" w:rsidRPr="005560B4" w:rsidRDefault="00A47D1C" w:rsidP="005560B4">
            <w:pPr>
              <w:spacing w:line="240" w:lineRule="auto"/>
              <w:ind w:left="113" w:right="113"/>
              <w:jc w:val="center"/>
              <w:rPr>
                <w:rFonts w:eastAsia="Times New Roman" w:cs="Times New Roman"/>
                <w:color w:val="000000"/>
                <w:sz w:val="16"/>
                <w:szCs w:val="16"/>
                <w:lang w:eastAsia="uk-UA"/>
              </w:rPr>
            </w:pPr>
          </w:p>
        </w:tc>
        <w:tc>
          <w:tcPr>
            <w:tcW w:w="4272" w:type="dxa"/>
            <w:tcBorders>
              <w:top w:val="nil"/>
              <w:left w:val="nil"/>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3827" w:type="dxa"/>
            <w:tcBorders>
              <w:top w:val="nil"/>
              <w:left w:val="nil"/>
              <w:bottom w:val="single" w:sz="4" w:space="0" w:color="auto"/>
              <w:right w:val="single" w:sz="4" w:space="0" w:color="auto"/>
            </w:tcBorders>
            <w:shd w:val="clear" w:color="000000" w:fill="FFFFFF"/>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val="uk-UA" w:eastAsia="uk-UA"/>
              </w:rPr>
              <w:t>ПКД</w:t>
            </w:r>
            <w:r w:rsidRPr="005560B4">
              <w:rPr>
                <w:rFonts w:eastAsia="Times New Roman" w:cs="Times New Roman"/>
                <w:sz w:val="16"/>
                <w:szCs w:val="16"/>
                <w:lang w:eastAsia="uk-UA"/>
              </w:rPr>
              <w:t xml:space="preserve"> з реконструкції лінії електропередач  від ПС "Машево" по підвищенню енергоефективності електричних розподільних мереж в Семенівському районі Чернігівської області (3 черга)</w:t>
            </w:r>
          </w:p>
        </w:tc>
        <w:tc>
          <w:tcPr>
            <w:tcW w:w="2977" w:type="dxa"/>
            <w:tcBorders>
              <w:top w:val="nil"/>
              <w:left w:val="single" w:sz="8" w:space="0" w:color="auto"/>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5560B4">
        <w:trPr>
          <w:trHeight w:val="872"/>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val="restart"/>
            <w:tcBorders>
              <w:top w:val="nil"/>
              <w:left w:val="single" w:sz="4" w:space="0" w:color="auto"/>
              <w:bottom w:val="single" w:sz="4" w:space="0" w:color="000000"/>
              <w:right w:val="single" w:sz="4" w:space="0" w:color="auto"/>
            </w:tcBorders>
            <w:shd w:val="clear" w:color="auto" w:fill="auto"/>
            <w:vAlign w:val="center"/>
            <w:hideMark/>
          </w:tcPr>
          <w:p w:rsidR="00A47D1C" w:rsidRPr="005560B4" w:rsidRDefault="00A47D1C" w:rsidP="000912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2</w:t>
            </w:r>
          </w:p>
        </w:tc>
        <w:tc>
          <w:tcPr>
            <w:tcW w:w="1100" w:type="dxa"/>
            <w:vMerge w:val="restart"/>
            <w:tcBorders>
              <w:top w:val="nil"/>
              <w:left w:val="single" w:sz="4" w:space="0" w:color="auto"/>
              <w:bottom w:val="single" w:sz="4" w:space="0" w:color="000000"/>
              <w:right w:val="single" w:sz="8" w:space="0" w:color="auto"/>
            </w:tcBorders>
            <w:shd w:val="clear" w:color="auto" w:fill="auto"/>
            <w:noWrap/>
            <w:textDirection w:val="btLr"/>
            <w:vAlign w:val="center"/>
            <w:hideMark/>
          </w:tcPr>
          <w:p w:rsidR="00A47D1C" w:rsidRPr="005560B4" w:rsidRDefault="00A47D1C" w:rsidP="005560B4">
            <w:pPr>
              <w:spacing w:line="240" w:lineRule="auto"/>
              <w:ind w:left="113" w:right="113"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Томашовка</w:t>
            </w:r>
          </w:p>
        </w:tc>
        <w:tc>
          <w:tcPr>
            <w:tcW w:w="4272" w:type="dxa"/>
            <w:tcBorders>
              <w:top w:val="nil"/>
              <w:left w:val="nil"/>
              <w:bottom w:val="single" w:sz="4"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ТЕО щодо підвищення енергоефективності роботи розподільчих мереж шляхом їх реконфігурації з автоматизацією та переходом на ступінь напруги 20 кВ розподільчих електричних мереж напругою 10 кВ при реконструкції ПС 110/10 кВ «Томашівка»</w:t>
            </w:r>
          </w:p>
        </w:tc>
        <w:tc>
          <w:tcPr>
            <w:tcW w:w="3827" w:type="dxa"/>
            <w:tcBorders>
              <w:top w:val="nil"/>
              <w:left w:val="nil"/>
              <w:bottom w:val="single" w:sz="4" w:space="0" w:color="auto"/>
              <w:right w:val="single" w:sz="4"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2977" w:type="dxa"/>
            <w:tcBorders>
              <w:top w:val="nil"/>
              <w:left w:val="single" w:sz="8" w:space="0" w:color="auto"/>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5560B4">
        <w:trPr>
          <w:trHeight w:val="826"/>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tcBorders>
              <w:top w:val="nil"/>
              <w:left w:val="single" w:sz="4" w:space="0" w:color="auto"/>
              <w:bottom w:val="single" w:sz="4" w:space="0" w:color="000000"/>
              <w:right w:val="single" w:sz="4" w:space="0" w:color="auto"/>
            </w:tcBorders>
            <w:vAlign w:val="center"/>
            <w:hideMark/>
          </w:tcPr>
          <w:p w:rsidR="00A47D1C" w:rsidRPr="005560B4" w:rsidRDefault="00A47D1C" w:rsidP="000912B4">
            <w:pPr>
              <w:spacing w:line="240" w:lineRule="auto"/>
              <w:jc w:val="center"/>
              <w:rPr>
                <w:rFonts w:eastAsia="Times New Roman" w:cs="Times New Roman"/>
                <w:color w:val="000000"/>
                <w:sz w:val="16"/>
                <w:szCs w:val="16"/>
                <w:lang w:eastAsia="uk-UA"/>
              </w:rPr>
            </w:pPr>
          </w:p>
        </w:tc>
        <w:tc>
          <w:tcPr>
            <w:tcW w:w="1100" w:type="dxa"/>
            <w:vMerge/>
            <w:tcBorders>
              <w:top w:val="nil"/>
              <w:left w:val="single" w:sz="4" w:space="0" w:color="auto"/>
              <w:bottom w:val="single" w:sz="4" w:space="0" w:color="000000"/>
              <w:right w:val="single" w:sz="8" w:space="0" w:color="auto"/>
            </w:tcBorders>
            <w:textDirection w:val="btLr"/>
            <w:vAlign w:val="center"/>
            <w:hideMark/>
          </w:tcPr>
          <w:p w:rsidR="00A47D1C" w:rsidRPr="005560B4" w:rsidRDefault="00A47D1C" w:rsidP="005560B4">
            <w:pPr>
              <w:spacing w:line="240" w:lineRule="auto"/>
              <w:ind w:left="113" w:right="113"/>
              <w:jc w:val="center"/>
              <w:rPr>
                <w:rFonts w:eastAsia="Times New Roman" w:cs="Times New Roman"/>
                <w:color w:val="000000"/>
                <w:sz w:val="16"/>
                <w:szCs w:val="16"/>
                <w:lang w:eastAsia="uk-UA"/>
              </w:rPr>
            </w:pPr>
          </w:p>
        </w:tc>
        <w:tc>
          <w:tcPr>
            <w:tcW w:w="4272" w:type="dxa"/>
            <w:tcBorders>
              <w:top w:val="nil"/>
              <w:left w:val="nil"/>
              <w:bottom w:val="single" w:sz="4" w:space="0" w:color="auto"/>
              <w:right w:val="single" w:sz="8" w:space="0" w:color="auto"/>
            </w:tcBorders>
            <w:shd w:val="clear" w:color="000000" w:fill="FFFFFF"/>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eastAsia="uk-UA"/>
              </w:rPr>
              <w:t>ПКД з реконструкції ПС 110/10 кВ "Томашівка" в с. Томашівка Ічнянського району, Чернігівської області (1-2 черга)</w:t>
            </w:r>
          </w:p>
        </w:tc>
        <w:tc>
          <w:tcPr>
            <w:tcW w:w="3827" w:type="dxa"/>
            <w:tcBorders>
              <w:top w:val="nil"/>
              <w:left w:val="nil"/>
              <w:bottom w:val="single" w:sz="4" w:space="0" w:color="auto"/>
              <w:right w:val="nil"/>
            </w:tcBorders>
            <w:shd w:val="clear" w:color="000000" w:fill="FFFFFF"/>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eastAsia="uk-UA"/>
              </w:rPr>
              <w:t>ПКД з реконструкції ПС 110/10 кВ "Томашівка" в с. Томашівка Ічнянського району, Чернігівської області (1-2 черга)</w:t>
            </w:r>
          </w:p>
        </w:tc>
        <w:tc>
          <w:tcPr>
            <w:tcW w:w="2977" w:type="dxa"/>
            <w:tcBorders>
              <w:top w:val="nil"/>
              <w:left w:val="single" w:sz="8" w:space="0" w:color="auto"/>
              <w:bottom w:val="single" w:sz="4"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Реконструкція ПС 110/10 кВ "Томашівка"  в с. Томашівка, Ічнянського району, Чернігівської області  (1 черга)</w:t>
            </w:r>
          </w:p>
        </w:tc>
      </w:tr>
      <w:tr w:rsidR="00A47D1C" w:rsidRPr="005560B4" w:rsidTr="005560B4">
        <w:trPr>
          <w:trHeight w:val="409"/>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val="restart"/>
            <w:tcBorders>
              <w:top w:val="nil"/>
              <w:left w:val="single" w:sz="4" w:space="0" w:color="auto"/>
              <w:bottom w:val="single" w:sz="4" w:space="0" w:color="000000"/>
              <w:right w:val="single" w:sz="4" w:space="0" w:color="auto"/>
            </w:tcBorders>
            <w:shd w:val="clear" w:color="auto" w:fill="auto"/>
            <w:vAlign w:val="center"/>
            <w:hideMark/>
          </w:tcPr>
          <w:p w:rsidR="00A47D1C" w:rsidRPr="005560B4" w:rsidRDefault="00A47D1C" w:rsidP="000912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3</w:t>
            </w:r>
          </w:p>
        </w:tc>
        <w:tc>
          <w:tcPr>
            <w:tcW w:w="1100" w:type="dxa"/>
            <w:vMerge w:val="restart"/>
            <w:tcBorders>
              <w:top w:val="nil"/>
              <w:left w:val="single" w:sz="4" w:space="0" w:color="auto"/>
              <w:bottom w:val="single" w:sz="4" w:space="0" w:color="000000"/>
              <w:right w:val="single" w:sz="8" w:space="0" w:color="auto"/>
            </w:tcBorders>
            <w:shd w:val="clear" w:color="auto" w:fill="auto"/>
            <w:noWrap/>
            <w:textDirection w:val="btLr"/>
            <w:vAlign w:val="center"/>
            <w:hideMark/>
          </w:tcPr>
          <w:p w:rsidR="00A47D1C" w:rsidRPr="005560B4" w:rsidRDefault="00A47D1C" w:rsidP="005560B4">
            <w:pPr>
              <w:spacing w:line="240" w:lineRule="auto"/>
              <w:ind w:left="113" w:right="113"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Ладан</w:t>
            </w:r>
          </w:p>
        </w:tc>
        <w:tc>
          <w:tcPr>
            <w:tcW w:w="4272" w:type="dxa"/>
            <w:tcBorders>
              <w:top w:val="nil"/>
              <w:left w:val="nil"/>
              <w:bottom w:val="single" w:sz="4"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ТЕО щодо підвищення енергоефективності роботи розподільчих мереж шляхом їх реконфігурації з автоматизацією та переходом на ступінь напруги 20 кВ розподільчих електричних мереж напругою 6 кВ при реконструкції ПС 35/6 кВ «Ладан»</w:t>
            </w:r>
          </w:p>
        </w:tc>
        <w:tc>
          <w:tcPr>
            <w:tcW w:w="3827" w:type="dxa"/>
            <w:tcBorders>
              <w:top w:val="nil"/>
              <w:left w:val="nil"/>
              <w:bottom w:val="single" w:sz="4" w:space="0" w:color="auto"/>
              <w:right w:val="single" w:sz="4"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2977" w:type="dxa"/>
            <w:tcBorders>
              <w:top w:val="nil"/>
              <w:left w:val="single" w:sz="8" w:space="0" w:color="auto"/>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D32957">
        <w:trPr>
          <w:trHeight w:val="60"/>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tcBorders>
              <w:top w:val="nil"/>
              <w:left w:val="single" w:sz="4" w:space="0" w:color="auto"/>
              <w:bottom w:val="single" w:sz="4" w:space="0" w:color="000000"/>
              <w:right w:val="single" w:sz="4" w:space="0" w:color="auto"/>
            </w:tcBorders>
            <w:vAlign w:val="center"/>
            <w:hideMark/>
          </w:tcPr>
          <w:p w:rsidR="00A47D1C" w:rsidRPr="005560B4" w:rsidRDefault="00A47D1C" w:rsidP="000912B4">
            <w:pPr>
              <w:spacing w:line="240" w:lineRule="auto"/>
              <w:jc w:val="center"/>
              <w:rPr>
                <w:rFonts w:eastAsia="Times New Roman" w:cs="Times New Roman"/>
                <w:color w:val="000000"/>
                <w:sz w:val="16"/>
                <w:szCs w:val="16"/>
                <w:lang w:eastAsia="uk-UA"/>
              </w:rPr>
            </w:pPr>
          </w:p>
        </w:tc>
        <w:tc>
          <w:tcPr>
            <w:tcW w:w="1100" w:type="dxa"/>
            <w:vMerge/>
            <w:tcBorders>
              <w:top w:val="nil"/>
              <w:left w:val="single" w:sz="4" w:space="0" w:color="auto"/>
              <w:bottom w:val="single" w:sz="4" w:space="0" w:color="000000"/>
              <w:right w:val="single" w:sz="8" w:space="0" w:color="auto"/>
            </w:tcBorders>
            <w:textDirection w:val="btLr"/>
            <w:vAlign w:val="center"/>
            <w:hideMark/>
          </w:tcPr>
          <w:p w:rsidR="00A47D1C" w:rsidRPr="005560B4" w:rsidRDefault="00A47D1C" w:rsidP="005560B4">
            <w:pPr>
              <w:spacing w:line="240" w:lineRule="auto"/>
              <w:ind w:left="113" w:right="113"/>
              <w:jc w:val="center"/>
              <w:rPr>
                <w:rFonts w:eastAsia="Times New Roman" w:cs="Times New Roman"/>
                <w:color w:val="000000"/>
                <w:sz w:val="16"/>
                <w:szCs w:val="16"/>
                <w:lang w:eastAsia="uk-UA"/>
              </w:rPr>
            </w:pPr>
          </w:p>
        </w:tc>
        <w:tc>
          <w:tcPr>
            <w:tcW w:w="4272" w:type="dxa"/>
            <w:tcBorders>
              <w:top w:val="nil"/>
              <w:left w:val="nil"/>
              <w:bottom w:val="single" w:sz="4" w:space="0" w:color="auto"/>
              <w:right w:val="single" w:sz="8" w:space="0" w:color="auto"/>
            </w:tcBorders>
            <w:shd w:val="clear" w:color="000000" w:fill="FFFFFF"/>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eastAsia="uk-UA"/>
              </w:rPr>
              <w:t>ПКД з реконструкції ПС 35/6 кВ "Ладан"  в смт. Ладан, Прилуцького району, Чернігівської області (1-2 черга)</w:t>
            </w:r>
          </w:p>
        </w:tc>
        <w:tc>
          <w:tcPr>
            <w:tcW w:w="3827" w:type="dxa"/>
            <w:tcBorders>
              <w:top w:val="nil"/>
              <w:left w:val="nil"/>
              <w:bottom w:val="single" w:sz="4" w:space="0" w:color="auto"/>
              <w:right w:val="nil"/>
            </w:tcBorders>
            <w:shd w:val="clear" w:color="000000" w:fill="FFFFFF"/>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eastAsia="uk-UA"/>
              </w:rPr>
              <w:t>ПКД з реконструкції ПС 35/6 кВ "Ладан"  в смт. Ладан, Прилуцького району, Чернігівської області (1-2 черга)</w:t>
            </w:r>
          </w:p>
        </w:tc>
        <w:tc>
          <w:tcPr>
            <w:tcW w:w="2977" w:type="dxa"/>
            <w:tcBorders>
              <w:top w:val="nil"/>
              <w:left w:val="single" w:sz="8" w:space="0" w:color="auto"/>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5560B4">
        <w:trPr>
          <w:trHeight w:val="318"/>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val="restart"/>
            <w:tcBorders>
              <w:top w:val="nil"/>
              <w:left w:val="single" w:sz="4" w:space="0" w:color="auto"/>
              <w:bottom w:val="single" w:sz="4" w:space="0" w:color="000000"/>
              <w:right w:val="single" w:sz="4" w:space="0" w:color="auto"/>
            </w:tcBorders>
            <w:shd w:val="clear" w:color="auto" w:fill="auto"/>
            <w:vAlign w:val="center"/>
            <w:hideMark/>
          </w:tcPr>
          <w:p w:rsidR="00A47D1C" w:rsidRPr="005560B4" w:rsidRDefault="00A47D1C" w:rsidP="000912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4</w:t>
            </w:r>
          </w:p>
        </w:tc>
        <w:tc>
          <w:tcPr>
            <w:tcW w:w="1100" w:type="dxa"/>
            <w:vMerge w:val="restart"/>
            <w:tcBorders>
              <w:top w:val="nil"/>
              <w:left w:val="single" w:sz="4" w:space="0" w:color="auto"/>
              <w:bottom w:val="single" w:sz="4" w:space="0" w:color="000000"/>
              <w:right w:val="single" w:sz="8" w:space="0" w:color="auto"/>
            </w:tcBorders>
            <w:shd w:val="clear" w:color="auto" w:fill="auto"/>
            <w:noWrap/>
            <w:textDirection w:val="btLr"/>
            <w:vAlign w:val="center"/>
            <w:hideMark/>
          </w:tcPr>
          <w:p w:rsidR="00A47D1C" w:rsidRPr="005560B4" w:rsidRDefault="00A47D1C" w:rsidP="005560B4">
            <w:pPr>
              <w:spacing w:line="240" w:lineRule="auto"/>
              <w:ind w:left="113" w:right="113"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Менський та Чернігівський район</w:t>
            </w:r>
          </w:p>
        </w:tc>
        <w:tc>
          <w:tcPr>
            <w:tcW w:w="4272" w:type="dxa"/>
            <w:tcBorders>
              <w:top w:val="nil"/>
              <w:left w:val="nil"/>
              <w:bottom w:val="single" w:sz="4"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 xml:space="preserve">ТЕО щодо підвищення енергоефективності роботи розподільчих мереж шляхом їх реконфігурації з автоматизацією та переходом на ступінь напруги 20 кВ розподільчих електричних мереж  напругою 10 кВ </w:t>
            </w:r>
            <w:r w:rsidRPr="005560B4">
              <w:rPr>
                <w:rFonts w:eastAsia="Times New Roman" w:cs="Times New Roman"/>
                <w:color w:val="000000"/>
                <w:sz w:val="16"/>
                <w:szCs w:val="16"/>
                <w:lang w:eastAsia="uk-UA"/>
              </w:rPr>
              <w:lastRenderedPageBreak/>
              <w:t>Менського та Чернігівського районів Чернігівської області</w:t>
            </w:r>
          </w:p>
        </w:tc>
        <w:tc>
          <w:tcPr>
            <w:tcW w:w="3827" w:type="dxa"/>
            <w:tcBorders>
              <w:top w:val="nil"/>
              <w:left w:val="nil"/>
              <w:bottom w:val="single" w:sz="4" w:space="0" w:color="auto"/>
              <w:right w:val="single" w:sz="4"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lastRenderedPageBreak/>
              <w:t xml:space="preserve">ТЕО щодо підвищення енергоефективності роботи розподільчих мереж шляхом їх реконфігурації з автоматизацією та переходом на ступінь напруги 20 кВ розподільчих електричних мереж  напругою 10 </w:t>
            </w:r>
            <w:r w:rsidRPr="005560B4">
              <w:rPr>
                <w:rFonts w:eastAsia="Times New Roman" w:cs="Times New Roman"/>
                <w:color w:val="000000"/>
                <w:sz w:val="16"/>
                <w:szCs w:val="16"/>
                <w:lang w:eastAsia="uk-UA"/>
              </w:rPr>
              <w:lastRenderedPageBreak/>
              <w:t>кВ Менського та Чернігівського районів Чернігівської області</w:t>
            </w:r>
          </w:p>
        </w:tc>
        <w:tc>
          <w:tcPr>
            <w:tcW w:w="2977" w:type="dxa"/>
            <w:tcBorders>
              <w:top w:val="nil"/>
              <w:left w:val="single" w:sz="8" w:space="0" w:color="auto"/>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5560B4">
        <w:trPr>
          <w:trHeight w:val="60"/>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tcBorders>
              <w:top w:val="nil"/>
              <w:left w:val="single" w:sz="4" w:space="0" w:color="auto"/>
              <w:bottom w:val="single" w:sz="4" w:space="0" w:color="000000"/>
              <w:right w:val="single" w:sz="4" w:space="0" w:color="auto"/>
            </w:tcBorders>
            <w:vAlign w:val="center"/>
            <w:hideMark/>
          </w:tcPr>
          <w:p w:rsidR="00A47D1C" w:rsidRPr="005560B4" w:rsidRDefault="00A47D1C" w:rsidP="000912B4">
            <w:pPr>
              <w:spacing w:line="240" w:lineRule="auto"/>
              <w:jc w:val="center"/>
              <w:rPr>
                <w:rFonts w:eastAsia="Times New Roman" w:cs="Times New Roman"/>
                <w:color w:val="000000"/>
                <w:sz w:val="16"/>
                <w:szCs w:val="16"/>
                <w:lang w:eastAsia="uk-UA"/>
              </w:rPr>
            </w:pPr>
          </w:p>
        </w:tc>
        <w:tc>
          <w:tcPr>
            <w:tcW w:w="1100" w:type="dxa"/>
            <w:vMerge/>
            <w:tcBorders>
              <w:top w:val="nil"/>
              <w:left w:val="single" w:sz="4" w:space="0" w:color="auto"/>
              <w:bottom w:val="single" w:sz="4" w:space="0" w:color="000000"/>
              <w:right w:val="single" w:sz="8" w:space="0" w:color="auto"/>
            </w:tcBorders>
            <w:textDirection w:val="btLr"/>
            <w:vAlign w:val="center"/>
            <w:hideMark/>
          </w:tcPr>
          <w:p w:rsidR="00A47D1C" w:rsidRPr="005560B4" w:rsidRDefault="00A47D1C" w:rsidP="005560B4">
            <w:pPr>
              <w:spacing w:line="240" w:lineRule="auto"/>
              <w:ind w:left="113" w:right="113"/>
              <w:jc w:val="center"/>
              <w:rPr>
                <w:rFonts w:eastAsia="Times New Roman" w:cs="Times New Roman"/>
                <w:color w:val="000000"/>
                <w:sz w:val="16"/>
                <w:szCs w:val="16"/>
                <w:lang w:eastAsia="uk-UA"/>
              </w:rPr>
            </w:pPr>
          </w:p>
        </w:tc>
        <w:tc>
          <w:tcPr>
            <w:tcW w:w="4272" w:type="dxa"/>
            <w:tcBorders>
              <w:top w:val="nil"/>
              <w:left w:val="nil"/>
              <w:bottom w:val="single" w:sz="4" w:space="0" w:color="auto"/>
              <w:right w:val="single" w:sz="8" w:space="0" w:color="auto"/>
            </w:tcBorders>
            <w:shd w:val="clear" w:color="auto" w:fill="auto"/>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3827" w:type="dxa"/>
            <w:tcBorders>
              <w:top w:val="nil"/>
              <w:left w:val="nil"/>
              <w:bottom w:val="nil"/>
              <w:right w:val="single" w:sz="4" w:space="0" w:color="auto"/>
            </w:tcBorders>
            <w:shd w:val="clear" w:color="auto" w:fill="auto"/>
            <w:vAlign w:val="center"/>
            <w:hideMark/>
          </w:tcPr>
          <w:p w:rsidR="00A47D1C" w:rsidRPr="005560B4" w:rsidRDefault="00A47D1C" w:rsidP="005560B4">
            <w:pPr>
              <w:spacing w:line="240" w:lineRule="auto"/>
              <w:jc w:val="center"/>
              <w:rPr>
                <w:rFonts w:eastAsia="Times New Roman" w:cs="Times New Roman"/>
                <w:sz w:val="16"/>
                <w:szCs w:val="16"/>
                <w:lang w:eastAsia="uk-UA"/>
              </w:rPr>
            </w:pPr>
            <w:r w:rsidRPr="005560B4">
              <w:rPr>
                <w:rFonts w:eastAsia="Times New Roman" w:cs="Times New Roman"/>
                <w:sz w:val="16"/>
                <w:szCs w:val="16"/>
                <w:lang w:eastAsia="uk-UA"/>
              </w:rPr>
              <w:t>ПКД "Технічне переоснащення ПС 110/35/10 кВ "Березна" в смт. Березна, Менського району, Чернігівської області (2черга)"</w:t>
            </w:r>
          </w:p>
        </w:tc>
        <w:tc>
          <w:tcPr>
            <w:tcW w:w="2977" w:type="dxa"/>
            <w:tcBorders>
              <w:top w:val="nil"/>
              <w:left w:val="single" w:sz="8" w:space="0" w:color="auto"/>
              <w:bottom w:val="single" w:sz="4"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Технічне переоснащення ПС 110/35/10 кВ "Березна" в смт. Березна  Менського р-ну, Чернігівської області (2 черга)</w:t>
            </w:r>
          </w:p>
        </w:tc>
      </w:tr>
      <w:tr w:rsidR="00A47D1C" w:rsidRPr="005560B4" w:rsidTr="005560B4">
        <w:trPr>
          <w:trHeight w:val="60"/>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val="restart"/>
            <w:tcBorders>
              <w:top w:val="nil"/>
              <w:left w:val="single" w:sz="4" w:space="0" w:color="auto"/>
              <w:bottom w:val="single" w:sz="4" w:space="0" w:color="000000"/>
              <w:right w:val="single" w:sz="4" w:space="0" w:color="auto"/>
            </w:tcBorders>
            <w:shd w:val="clear" w:color="auto" w:fill="auto"/>
            <w:vAlign w:val="center"/>
            <w:hideMark/>
          </w:tcPr>
          <w:p w:rsidR="00A47D1C" w:rsidRPr="005560B4" w:rsidRDefault="00A47D1C" w:rsidP="000912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5</w:t>
            </w:r>
          </w:p>
        </w:tc>
        <w:tc>
          <w:tcPr>
            <w:tcW w:w="1100" w:type="dxa"/>
            <w:vMerge w:val="restart"/>
            <w:tcBorders>
              <w:top w:val="nil"/>
              <w:left w:val="single" w:sz="4" w:space="0" w:color="auto"/>
              <w:bottom w:val="single" w:sz="4" w:space="0" w:color="000000"/>
              <w:right w:val="single" w:sz="8" w:space="0" w:color="auto"/>
            </w:tcBorders>
            <w:shd w:val="clear" w:color="auto" w:fill="auto"/>
            <w:textDirection w:val="btLr"/>
            <w:vAlign w:val="center"/>
            <w:hideMark/>
          </w:tcPr>
          <w:p w:rsidR="00A47D1C" w:rsidRPr="005560B4" w:rsidRDefault="00A47D1C" w:rsidP="005560B4">
            <w:pPr>
              <w:spacing w:line="240" w:lineRule="auto"/>
              <w:ind w:left="113" w:right="113"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Центральна та північна частини міста Чернігів</w:t>
            </w:r>
          </w:p>
        </w:tc>
        <w:tc>
          <w:tcPr>
            <w:tcW w:w="4272" w:type="dxa"/>
            <w:tcBorders>
              <w:top w:val="nil"/>
              <w:left w:val="nil"/>
              <w:bottom w:val="single" w:sz="4"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ТЕО щодо підвищення енергоефективності роботи розподільчих мереж шляхом їх реконфігурації з автоматизацією та переходом на ступінь напруги 20 кВ розподільчих електричних мереж напругою 10 кВ центральної та північної частини міста Чернігів</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ТЕО щодо підвищення енергоефективності роботи розподільчих мереж шляхом їх реконфігурації з автоматизацією та переходом на ступінь напруги 20 кВ розподільчих електричних мереж напругою 10 кВ центральної та північної частини міста Чернігів</w:t>
            </w:r>
          </w:p>
        </w:tc>
        <w:tc>
          <w:tcPr>
            <w:tcW w:w="2977" w:type="dxa"/>
            <w:tcBorders>
              <w:top w:val="nil"/>
              <w:left w:val="single" w:sz="8" w:space="0" w:color="auto"/>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5560B4">
        <w:trPr>
          <w:trHeight w:val="60"/>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tcBorders>
              <w:top w:val="nil"/>
              <w:left w:val="single" w:sz="4" w:space="0" w:color="auto"/>
              <w:bottom w:val="single" w:sz="4" w:space="0" w:color="000000"/>
              <w:right w:val="single" w:sz="4" w:space="0" w:color="auto"/>
            </w:tcBorders>
            <w:vAlign w:val="center"/>
            <w:hideMark/>
          </w:tcPr>
          <w:p w:rsidR="00A47D1C" w:rsidRPr="005560B4" w:rsidRDefault="00A47D1C" w:rsidP="000912B4">
            <w:pPr>
              <w:spacing w:line="240" w:lineRule="auto"/>
              <w:jc w:val="center"/>
              <w:rPr>
                <w:rFonts w:eastAsia="Times New Roman" w:cs="Times New Roman"/>
                <w:color w:val="000000"/>
                <w:sz w:val="16"/>
                <w:szCs w:val="16"/>
                <w:lang w:eastAsia="uk-UA"/>
              </w:rPr>
            </w:pPr>
          </w:p>
        </w:tc>
        <w:tc>
          <w:tcPr>
            <w:tcW w:w="1100" w:type="dxa"/>
            <w:vMerge/>
            <w:tcBorders>
              <w:top w:val="nil"/>
              <w:left w:val="single" w:sz="4" w:space="0" w:color="auto"/>
              <w:bottom w:val="single" w:sz="4" w:space="0" w:color="000000"/>
              <w:right w:val="single" w:sz="8" w:space="0" w:color="auto"/>
            </w:tcBorders>
            <w:textDirection w:val="btLr"/>
            <w:vAlign w:val="center"/>
            <w:hideMark/>
          </w:tcPr>
          <w:p w:rsidR="00A47D1C" w:rsidRPr="005560B4" w:rsidRDefault="00A47D1C" w:rsidP="005560B4">
            <w:pPr>
              <w:spacing w:line="240" w:lineRule="auto"/>
              <w:ind w:left="113" w:right="113"/>
              <w:jc w:val="center"/>
              <w:rPr>
                <w:rFonts w:eastAsia="Times New Roman" w:cs="Times New Roman"/>
                <w:color w:val="000000"/>
                <w:sz w:val="16"/>
                <w:szCs w:val="16"/>
                <w:lang w:eastAsia="uk-UA"/>
              </w:rPr>
            </w:pPr>
          </w:p>
        </w:tc>
        <w:tc>
          <w:tcPr>
            <w:tcW w:w="4272" w:type="dxa"/>
            <w:tcBorders>
              <w:top w:val="nil"/>
              <w:left w:val="nil"/>
              <w:bottom w:val="single" w:sz="4" w:space="0" w:color="auto"/>
              <w:right w:val="single" w:sz="8" w:space="0" w:color="auto"/>
            </w:tcBorders>
            <w:shd w:val="clear" w:color="auto" w:fill="auto"/>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3827" w:type="dxa"/>
            <w:tcBorders>
              <w:top w:val="nil"/>
              <w:left w:val="nil"/>
              <w:bottom w:val="single" w:sz="4" w:space="0" w:color="auto"/>
              <w:right w:val="single" w:sz="4"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val="uk-UA" w:eastAsia="uk-UA"/>
              </w:rPr>
              <w:t>ПКД</w:t>
            </w:r>
            <w:r w:rsidRPr="005560B4">
              <w:rPr>
                <w:rFonts w:eastAsia="Times New Roman" w:cs="Times New Roman"/>
                <w:color w:val="000000"/>
                <w:sz w:val="16"/>
                <w:szCs w:val="16"/>
                <w:lang w:eastAsia="uk-UA"/>
              </w:rPr>
              <w:t xml:space="preserve"> "Будівництво трансформаторної ПС 110/20/10 кВ "Масани" в м.Чернігів, Чернігівської області" (стадія "Проект")</w:t>
            </w:r>
          </w:p>
        </w:tc>
        <w:tc>
          <w:tcPr>
            <w:tcW w:w="2977" w:type="dxa"/>
            <w:tcBorders>
              <w:top w:val="nil"/>
              <w:left w:val="single" w:sz="8" w:space="0" w:color="auto"/>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D32957">
        <w:trPr>
          <w:trHeight w:val="262"/>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tcBorders>
              <w:top w:val="nil"/>
              <w:left w:val="single" w:sz="4" w:space="0" w:color="auto"/>
              <w:bottom w:val="single" w:sz="4" w:space="0" w:color="000000"/>
              <w:right w:val="single" w:sz="4" w:space="0" w:color="auto"/>
            </w:tcBorders>
            <w:vAlign w:val="center"/>
            <w:hideMark/>
          </w:tcPr>
          <w:p w:rsidR="00A47D1C" w:rsidRPr="005560B4" w:rsidRDefault="00A47D1C" w:rsidP="000912B4">
            <w:pPr>
              <w:spacing w:line="240" w:lineRule="auto"/>
              <w:jc w:val="center"/>
              <w:rPr>
                <w:rFonts w:eastAsia="Times New Roman" w:cs="Times New Roman"/>
                <w:color w:val="000000"/>
                <w:sz w:val="16"/>
                <w:szCs w:val="16"/>
                <w:lang w:eastAsia="uk-UA"/>
              </w:rPr>
            </w:pPr>
          </w:p>
        </w:tc>
        <w:tc>
          <w:tcPr>
            <w:tcW w:w="1100" w:type="dxa"/>
            <w:vMerge/>
            <w:tcBorders>
              <w:top w:val="nil"/>
              <w:left w:val="single" w:sz="4" w:space="0" w:color="auto"/>
              <w:bottom w:val="single" w:sz="4" w:space="0" w:color="000000"/>
              <w:right w:val="single" w:sz="8" w:space="0" w:color="auto"/>
            </w:tcBorders>
            <w:textDirection w:val="btLr"/>
            <w:vAlign w:val="center"/>
            <w:hideMark/>
          </w:tcPr>
          <w:p w:rsidR="00A47D1C" w:rsidRPr="005560B4" w:rsidRDefault="00A47D1C" w:rsidP="005560B4">
            <w:pPr>
              <w:spacing w:line="240" w:lineRule="auto"/>
              <w:ind w:left="113" w:right="113"/>
              <w:jc w:val="center"/>
              <w:rPr>
                <w:rFonts w:eastAsia="Times New Roman" w:cs="Times New Roman"/>
                <w:color w:val="000000"/>
                <w:sz w:val="16"/>
                <w:szCs w:val="16"/>
                <w:lang w:eastAsia="uk-UA"/>
              </w:rPr>
            </w:pPr>
          </w:p>
        </w:tc>
        <w:tc>
          <w:tcPr>
            <w:tcW w:w="4272" w:type="dxa"/>
            <w:tcBorders>
              <w:top w:val="nil"/>
              <w:left w:val="nil"/>
              <w:bottom w:val="single" w:sz="4" w:space="0" w:color="auto"/>
              <w:right w:val="single" w:sz="8" w:space="0" w:color="auto"/>
            </w:tcBorders>
            <w:shd w:val="clear" w:color="auto" w:fill="auto"/>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3827" w:type="dxa"/>
            <w:tcBorders>
              <w:top w:val="nil"/>
              <w:left w:val="nil"/>
              <w:bottom w:val="single" w:sz="4" w:space="0" w:color="auto"/>
              <w:right w:val="single" w:sz="4" w:space="0" w:color="auto"/>
            </w:tcBorders>
            <w:shd w:val="clear" w:color="auto" w:fill="auto"/>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Проектні роботи "Будівництво трансформаторної ПС 110/20/10 кВ "Масани" в м.Чернігів, Чернігівської області" (стадія "Робоча документація")</w:t>
            </w:r>
          </w:p>
        </w:tc>
        <w:tc>
          <w:tcPr>
            <w:tcW w:w="2977" w:type="dxa"/>
            <w:tcBorders>
              <w:top w:val="nil"/>
              <w:left w:val="single" w:sz="8" w:space="0" w:color="auto"/>
              <w:bottom w:val="single" w:sz="4"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val="uk-UA" w:eastAsia="uk-UA"/>
              </w:rPr>
              <w:t>ПКД</w:t>
            </w:r>
            <w:r w:rsidRPr="005560B4">
              <w:rPr>
                <w:rFonts w:eastAsia="Times New Roman" w:cs="Times New Roman"/>
                <w:color w:val="000000"/>
                <w:sz w:val="16"/>
                <w:szCs w:val="16"/>
                <w:lang w:eastAsia="uk-UA"/>
              </w:rPr>
              <w:t xml:space="preserve"> "Будівництво трансформаторної ПС 110/20/10 кВ "Масани" в м.Чернігів, Чернігівської області" (стадія "Робоча документація")</w:t>
            </w:r>
          </w:p>
        </w:tc>
      </w:tr>
      <w:tr w:rsidR="00A47D1C" w:rsidRPr="005560B4" w:rsidTr="005560B4">
        <w:trPr>
          <w:cantSplit/>
          <w:trHeight w:val="1026"/>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tcBorders>
              <w:top w:val="nil"/>
              <w:left w:val="nil"/>
              <w:bottom w:val="single" w:sz="4" w:space="0" w:color="auto"/>
              <w:right w:val="nil"/>
            </w:tcBorders>
            <w:shd w:val="clear" w:color="auto" w:fill="auto"/>
            <w:vAlign w:val="center"/>
            <w:hideMark/>
          </w:tcPr>
          <w:p w:rsidR="00A47D1C" w:rsidRPr="005560B4" w:rsidRDefault="00A47D1C" w:rsidP="000912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6</w:t>
            </w:r>
          </w:p>
        </w:tc>
        <w:tc>
          <w:tcPr>
            <w:tcW w:w="1100" w:type="dxa"/>
            <w:tcBorders>
              <w:top w:val="nil"/>
              <w:left w:val="single" w:sz="4" w:space="0" w:color="auto"/>
              <w:bottom w:val="single" w:sz="4" w:space="0" w:color="auto"/>
              <w:right w:val="single" w:sz="8" w:space="0" w:color="auto"/>
            </w:tcBorders>
            <w:shd w:val="clear" w:color="auto" w:fill="auto"/>
            <w:textDirection w:val="btLr"/>
            <w:vAlign w:val="center"/>
            <w:hideMark/>
          </w:tcPr>
          <w:p w:rsidR="00A47D1C" w:rsidRPr="005560B4" w:rsidRDefault="00A47D1C" w:rsidP="005560B4">
            <w:pPr>
              <w:spacing w:line="240" w:lineRule="auto"/>
              <w:ind w:left="113" w:right="113"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Куликівка</w:t>
            </w:r>
          </w:p>
        </w:tc>
        <w:tc>
          <w:tcPr>
            <w:tcW w:w="4272" w:type="dxa"/>
            <w:tcBorders>
              <w:top w:val="nil"/>
              <w:left w:val="nil"/>
              <w:bottom w:val="single" w:sz="4"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val="uk-UA" w:eastAsia="uk-UA"/>
              </w:rPr>
              <w:t>ТЕО</w:t>
            </w:r>
            <w:r w:rsidRPr="005560B4">
              <w:rPr>
                <w:rFonts w:eastAsia="Times New Roman" w:cs="Times New Roman"/>
                <w:sz w:val="16"/>
                <w:szCs w:val="16"/>
                <w:lang w:eastAsia="uk-UA"/>
              </w:rPr>
              <w:t xml:space="preserve"> доцільності реконструкції ПС 110/35/10 кВ «Куликівка» з метою подальшого підвищення енергоефективності роботи розподільчих мереж шляхом їх реконфігурації з автоматизацією та переведенням мереж напругою 10 кВ на ступінь напруги 20 кВ</w:t>
            </w:r>
          </w:p>
        </w:tc>
        <w:tc>
          <w:tcPr>
            <w:tcW w:w="3827" w:type="dxa"/>
            <w:tcBorders>
              <w:top w:val="nil"/>
              <w:left w:val="nil"/>
              <w:bottom w:val="single" w:sz="4" w:space="0" w:color="auto"/>
              <w:right w:val="single" w:sz="4"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2977" w:type="dxa"/>
            <w:tcBorders>
              <w:top w:val="nil"/>
              <w:left w:val="single" w:sz="8" w:space="0" w:color="auto"/>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D32957">
        <w:trPr>
          <w:cantSplit/>
          <w:trHeight w:val="970"/>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tcBorders>
              <w:top w:val="nil"/>
              <w:left w:val="nil"/>
              <w:bottom w:val="single" w:sz="4" w:space="0" w:color="auto"/>
              <w:right w:val="nil"/>
            </w:tcBorders>
            <w:shd w:val="clear" w:color="auto" w:fill="auto"/>
            <w:vAlign w:val="center"/>
            <w:hideMark/>
          </w:tcPr>
          <w:p w:rsidR="00A47D1C" w:rsidRPr="005560B4" w:rsidRDefault="00A47D1C" w:rsidP="000912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7</w:t>
            </w:r>
          </w:p>
        </w:tc>
        <w:tc>
          <w:tcPr>
            <w:tcW w:w="1100" w:type="dxa"/>
            <w:tcBorders>
              <w:top w:val="nil"/>
              <w:left w:val="single" w:sz="4" w:space="0" w:color="auto"/>
              <w:bottom w:val="single" w:sz="4" w:space="0" w:color="auto"/>
              <w:right w:val="single" w:sz="8" w:space="0" w:color="auto"/>
            </w:tcBorders>
            <w:shd w:val="clear" w:color="auto" w:fill="auto"/>
            <w:textDirection w:val="btLr"/>
            <w:vAlign w:val="center"/>
            <w:hideMark/>
          </w:tcPr>
          <w:p w:rsidR="00A47D1C" w:rsidRPr="005560B4" w:rsidRDefault="00D32957" w:rsidP="005560B4">
            <w:pPr>
              <w:spacing w:line="240" w:lineRule="auto"/>
              <w:ind w:left="113" w:right="113"/>
              <w:jc w:val="center"/>
              <w:rPr>
                <w:rFonts w:eastAsia="Times New Roman" w:cs="Times New Roman"/>
                <w:color w:val="000000"/>
                <w:sz w:val="16"/>
                <w:szCs w:val="16"/>
                <w:lang w:val="uk-UA" w:eastAsia="uk-UA"/>
              </w:rPr>
            </w:pPr>
            <w:r>
              <w:rPr>
                <w:rFonts w:eastAsia="Times New Roman" w:cs="Times New Roman"/>
                <w:color w:val="000000"/>
                <w:sz w:val="16"/>
                <w:szCs w:val="16"/>
                <w:lang w:val="uk-UA" w:eastAsia="uk-UA"/>
              </w:rPr>
              <w:br/>
            </w:r>
            <w:r w:rsidR="005560B4">
              <w:rPr>
                <w:rFonts w:eastAsia="Times New Roman" w:cs="Times New Roman"/>
                <w:color w:val="000000"/>
                <w:sz w:val="16"/>
                <w:szCs w:val="16"/>
                <w:lang w:val="uk-UA" w:eastAsia="uk-UA"/>
              </w:rPr>
              <w:t>Остер</w:t>
            </w:r>
          </w:p>
        </w:tc>
        <w:tc>
          <w:tcPr>
            <w:tcW w:w="4272" w:type="dxa"/>
            <w:tcBorders>
              <w:top w:val="nil"/>
              <w:left w:val="nil"/>
              <w:bottom w:val="single" w:sz="4"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val="uk-UA" w:eastAsia="uk-UA"/>
              </w:rPr>
              <w:t xml:space="preserve">ТЕО доцільності реконструкції ПС 110/35/10 кВ «Остер» з метою подальшого підвищення енергоефективності роботи розподільчих мереж шляхом їх реконфігурації з автоматизацією та переведенням мереж напругою </w:t>
            </w:r>
            <w:r w:rsidRPr="005560B4">
              <w:rPr>
                <w:rFonts w:eastAsia="Times New Roman" w:cs="Times New Roman"/>
                <w:sz w:val="16"/>
                <w:szCs w:val="16"/>
                <w:lang w:eastAsia="uk-UA"/>
              </w:rPr>
              <w:t>10 кВ на ступінь напруги 20 кВ</w:t>
            </w:r>
          </w:p>
        </w:tc>
        <w:tc>
          <w:tcPr>
            <w:tcW w:w="3827" w:type="dxa"/>
            <w:tcBorders>
              <w:top w:val="nil"/>
              <w:left w:val="nil"/>
              <w:bottom w:val="single" w:sz="4" w:space="0" w:color="auto"/>
              <w:right w:val="single" w:sz="4"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2977" w:type="dxa"/>
            <w:tcBorders>
              <w:top w:val="nil"/>
              <w:left w:val="single" w:sz="8" w:space="0" w:color="auto"/>
              <w:bottom w:val="single" w:sz="4"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eastAsia="uk-UA"/>
              </w:rPr>
              <w:t>Технічне переоснащення ПС 110/35/10 кВ "Остер" в м. Остер, Козелецького району, Чернігівської області (3 черга)</w:t>
            </w:r>
          </w:p>
        </w:tc>
      </w:tr>
      <w:tr w:rsidR="00A47D1C" w:rsidRPr="005560B4" w:rsidTr="00D32957">
        <w:trPr>
          <w:cantSplit/>
          <w:trHeight w:val="559"/>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tcBorders>
              <w:top w:val="nil"/>
              <w:left w:val="nil"/>
              <w:bottom w:val="single" w:sz="4" w:space="0" w:color="auto"/>
              <w:right w:val="nil"/>
            </w:tcBorders>
            <w:shd w:val="clear" w:color="auto" w:fill="auto"/>
            <w:vAlign w:val="center"/>
            <w:hideMark/>
          </w:tcPr>
          <w:p w:rsidR="00A47D1C" w:rsidRPr="005560B4" w:rsidRDefault="00A47D1C" w:rsidP="000912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8</w:t>
            </w:r>
          </w:p>
        </w:tc>
        <w:tc>
          <w:tcPr>
            <w:tcW w:w="1100" w:type="dxa"/>
            <w:tcBorders>
              <w:top w:val="nil"/>
              <w:left w:val="single" w:sz="4" w:space="0" w:color="auto"/>
              <w:bottom w:val="nil"/>
              <w:right w:val="single" w:sz="8" w:space="0" w:color="auto"/>
            </w:tcBorders>
            <w:shd w:val="clear" w:color="auto" w:fill="auto"/>
            <w:noWrap/>
            <w:textDirection w:val="btLr"/>
            <w:vAlign w:val="center"/>
            <w:hideMark/>
          </w:tcPr>
          <w:p w:rsidR="00A47D1C" w:rsidRPr="005560B4" w:rsidRDefault="00A47D1C" w:rsidP="005560B4">
            <w:pPr>
              <w:spacing w:line="240" w:lineRule="auto"/>
              <w:ind w:left="113" w:right="113"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Ріпки</w:t>
            </w:r>
          </w:p>
        </w:tc>
        <w:tc>
          <w:tcPr>
            <w:tcW w:w="4272" w:type="dxa"/>
            <w:tcBorders>
              <w:top w:val="nil"/>
              <w:left w:val="nil"/>
              <w:bottom w:val="single" w:sz="4"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val="uk-UA" w:eastAsia="uk-UA"/>
              </w:rPr>
              <w:t xml:space="preserve">ТЕО </w:t>
            </w:r>
            <w:r w:rsidRPr="005560B4">
              <w:rPr>
                <w:rFonts w:eastAsia="Times New Roman" w:cs="Times New Roman"/>
                <w:sz w:val="16"/>
                <w:szCs w:val="16"/>
                <w:lang w:eastAsia="uk-UA"/>
              </w:rPr>
              <w:t>доцільності реконструкції ПС 110/35/10 кВ «Ріпки» з метою подальшого підвищення енергоефективності роботи розподільчих мереж шляхом їх реконфігурації з автоматизацією та переведенням мереж напругою 10 кВ на ступінь напруги 20 кВ</w:t>
            </w:r>
          </w:p>
        </w:tc>
        <w:tc>
          <w:tcPr>
            <w:tcW w:w="3827" w:type="dxa"/>
            <w:tcBorders>
              <w:top w:val="nil"/>
              <w:left w:val="nil"/>
              <w:bottom w:val="single" w:sz="4" w:space="0" w:color="auto"/>
              <w:right w:val="single" w:sz="4"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Технічне переоснащення ПС 110/35/10 кВ "Ріпки" в смт. Ріпки, Чернігівської області (1-2 черга)</w:t>
            </w:r>
          </w:p>
        </w:tc>
        <w:tc>
          <w:tcPr>
            <w:tcW w:w="2977" w:type="dxa"/>
            <w:tcBorders>
              <w:top w:val="nil"/>
              <w:left w:val="single" w:sz="8" w:space="0" w:color="auto"/>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D32957">
        <w:trPr>
          <w:cantSplit/>
          <w:trHeight w:val="768"/>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tcBorders>
              <w:top w:val="nil"/>
              <w:left w:val="nil"/>
              <w:bottom w:val="single" w:sz="4" w:space="0" w:color="auto"/>
              <w:right w:val="nil"/>
            </w:tcBorders>
            <w:shd w:val="clear" w:color="auto" w:fill="auto"/>
            <w:vAlign w:val="center"/>
            <w:hideMark/>
          </w:tcPr>
          <w:p w:rsidR="00A47D1C" w:rsidRPr="005560B4" w:rsidRDefault="00A47D1C" w:rsidP="000912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9</w:t>
            </w:r>
          </w:p>
        </w:tc>
        <w:tc>
          <w:tcPr>
            <w:tcW w:w="1100" w:type="dxa"/>
            <w:tcBorders>
              <w:top w:val="single" w:sz="4" w:space="0" w:color="auto"/>
              <w:left w:val="single" w:sz="4" w:space="0" w:color="auto"/>
              <w:bottom w:val="single" w:sz="4" w:space="0" w:color="auto"/>
              <w:right w:val="single" w:sz="8" w:space="0" w:color="auto"/>
            </w:tcBorders>
            <w:shd w:val="clear" w:color="auto" w:fill="auto"/>
            <w:noWrap/>
            <w:textDirection w:val="btLr"/>
            <w:vAlign w:val="center"/>
            <w:hideMark/>
          </w:tcPr>
          <w:p w:rsidR="00A47D1C" w:rsidRPr="005560B4" w:rsidRDefault="00A47D1C" w:rsidP="005560B4">
            <w:pPr>
              <w:spacing w:line="240" w:lineRule="auto"/>
              <w:ind w:left="113" w:right="113"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Ніжинський район</w:t>
            </w:r>
          </w:p>
        </w:tc>
        <w:tc>
          <w:tcPr>
            <w:tcW w:w="4272" w:type="dxa"/>
            <w:tcBorders>
              <w:top w:val="nil"/>
              <w:left w:val="nil"/>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3827" w:type="dxa"/>
            <w:tcBorders>
              <w:top w:val="nil"/>
              <w:left w:val="nil"/>
              <w:bottom w:val="single" w:sz="4" w:space="0" w:color="auto"/>
              <w:right w:val="nil"/>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ТЕО щодо підвищення енергоефективності роботи розподільчих мереж шляхом їх реконфігурації з автоматизацією та зміною рівня середнього класу напруги в  Ніжинському районі Чернігівської області».</w:t>
            </w:r>
          </w:p>
        </w:tc>
        <w:tc>
          <w:tcPr>
            <w:tcW w:w="2977" w:type="dxa"/>
            <w:tcBorders>
              <w:top w:val="nil"/>
              <w:left w:val="single" w:sz="8" w:space="0" w:color="auto"/>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D32957">
        <w:trPr>
          <w:cantSplit/>
          <w:trHeight w:val="399"/>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val="restart"/>
            <w:tcBorders>
              <w:top w:val="nil"/>
              <w:left w:val="single" w:sz="4" w:space="0" w:color="auto"/>
              <w:bottom w:val="single" w:sz="8" w:space="0" w:color="000000"/>
              <w:right w:val="single" w:sz="4" w:space="0" w:color="auto"/>
            </w:tcBorders>
            <w:shd w:val="clear" w:color="auto" w:fill="auto"/>
            <w:vAlign w:val="center"/>
            <w:hideMark/>
          </w:tcPr>
          <w:p w:rsidR="00A47D1C" w:rsidRPr="005560B4" w:rsidRDefault="00A47D1C" w:rsidP="000912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10</w:t>
            </w:r>
          </w:p>
        </w:tc>
        <w:tc>
          <w:tcPr>
            <w:tcW w:w="1100" w:type="dxa"/>
            <w:vMerge w:val="restart"/>
            <w:tcBorders>
              <w:top w:val="nil"/>
              <w:left w:val="nil"/>
              <w:right w:val="single" w:sz="8" w:space="0" w:color="auto"/>
            </w:tcBorders>
            <w:shd w:val="clear" w:color="auto" w:fill="auto"/>
            <w:noWrap/>
            <w:textDirection w:val="btLr"/>
            <w:vAlign w:val="center"/>
            <w:hideMark/>
          </w:tcPr>
          <w:p w:rsidR="00A47D1C" w:rsidRPr="005560B4" w:rsidRDefault="00A47D1C" w:rsidP="00D32957">
            <w:pPr>
              <w:spacing w:line="240" w:lineRule="auto"/>
              <w:ind w:left="113" w:right="113"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Козелецький район</w:t>
            </w:r>
          </w:p>
          <w:p w:rsidR="00A47D1C" w:rsidRPr="005560B4" w:rsidRDefault="00A47D1C" w:rsidP="00D32957">
            <w:pPr>
              <w:spacing w:line="240" w:lineRule="auto"/>
              <w:ind w:left="113" w:right="113"/>
              <w:jc w:val="center"/>
              <w:rPr>
                <w:rFonts w:eastAsia="Times New Roman" w:cs="Times New Roman"/>
                <w:color w:val="000000"/>
                <w:sz w:val="16"/>
                <w:szCs w:val="16"/>
                <w:lang w:eastAsia="uk-UA"/>
              </w:rPr>
            </w:pPr>
          </w:p>
        </w:tc>
        <w:tc>
          <w:tcPr>
            <w:tcW w:w="4272" w:type="dxa"/>
            <w:tcBorders>
              <w:top w:val="nil"/>
              <w:left w:val="nil"/>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3827" w:type="dxa"/>
            <w:tcBorders>
              <w:top w:val="nil"/>
              <w:left w:val="nil"/>
              <w:bottom w:val="single" w:sz="4" w:space="0" w:color="auto"/>
              <w:right w:val="nil"/>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ТЕО щодо підвищення енергоефективності роботи розподільчих мереж шляхом їх реконфігурації з автоматизацією та зміною рівня середнього класу напруги в Козелецькому районі Чернігівської області</w:t>
            </w:r>
          </w:p>
        </w:tc>
        <w:tc>
          <w:tcPr>
            <w:tcW w:w="2977" w:type="dxa"/>
            <w:tcBorders>
              <w:top w:val="nil"/>
              <w:left w:val="single" w:sz="8" w:space="0" w:color="auto"/>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D32957">
        <w:trPr>
          <w:cantSplit/>
          <w:trHeight w:val="313"/>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single" w:sz="8" w:space="0" w:color="auto"/>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tcBorders>
              <w:top w:val="nil"/>
              <w:left w:val="single" w:sz="4" w:space="0" w:color="auto"/>
              <w:bottom w:val="single" w:sz="8" w:space="0" w:color="000000"/>
              <w:right w:val="single" w:sz="4" w:space="0" w:color="auto"/>
            </w:tcBorders>
            <w:vAlign w:val="center"/>
            <w:hideMark/>
          </w:tcPr>
          <w:p w:rsidR="00A47D1C" w:rsidRPr="005560B4" w:rsidRDefault="00A47D1C" w:rsidP="000912B4">
            <w:pPr>
              <w:spacing w:line="240" w:lineRule="auto"/>
              <w:jc w:val="center"/>
              <w:rPr>
                <w:rFonts w:eastAsia="Times New Roman" w:cs="Times New Roman"/>
                <w:color w:val="000000"/>
                <w:sz w:val="16"/>
                <w:szCs w:val="16"/>
                <w:lang w:eastAsia="uk-UA"/>
              </w:rPr>
            </w:pPr>
          </w:p>
        </w:tc>
        <w:tc>
          <w:tcPr>
            <w:tcW w:w="1100" w:type="dxa"/>
            <w:vMerge/>
            <w:tcBorders>
              <w:left w:val="nil"/>
              <w:bottom w:val="single" w:sz="8" w:space="0" w:color="auto"/>
              <w:right w:val="single" w:sz="8" w:space="0" w:color="auto"/>
            </w:tcBorders>
            <w:shd w:val="clear" w:color="auto" w:fill="auto"/>
            <w:noWrap/>
            <w:textDirection w:val="btLr"/>
            <w:vAlign w:val="center"/>
            <w:hideMark/>
          </w:tcPr>
          <w:p w:rsidR="00A47D1C" w:rsidRPr="005560B4" w:rsidRDefault="00A47D1C" w:rsidP="005560B4">
            <w:pPr>
              <w:spacing w:line="240" w:lineRule="auto"/>
              <w:ind w:left="113" w:right="113"/>
              <w:jc w:val="center"/>
              <w:rPr>
                <w:rFonts w:eastAsia="Times New Roman" w:cs="Times New Roman"/>
                <w:color w:val="000000"/>
                <w:sz w:val="16"/>
                <w:szCs w:val="16"/>
                <w:lang w:eastAsia="uk-UA"/>
              </w:rPr>
            </w:pPr>
          </w:p>
        </w:tc>
        <w:tc>
          <w:tcPr>
            <w:tcW w:w="4272" w:type="dxa"/>
            <w:tcBorders>
              <w:top w:val="nil"/>
              <w:left w:val="nil"/>
              <w:bottom w:val="single" w:sz="8"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Технічне переоснащення ПС 110/35/10 кВ "Козелець" в смт. Козелець, Чернігівської області (3черга)</w:t>
            </w:r>
          </w:p>
        </w:tc>
        <w:tc>
          <w:tcPr>
            <w:tcW w:w="3827" w:type="dxa"/>
            <w:tcBorders>
              <w:top w:val="nil"/>
              <w:left w:val="nil"/>
              <w:bottom w:val="single" w:sz="8" w:space="0" w:color="auto"/>
              <w:right w:val="nil"/>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eastAsia="uk-UA"/>
              </w:rPr>
              <w:t>Технічне переоснащення ПС 110/35/10 кВ "Козелець" в смт. Козелець, Чернігівської області (3черга)</w:t>
            </w:r>
          </w:p>
        </w:tc>
        <w:tc>
          <w:tcPr>
            <w:tcW w:w="2977" w:type="dxa"/>
            <w:tcBorders>
              <w:top w:val="nil"/>
              <w:left w:val="single" w:sz="8" w:space="0" w:color="auto"/>
              <w:bottom w:val="single" w:sz="8"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D32957">
        <w:trPr>
          <w:trHeight w:val="623"/>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A47D1C" w:rsidRPr="005560B4" w:rsidRDefault="00A47D1C" w:rsidP="005560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КРП</w:t>
            </w:r>
          </w:p>
        </w:tc>
        <w:tc>
          <w:tcPr>
            <w:tcW w:w="460" w:type="dxa"/>
            <w:vMerge w:val="restart"/>
            <w:tcBorders>
              <w:top w:val="nil"/>
              <w:left w:val="single" w:sz="4" w:space="0" w:color="auto"/>
              <w:bottom w:val="single" w:sz="8" w:space="0" w:color="000000"/>
              <w:right w:val="single" w:sz="4" w:space="0" w:color="auto"/>
            </w:tcBorders>
            <w:shd w:val="clear" w:color="auto" w:fill="auto"/>
            <w:vAlign w:val="center"/>
            <w:hideMark/>
          </w:tcPr>
          <w:p w:rsidR="00A47D1C" w:rsidRPr="005560B4" w:rsidRDefault="00A47D1C" w:rsidP="000912B4">
            <w:pPr>
              <w:spacing w:line="240" w:lineRule="auto"/>
              <w:ind w:firstLine="0"/>
              <w:jc w:val="center"/>
              <w:rPr>
                <w:rFonts w:eastAsia="Times New Roman" w:cs="Times New Roman"/>
                <w:color w:val="000000"/>
                <w:sz w:val="16"/>
                <w:szCs w:val="16"/>
                <w:lang w:eastAsia="uk-UA"/>
              </w:rPr>
            </w:pPr>
            <w:r w:rsidRPr="005560B4">
              <w:rPr>
                <w:rFonts w:eastAsia="Times New Roman" w:cs="Times New Roman"/>
                <w:color w:val="000000"/>
                <w:sz w:val="16"/>
                <w:szCs w:val="16"/>
                <w:lang w:eastAsia="uk-UA"/>
              </w:rPr>
              <w:t>1</w:t>
            </w:r>
            <w:r w:rsidR="000912B4">
              <w:rPr>
                <w:rFonts w:eastAsia="Times New Roman" w:cs="Times New Roman"/>
                <w:color w:val="000000"/>
                <w:sz w:val="16"/>
                <w:szCs w:val="16"/>
                <w:lang w:eastAsia="uk-UA"/>
              </w:rPr>
              <w:t>1</w:t>
            </w:r>
          </w:p>
        </w:tc>
        <w:tc>
          <w:tcPr>
            <w:tcW w:w="1100" w:type="dxa"/>
            <w:vMerge w:val="restart"/>
            <w:tcBorders>
              <w:top w:val="nil"/>
              <w:left w:val="single" w:sz="4" w:space="0" w:color="auto"/>
              <w:bottom w:val="single" w:sz="8" w:space="0" w:color="000000"/>
              <w:right w:val="single" w:sz="8" w:space="0" w:color="auto"/>
            </w:tcBorders>
            <w:shd w:val="clear" w:color="000000" w:fill="FFFFFF"/>
            <w:textDirection w:val="btLr"/>
            <w:vAlign w:val="center"/>
            <w:hideMark/>
          </w:tcPr>
          <w:p w:rsidR="00A47D1C" w:rsidRPr="005560B4" w:rsidRDefault="00A47D1C" w:rsidP="005560B4">
            <w:pPr>
              <w:spacing w:line="240" w:lineRule="auto"/>
              <w:ind w:left="113" w:right="113" w:firstLine="0"/>
              <w:jc w:val="center"/>
              <w:rPr>
                <w:rFonts w:eastAsia="Times New Roman" w:cs="Times New Roman"/>
                <w:sz w:val="16"/>
                <w:szCs w:val="16"/>
                <w:lang w:eastAsia="uk-UA"/>
              </w:rPr>
            </w:pPr>
            <w:r w:rsidRPr="005560B4">
              <w:rPr>
                <w:rFonts w:eastAsia="Times New Roman" w:cs="Times New Roman"/>
                <w:sz w:val="16"/>
                <w:szCs w:val="16"/>
                <w:lang w:eastAsia="uk-UA"/>
              </w:rPr>
              <w:t>АТ "ЧЕРНІГІВОБЛЕНЕРГО"</w:t>
            </w:r>
          </w:p>
        </w:tc>
        <w:tc>
          <w:tcPr>
            <w:tcW w:w="4272" w:type="dxa"/>
            <w:tcBorders>
              <w:top w:val="nil"/>
              <w:left w:val="nil"/>
              <w:bottom w:val="single" w:sz="4"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eastAsia="uk-UA"/>
              </w:rPr>
              <w:t>Розробка ТЕО, з встановлення регульованих пристроїв компенсації реакти</w:t>
            </w:r>
            <w:r w:rsidR="00857B00">
              <w:rPr>
                <w:rFonts w:eastAsia="Times New Roman" w:cs="Times New Roman"/>
                <w:sz w:val="16"/>
                <w:szCs w:val="16"/>
                <w:lang w:eastAsia="uk-UA"/>
              </w:rPr>
              <w:t xml:space="preserve">вної потужності на підстанціях </w:t>
            </w:r>
            <w:r w:rsidRPr="005560B4">
              <w:rPr>
                <w:rFonts w:eastAsia="Times New Roman" w:cs="Times New Roman"/>
                <w:sz w:val="16"/>
                <w:szCs w:val="16"/>
                <w:lang w:eastAsia="uk-UA"/>
              </w:rPr>
              <w:t>АТ "ЧЕРНІГІВОБЛЕНЕРГО"</w:t>
            </w:r>
          </w:p>
        </w:tc>
        <w:tc>
          <w:tcPr>
            <w:tcW w:w="3827" w:type="dxa"/>
            <w:tcBorders>
              <w:top w:val="nil"/>
              <w:left w:val="nil"/>
              <w:bottom w:val="single" w:sz="4" w:space="0" w:color="auto"/>
              <w:right w:val="single" w:sz="4"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2977" w:type="dxa"/>
            <w:tcBorders>
              <w:top w:val="nil"/>
              <w:left w:val="single" w:sz="8" w:space="0" w:color="auto"/>
              <w:bottom w:val="single" w:sz="4"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r>
      <w:tr w:rsidR="00A47D1C" w:rsidRPr="005560B4" w:rsidTr="00D32957">
        <w:trPr>
          <w:trHeight w:val="232"/>
          <w:jc w:val="center"/>
        </w:trPr>
        <w:tc>
          <w:tcPr>
            <w:tcW w:w="1730" w:type="dxa"/>
            <w:vMerge/>
            <w:tcBorders>
              <w:top w:val="nil"/>
              <w:left w:val="single" w:sz="8"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246" w:type="dxa"/>
            <w:vMerge/>
            <w:tcBorders>
              <w:top w:val="nil"/>
              <w:left w:val="single" w:sz="8"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460" w:type="dxa"/>
            <w:vMerge/>
            <w:tcBorders>
              <w:top w:val="nil"/>
              <w:left w:val="single" w:sz="4" w:space="0" w:color="auto"/>
              <w:bottom w:val="single" w:sz="8" w:space="0" w:color="000000"/>
              <w:right w:val="single" w:sz="4" w:space="0" w:color="auto"/>
            </w:tcBorders>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1100" w:type="dxa"/>
            <w:vMerge/>
            <w:tcBorders>
              <w:top w:val="nil"/>
              <w:left w:val="single" w:sz="4" w:space="0" w:color="auto"/>
              <w:bottom w:val="single" w:sz="8" w:space="0" w:color="000000"/>
              <w:right w:val="single" w:sz="8" w:space="0" w:color="auto"/>
            </w:tcBorders>
            <w:vAlign w:val="center"/>
            <w:hideMark/>
          </w:tcPr>
          <w:p w:rsidR="00A47D1C" w:rsidRPr="005560B4" w:rsidRDefault="00A47D1C" w:rsidP="005560B4">
            <w:pPr>
              <w:spacing w:line="240" w:lineRule="auto"/>
              <w:jc w:val="center"/>
              <w:rPr>
                <w:rFonts w:eastAsia="Times New Roman" w:cs="Times New Roman"/>
                <w:sz w:val="16"/>
                <w:szCs w:val="16"/>
                <w:lang w:eastAsia="uk-UA"/>
              </w:rPr>
            </w:pPr>
          </w:p>
        </w:tc>
        <w:tc>
          <w:tcPr>
            <w:tcW w:w="4272" w:type="dxa"/>
            <w:tcBorders>
              <w:top w:val="nil"/>
              <w:left w:val="nil"/>
              <w:bottom w:val="single" w:sz="8" w:space="0" w:color="auto"/>
              <w:right w:val="single" w:sz="8" w:space="0" w:color="auto"/>
            </w:tcBorders>
            <w:shd w:val="clear" w:color="auto" w:fill="auto"/>
            <w:noWrap/>
            <w:vAlign w:val="center"/>
            <w:hideMark/>
          </w:tcPr>
          <w:p w:rsidR="00A47D1C" w:rsidRPr="005560B4" w:rsidRDefault="00A47D1C" w:rsidP="005560B4">
            <w:pPr>
              <w:spacing w:line="240" w:lineRule="auto"/>
              <w:jc w:val="center"/>
              <w:rPr>
                <w:rFonts w:eastAsia="Times New Roman" w:cs="Times New Roman"/>
                <w:color w:val="000000"/>
                <w:sz w:val="16"/>
                <w:szCs w:val="16"/>
                <w:lang w:eastAsia="uk-UA"/>
              </w:rPr>
            </w:pPr>
          </w:p>
        </w:tc>
        <w:tc>
          <w:tcPr>
            <w:tcW w:w="3827" w:type="dxa"/>
            <w:tcBorders>
              <w:top w:val="nil"/>
              <w:left w:val="nil"/>
              <w:bottom w:val="single" w:sz="8" w:space="0" w:color="auto"/>
              <w:right w:val="single" w:sz="4" w:space="0" w:color="auto"/>
            </w:tcBorders>
            <w:shd w:val="clear" w:color="000000" w:fill="FFFFFF"/>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eastAsia="uk-UA"/>
              </w:rPr>
              <w:t>ПКД "Технічне переоснащення ПС 110/35/10 кВ "Прилуки" в м. Прилуки, Чернігівської області"</w:t>
            </w:r>
          </w:p>
        </w:tc>
        <w:tc>
          <w:tcPr>
            <w:tcW w:w="2977" w:type="dxa"/>
            <w:tcBorders>
              <w:top w:val="nil"/>
              <w:left w:val="single" w:sz="8" w:space="0" w:color="auto"/>
              <w:bottom w:val="single" w:sz="8" w:space="0" w:color="auto"/>
              <w:right w:val="single" w:sz="8" w:space="0" w:color="auto"/>
            </w:tcBorders>
            <w:shd w:val="clear" w:color="auto" w:fill="auto"/>
            <w:vAlign w:val="center"/>
            <w:hideMark/>
          </w:tcPr>
          <w:p w:rsidR="00A47D1C" w:rsidRPr="005560B4" w:rsidRDefault="00A47D1C" w:rsidP="005560B4">
            <w:pPr>
              <w:spacing w:line="240" w:lineRule="auto"/>
              <w:ind w:firstLine="0"/>
              <w:jc w:val="center"/>
              <w:rPr>
                <w:rFonts w:eastAsia="Times New Roman" w:cs="Times New Roman"/>
                <w:sz w:val="16"/>
                <w:szCs w:val="16"/>
                <w:lang w:eastAsia="uk-UA"/>
              </w:rPr>
            </w:pPr>
            <w:r w:rsidRPr="005560B4">
              <w:rPr>
                <w:rFonts w:eastAsia="Times New Roman" w:cs="Times New Roman"/>
                <w:sz w:val="16"/>
                <w:szCs w:val="16"/>
                <w:lang w:eastAsia="uk-UA"/>
              </w:rPr>
              <w:t>Tехнічне переоснащення ПС 110/35/10 кВ "Прилуки" в м. Прилуки, Чернігівської області</w:t>
            </w:r>
          </w:p>
        </w:tc>
      </w:tr>
    </w:tbl>
    <w:p w:rsidR="00A47D1C" w:rsidRDefault="00A47D1C" w:rsidP="00A47D1C">
      <w:pPr>
        <w:ind w:firstLine="0"/>
        <w:rPr>
          <w:b/>
          <w:lang w:val="uk-UA"/>
        </w:rPr>
        <w:sectPr w:rsidR="00A47D1C" w:rsidSect="00A47D1C">
          <w:pgSz w:w="16838" w:h="11906" w:orient="landscape" w:code="9"/>
          <w:pgMar w:top="567" w:right="709" w:bottom="426" w:left="993" w:header="709" w:footer="709" w:gutter="0"/>
          <w:pgNumType w:start="1"/>
          <w:cols w:space="708"/>
          <w:docGrid w:linePitch="360"/>
        </w:sectPr>
      </w:pPr>
    </w:p>
    <w:p w:rsidR="004111A2" w:rsidRPr="00A77243" w:rsidRDefault="004111A2" w:rsidP="00391991">
      <w:pPr>
        <w:pStyle w:val="af6"/>
        <w:numPr>
          <w:ilvl w:val="2"/>
          <w:numId w:val="51"/>
        </w:numPr>
      </w:pPr>
      <w:r w:rsidRPr="000534BE">
        <w:lastRenderedPageBreak/>
        <w:t>Будівництво нових ЛЕП (КЛ, ПЛ), усього, з них:</w:t>
      </w:r>
    </w:p>
    <w:p w:rsidR="00A77243" w:rsidRPr="00A77243" w:rsidRDefault="00A77243" w:rsidP="00A77243">
      <w:pPr>
        <w:pStyle w:val="af6"/>
        <w:ind w:left="360"/>
        <w:rPr>
          <w:lang w:val="uk-UA"/>
        </w:rPr>
      </w:pPr>
      <w:r>
        <w:rPr>
          <w:u w:val="none"/>
          <w:lang w:val="uk-UA"/>
        </w:rPr>
        <w:t xml:space="preserve">   </w:t>
      </w:r>
      <w:r>
        <w:rPr>
          <w:lang w:val="uk-UA"/>
        </w:rPr>
        <w:t>35 кВ</w:t>
      </w:r>
    </w:p>
    <w:p w:rsidR="00A77243" w:rsidRPr="00A77243" w:rsidRDefault="00A77243" w:rsidP="00A77243">
      <w:pPr>
        <w:ind w:firstLine="539"/>
        <w:rPr>
          <w:b/>
          <w:u w:val="single"/>
          <w:lang w:val="uk-UA"/>
        </w:rPr>
      </w:pPr>
      <w:r w:rsidRPr="00A77243">
        <w:rPr>
          <w:b/>
          <w:u w:val="single"/>
          <w:lang w:val="uk-UA"/>
        </w:rPr>
        <w:t>1.1.1.1 Будівництво ПЛ 35 кВ "Замглай-Олешня" в Ріпкінському районі Черніговської області</w:t>
      </w:r>
    </w:p>
    <w:p w:rsidR="00A77243" w:rsidRDefault="00A77243" w:rsidP="00A77243">
      <w:pPr>
        <w:ind w:firstLine="539"/>
        <w:rPr>
          <w:lang w:val="uk-UA"/>
        </w:rPr>
      </w:pPr>
      <w:r w:rsidRPr="002416F2">
        <w:rPr>
          <w:lang w:val="uk-UA"/>
        </w:rPr>
        <w:t xml:space="preserve"> </w:t>
      </w:r>
      <w:r>
        <w:rPr>
          <w:lang w:val="uk-UA"/>
        </w:rPr>
        <w:t>Для недопущення припинення електропостачання споживачів електричної енергії АТ «ЧЕРНІГІВОБЛЕНЕРГО» в 2019 році необхідно передбачити роботи по б</w:t>
      </w:r>
      <w:r w:rsidRPr="00F26FDF">
        <w:rPr>
          <w:lang w:val="uk-UA"/>
        </w:rPr>
        <w:t>удівництв</w:t>
      </w:r>
      <w:r>
        <w:rPr>
          <w:lang w:val="uk-UA"/>
        </w:rPr>
        <w:t>у</w:t>
      </w:r>
      <w:r w:rsidRPr="00F26FDF">
        <w:rPr>
          <w:lang w:val="uk-UA"/>
        </w:rPr>
        <w:t xml:space="preserve"> ПЛ 35 кВ "Замглай-Олешня" в Ріпкінському районі Черніг</w:t>
      </w:r>
      <w:r>
        <w:rPr>
          <w:lang w:val="uk-UA"/>
        </w:rPr>
        <w:t>і</w:t>
      </w:r>
      <w:r w:rsidRPr="00F26FDF">
        <w:rPr>
          <w:lang w:val="uk-UA"/>
        </w:rPr>
        <w:t>вської області</w:t>
      </w:r>
      <w:r>
        <w:rPr>
          <w:lang w:val="uk-UA"/>
        </w:rPr>
        <w:t>.</w:t>
      </w:r>
    </w:p>
    <w:p w:rsidR="00A77243" w:rsidRPr="00E856D4" w:rsidRDefault="00A77243" w:rsidP="00A77243">
      <w:pPr>
        <w:ind w:firstLine="539"/>
        <w:rPr>
          <w:lang w:val="uk-UA"/>
        </w:rPr>
      </w:pPr>
      <w:r w:rsidRPr="00AC02D0">
        <w:rPr>
          <w:lang w:val="uk-UA"/>
        </w:rPr>
        <w:t xml:space="preserve">Захід по будівництву ПЛ 35 кВ "Замглай-Олешня" в Ріпкінському районі Чернігівської області передбачено </w:t>
      </w:r>
      <w:hyperlink r:id="rId9" w:history="1">
        <w:r w:rsidRPr="005069BE">
          <w:rPr>
            <w:rStyle w:val="af4"/>
            <w:lang w:val="uk-UA"/>
          </w:rPr>
          <w:t>Планом розвитку розподільних електричних мереж ПАТ «ЧЕРНІГІВОБЛЕНЕРГО» на 2016-2020 роки</w:t>
        </w:r>
      </w:hyperlink>
      <w:r w:rsidRPr="00AC02D0">
        <w:rPr>
          <w:lang w:val="uk-UA"/>
        </w:rPr>
        <w:t xml:space="preserve"> (</w:t>
      </w:r>
      <w:r w:rsidRPr="00AC02D0">
        <w:t>стор 36, табл. 2.4.3 с</w:t>
      </w:r>
      <w:r w:rsidRPr="00AC02D0">
        <w:rPr>
          <w:lang w:val="uk-UA"/>
        </w:rPr>
        <w:t>тор</w:t>
      </w:r>
      <w:r w:rsidRPr="00AC02D0">
        <w:t>. 54</w:t>
      </w:r>
      <w:r w:rsidRPr="00AC02D0">
        <w:rPr>
          <w:lang w:val="uk-UA"/>
        </w:rPr>
        <w:t>).</w:t>
      </w:r>
    </w:p>
    <w:p w:rsidR="00A77243" w:rsidRDefault="00A77243" w:rsidP="00A77243">
      <w:pPr>
        <w:ind w:firstLine="539"/>
        <w:rPr>
          <w:lang w:val="uk-UA"/>
        </w:rPr>
      </w:pPr>
      <w:r>
        <w:rPr>
          <w:lang w:val="uk-UA"/>
        </w:rPr>
        <w:t xml:space="preserve">Листом від </w:t>
      </w:r>
      <w:hyperlink r:id="rId10" w:history="1">
        <w:r w:rsidRPr="005069BE">
          <w:rPr>
            <w:rStyle w:val="af4"/>
            <w:lang w:val="uk-UA"/>
          </w:rPr>
          <w:t>20.06.2019 № 01/29-5961</w:t>
        </w:r>
      </w:hyperlink>
      <w:r>
        <w:rPr>
          <w:lang w:val="uk-UA"/>
        </w:rPr>
        <w:t xml:space="preserve"> Міністерство енергетики та вугільної промисловості України повідомило АТ «ЧЕРНІГІВОБЛЕНЕРГО» (далі – Товариство) про відключення електричних мереж, що живлять частину споживачів електричної енергії Ріпкинського району Чернігівської області від енергетичної системи Республіки Білорусь.</w:t>
      </w:r>
    </w:p>
    <w:p w:rsidR="00A77243" w:rsidRPr="003C145D" w:rsidRDefault="00A77243" w:rsidP="00A77243">
      <w:pPr>
        <w:ind w:firstLine="567"/>
        <w:rPr>
          <w:lang w:val="uk-UA"/>
        </w:rPr>
      </w:pPr>
      <w:r w:rsidRPr="003C145D">
        <w:rPr>
          <w:lang w:val="uk-UA"/>
        </w:rPr>
        <w:t>Від мереж об'єднаної енергосистеми Республіки Білорусь по ПЛ 110 кВ «Терехівка-Добрянка» живиться ПС 110/35/10 кВ «Добрянка» АТ «Чернігівобленерго» від якої, в свою чергу, живляться дві ПС 35/10 кВ «Олешня» і «Познопали ». По мережі 10 кВ від вищевказаних підстанцій живляться 94 ТП 10/0,4 кВ в 34 населених пунктах Чернігівської області. У зв'язку з цим 4757 абонентів на території України споживають імпортовану з Білорусі електроенергію. Найбільш відповідальними споживачами є Південно-Західна залізниця, митні пункти пропуску «Нові Яриловичі», «Горностаївка», «Добрянка».</w:t>
      </w:r>
    </w:p>
    <w:p w:rsidR="00A77243" w:rsidRPr="003C145D" w:rsidRDefault="00A77243" w:rsidP="00A77243">
      <w:pPr>
        <w:ind w:firstLine="567"/>
        <w:rPr>
          <w:lang w:val="uk-UA"/>
        </w:rPr>
      </w:pPr>
      <w:r w:rsidRPr="003C145D">
        <w:rPr>
          <w:lang w:val="uk-UA"/>
        </w:rPr>
        <w:t>Споживання електричної енергії по ПС 110 кВ «Добрянка» за 2018 рік склало - 6789 тис. кВт*год.</w:t>
      </w:r>
    </w:p>
    <w:p w:rsidR="00A77243" w:rsidRPr="00B458B0" w:rsidRDefault="00A77243" w:rsidP="00A77243">
      <w:pPr>
        <w:ind w:firstLine="567"/>
        <w:rPr>
          <w:color w:val="FF0000"/>
          <w:lang w:val="uk-UA"/>
        </w:rPr>
      </w:pPr>
      <w:r w:rsidRPr="003C145D">
        <w:rPr>
          <w:lang w:val="uk-UA"/>
        </w:rPr>
        <w:t>З 30.06.2019 року живлення ПС 110/35/10 кВ «Добрянка» від ПС 110 кВ «Терехівка» припинено, заживлено дану ПС від ПС 110/35/10 кВ «Городня» транзитною лінією 35 кВ «Городня – Хоробичі – Добрянка», ПС 35/10 кВ «Олешня» та ПС 35/10 кВ «Познопали» заживлено транзитною лінією 35 кВ «Городня – Хоробичі – Добрянка – Олешня – Познопали».</w:t>
      </w:r>
      <w:r>
        <w:rPr>
          <w:lang w:val="uk-UA"/>
        </w:rPr>
        <w:t xml:space="preserve"> </w:t>
      </w:r>
    </w:p>
    <w:p w:rsidR="00A77243" w:rsidRPr="003C145D" w:rsidRDefault="00A77243" w:rsidP="00A77243">
      <w:pPr>
        <w:ind w:firstLine="567"/>
        <w:rPr>
          <w:lang w:val="uk-UA"/>
        </w:rPr>
      </w:pPr>
      <w:r w:rsidRPr="003C145D">
        <w:rPr>
          <w:lang w:val="uk-UA"/>
        </w:rPr>
        <w:t>У разі аварійного або планового виведення в ремонт ПЛ 35 кВ «Городня-Хоробичі» споживачі будуть знеструмлені на час проведення аварійно-відновлювальних робіт.</w:t>
      </w:r>
    </w:p>
    <w:p w:rsidR="00A77243" w:rsidRPr="003C145D" w:rsidRDefault="00A77243" w:rsidP="00A77243">
      <w:pPr>
        <w:ind w:firstLine="539"/>
        <w:rPr>
          <w:lang w:val="uk-UA"/>
        </w:rPr>
      </w:pPr>
      <w:r w:rsidRPr="003C145D">
        <w:rPr>
          <w:lang w:val="uk-UA"/>
        </w:rPr>
        <w:t xml:space="preserve">З метою підвищення надійності електропостачання споживачів було прийнято технічне рішення побудувати ПЛ 35 кВ </w:t>
      </w:r>
      <w:r w:rsidRPr="00EA7975">
        <w:rPr>
          <w:lang w:val="uk-UA"/>
        </w:rPr>
        <w:t>«Замглай – Олешня»,</w:t>
      </w:r>
      <w:r w:rsidRPr="003C145D">
        <w:rPr>
          <w:lang w:val="uk-UA"/>
        </w:rPr>
        <w:t xml:space="preserve"> яке забезпечить друге плече живлення для ПС 35/10 кВ «Олешня», а також стане транзитною лінією для системних ПС 110/35/10 кВ «Ріпки» і ПС 110/35/10 кВ «Городня» (ПС 110/35/10 кВ «Ріпки» – ПС 35/10 кВ «Замглай» – ПС 35/10 кВ «Олешня» – ПС 110/35/10 кВ «Добрянка» – ПС 35/10 кВ «Хоробичі» – ПС 110/35/10 кВ «Городня»).</w:t>
      </w:r>
      <w:r w:rsidRPr="005A50CC">
        <w:rPr>
          <w:color w:val="FF0000"/>
          <w:lang w:val="uk-UA"/>
        </w:rPr>
        <w:t xml:space="preserve"> </w:t>
      </w:r>
      <w:hyperlink r:id="rId11" w:history="1">
        <w:r w:rsidRPr="005069BE">
          <w:rPr>
            <w:rStyle w:val="af4"/>
            <w:lang w:val="uk-UA"/>
          </w:rPr>
          <w:t>Схема розподілу електричної енергії Північної зони Чернігівської області</w:t>
        </w:r>
      </w:hyperlink>
      <w:r w:rsidRPr="00EB7E20">
        <w:rPr>
          <w:lang w:val="uk-UA"/>
        </w:rPr>
        <w:t>.</w:t>
      </w:r>
    </w:p>
    <w:p w:rsidR="00A77243" w:rsidRDefault="00A77243" w:rsidP="00A77243">
      <w:pPr>
        <w:rPr>
          <w:lang w:val="uk-UA"/>
        </w:rPr>
      </w:pPr>
      <w:r>
        <w:rPr>
          <w:lang w:val="uk-UA"/>
        </w:rPr>
        <w:t xml:space="preserve">В 2008 році на замовлення ПАТ «ЧЕРНІГІВОБЛЕНЕРГО», за рахунок інвестиційної програми,  інститутом „Укрсільенергопроект” був виготовлений робочий проєкт «Реконструкція </w:t>
      </w:r>
      <w:r>
        <w:rPr>
          <w:lang w:val="uk-UA"/>
        </w:rPr>
        <w:lastRenderedPageBreak/>
        <w:t>ПЛ-35 кВ Замглай-Олешня-Добрянка з частковою реконструкцією ПС 110/35/10 кВ Добрянка, ПС 35/10 кВ Олешня, ПС 35/10 кВ Замглай в Чернігівській області».</w:t>
      </w:r>
    </w:p>
    <w:p w:rsidR="00A77243" w:rsidRDefault="00A77243" w:rsidP="00A77243">
      <w:pPr>
        <w:ind w:firstLine="720"/>
        <w:rPr>
          <w:bCs/>
          <w:color w:val="FF0000"/>
          <w:lang w:val="uk-UA"/>
        </w:rPr>
      </w:pPr>
      <w:r>
        <w:rPr>
          <w:lang w:val="uk-UA"/>
        </w:rPr>
        <w:t>Розробленим проектом передбачено, для забезпечення надійного живлення ПС 110/35/10 кВ „Добрянка” від існуючих мереж Товариства, виконати реконструкцію мережі напругою 35 кВ,</w:t>
      </w:r>
      <w:r>
        <w:rPr>
          <w:bCs/>
          <w:lang w:val="uk-UA"/>
        </w:rPr>
        <w:t xml:space="preserve"> в тому числі будівництво ПЛ-35 кВ "Замглай-Олешня" на відрізку від ПС 35/10 кВ "Замглай" до траси існуючої ПЛ 35 кВ "Олешня-Пізнопали". Вибір траси мотивований неможливістю проходження траси по іншій місцевості (ліси та болота). На даний час найоптимальнішим варіантом проходження траси ПЛ є через лісові масиви та земельну ділянку місцевого заповідника «Чорне Болото», яка фактично не заболочена.</w:t>
      </w:r>
    </w:p>
    <w:p w:rsidR="00A77243" w:rsidRPr="00786674" w:rsidRDefault="00A77243" w:rsidP="00A77243">
      <w:pPr>
        <w:ind w:right="-1"/>
        <w:rPr>
          <w:bCs/>
          <w:lang w:val="uk-UA"/>
        </w:rPr>
      </w:pPr>
      <w:r w:rsidRPr="00786674">
        <w:rPr>
          <w:bCs/>
          <w:lang w:val="uk-UA"/>
        </w:rPr>
        <w:t>За рахунок Інвестиційних програм Товариства в 2008-2009 р.р. по зазначеному проєкту були виконані роботи з</w:t>
      </w:r>
      <w:r>
        <w:rPr>
          <w:bCs/>
          <w:lang w:val="uk-UA"/>
        </w:rPr>
        <w:t xml:space="preserve"> комплексної</w:t>
      </w:r>
      <w:r w:rsidRPr="00786674">
        <w:rPr>
          <w:bCs/>
          <w:lang w:val="uk-UA"/>
        </w:rPr>
        <w:t xml:space="preserve"> реконструкції </w:t>
      </w:r>
      <w:r>
        <w:rPr>
          <w:bCs/>
          <w:lang w:val="uk-UA"/>
        </w:rPr>
        <w:t xml:space="preserve">мереж </w:t>
      </w:r>
      <w:r w:rsidRPr="00786674">
        <w:rPr>
          <w:bCs/>
          <w:lang w:val="uk-UA"/>
        </w:rPr>
        <w:t xml:space="preserve">на загальну суму </w:t>
      </w:r>
      <w:r>
        <w:rPr>
          <w:bCs/>
          <w:lang w:val="uk-UA"/>
        </w:rPr>
        <w:t>10 032</w:t>
      </w:r>
      <w:r w:rsidRPr="00786674">
        <w:rPr>
          <w:bCs/>
          <w:lang w:val="uk-UA"/>
        </w:rPr>
        <w:t xml:space="preserve"> тис. грн без ПДВ:</w:t>
      </w:r>
    </w:p>
    <w:p w:rsidR="00A77243" w:rsidRPr="00634201" w:rsidRDefault="00A77243" w:rsidP="00391991">
      <w:pPr>
        <w:pStyle w:val="a5"/>
        <w:numPr>
          <w:ilvl w:val="0"/>
          <w:numId w:val="49"/>
        </w:numPr>
        <w:ind w:right="-1"/>
        <w:contextualSpacing/>
        <w:rPr>
          <w:bCs/>
          <w:szCs w:val="24"/>
        </w:rPr>
      </w:pPr>
      <w:r w:rsidRPr="00634201">
        <w:rPr>
          <w:bCs/>
          <w:szCs w:val="24"/>
        </w:rPr>
        <w:t>Виконано технічне переоснащення ПС 110/35/10 кВ «Добрянка», ПС35/10 кВ «Замглай», «Олешня;</w:t>
      </w:r>
    </w:p>
    <w:p w:rsidR="00A77243" w:rsidRPr="00634201" w:rsidRDefault="00A77243" w:rsidP="00391991">
      <w:pPr>
        <w:pStyle w:val="a5"/>
        <w:numPr>
          <w:ilvl w:val="0"/>
          <w:numId w:val="49"/>
        </w:numPr>
        <w:ind w:right="-1"/>
        <w:contextualSpacing/>
        <w:rPr>
          <w:bCs/>
          <w:szCs w:val="24"/>
        </w:rPr>
      </w:pPr>
      <w:r w:rsidRPr="00634201">
        <w:rPr>
          <w:bCs/>
          <w:szCs w:val="24"/>
        </w:rPr>
        <w:t>Виконано повну реконструкцію ПЛ 35 кВ «Олешня-Добрянка» та ПЛ 35 кВ «Олешня-Пізнопали» на ділянці довжиною 7,3 км;</w:t>
      </w:r>
    </w:p>
    <w:p w:rsidR="00A77243" w:rsidRPr="00634201" w:rsidRDefault="00A77243" w:rsidP="00391991">
      <w:pPr>
        <w:pStyle w:val="a5"/>
        <w:numPr>
          <w:ilvl w:val="0"/>
          <w:numId w:val="49"/>
        </w:numPr>
        <w:ind w:right="-1"/>
        <w:contextualSpacing/>
        <w:rPr>
          <w:bCs/>
          <w:szCs w:val="24"/>
        </w:rPr>
      </w:pPr>
      <w:r w:rsidRPr="00634201">
        <w:rPr>
          <w:bCs/>
          <w:szCs w:val="24"/>
        </w:rPr>
        <w:t xml:space="preserve">Частково виконано будівництво ПЛ 35 кВ «Замглай-Олешня» довжиною 18,07 км. </w:t>
      </w:r>
    </w:p>
    <w:p w:rsidR="00A77243" w:rsidRDefault="00A77243" w:rsidP="00A77243">
      <w:pPr>
        <w:ind w:right="-1"/>
        <w:rPr>
          <w:lang w:val="uk-UA"/>
        </w:rPr>
      </w:pPr>
      <w:r>
        <w:rPr>
          <w:bCs/>
          <w:lang w:val="uk-UA"/>
        </w:rPr>
        <w:t xml:space="preserve"> Але до цього часу частково залишилось невиконаним будівництво ПЛ-35 кВ «</w:t>
      </w:r>
      <w:r>
        <w:rPr>
          <w:lang w:val="uk-UA"/>
        </w:rPr>
        <w:t>Замглай-Олешня» на ділянці від опори № 101 до опори № 120 (довжина ділянки 3 км). Зазначена ділянки траси проходить через заповідник місцевого значення «Чорне болото».</w:t>
      </w:r>
    </w:p>
    <w:p w:rsidR="00A77243" w:rsidRDefault="00A77243" w:rsidP="00A77243">
      <w:pPr>
        <w:ind w:firstLine="708"/>
        <w:rPr>
          <w:lang w:val="uk-UA"/>
        </w:rPr>
      </w:pPr>
      <w:r>
        <w:rPr>
          <w:lang w:val="uk-UA"/>
        </w:rPr>
        <w:t>Причиною зупинки будівництва є те, що дана ділянка повітряної лінії проходить через заповідник, а АТ «ЧЕРНІГІВОБЛЕНЕРГО» на той час не мало позитивного висновку на проєкт землеустрою щодо відведення земельних ділянок для завершення будівництва ПЛ-35 кВ «Замглай-Олешня».</w:t>
      </w:r>
    </w:p>
    <w:p w:rsidR="00A77243" w:rsidRDefault="00A77243" w:rsidP="00A77243">
      <w:pPr>
        <w:ind w:firstLine="539"/>
        <w:rPr>
          <w:lang w:val="uk-UA"/>
        </w:rPr>
      </w:pPr>
      <w:r>
        <w:rPr>
          <w:lang w:val="uk-UA"/>
        </w:rPr>
        <w:t xml:space="preserve">Для завершення будівництва в 2017 році виконано </w:t>
      </w:r>
      <w:hyperlink r:id="rId12" w:history="1">
        <w:r w:rsidRPr="005069BE">
          <w:rPr>
            <w:rStyle w:val="af4"/>
            <w:lang w:val="uk-UA"/>
          </w:rPr>
          <w:t>розробку проєкту</w:t>
        </w:r>
      </w:hyperlink>
      <w:r>
        <w:rPr>
          <w:rStyle w:val="af4"/>
          <w:lang w:val="uk-UA"/>
        </w:rPr>
        <w:t>,</w:t>
      </w:r>
      <w:r>
        <w:rPr>
          <w:lang w:val="uk-UA"/>
        </w:rPr>
        <w:t xml:space="preserve"> який затверджено наказом </w:t>
      </w:r>
      <w:hyperlink r:id="rId13" w:history="1">
        <w:r w:rsidRPr="004D7AA1">
          <w:rPr>
            <w:rStyle w:val="af4"/>
            <w:lang w:val="uk-UA"/>
          </w:rPr>
          <w:t>162/01-02 від 17.10.2019р,</w:t>
        </w:r>
      </w:hyperlink>
      <w:r>
        <w:rPr>
          <w:lang w:val="uk-UA"/>
        </w:rPr>
        <w:t xml:space="preserve"> в частині актуалізації проходження траси ПЛ 35 кВ в обхід заповідника місцевого значення «Чорне болото». </w:t>
      </w:r>
    </w:p>
    <w:p w:rsidR="00A77243" w:rsidRPr="00747F5C" w:rsidRDefault="00A77243" w:rsidP="00A77243">
      <w:pPr>
        <w:suppressAutoHyphens/>
        <w:autoSpaceDE w:val="0"/>
        <w:autoSpaceDN w:val="0"/>
        <w:adjustRightInd w:val="0"/>
        <w:rPr>
          <w:rFonts w:cs="Calibri"/>
          <w:lang w:val="uk-UA"/>
        </w:rPr>
      </w:pPr>
      <w:r w:rsidRPr="00747F5C">
        <w:rPr>
          <w:rFonts w:cs="Calibri"/>
          <w:lang w:val="uk-UA"/>
        </w:rPr>
        <w:t xml:space="preserve">Траса ПЛ 35 кВ, яка підлягає будівництву складається з двох ділянок, одна з яких починається від існуючої опори №38існ, а інша від існуючої опори №90існ. Відповідно, одна з яких закінчується від існуючої опори №44існ, а інша від існуючої опори №139існ. </w:t>
      </w:r>
    </w:p>
    <w:p w:rsidR="00A77243" w:rsidRPr="00747F5C" w:rsidRDefault="00A77243" w:rsidP="00A77243">
      <w:pPr>
        <w:suppressAutoHyphens/>
        <w:autoSpaceDE w:val="0"/>
        <w:autoSpaceDN w:val="0"/>
        <w:adjustRightInd w:val="0"/>
        <w:rPr>
          <w:rFonts w:cs="Calibri"/>
          <w:lang w:val="uk-UA"/>
        </w:rPr>
      </w:pPr>
      <w:r w:rsidRPr="00747F5C">
        <w:rPr>
          <w:rFonts w:cs="Calibri"/>
          <w:lang w:val="uk-UA"/>
        </w:rPr>
        <w:t xml:space="preserve">ПЛ виконана в одноколовому варіанті та проходить по заболоченій території насадженій чагарниками, що ускладнить будівництво та подальшу експлуатацію новозбудованої  ПЛ 35 кВ. Під’їзд до більшості опор ускладнений, тому потребує використання спеціалізованої техніки.  </w:t>
      </w:r>
    </w:p>
    <w:p w:rsidR="00A77243" w:rsidRPr="00747F5C" w:rsidRDefault="00A77243" w:rsidP="00A77243">
      <w:pPr>
        <w:suppressAutoHyphens/>
        <w:autoSpaceDE w:val="0"/>
        <w:autoSpaceDN w:val="0"/>
        <w:adjustRightInd w:val="0"/>
        <w:rPr>
          <w:rFonts w:cs="Calibri"/>
          <w:lang w:val="uk-UA"/>
        </w:rPr>
      </w:pPr>
      <w:r w:rsidRPr="00747F5C">
        <w:rPr>
          <w:rFonts w:cs="Calibri"/>
          <w:lang w:val="uk-UA"/>
        </w:rPr>
        <w:t xml:space="preserve">В анкерному прогоні між опорами №130н - №133н, ПЛ перетинає болото. </w:t>
      </w:r>
    </w:p>
    <w:p w:rsidR="00A77243" w:rsidRPr="00747F5C" w:rsidRDefault="00A77243" w:rsidP="00A77243">
      <w:pPr>
        <w:suppressAutoHyphens/>
        <w:spacing w:after="80"/>
        <w:ind w:firstLine="720"/>
        <w:rPr>
          <w:rFonts w:cs="Calibri"/>
          <w:lang w:val="uk-UA" w:eastAsia="ar-SA"/>
        </w:rPr>
      </w:pPr>
      <w:r w:rsidRPr="00747F5C">
        <w:rPr>
          <w:rFonts w:cs="Calibri"/>
          <w:lang w:val="uk-UA" w:eastAsia="ar-SA"/>
        </w:rPr>
        <w:t>Робочий проект передбачає:</w:t>
      </w:r>
    </w:p>
    <w:p w:rsidR="00A77243" w:rsidRPr="00AC02D0" w:rsidRDefault="00A77243" w:rsidP="00391991">
      <w:pPr>
        <w:numPr>
          <w:ilvl w:val="0"/>
          <w:numId w:val="48"/>
        </w:numPr>
        <w:suppressAutoHyphens/>
        <w:spacing w:after="80"/>
        <w:ind w:left="851" w:hanging="425"/>
        <w:rPr>
          <w:rFonts w:cs="Calibri"/>
          <w:lang w:val="uk-UA" w:eastAsia="ar-SA"/>
        </w:rPr>
      </w:pPr>
      <w:r w:rsidRPr="00747F5C">
        <w:rPr>
          <w:rFonts w:cs="Calibri"/>
          <w:lang w:val="uk-UA" w:eastAsia="ar-SA"/>
        </w:rPr>
        <w:t xml:space="preserve">підвіску проводу АС-95/16 </w:t>
      </w:r>
      <w:r>
        <w:rPr>
          <w:rFonts w:cs="Calibri"/>
          <w:lang w:val="uk-UA" w:eastAsia="ar-SA"/>
        </w:rPr>
        <w:t xml:space="preserve">- </w:t>
      </w:r>
      <w:r w:rsidRPr="00AC02D0">
        <w:t>8,328 км в три проводи</w:t>
      </w:r>
      <w:r w:rsidRPr="00747F5C">
        <w:rPr>
          <w:rFonts w:cs="Calibri"/>
          <w:lang w:val="uk-UA" w:eastAsia="ar-SA"/>
        </w:rPr>
        <w:t xml:space="preserve"> на існуючих стояках та на нових стояках що </w:t>
      </w:r>
      <w:r w:rsidRPr="00AC02D0">
        <w:rPr>
          <w:rFonts w:cs="Calibri"/>
          <w:lang w:val="uk-UA" w:eastAsia="ar-SA"/>
        </w:rPr>
        <w:t>встановлюються;</w:t>
      </w:r>
    </w:p>
    <w:p w:rsidR="00A77243" w:rsidRPr="00CF7DEB" w:rsidRDefault="00A77243" w:rsidP="00391991">
      <w:pPr>
        <w:numPr>
          <w:ilvl w:val="0"/>
          <w:numId w:val="48"/>
        </w:numPr>
        <w:suppressAutoHyphens/>
        <w:spacing w:after="80"/>
        <w:ind w:left="851" w:hanging="425"/>
        <w:rPr>
          <w:lang w:val="uk-UA" w:eastAsia="ar-SA"/>
        </w:rPr>
      </w:pPr>
      <w:r w:rsidRPr="00CF7DEB">
        <w:rPr>
          <w:lang w:val="uk-UA" w:eastAsia="ar-SA"/>
        </w:rPr>
        <w:lastRenderedPageBreak/>
        <w:t xml:space="preserve">підвіску проводу АС-150/24 - </w:t>
      </w:r>
      <w:r w:rsidRPr="00CF7DEB">
        <w:t>0,704 км в три проводи</w:t>
      </w:r>
      <w:r w:rsidRPr="00CF7DEB">
        <w:rPr>
          <w:lang w:val="uk-UA" w:eastAsia="ar-SA"/>
        </w:rPr>
        <w:t xml:space="preserve"> при переході через болото на існуючих стояках 130існ-133існ; </w:t>
      </w:r>
    </w:p>
    <w:p w:rsidR="00A77243" w:rsidRPr="00CF7DEB" w:rsidRDefault="00A77243" w:rsidP="00391991">
      <w:pPr>
        <w:pStyle w:val="a5"/>
        <w:numPr>
          <w:ilvl w:val="0"/>
          <w:numId w:val="49"/>
        </w:numPr>
        <w:spacing w:after="120"/>
        <w:ind w:left="850" w:hanging="357"/>
        <w:contextualSpacing/>
        <w:rPr>
          <w:szCs w:val="24"/>
        </w:rPr>
      </w:pPr>
      <w:r w:rsidRPr="00CF7DEB">
        <w:rPr>
          <w:szCs w:val="24"/>
          <w:lang w:eastAsia="ar-SA"/>
        </w:rPr>
        <w:t xml:space="preserve"> встановлення нових залізобетонних стояків </w:t>
      </w:r>
      <w:r w:rsidRPr="00CF7DEB">
        <w:rPr>
          <w:rFonts w:eastAsia="Arial Unicode MS"/>
          <w:szCs w:val="24"/>
          <w:lang w:eastAsia="uk-UA" w:bidi="uk-UA"/>
        </w:rPr>
        <w:t>СВ164-10,7 – 18 шт., СК 22.1-2.2 – 1 шт., СК 22.2-1.1 – 3 шт</w:t>
      </w:r>
      <w:r w:rsidRPr="00CF7DEB">
        <w:rPr>
          <w:szCs w:val="24"/>
          <w:lang w:eastAsia="ar-SA"/>
        </w:rPr>
        <w:t xml:space="preserve"> ПЛ-35 кВ. </w:t>
      </w:r>
      <w:r w:rsidRPr="00CF7DEB">
        <w:rPr>
          <w:szCs w:val="24"/>
        </w:rPr>
        <w:t xml:space="preserve">Загальна кількість опор, що потребує встановлення складає - 22, в тому числі: проміжні </w:t>
      </w:r>
      <w:r w:rsidRPr="00CF7DEB">
        <w:rPr>
          <w:rFonts w:eastAsia="Arial Unicode MS"/>
          <w:szCs w:val="24"/>
          <w:lang w:eastAsia="uk-UA" w:bidi="uk-UA"/>
        </w:rPr>
        <w:t>ПБ35-1В  – 18 шт.</w:t>
      </w:r>
      <w:r w:rsidRPr="00CF7DEB">
        <w:rPr>
          <w:szCs w:val="24"/>
        </w:rPr>
        <w:t xml:space="preserve">, </w:t>
      </w:r>
      <w:r w:rsidRPr="00CF7DEB">
        <w:rPr>
          <w:rFonts w:eastAsia="Arial Unicode MS"/>
          <w:szCs w:val="24"/>
          <w:lang w:eastAsia="uk-UA" w:bidi="uk-UA"/>
        </w:rPr>
        <w:t>ПБ35-1.1  – 1 шт.</w:t>
      </w:r>
      <w:r w:rsidRPr="00CF7DEB">
        <w:rPr>
          <w:szCs w:val="24"/>
        </w:rPr>
        <w:t xml:space="preserve">; анкерно-кутові </w:t>
      </w:r>
      <w:r>
        <w:rPr>
          <w:szCs w:val="24"/>
        </w:rPr>
        <w:t>УБ35-11.1 – 3 шт</w:t>
      </w:r>
      <w:r w:rsidRPr="00CF7DEB">
        <w:rPr>
          <w:szCs w:val="24"/>
        </w:rPr>
        <w:t xml:space="preserve">. </w:t>
      </w:r>
    </w:p>
    <w:p w:rsidR="00A77243" w:rsidRPr="00747F5C" w:rsidRDefault="00A77243" w:rsidP="00A77243">
      <w:pPr>
        <w:ind w:firstLine="539"/>
        <w:rPr>
          <w:lang w:val="uk-UA"/>
        </w:rPr>
      </w:pPr>
      <w:r>
        <w:rPr>
          <w:lang w:val="uk-UA"/>
        </w:rPr>
        <w:t>На</w:t>
      </w:r>
      <w:r w:rsidRPr="00747F5C">
        <w:rPr>
          <w:lang w:val="uk-UA"/>
        </w:rPr>
        <w:t xml:space="preserve"> існуючих опорах, в яких відсутні ригелі, провести їх встановлення; анкерні фундаменти, з яких зрізана монтажна арматура, демонтувати та замінити на нові з установленням на попередньому місці. У всіх існуючих опорах виконується заміна траверс та їх кріплень. При демонтажі існуючої стійки та заміни її на нову, виконати виривання існуючої стійки , заповнення утвореної свердловини бетоном, буріння поряд нової свердловини після тужавлення бетону та встановлення нової стійки. При реконструкції існуючих опор враховано заміну відтяжок на нові у зв’язку з відсутністю існуючих.</w:t>
      </w:r>
    </w:p>
    <w:p w:rsidR="00A77243" w:rsidRPr="00747F5C" w:rsidRDefault="00A77243" w:rsidP="00A77243">
      <w:pPr>
        <w:ind w:firstLine="539"/>
        <w:rPr>
          <w:lang w:val="uk-UA"/>
        </w:rPr>
      </w:pPr>
      <w:r w:rsidRPr="00747F5C">
        <w:rPr>
          <w:lang w:val="uk-UA"/>
        </w:rPr>
        <w:t>Завершення будівництва нової ПЛ 35 кВ «Замглай – Олешня» дозволить зменшити втрати електричної енергії та покращити надійність електропостачання споживачів шляхом оптимізації схеми живлення підстанцій північної частини Ріпкинського району.</w:t>
      </w:r>
    </w:p>
    <w:p w:rsidR="00A77243" w:rsidRDefault="00A77243" w:rsidP="00A77243">
      <w:pPr>
        <w:rPr>
          <w:rFonts w:eastAsia="Calibri"/>
          <w:lang w:val="uk-UA"/>
        </w:rPr>
      </w:pPr>
      <w:r>
        <w:rPr>
          <w:lang w:val="uk-UA"/>
        </w:rPr>
        <w:t xml:space="preserve">Товариство </w:t>
      </w:r>
      <w:r w:rsidR="00F265C7">
        <w:rPr>
          <w:lang w:val="uk-UA"/>
        </w:rPr>
        <w:t>планує</w:t>
      </w:r>
      <w:r>
        <w:rPr>
          <w:lang w:val="uk-UA"/>
        </w:rPr>
        <w:t xml:space="preserve"> виконати в 2019 році роботи по добудові ПЛ 35 кВ "Замглай-Олешня" в Ріпкінському районі Черніговської області загальною довжиною </w:t>
      </w:r>
      <w:r>
        <w:rPr>
          <w:b/>
          <w:lang w:val="uk-UA"/>
        </w:rPr>
        <w:t>9,03</w:t>
      </w:r>
      <w:r>
        <w:rPr>
          <w:lang w:val="uk-UA"/>
        </w:rPr>
        <w:t xml:space="preserve"> </w:t>
      </w:r>
      <w:r w:rsidRPr="00197FDD">
        <w:rPr>
          <w:lang w:val="uk-UA"/>
        </w:rPr>
        <w:t>км з</w:t>
      </w:r>
      <w:r>
        <w:rPr>
          <w:lang w:val="uk-UA"/>
        </w:rPr>
        <w:t>агальною кошторисною вартістю</w:t>
      </w:r>
      <w:r w:rsidRPr="00197FDD">
        <w:rPr>
          <w:lang w:val="uk-UA"/>
        </w:rPr>
        <w:t xml:space="preserve"> 6</w:t>
      </w:r>
      <w:r>
        <w:rPr>
          <w:lang w:val="uk-UA"/>
        </w:rPr>
        <w:t xml:space="preserve"> </w:t>
      </w:r>
      <w:r w:rsidRPr="00197FDD">
        <w:rPr>
          <w:lang w:val="uk-UA"/>
        </w:rPr>
        <w:t>089,21 тис. грн. без ПДВ.</w:t>
      </w:r>
      <w:r>
        <w:rPr>
          <w:rFonts w:eastAsia="Calibri"/>
          <w:lang w:val="uk-UA"/>
        </w:rPr>
        <w:t xml:space="preserve"> </w:t>
      </w:r>
    </w:p>
    <w:p w:rsidR="00A77243" w:rsidRPr="00F76B0A" w:rsidRDefault="00A77243" w:rsidP="00A77243">
      <w:pPr>
        <w:rPr>
          <w:rFonts w:eastAsia="Calibri"/>
          <w:b/>
          <w:color w:val="FF0000"/>
          <w:lang w:val="uk-UA"/>
        </w:rPr>
      </w:pPr>
      <w:r>
        <w:rPr>
          <w:rFonts w:eastAsia="Calibri"/>
          <w:lang w:val="uk-UA"/>
        </w:rPr>
        <w:t xml:space="preserve">Реалізація даного заходу підрядним способом у повному обсязі можлива за </w:t>
      </w:r>
      <w:r>
        <w:rPr>
          <w:rFonts w:eastAsia="Calibri"/>
          <w:b/>
          <w:lang w:val="uk-UA"/>
        </w:rPr>
        <w:t>4 569,93</w:t>
      </w:r>
      <w:r w:rsidRPr="00D7021F">
        <w:rPr>
          <w:rFonts w:eastAsia="Calibri"/>
          <w:b/>
          <w:lang w:val="uk-UA"/>
        </w:rPr>
        <w:t xml:space="preserve"> тис. грн без ПДВ</w:t>
      </w:r>
      <w:r w:rsidRPr="00D7021F">
        <w:rPr>
          <w:rFonts w:eastAsia="Calibri"/>
          <w:lang w:val="uk-UA"/>
        </w:rPr>
        <w:t>.</w:t>
      </w:r>
      <w:r>
        <w:rPr>
          <w:rFonts w:eastAsia="Calibri"/>
          <w:lang w:val="uk-UA"/>
        </w:rPr>
        <w:t xml:space="preserve"> </w:t>
      </w:r>
    </w:p>
    <w:p w:rsidR="00A77243" w:rsidRDefault="00A77243" w:rsidP="00A77243">
      <w:pPr>
        <w:rPr>
          <w:rFonts w:eastAsia="Calibri"/>
          <w:lang w:val="uk-UA"/>
        </w:rPr>
      </w:pPr>
      <w:r w:rsidRPr="00747F5C">
        <w:rPr>
          <w:rFonts w:eastAsia="Calibri"/>
          <w:lang w:val="uk-UA"/>
        </w:rPr>
        <w:t>У 2019 році заплановано виконати всі роботи згідно з проєктом.</w:t>
      </w:r>
      <w:r>
        <w:rPr>
          <w:rFonts w:eastAsia="Calibri"/>
          <w:lang w:val="uk-UA"/>
        </w:rPr>
        <w:t xml:space="preserve"> </w:t>
      </w:r>
    </w:p>
    <w:p w:rsidR="00A77243" w:rsidRPr="00B8765C" w:rsidRDefault="00A77243" w:rsidP="00A77243">
      <w:pPr>
        <w:rPr>
          <w:rFonts w:eastAsia="Calibri"/>
          <w:b/>
          <w:lang w:val="uk-UA"/>
        </w:rPr>
      </w:pPr>
      <w:r w:rsidRPr="00113AE4">
        <w:rPr>
          <w:rFonts w:eastAsia="Calibri"/>
          <w:b/>
          <w:lang w:val="uk-UA"/>
        </w:rPr>
        <w:t>Економічний ефект від впровадження заходу</w:t>
      </w:r>
    </w:p>
    <w:p w:rsidR="00A77243" w:rsidRPr="00B05652" w:rsidRDefault="00A77243" w:rsidP="00A77243">
      <w:pPr>
        <w:tabs>
          <w:tab w:val="left" w:pos="567"/>
        </w:tabs>
        <w:ind w:firstLine="567"/>
        <w:rPr>
          <w:lang w:val="uk-UA"/>
        </w:rPr>
      </w:pPr>
      <w:r w:rsidRPr="00B05652">
        <w:rPr>
          <w:lang w:val="uk-UA"/>
        </w:rPr>
        <w:t xml:space="preserve">Розрахунок активного  опору трансформаторів виконується за формулою: </w:t>
      </w:r>
    </w:p>
    <w:p w:rsidR="00A77243" w:rsidRPr="00B05652" w:rsidRDefault="00A77243" w:rsidP="00A77243">
      <w:pPr>
        <w:tabs>
          <w:tab w:val="left" w:pos="567"/>
        </w:tabs>
        <w:spacing w:line="276" w:lineRule="auto"/>
        <w:ind w:firstLine="567"/>
        <w:jc w:val="center"/>
        <w:rPr>
          <w:lang w:val="uk-UA"/>
        </w:rPr>
      </w:pPr>
      <w:r w:rsidRPr="00B05652">
        <w:rPr>
          <w:position w:val="-38"/>
          <w:vertAlign w:val="subscript"/>
          <w:lang w:val="uk-UA"/>
        </w:rPr>
        <w:object w:dxaOrig="2100" w:dyaOrig="9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7pt;height:48.55pt" o:ole="">
            <v:imagedata r:id="rId14" o:title=""/>
          </v:shape>
          <o:OLEObject Type="Embed" ProgID="Equation.3" ShapeID="_x0000_i1025" DrawAspect="Content" ObjectID="_1637757338" r:id="rId15"/>
        </w:object>
      </w:r>
      <w:r w:rsidRPr="00B05652">
        <w:rPr>
          <w:lang w:val="uk-UA"/>
        </w:rPr>
        <w:t xml:space="preserve"> ,</w:t>
      </w:r>
    </w:p>
    <w:p w:rsidR="00A77243" w:rsidRPr="00B05652" w:rsidRDefault="00A77243" w:rsidP="00A77243">
      <w:pPr>
        <w:tabs>
          <w:tab w:val="left" w:pos="567"/>
        </w:tabs>
        <w:spacing w:line="276" w:lineRule="auto"/>
        <w:ind w:firstLine="567"/>
        <w:jc w:val="left"/>
        <w:rPr>
          <w:lang w:val="uk-UA"/>
        </w:rPr>
      </w:pPr>
      <w:r w:rsidRPr="00B05652">
        <w:rPr>
          <w:lang w:val="uk-UA"/>
        </w:rPr>
        <w:t xml:space="preserve">де  </w:t>
      </w:r>
      <w:r w:rsidRPr="00B05652">
        <w:rPr>
          <w:position w:val="-12"/>
          <w:lang w:val="uk-UA"/>
        </w:rPr>
        <w:object w:dxaOrig="480" w:dyaOrig="380">
          <v:shape id="_x0000_i1026" type="#_x0000_t75" style="width:23.45pt;height:18.4pt" o:ole="">
            <v:imagedata r:id="rId16" o:title=""/>
          </v:shape>
          <o:OLEObject Type="Embed" ProgID="Equation.3" ShapeID="_x0000_i1026" DrawAspect="Content" ObjectID="_1637757339" r:id="rId17"/>
        </w:object>
      </w:r>
      <w:r w:rsidRPr="00B05652">
        <w:rPr>
          <w:lang w:val="uk-UA"/>
        </w:rPr>
        <w:t xml:space="preserve"> – потужність короткого замикання трансформатора;</w:t>
      </w:r>
    </w:p>
    <w:p w:rsidR="00A77243" w:rsidRPr="00B05652" w:rsidRDefault="00A77243" w:rsidP="00A77243">
      <w:pPr>
        <w:tabs>
          <w:tab w:val="left" w:pos="567"/>
        </w:tabs>
        <w:spacing w:line="276" w:lineRule="auto"/>
        <w:ind w:firstLine="567"/>
        <w:jc w:val="left"/>
        <w:rPr>
          <w:lang w:val="uk-UA"/>
        </w:rPr>
      </w:pPr>
      <w:r w:rsidRPr="00B05652">
        <w:rPr>
          <w:lang w:val="uk-UA"/>
        </w:rPr>
        <w:t xml:space="preserve">       </w:t>
      </w:r>
      <w:r w:rsidRPr="00B05652">
        <w:rPr>
          <w:position w:val="-12"/>
          <w:lang w:val="uk-UA"/>
        </w:rPr>
        <w:object w:dxaOrig="560" w:dyaOrig="380">
          <v:shape id="_x0000_i1027" type="#_x0000_t75" style="width:27.65pt;height:18.4pt" o:ole="">
            <v:imagedata r:id="rId18" o:title=""/>
          </v:shape>
          <o:OLEObject Type="Embed" ProgID="Equation.3" ShapeID="_x0000_i1027" DrawAspect="Content" ObjectID="_1637757340" r:id="rId19"/>
        </w:object>
      </w:r>
      <w:r w:rsidRPr="00B05652">
        <w:rPr>
          <w:lang w:val="uk-UA"/>
        </w:rPr>
        <w:t xml:space="preserve"> – номінальна напруга трансформатора;</w:t>
      </w:r>
    </w:p>
    <w:p w:rsidR="00A77243" w:rsidRPr="00B05652" w:rsidRDefault="00A77243" w:rsidP="00A77243">
      <w:pPr>
        <w:tabs>
          <w:tab w:val="left" w:pos="567"/>
        </w:tabs>
        <w:spacing w:line="276" w:lineRule="auto"/>
        <w:ind w:firstLine="567"/>
        <w:jc w:val="left"/>
        <w:rPr>
          <w:lang w:val="uk-UA"/>
        </w:rPr>
      </w:pPr>
      <w:r w:rsidRPr="00B05652">
        <w:rPr>
          <w:lang w:val="uk-UA"/>
        </w:rPr>
        <w:t xml:space="preserve">       </w:t>
      </w:r>
      <w:r w:rsidRPr="00B05652">
        <w:rPr>
          <w:position w:val="-12"/>
          <w:lang w:val="uk-UA"/>
        </w:rPr>
        <w:object w:dxaOrig="540" w:dyaOrig="380">
          <v:shape id="_x0000_i1028" type="#_x0000_t75" style="width:26.8pt;height:18.4pt" o:ole="">
            <v:imagedata r:id="rId20" o:title=""/>
          </v:shape>
          <o:OLEObject Type="Embed" ProgID="Equation.3" ShapeID="_x0000_i1028" DrawAspect="Content" ObjectID="_1637757341" r:id="rId21"/>
        </w:object>
      </w:r>
      <w:r w:rsidRPr="00B05652">
        <w:rPr>
          <w:lang w:val="uk-UA"/>
        </w:rPr>
        <w:t xml:space="preserve"> – номінальна потужність трансформатора.</w:t>
      </w:r>
    </w:p>
    <w:p w:rsidR="00A77243" w:rsidRPr="00B05652" w:rsidRDefault="00A77243" w:rsidP="00A77243">
      <w:pPr>
        <w:widowControl w:val="0"/>
        <w:tabs>
          <w:tab w:val="left" w:pos="567"/>
        </w:tabs>
        <w:autoSpaceDE w:val="0"/>
        <w:autoSpaceDN w:val="0"/>
        <w:adjustRightInd w:val="0"/>
        <w:spacing w:line="276" w:lineRule="auto"/>
        <w:ind w:firstLine="567"/>
        <w:rPr>
          <w:lang w:val="uk-UA" w:bidi="pa-IN"/>
        </w:rPr>
      </w:pPr>
      <w:r w:rsidRPr="00B05652">
        <w:rPr>
          <w:lang w:val="uk-UA" w:bidi="pa-IN"/>
        </w:rPr>
        <w:t>Втрати потужності в трансформаторах розраховуються за формулою:</w:t>
      </w:r>
    </w:p>
    <w:p w:rsidR="00A77243" w:rsidRPr="00B05652" w:rsidRDefault="00A77243" w:rsidP="00A77243">
      <w:pPr>
        <w:widowControl w:val="0"/>
        <w:tabs>
          <w:tab w:val="left" w:pos="567"/>
        </w:tabs>
        <w:autoSpaceDE w:val="0"/>
        <w:autoSpaceDN w:val="0"/>
        <w:adjustRightInd w:val="0"/>
        <w:spacing w:line="276" w:lineRule="auto"/>
        <w:ind w:firstLine="567"/>
        <w:jc w:val="center"/>
        <w:rPr>
          <w:lang w:val="uk-UA" w:bidi="pa-IN"/>
        </w:rPr>
      </w:pPr>
      <w:r w:rsidRPr="00B05652">
        <w:rPr>
          <w:position w:val="-26"/>
          <w:vertAlign w:val="subscript"/>
          <w:lang w:val="uk-UA" w:bidi="pa-IN"/>
        </w:rPr>
        <w:object w:dxaOrig="2220" w:dyaOrig="700">
          <v:shape id="_x0000_i1029" type="#_x0000_t75" style="width:120.55pt;height:37.65pt" o:ole="">
            <v:imagedata r:id="rId22" o:title=""/>
          </v:shape>
          <o:OLEObject Type="Embed" ProgID="Equation.3" ShapeID="_x0000_i1029" DrawAspect="Content" ObjectID="_1637757342" r:id="rId23"/>
        </w:object>
      </w:r>
      <w:r w:rsidRPr="00B05652">
        <w:rPr>
          <w:lang w:val="uk-UA" w:bidi="pa-IN"/>
        </w:rPr>
        <w:t>,</w:t>
      </w:r>
    </w:p>
    <w:p w:rsidR="00A77243" w:rsidRPr="00B05652" w:rsidRDefault="00A77243" w:rsidP="00A77243">
      <w:pPr>
        <w:widowControl w:val="0"/>
        <w:tabs>
          <w:tab w:val="left" w:pos="567"/>
        </w:tabs>
        <w:autoSpaceDE w:val="0"/>
        <w:autoSpaceDN w:val="0"/>
        <w:adjustRightInd w:val="0"/>
        <w:spacing w:line="276" w:lineRule="auto"/>
        <w:ind w:firstLine="567"/>
        <w:rPr>
          <w:lang w:val="uk-UA" w:bidi="pa-IN"/>
        </w:rPr>
      </w:pPr>
      <w:r w:rsidRPr="00B05652">
        <w:rPr>
          <w:lang w:val="uk-UA" w:bidi="pa-IN"/>
        </w:rPr>
        <w:t>де S - потужність, що протікає через опір r;</w:t>
      </w:r>
    </w:p>
    <w:p w:rsidR="00A77243" w:rsidRPr="00B05652" w:rsidRDefault="00A77243" w:rsidP="00A77243">
      <w:pPr>
        <w:widowControl w:val="0"/>
        <w:tabs>
          <w:tab w:val="left" w:pos="567"/>
        </w:tabs>
        <w:autoSpaceDE w:val="0"/>
        <w:autoSpaceDN w:val="0"/>
        <w:adjustRightInd w:val="0"/>
        <w:spacing w:line="276" w:lineRule="auto"/>
        <w:ind w:firstLine="567"/>
        <w:rPr>
          <w:lang w:val="uk-UA" w:bidi="pa-IN"/>
        </w:rPr>
      </w:pPr>
      <w:r w:rsidRPr="00B05652">
        <w:rPr>
          <w:lang w:val="uk-UA" w:bidi="pa-IN"/>
        </w:rPr>
        <w:t xml:space="preserve">     r – активний опір;</w:t>
      </w:r>
    </w:p>
    <w:p w:rsidR="00A77243" w:rsidRPr="00B05652" w:rsidRDefault="00A77243" w:rsidP="00A77243">
      <w:pPr>
        <w:widowControl w:val="0"/>
        <w:tabs>
          <w:tab w:val="left" w:pos="567"/>
        </w:tabs>
        <w:autoSpaceDE w:val="0"/>
        <w:autoSpaceDN w:val="0"/>
        <w:adjustRightInd w:val="0"/>
        <w:spacing w:line="276" w:lineRule="auto"/>
        <w:ind w:firstLine="567"/>
        <w:rPr>
          <w:lang w:val="uk-UA" w:bidi="pa-IN"/>
        </w:rPr>
      </w:pPr>
      <w:r w:rsidRPr="00B05652">
        <w:rPr>
          <w:lang w:val="uk-UA" w:bidi="pa-IN"/>
        </w:rPr>
        <w:t xml:space="preserve">     </w:t>
      </w:r>
      <w:r w:rsidRPr="00B05652">
        <w:rPr>
          <w:position w:val="-12"/>
          <w:lang w:bidi="pa-IN"/>
        </w:rPr>
        <w:object w:dxaOrig="480" w:dyaOrig="360">
          <v:shape id="_x0000_i1030" type="#_x0000_t75" style="width:24.3pt;height:18.4pt" o:ole="">
            <v:imagedata r:id="rId24" o:title=""/>
          </v:shape>
          <o:OLEObject Type="Embed" ProgID="Equation.3" ShapeID="_x0000_i1030" DrawAspect="Content" ObjectID="_1637757343" r:id="rId25"/>
        </w:object>
      </w:r>
      <w:r w:rsidRPr="00B05652">
        <w:rPr>
          <w:lang w:val="uk-UA" w:bidi="pa-IN"/>
        </w:rPr>
        <w:t xml:space="preserve"> – втрати холостого ходу трансформатора.</w:t>
      </w:r>
    </w:p>
    <w:p w:rsidR="00A77243" w:rsidRPr="00B05652" w:rsidRDefault="00A77243" w:rsidP="00A77243">
      <w:pPr>
        <w:widowControl w:val="0"/>
        <w:tabs>
          <w:tab w:val="left" w:pos="180"/>
          <w:tab w:val="left" w:pos="567"/>
          <w:tab w:val="center" w:pos="4677"/>
          <w:tab w:val="right" w:pos="9355"/>
        </w:tabs>
        <w:autoSpaceDE w:val="0"/>
        <w:autoSpaceDN w:val="0"/>
        <w:adjustRightInd w:val="0"/>
        <w:spacing w:line="276" w:lineRule="auto"/>
        <w:ind w:right="-57" w:firstLine="567"/>
        <w:rPr>
          <w:lang w:val="uk-UA" w:bidi="pa-IN"/>
        </w:rPr>
      </w:pPr>
      <w:r w:rsidRPr="00B05652">
        <w:rPr>
          <w:lang w:val="uk-UA" w:bidi="pa-IN"/>
        </w:rPr>
        <w:t>Загальний активний опір лінії виконується за формулою:</w:t>
      </w:r>
    </w:p>
    <w:p w:rsidR="00A77243" w:rsidRPr="00B05652" w:rsidRDefault="00A77243" w:rsidP="00A77243">
      <w:pPr>
        <w:widowControl w:val="0"/>
        <w:tabs>
          <w:tab w:val="left" w:pos="180"/>
          <w:tab w:val="left" w:pos="567"/>
          <w:tab w:val="center" w:pos="4677"/>
          <w:tab w:val="right" w:pos="9355"/>
        </w:tabs>
        <w:autoSpaceDE w:val="0"/>
        <w:autoSpaceDN w:val="0"/>
        <w:adjustRightInd w:val="0"/>
        <w:spacing w:line="276" w:lineRule="auto"/>
        <w:ind w:right="-57" w:firstLine="567"/>
        <w:jc w:val="center"/>
        <w:rPr>
          <w:lang w:val="uk-UA" w:bidi="pa-IN"/>
        </w:rPr>
      </w:pPr>
      <w:r w:rsidRPr="00B05652">
        <w:rPr>
          <w:position w:val="-12"/>
          <w:lang w:val="uk-UA" w:bidi="pa-IN"/>
        </w:rPr>
        <w:object w:dxaOrig="1020" w:dyaOrig="380">
          <v:shape id="_x0000_i1031" type="#_x0000_t75" style="width:61.1pt;height:23.45pt" o:ole="">
            <v:imagedata r:id="rId26" o:title=""/>
          </v:shape>
          <o:OLEObject Type="Embed" ProgID="Equation.3" ShapeID="_x0000_i1031" DrawAspect="Content" ObjectID="_1637757344" r:id="rId27"/>
        </w:object>
      </w:r>
    </w:p>
    <w:p w:rsidR="00A77243" w:rsidRPr="00B05652" w:rsidRDefault="00A77243" w:rsidP="00A77243">
      <w:pPr>
        <w:tabs>
          <w:tab w:val="left" w:pos="567"/>
        </w:tabs>
        <w:spacing w:line="276" w:lineRule="auto"/>
        <w:ind w:firstLine="567"/>
        <w:jc w:val="left"/>
        <w:rPr>
          <w:position w:val="-12"/>
          <w:lang w:val="uk-UA"/>
        </w:rPr>
      </w:pPr>
      <w:r w:rsidRPr="00B05652">
        <w:rPr>
          <w:position w:val="-12"/>
          <w:lang w:val="uk-UA"/>
        </w:rPr>
        <w:t xml:space="preserve"> де L – довжина лінії.</w:t>
      </w:r>
    </w:p>
    <w:p w:rsidR="00A77243" w:rsidRPr="00B05652" w:rsidRDefault="00A77243" w:rsidP="00A77243">
      <w:pPr>
        <w:widowControl w:val="0"/>
        <w:tabs>
          <w:tab w:val="left" w:pos="567"/>
        </w:tabs>
        <w:autoSpaceDE w:val="0"/>
        <w:autoSpaceDN w:val="0"/>
        <w:adjustRightInd w:val="0"/>
        <w:spacing w:line="276" w:lineRule="auto"/>
        <w:ind w:firstLine="567"/>
        <w:rPr>
          <w:lang w:val="uk-UA" w:bidi="pa-IN"/>
        </w:rPr>
      </w:pPr>
      <w:r w:rsidRPr="00B05652">
        <w:rPr>
          <w:lang w:val="uk-UA" w:bidi="pa-IN"/>
        </w:rPr>
        <w:lastRenderedPageBreak/>
        <w:t xml:space="preserve">Втрати потужності в лінії розраховуються за формулою: </w:t>
      </w:r>
    </w:p>
    <w:p w:rsidR="00A77243" w:rsidRPr="00B05652" w:rsidRDefault="00A77243" w:rsidP="00A77243">
      <w:pPr>
        <w:widowControl w:val="0"/>
        <w:tabs>
          <w:tab w:val="left" w:pos="567"/>
        </w:tabs>
        <w:autoSpaceDE w:val="0"/>
        <w:autoSpaceDN w:val="0"/>
        <w:adjustRightInd w:val="0"/>
        <w:spacing w:line="276" w:lineRule="auto"/>
        <w:ind w:firstLine="567"/>
        <w:jc w:val="center"/>
        <w:rPr>
          <w:lang w:val="uk-UA" w:bidi="pa-IN"/>
        </w:rPr>
      </w:pPr>
      <w:r w:rsidRPr="00B05652">
        <w:rPr>
          <w:position w:val="-30"/>
          <w:vertAlign w:val="subscript"/>
          <w:lang w:val="uk-UA" w:bidi="pa-IN"/>
        </w:rPr>
        <w:object w:dxaOrig="1380" w:dyaOrig="760">
          <v:shape id="_x0000_i1032" type="#_x0000_t75" style="width:77pt;height:41.85pt" o:ole="">
            <v:imagedata r:id="rId28" o:title=""/>
          </v:shape>
          <o:OLEObject Type="Embed" ProgID="Equation.3" ShapeID="_x0000_i1032" DrawAspect="Content" ObjectID="_1637757345" r:id="rId29"/>
        </w:object>
      </w:r>
      <w:r w:rsidRPr="00B05652">
        <w:rPr>
          <w:lang w:val="uk-UA" w:bidi="pa-IN"/>
        </w:rPr>
        <w:t>,</w:t>
      </w:r>
    </w:p>
    <w:p w:rsidR="00A77243" w:rsidRPr="00B05652" w:rsidRDefault="00A77243" w:rsidP="00A77243">
      <w:pPr>
        <w:tabs>
          <w:tab w:val="left" w:pos="567"/>
        </w:tabs>
        <w:spacing w:line="276" w:lineRule="auto"/>
        <w:ind w:firstLine="567"/>
        <w:rPr>
          <w:lang w:val="uk-UA"/>
        </w:rPr>
      </w:pPr>
      <w:r w:rsidRPr="00B05652">
        <w:rPr>
          <w:lang w:val="uk-UA"/>
        </w:rPr>
        <w:t>Загальні втрати потужності в мережі розраховуються за формулою:</w:t>
      </w:r>
    </w:p>
    <w:p w:rsidR="00A77243" w:rsidRPr="00B05652" w:rsidRDefault="00A77243" w:rsidP="00A77243">
      <w:pPr>
        <w:tabs>
          <w:tab w:val="left" w:pos="567"/>
          <w:tab w:val="left" w:pos="4458"/>
        </w:tabs>
        <w:spacing w:line="276" w:lineRule="auto"/>
        <w:ind w:firstLine="567"/>
        <w:jc w:val="center"/>
        <w:rPr>
          <w:lang w:val="uk-UA"/>
        </w:rPr>
      </w:pPr>
      <w:r w:rsidRPr="00B05652">
        <w:rPr>
          <w:position w:val="-12"/>
          <w:lang w:val="uk-UA"/>
        </w:rPr>
        <w:object w:dxaOrig="5380" w:dyaOrig="360">
          <v:shape id="_x0000_i1033" type="#_x0000_t75" style="width:298.9pt;height:19.25pt" o:ole="">
            <v:imagedata r:id="rId30" o:title=""/>
          </v:shape>
          <o:OLEObject Type="Embed" ProgID="Equation.3" ShapeID="_x0000_i1033" DrawAspect="Content" ObjectID="_1637757346" r:id="rId31"/>
        </w:object>
      </w:r>
    </w:p>
    <w:p w:rsidR="00A77243" w:rsidRPr="00B05652" w:rsidRDefault="00A77243" w:rsidP="00A77243">
      <w:pPr>
        <w:tabs>
          <w:tab w:val="left" w:pos="567"/>
          <w:tab w:val="left" w:pos="4458"/>
        </w:tabs>
        <w:spacing w:line="276" w:lineRule="auto"/>
        <w:ind w:firstLine="567"/>
        <w:jc w:val="left"/>
        <w:rPr>
          <w:lang w:val="uk-UA"/>
        </w:rPr>
      </w:pPr>
      <w:r w:rsidRPr="00B05652">
        <w:rPr>
          <w:lang w:val="uk-UA"/>
        </w:rPr>
        <w:t>Втрати електроенергії розраховуються:</w:t>
      </w:r>
    </w:p>
    <w:p w:rsidR="00A77243" w:rsidRPr="00B05652" w:rsidRDefault="00A77243" w:rsidP="00A77243">
      <w:pPr>
        <w:tabs>
          <w:tab w:val="left" w:pos="567"/>
          <w:tab w:val="left" w:pos="4458"/>
        </w:tabs>
        <w:spacing w:line="276" w:lineRule="auto"/>
        <w:ind w:firstLine="567"/>
        <w:jc w:val="center"/>
        <w:rPr>
          <w:rFonts w:asciiTheme="minorHAnsi" w:hAnsiTheme="minorHAnsi"/>
          <w:lang w:val="uk-UA"/>
        </w:rPr>
      </w:pPr>
      <w:r w:rsidRPr="00B05652">
        <w:rPr>
          <w:position w:val="-6"/>
          <w:lang w:val="uk-UA"/>
        </w:rPr>
        <w:object w:dxaOrig="1579" w:dyaOrig="279">
          <v:shape id="_x0000_i1034" type="#_x0000_t75" style="width:93.75pt;height:16.75pt" o:ole="">
            <v:imagedata r:id="rId32" o:title=""/>
          </v:shape>
          <o:OLEObject Type="Embed" ProgID="Equation.3" ShapeID="_x0000_i1034" DrawAspect="Content" ObjectID="_1637757347" r:id="rId33"/>
        </w:object>
      </w:r>
    </w:p>
    <w:p w:rsidR="00A77243" w:rsidRPr="00B05652" w:rsidRDefault="00A77243" w:rsidP="00A77243">
      <w:pPr>
        <w:ind w:firstLine="567"/>
        <w:rPr>
          <w:lang w:val="uk-UA"/>
        </w:rPr>
      </w:pPr>
      <w:r w:rsidRPr="00B05652">
        <w:rPr>
          <w:lang w:val="uk-UA"/>
        </w:rPr>
        <w:t>Загальні втрати електричної енергії при живленні ПС 110/35/10 кВ «Добрянка», ПС 35/10 кВ «Олешня» та ПС 35/10 кВ «Познопали» транзитом загальною довжиною 142,175 км «Чернігівська 330 кВ – Ріпки – Городня – Хоробичі – Добрянка – Олешня – Познопали» складають:</w:t>
      </w:r>
    </w:p>
    <w:p w:rsidR="00A77243" w:rsidRDefault="00A77243" w:rsidP="00A77243">
      <w:pPr>
        <w:ind w:firstLine="567"/>
        <w:jc w:val="center"/>
        <w:rPr>
          <w:lang w:val="uk-UA"/>
        </w:rPr>
      </w:pPr>
      <w:r w:rsidRPr="00B05652">
        <w:rPr>
          <w:lang w:val="uk-UA"/>
        </w:rPr>
        <w:t>ΔW1 = 695,68 МВт*год за рік.</w:t>
      </w:r>
    </w:p>
    <w:p w:rsidR="00A77243" w:rsidRPr="00B05652" w:rsidRDefault="00A77243" w:rsidP="00A77243">
      <w:pPr>
        <w:ind w:firstLine="567"/>
        <w:jc w:val="center"/>
        <w:rPr>
          <w:lang w:val="uk-UA"/>
        </w:rPr>
      </w:pPr>
    </w:p>
    <w:p w:rsidR="00A77243" w:rsidRDefault="00A77243" w:rsidP="00A77243">
      <w:pPr>
        <w:ind w:firstLine="567"/>
        <w:rPr>
          <w:lang w:val="uk-UA"/>
        </w:rPr>
      </w:pPr>
      <w:r w:rsidRPr="00B05652">
        <w:rPr>
          <w:lang w:val="uk-UA"/>
        </w:rPr>
        <w:t>Загальні втрати електричної енергії при живленні ПС 110/35/10 кВ «Добрянка», ПС 35/10 кВ «Олешня» та ПС 35/10 кВ «Познопали» транзитом 84,24 км «Чернігівська 330 кВ –Ріпки –  Замглай –  Олешня – Добрянка,  Олешня – Познопали»  складають:</w:t>
      </w:r>
    </w:p>
    <w:p w:rsidR="00A77243" w:rsidRPr="00B05652" w:rsidRDefault="00A77243" w:rsidP="00A77243">
      <w:pPr>
        <w:ind w:firstLine="567"/>
        <w:rPr>
          <w:lang w:val="uk-UA"/>
        </w:rPr>
      </w:pPr>
    </w:p>
    <w:p w:rsidR="00A77243" w:rsidRPr="00B05652" w:rsidRDefault="00A77243" w:rsidP="00A77243">
      <w:pPr>
        <w:ind w:firstLine="567"/>
        <w:jc w:val="center"/>
        <w:rPr>
          <w:lang w:val="uk-UA"/>
        </w:rPr>
      </w:pPr>
      <w:r w:rsidRPr="00B05652">
        <w:rPr>
          <w:lang w:val="uk-UA"/>
        </w:rPr>
        <w:t>ΔW2 = 453,04 МВт*год за рік.</w:t>
      </w:r>
    </w:p>
    <w:p w:rsidR="00A77243" w:rsidRPr="00B05652" w:rsidRDefault="00A77243" w:rsidP="00A77243">
      <w:pPr>
        <w:ind w:firstLine="567"/>
        <w:jc w:val="center"/>
        <w:rPr>
          <w:lang w:val="uk-UA"/>
        </w:rPr>
      </w:pPr>
    </w:p>
    <w:p w:rsidR="00A77243" w:rsidRPr="00B05652" w:rsidRDefault="00A77243" w:rsidP="00A77243">
      <w:pPr>
        <w:spacing w:line="276" w:lineRule="auto"/>
        <w:ind w:firstLine="567"/>
        <w:rPr>
          <w:lang w:val="uk-UA"/>
        </w:rPr>
      </w:pPr>
      <w:r w:rsidRPr="00B05652">
        <w:rPr>
          <w:lang w:val="uk-UA"/>
        </w:rPr>
        <w:t>Зменшення витрати електроенергії складе:</w:t>
      </w:r>
    </w:p>
    <w:p w:rsidR="00A77243" w:rsidRPr="00B05652" w:rsidRDefault="00A77243" w:rsidP="00A77243">
      <w:pPr>
        <w:spacing w:line="276" w:lineRule="auto"/>
        <w:ind w:firstLine="567"/>
        <w:jc w:val="center"/>
        <w:rPr>
          <w:lang w:val="uk-UA"/>
        </w:rPr>
      </w:pPr>
      <w:r w:rsidRPr="00B05652">
        <w:rPr>
          <w:lang w:val="uk-UA"/>
        </w:rPr>
        <w:t>ΔW = W1 – W2;</w:t>
      </w:r>
    </w:p>
    <w:p w:rsidR="00A77243" w:rsidRPr="00B05652" w:rsidRDefault="00A77243" w:rsidP="00A77243">
      <w:pPr>
        <w:spacing w:line="276" w:lineRule="auto"/>
        <w:ind w:firstLine="567"/>
        <w:jc w:val="center"/>
        <w:rPr>
          <w:lang w:val="uk-UA"/>
        </w:rPr>
      </w:pPr>
    </w:p>
    <w:p w:rsidR="00A77243" w:rsidRDefault="00A77243" w:rsidP="00A77243">
      <w:pPr>
        <w:spacing w:line="276" w:lineRule="auto"/>
        <w:ind w:firstLine="567"/>
        <w:jc w:val="center"/>
        <w:rPr>
          <w:lang w:val="uk-UA"/>
        </w:rPr>
      </w:pPr>
      <w:r w:rsidRPr="00B05652">
        <w:rPr>
          <w:lang w:val="uk-UA"/>
        </w:rPr>
        <w:t>695,68 МВт*год – 453,04 МВт*год = 242,64 МВт*год, за рік</w:t>
      </w:r>
    </w:p>
    <w:p w:rsidR="00A77243" w:rsidRPr="00B05652" w:rsidRDefault="00A77243" w:rsidP="00A77243">
      <w:pPr>
        <w:spacing w:line="276" w:lineRule="auto"/>
        <w:ind w:firstLine="567"/>
        <w:jc w:val="center"/>
        <w:rPr>
          <w:lang w:val="uk-UA"/>
        </w:rPr>
      </w:pPr>
    </w:p>
    <w:p w:rsidR="00A77243" w:rsidRPr="00B05652" w:rsidRDefault="00A77243" w:rsidP="00A77243">
      <w:pPr>
        <w:ind w:firstLine="567"/>
        <w:rPr>
          <w:lang w:val="uk-UA"/>
        </w:rPr>
      </w:pPr>
      <w:r w:rsidRPr="00B05652">
        <w:rPr>
          <w:lang w:val="uk-UA"/>
        </w:rPr>
        <w:t>Ціна купівлі 1 кВт*год електроенергії складає C = 1,618 грн.</w:t>
      </w:r>
    </w:p>
    <w:p w:rsidR="00A77243" w:rsidRDefault="00A77243" w:rsidP="00A77243">
      <w:pPr>
        <w:ind w:firstLine="567"/>
        <w:jc w:val="left"/>
        <w:rPr>
          <w:lang w:val="uk-UA"/>
        </w:rPr>
      </w:pPr>
      <w:r w:rsidRPr="00B05652">
        <w:rPr>
          <w:lang w:val="uk-UA"/>
        </w:rPr>
        <w:t>Економічний ефект:</w:t>
      </w:r>
    </w:p>
    <w:p w:rsidR="00A77243" w:rsidRPr="00B05652" w:rsidRDefault="00A77243" w:rsidP="00A77243">
      <w:pPr>
        <w:ind w:firstLine="567"/>
        <w:jc w:val="left"/>
        <w:rPr>
          <w:lang w:val="uk-UA"/>
        </w:rPr>
      </w:pPr>
    </w:p>
    <w:p w:rsidR="00A77243" w:rsidRDefault="00A77243" w:rsidP="00A77243">
      <w:pPr>
        <w:ind w:firstLine="567"/>
        <w:rPr>
          <w:lang w:val="uk-UA"/>
        </w:rPr>
      </w:pPr>
      <w:r w:rsidRPr="00B05652">
        <w:rPr>
          <w:lang w:val="uk-UA"/>
        </w:rPr>
        <w:t>Ев = ΔW * C = 242 640 * 1,618 = 392 591,52 грн.</w:t>
      </w:r>
    </w:p>
    <w:p w:rsidR="00A77243" w:rsidRPr="00B8765C" w:rsidRDefault="00A77243" w:rsidP="00A77243">
      <w:pPr>
        <w:ind w:firstLine="567"/>
        <w:rPr>
          <w:rFonts w:eastAsia="Calibri"/>
          <w:lang w:val="uk-UA"/>
        </w:rPr>
      </w:pPr>
      <w:r w:rsidRPr="00B8765C">
        <w:rPr>
          <w:rFonts w:eastAsia="Calibri"/>
          <w:lang w:val="uk-UA"/>
        </w:rPr>
        <w:t>Термін окупності складатиме:</w:t>
      </w:r>
    </w:p>
    <w:p w:rsidR="00A77243" w:rsidRPr="00B8765C" w:rsidRDefault="00A77243" w:rsidP="00A77243">
      <w:pPr>
        <w:spacing w:line="276" w:lineRule="auto"/>
        <w:jc w:val="center"/>
        <w:rPr>
          <w:b/>
          <w:lang w:val="uk-UA"/>
        </w:rPr>
      </w:pPr>
      <m:oMath>
        <m:r>
          <m:rPr>
            <m:sty m:val="bi"/>
          </m:rPr>
          <w:rPr>
            <w:rFonts w:ascii="Cambria Math" w:eastAsia="Calibri" w:hAnsi="Cambria Math"/>
            <w:lang w:val="uk-UA"/>
          </w:rPr>
          <m:t>Т=(</m:t>
        </m:r>
        <m:sSub>
          <m:sSubPr>
            <m:ctrlPr>
              <w:rPr>
                <w:rFonts w:ascii="Cambria Math" w:eastAsia="Calibri" w:hAnsi="Cambria Math"/>
                <w:b/>
                <w:i/>
                <w:lang w:val="uk-UA"/>
              </w:rPr>
            </m:ctrlPr>
          </m:sSubPr>
          <m:e>
            <m:r>
              <m:rPr>
                <m:sty m:val="bi"/>
              </m:rPr>
              <w:rPr>
                <w:rFonts w:ascii="Cambria Math" w:eastAsia="Calibri" w:hAnsi="Cambria Math"/>
                <w:lang w:val="uk-UA"/>
              </w:rPr>
              <m:t>В</m:t>
            </m:r>
          </m:e>
          <m:sub>
            <m:r>
              <m:rPr>
                <m:sty m:val="bi"/>
              </m:rPr>
              <w:rPr>
                <w:rFonts w:ascii="Cambria Math" w:eastAsia="Calibri" w:hAnsi="Cambria Math"/>
                <w:lang w:val="uk-UA"/>
              </w:rPr>
              <m:t>з</m:t>
            </m:r>
          </m:sub>
        </m:sSub>
        <m:r>
          <m:rPr>
            <m:sty m:val="bi"/>
          </m:rPr>
          <w:rPr>
            <w:rFonts w:ascii="Cambria Math" w:eastAsia="Calibri" w:hAnsi="Cambria Math"/>
            <w:lang w:val="uk-UA"/>
          </w:rPr>
          <m:t>-</m:t>
        </m:r>
        <m:sSub>
          <m:sSubPr>
            <m:ctrlPr>
              <w:rPr>
                <w:rFonts w:ascii="Cambria Math" w:eastAsia="Calibri" w:hAnsi="Cambria Math"/>
                <w:b/>
                <w:i/>
                <w:lang w:val="uk-UA"/>
              </w:rPr>
            </m:ctrlPr>
          </m:sSubPr>
          <m:e>
            <m:r>
              <m:rPr>
                <m:sty m:val="bi"/>
              </m:rPr>
              <w:rPr>
                <w:rFonts w:ascii="Cambria Math" w:eastAsia="Calibri" w:hAnsi="Cambria Math"/>
                <w:lang w:val="uk-UA"/>
              </w:rPr>
              <m:t>В</m:t>
            </m:r>
          </m:e>
          <m:sub>
            <m:r>
              <m:rPr>
                <m:sty m:val="bi"/>
              </m:rPr>
              <w:rPr>
                <w:rFonts w:ascii="Cambria Math" w:eastAsia="Calibri" w:hAnsi="Cambria Math"/>
                <w:lang w:val="uk-UA"/>
              </w:rPr>
              <m:t>зв)</m:t>
            </m:r>
          </m:sub>
        </m:sSub>
        <m:r>
          <m:rPr>
            <m:sty m:val="bi"/>
          </m:rPr>
          <w:rPr>
            <w:rFonts w:ascii="Cambria Math" w:eastAsia="Calibri" w:hAnsi="Cambria Math"/>
            <w:lang w:val="uk-UA"/>
          </w:rPr>
          <m:t>/</m:t>
        </m:r>
        <m:sSub>
          <m:sSubPr>
            <m:ctrlPr>
              <w:rPr>
                <w:rFonts w:ascii="Cambria Math" w:eastAsia="Calibri" w:hAnsi="Cambria Math"/>
                <w:b/>
                <w:i/>
                <w:lang w:val="uk-UA"/>
              </w:rPr>
            </m:ctrlPr>
          </m:sSubPr>
          <m:e>
            <m:r>
              <m:rPr>
                <m:sty m:val="bi"/>
              </m:rPr>
              <w:rPr>
                <w:rFonts w:ascii="Cambria Math" w:eastAsia="Calibri" w:hAnsi="Cambria Math"/>
                <w:lang w:val="uk-UA"/>
              </w:rPr>
              <m:t>Е</m:t>
            </m:r>
          </m:e>
          <m:sub>
            <m:r>
              <m:rPr>
                <m:sty m:val="bi"/>
              </m:rPr>
              <w:rPr>
                <w:rFonts w:ascii="Cambria Math" w:eastAsia="Calibri" w:hAnsi="Cambria Math"/>
              </w:rPr>
              <m:t>еф</m:t>
            </m:r>
          </m:sub>
        </m:sSub>
      </m:oMath>
      <w:r w:rsidRPr="00B8765C">
        <w:rPr>
          <w:b/>
          <w:lang w:val="uk-UA"/>
        </w:rPr>
        <w:t xml:space="preserve">, </w:t>
      </w:r>
      <w:r w:rsidRPr="00B8765C">
        <w:rPr>
          <w:lang w:val="uk-UA"/>
        </w:rPr>
        <w:t>де</w:t>
      </w:r>
    </w:p>
    <w:p w:rsidR="00A77243" w:rsidRPr="00DE1E64" w:rsidRDefault="00C61F00" w:rsidP="00A77243">
      <w:pPr>
        <w:spacing w:line="276" w:lineRule="auto"/>
        <w:ind w:left="567" w:firstLine="142"/>
        <w:rPr>
          <w:b/>
          <w:i/>
          <w:lang w:val="uk-UA"/>
        </w:rPr>
      </w:pPr>
      <m:oMathPara>
        <m:oMathParaPr>
          <m:jc m:val="left"/>
        </m:oMathParaPr>
        <m:oMath>
          <m:sSub>
            <m:sSubPr>
              <m:ctrlPr>
                <w:rPr>
                  <w:rFonts w:ascii="Cambria Math" w:eastAsia="Calibri" w:hAnsi="Cambria Math"/>
                  <w:b/>
                  <w:i/>
                  <w:lang w:val="uk-UA"/>
                </w:rPr>
              </m:ctrlPr>
            </m:sSubPr>
            <m:e>
              <m:r>
                <m:rPr>
                  <m:sty m:val="bi"/>
                </m:rPr>
                <w:rPr>
                  <w:rFonts w:ascii="Cambria Math" w:eastAsia="Calibri" w:hAnsi="Cambria Math"/>
                  <w:lang w:val="uk-UA"/>
                </w:rPr>
                <m:t>В</m:t>
              </m:r>
            </m:e>
            <m:sub>
              <m:r>
                <m:rPr>
                  <m:sty m:val="bi"/>
                </m:rPr>
                <w:rPr>
                  <w:rFonts w:ascii="Cambria Math" w:eastAsia="Calibri" w:hAnsi="Cambria Math"/>
                  <w:lang w:val="uk-UA"/>
                </w:rPr>
                <m:t>з</m:t>
              </m:r>
            </m:sub>
          </m:sSub>
          <m:r>
            <m:rPr>
              <m:sty m:val="bi"/>
            </m:rPr>
            <w:rPr>
              <w:rFonts w:ascii="Cambria Math" w:eastAsia="Calibri" w:hAnsi="Cambria Math"/>
              <w:lang w:val="uk-UA"/>
            </w:rPr>
            <m:t>-вартість заходу</m:t>
          </m:r>
        </m:oMath>
      </m:oMathPara>
    </w:p>
    <w:p w:rsidR="00A77243" w:rsidRPr="00B8765C" w:rsidRDefault="00A77243" w:rsidP="00A77243">
      <w:pPr>
        <w:spacing w:line="276" w:lineRule="auto"/>
        <w:ind w:left="567" w:firstLine="142"/>
        <w:rPr>
          <w:b/>
          <w:i/>
          <w:lang w:val="uk-UA"/>
        </w:rPr>
      </w:pPr>
    </w:p>
    <w:p w:rsidR="00A77243" w:rsidRPr="00DE1E64" w:rsidRDefault="00C61F00" w:rsidP="00A77243">
      <w:pPr>
        <w:spacing w:line="276" w:lineRule="auto"/>
        <w:ind w:left="567" w:firstLine="142"/>
        <w:rPr>
          <w:b/>
          <w:i/>
          <w:lang w:val="uk-UA"/>
        </w:rPr>
      </w:pPr>
      <m:oMathPara>
        <m:oMathParaPr>
          <m:jc m:val="left"/>
        </m:oMathParaPr>
        <m:oMath>
          <m:sSub>
            <m:sSubPr>
              <m:ctrlPr>
                <w:rPr>
                  <w:rFonts w:ascii="Cambria Math" w:eastAsia="Calibri" w:hAnsi="Cambria Math"/>
                  <w:b/>
                  <w:i/>
                  <w:lang w:val="uk-UA"/>
                </w:rPr>
              </m:ctrlPr>
            </m:sSubPr>
            <m:e>
              <m:r>
                <m:rPr>
                  <m:sty m:val="bi"/>
                </m:rPr>
                <w:rPr>
                  <w:rFonts w:ascii="Cambria Math" w:eastAsia="Calibri" w:hAnsi="Cambria Math"/>
                  <w:lang w:val="uk-UA"/>
                </w:rPr>
                <m:t>В</m:t>
              </m:r>
            </m:e>
            <m:sub>
              <m:r>
                <m:rPr>
                  <m:sty m:val="bi"/>
                </m:rPr>
                <w:rPr>
                  <w:rFonts w:ascii="Cambria Math" w:eastAsia="Calibri" w:hAnsi="Cambria Math"/>
                  <w:lang w:val="uk-UA"/>
                </w:rPr>
                <m:t>зв</m:t>
              </m:r>
            </m:sub>
          </m:sSub>
          <m:r>
            <m:rPr>
              <m:sty m:val="bi"/>
            </m:rPr>
            <w:rPr>
              <w:rFonts w:ascii="Cambria Math" w:eastAsia="Calibri" w:hAnsi="Cambria Math"/>
              <w:lang w:val="uk-UA"/>
            </w:rPr>
            <m:t>-вартість зворотних матеріалів</m:t>
          </m:r>
        </m:oMath>
      </m:oMathPara>
    </w:p>
    <w:p w:rsidR="00A77243" w:rsidRPr="00DE1E64" w:rsidRDefault="00A77243" w:rsidP="00A77243">
      <w:pPr>
        <w:spacing w:line="276" w:lineRule="auto"/>
        <w:ind w:left="567" w:firstLine="142"/>
        <w:rPr>
          <w:b/>
          <w:i/>
          <w:lang w:val="uk-UA"/>
        </w:rPr>
      </w:pPr>
    </w:p>
    <w:p w:rsidR="00A77243" w:rsidRPr="00B8765C" w:rsidRDefault="00C61F00" w:rsidP="00A77243">
      <w:pPr>
        <w:spacing w:line="276" w:lineRule="auto"/>
        <w:ind w:left="567" w:firstLine="142"/>
        <w:rPr>
          <w:rFonts w:eastAsia="Calibri"/>
          <w:b/>
          <w:i/>
          <w:lang w:val="en-US"/>
        </w:rPr>
      </w:pPr>
      <m:oMathPara>
        <m:oMathParaPr>
          <m:jc m:val="left"/>
        </m:oMathParaPr>
        <m:oMath>
          <m:sSub>
            <m:sSubPr>
              <m:ctrlPr>
                <w:rPr>
                  <w:rFonts w:ascii="Cambria Math" w:eastAsia="Calibri" w:hAnsi="Cambria Math"/>
                  <w:b/>
                  <w:i/>
                  <w:lang w:val="uk-UA"/>
                </w:rPr>
              </m:ctrlPr>
            </m:sSubPr>
            <m:e>
              <m:r>
                <m:rPr>
                  <m:sty m:val="bi"/>
                </m:rPr>
                <w:rPr>
                  <w:rFonts w:ascii="Cambria Math" w:eastAsia="Calibri" w:hAnsi="Cambria Math"/>
                  <w:lang w:val="uk-UA"/>
                </w:rPr>
                <m:t>Е</m:t>
              </m:r>
            </m:e>
            <m:sub>
              <m:r>
                <m:rPr>
                  <m:sty m:val="bi"/>
                </m:rPr>
                <w:rPr>
                  <w:rFonts w:ascii="Cambria Math" w:eastAsia="Calibri" w:hAnsi="Cambria Math"/>
                </w:rPr>
                <m:t>еф</m:t>
              </m:r>
            </m:sub>
          </m:sSub>
          <m:r>
            <m:rPr>
              <m:sty m:val="bi"/>
            </m:rPr>
            <w:rPr>
              <w:rFonts w:ascii="Cambria Math" w:eastAsia="Calibri" w:hAnsi="Cambria Math"/>
              <w:lang w:val="uk-UA"/>
            </w:rPr>
            <m:t>-сукупний економічний ефект</m:t>
          </m:r>
        </m:oMath>
      </m:oMathPara>
    </w:p>
    <w:p w:rsidR="00A77243" w:rsidRDefault="00A77243" w:rsidP="00A77243">
      <w:pPr>
        <w:spacing w:line="276" w:lineRule="auto"/>
        <w:ind w:firstLine="567"/>
        <w:jc w:val="center"/>
        <w:rPr>
          <w:rFonts w:eastAsia="Calibri"/>
          <w:b/>
          <w:color w:val="000000" w:themeColor="text1"/>
          <w:lang w:val="uk-UA"/>
        </w:rPr>
      </w:pPr>
      <w:r>
        <w:rPr>
          <w:rFonts w:eastAsia="Calibri"/>
          <w:color w:val="000000" w:themeColor="text1"/>
          <w:lang w:val="uk-UA"/>
        </w:rPr>
        <w:t>4 569,93/392,59</w:t>
      </w:r>
      <w:r w:rsidRPr="00B8765C">
        <w:rPr>
          <w:rFonts w:eastAsia="Calibri"/>
          <w:color w:val="000000" w:themeColor="text1"/>
          <w:lang w:val="uk-UA"/>
        </w:rPr>
        <w:t>=</w:t>
      </w:r>
      <w:r w:rsidRPr="00B8765C">
        <w:rPr>
          <w:rFonts w:eastAsia="Calibri"/>
          <w:b/>
          <w:color w:val="000000" w:themeColor="text1"/>
          <w:lang w:val="uk-UA"/>
        </w:rPr>
        <w:t xml:space="preserve"> </w:t>
      </w:r>
      <w:r>
        <w:rPr>
          <w:rFonts w:eastAsia="Calibri"/>
          <w:b/>
          <w:color w:val="000000" w:themeColor="text1"/>
          <w:lang w:val="uk-UA"/>
        </w:rPr>
        <w:t>11,64</w:t>
      </w:r>
      <w:r w:rsidRPr="00B8765C">
        <w:rPr>
          <w:rFonts w:eastAsia="Calibri"/>
          <w:color w:val="000000" w:themeColor="text1"/>
          <w:lang w:val="uk-UA"/>
        </w:rPr>
        <w:t xml:space="preserve"> </w:t>
      </w:r>
      <w:r w:rsidRPr="00B8765C">
        <w:rPr>
          <w:rFonts w:eastAsia="Calibri"/>
          <w:b/>
          <w:color w:val="000000" w:themeColor="text1"/>
          <w:lang w:val="uk-UA"/>
        </w:rPr>
        <w:t>років</w:t>
      </w:r>
    </w:p>
    <w:p w:rsidR="00A77243" w:rsidRDefault="00A77243" w:rsidP="00A77243">
      <w:pPr>
        <w:spacing w:line="276" w:lineRule="auto"/>
        <w:ind w:firstLine="567"/>
        <w:rPr>
          <w:rFonts w:eastAsia="Calibri"/>
          <w:b/>
          <w:color w:val="000000" w:themeColor="text1"/>
          <w:lang w:val="uk-UA"/>
        </w:rPr>
      </w:pPr>
    </w:p>
    <w:p w:rsidR="00642808" w:rsidRDefault="00642808" w:rsidP="00A77243">
      <w:pPr>
        <w:spacing w:line="276" w:lineRule="auto"/>
        <w:ind w:firstLine="567"/>
        <w:rPr>
          <w:rFonts w:eastAsia="Calibri"/>
          <w:b/>
          <w:color w:val="000000" w:themeColor="text1"/>
          <w:lang w:val="uk-UA"/>
        </w:rPr>
      </w:pPr>
    </w:p>
    <w:p w:rsidR="00642808" w:rsidRDefault="00642808" w:rsidP="00A77243">
      <w:pPr>
        <w:spacing w:line="276" w:lineRule="auto"/>
        <w:ind w:firstLine="567"/>
        <w:rPr>
          <w:rFonts w:eastAsia="Calibri"/>
          <w:b/>
          <w:color w:val="000000" w:themeColor="text1"/>
          <w:lang w:val="uk-UA"/>
        </w:rPr>
      </w:pPr>
    </w:p>
    <w:p w:rsidR="00642808" w:rsidRDefault="00642808" w:rsidP="00A77243">
      <w:pPr>
        <w:spacing w:line="276" w:lineRule="auto"/>
        <w:ind w:firstLine="567"/>
        <w:rPr>
          <w:rFonts w:eastAsia="Calibri"/>
          <w:b/>
          <w:color w:val="000000" w:themeColor="text1"/>
          <w:lang w:val="uk-UA"/>
        </w:rPr>
      </w:pPr>
    </w:p>
    <w:p w:rsidR="00642808" w:rsidRDefault="00642808" w:rsidP="00A77243">
      <w:pPr>
        <w:spacing w:line="276" w:lineRule="auto"/>
        <w:ind w:firstLine="567"/>
        <w:rPr>
          <w:rFonts w:eastAsia="Calibri"/>
          <w:b/>
          <w:color w:val="000000" w:themeColor="text1"/>
          <w:lang w:val="uk-UA"/>
        </w:rPr>
      </w:pPr>
    </w:p>
    <w:p w:rsidR="00642808" w:rsidRDefault="00642808" w:rsidP="00A77243">
      <w:pPr>
        <w:spacing w:line="276" w:lineRule="auto"/>
        <w:ind w:firstLine="567"/>
        <w:rPr>
          <w:rFonts w:eastAsia="Calibri"/>
          <w:b/>
          <w:color w:val="000000" w:themeColor="text1"/>
          <w:lang w:val="uk-UA"/>
        </w:rPr>
      </w:pPr>
    </w:p>
    <w:p w:rsidR="00642808" w:rsidRDefault="00642808" w:rsidP="00A77243">
      <w:pPr>
        <w:spacing w:line="276" w:lineRule="auto"/>
        <w:ind w:firstLine="567"/>
        <w:rPr>
          <w:rFonts w:eastAsia="Calibri"/>
          <w:b/>
          <w:color w:val="000000" w:themeColor="text1"/>
          <w:lang w:val="uk-UA"/>
        </w:rPr>
      </w:pPr>
    </w:p>
    <w:p w:rsidR="00A77243" w:rsidRDefault="00A77243" w:rsidP="00A77243">
      <w:pPr>
        <w:rPr>
          <w:lang w:val="uk-UA"/>
        </w:rPr>
      </w:pPr>
      <w:r w:rsidRPr="00747F5C">
        <w:rPr>
          <w:rFonts w:eastAsia="Calibri"/>
          <w:color w:val="000000" w:themeColor="text1"/>
          <w:lang w:val="uk-UA"/>
        </w:rPr>
        <w:lastRenderedPageBreak/>
        <w:t xml:space="preserve">Таблиця </w:t>
      </w:r>
      <w:r>
        <w:rPr>
          <w:rFonts w:eastAsia="Calibri"/>
          <w:color w:val="000000" w:themeColor="text1"/>
          <w:lang w:val="uk-UA"/>
        </w:rPr>
        <w:t>1.</w:t>
      </w:r>
      <w:r w:rsidRPr="00747F5C">
        <w:rPr>
          <w:rFonts w:eastAsia="Calibri"/>
          <w:color w:val="000000" w:themeColor="text1"/>
          <w:lang w:val="uk-UA"/>
        </w:rPr>
        <w:t xml:space="preserve">1. Результати даних розрахунку економічного ефекту від впровадження заходу з </w:t>
      </w:r>
      <w:r w:rsidRPr="00747F5C">
        <w:rPr>
          <w:rFonts w:eastAsia="Calibri"/>
          <w:lang w:val="uk-UA"/>
        </w:rPr>
        <w:t xml:space="preserve">будівництва </w:t>
      </w:r>
      <w:r w:rsidRPr="00747F5C">
        <w:rPr>
          <w:lang w:val="uk-UA"/>
        </w:rPr>
        <w:t>ПЛ 35 кВ "Замглай-Олешня" в Ріпкінському районі Черніговської області</w:t>
      </w:r>
    </w:p>
    <w:tbl>
      <w:tblPr>
        <w:tblW w:w="1091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276"/>
        <w:gridCol w:w="1559"/>
        <w:gridCol w:w="1145"/>
        <w:gridCol w:w="1123"/>
        <w:gridCol w:w="1285"/>
        <w:gridCol w:w="1214"/>
        <w:gridCol w:w="1328"/>
        <w:gridCol w:w="993"/>
      </w:tblGrid>
      <w:tr w:rsidR="00A77243" w:rsidRPr="00747F5C" w:rsidTr="00F265C7">
        <w:tc>
          <w:tcPr>
            <w:tcW w:w="993" w:type="dxa"/>
            <w:vMerge w:val="restart"/>
            <w:vAlign w:val="center"/>
          </w:tcPr>
          <w:p w:rsidR="00A77243" w:rsidRPr="00747F5C" w:rsidRDefault="00A77243" w:rsidP="00A77243">
            <w:pPr>
              <w:spacing w:line="276" w:lineRule="auto"/>
              <w:ind w:left="34" w:hanging="34"/>
              <w:rPr>
                <w:rFonts w:eastAsia="Calibri"/>
                <w:color w:val="000000" w:themeColor="text1"/>
                <w:sz w:val="20"/>
                <w:lang w:val="uk-UA"/>
              </w:rPr>
            </w:pPr>
            <w:r w:rsidRPr="00747F5C">
              <w:rPr>
                <w:rFonts w:eastAsia="Calibri"/>
                <w:color w:val="000000" w:themeColor="text1"/>
                <w:sz w:val="20"/>
                <w:lang w:val="uk-UA"/>
              </w:rPr>
              <w:t>Вартість заходу усього, тис.грн (без ПДВ)</w:t>
            </w:r>
          </w:p>
        </w:tc>
        <w:tc>
          <w:tcPr>
            <w:tcW w:w="1276" w:type="dxa"/>
            <w:vMerge w:val="restart"/>
            <w:vAlign w:val="center"/>
          </w:tcPr>
          <w:p w:rsidR="00A77243" w:rsidRPr="00747F5C" w:rsidRDefault="00A77243" w:rsidP="00894483">
            <w:pPr>
              <w:spacing w:line="276" w:lineRule="auto"/>
              <w:ind w:firstLine="0"/>
              <w:rPr>
                <w:rFonts w:eastAsia="Calibri"/>
                <w:color w:val="000000" w:themeColor="text1"/>
                <w:sz w:val="20"/>
                <w:lang w:val="uk-UA"/>
              </w:rPr>
            </w:pPr>
            <w:r w:rsidRPr="00747F5C">
              <w:rPr>
                <w:rFonts w:eastAsia="Calibri"/>
                <w:color w:val="000000" w:themeColor="text1"/>
                <w:sz w:val="20"/>
                <w:lang w:val="uk-UA"/>
              </w:rPr>
              <w:t>Оприбутку-вання зворотних матеріалів, тис.грн                   (без ПДВ)</w:t>
            </w:r>
          </w:p>
        </w:tc>
        <w:tc>
          <w:tcPr>
            <w:tcW w:w="1559" w:type="dxa"/>
            <w:vMerge w:val="restart"/>
            <w:vAlign w:val="center"/>
          </w:tcPr>
          <w:p w:rsidR="00A77243" w:rsidRPr="00747F5C" w:rsidRDefault="00A77243" w:rsidP="00894483">
            <w:pPr>
              <w:spacing w:line="276" w:lineRule="auto"/>
              <w:ind w:firstLine="0"/>
              <w:rPr>
                <w:rFonts w:eastAsia="Calibri"/>
                <w:color w:val="000000" w:themeColor="text1"/>
                <w:sz w:val="20"/>
                <w:lang w:val="uk-UA"/>
              </w:rPr>
            </w:pPr>
            <w:r w:rsidRPr="00747F5C">
              <w:rPr>
                <w:rFonts w:eastAsia="Calibri"/>
                <w:color w:val="000000" w:themeColor="text1"/>
                <w:sz w:val="20"/>
                <w:lang w:val="uk-UA"/>
              </w:rPr>
              <w:t>Сукупний економічний ефект від впровадження заходу за 2019 рік, тис.грн (без ПДВ)</w:t>
            </w:r>
          </w:p>
        </w:tc>
        <w:tc>
          <w:tcPr>
            <w:tcW w:w="1145" w:type="dxa"/>
            <w:vMerge w:val="restart"/>
            <w:vAlign w:val="center"/>
          </w:tcPr>
          <w:p w:rsidR="00A77243" w:rsidRPr="00747F5C" w:rsidRDefault="00A77243" w:rsidP="00894483">
            <w:pPr>
              <w:spacing w:line="276" w:lineRule="auto"/>
              <w:ind w:firstLine="0"/>
              <w:rPr>
                <w:rFonts w:eastAsia="Calibri"/>
                <w:color w:val="000000" w:themeColor="text1"/>
                <w:sz w:val="20"/>
                <w:lang w:val="uk-UA"/>
              </w:rPr>
            </w:pPr>
            <w:r w:rsidRPr="00747F5C">
              <w:rPr>
                <w:rFonts w:eastAsia="Calibri"/>
                <w:color w:val="000000" w:themeColor="text1"/>
                <w:sz w:val="20"/>
                <w:lang w:val="uk-UA"/>
              </w:rPr>
              <w:t>Окупність, роки</w:t>
            </w:r>
          </w:p>
        </w:tc>
        <w:tc>
          <w:tcPr>
            <w:tcW w:w="5943" w:type="dxa"/>
            <w:gridSpan w:val="5"/>
            <w:vAlign w:val="center"/>
          </w:tcPr>
          <w:p w:rsidR="00A77243" w:rsidRPr="00747F5C" w:rsidRDefault="00A77243" w:rsidP="00A77243">
            <w:pPr>
              <w:spacing w:line="276" w:lineRule="auto"/>
              <w:rPr>
                <w:rFonts w:eastAsia="Calibri"/>
                <w:color w:val="000000" w:themeColor="text1"/>
                <w:sz w:val="20"/>
                <w:lang w:val="uk-UA"/>
              </w:rPr>
            </w:pPr>
            <w:r w:rsidRPr="00747F5C">
              <w:rPr>
                <w:rFonts w:eastAsia="Calibri"/>
                <w:color w:val="000000" w:themeColor="text1"/>
                <w:sz w:val="20"/>
                <w:lang w:val="uk-UA"/>
              </w:rPr>
              <w:t>Складові економічного ефекту, тис.грн (без ПДВ)</w:t>
            </w:r>
          </w:p>
        </w:tc>
      </w:tr>
      <w:tr w:rsidR="00A77243" w:rsidRPr="00747F5C" w:rsidTr="00F265C7">
        <w:tc>
          <w:tcPr>
            <w:tcW w:w="993" w:type="dxa"/>
            <w:vMerge/>
            <w:vAlign w:val="center"/>
          </w:tcPr>
          <w:p w:rsidR="00A77243" w:rsidRPr="00747F5C" w:rsidRDefault="00A77243" w:rsidP="00A77243">
            <w:pPr>
              <w:spacing w:line="276" w:lineRule="auto"/>
              <w:rPr>
                <w:rFonts w:eastAsia="Calibri"/>
                <w:color w:val="000000" w:themeColor="text1"/>
                <w:sz w:val="20"/>
                <w:lang w:val="uk-UA"/>
              </w:rPr>
            </w:pPr>
          </w:p>
        </w:tc>
        <w:tc>
          <w:tcPr>
            <w:tcW w:w="1276" w:type="dxa"/>
            <w:vMerge/>
            <w:vAlign w:val="center"/>
          </w:tcPr>
          <w:p w:rsidR="00A77243" w:rsidRPr="00747F5C" w:rsidRDefault="00A77243" w:rsidP="00A77243">
            <w:pPr>
              <w:spacing w:line="276" w:lineRule="auto"/>
              <w:rPr>
                <w:rFonts w:eastAsia="Calibri"/>
                <w:color w:val="000000" w:themeColor="text1"/>
                <w:sz w:val="20"/>
                <w:lang w:val="uk-UA"/>
              </w:rPr>
            </w:pPr>
          </w:p>
        </w:tc>
        <w:tc>
          <w:tcPr>
            <w:tcW w:w="1559" w:type="dxa"/>
            <w:vMerge/>
            <w:vAlign w:val="center"/>
          </w:tcPr>
          <w:p w:rsidR="00A77243" w:rsidRPr="00747F5C" w:rsidRDefault="00A77243" w:rsidP="00A77243">
            <w:pPr>
              <w:spacing w:line="276" w:lineRule="auto"/>
              <w:rPr>
                <w:rFonts w:eastAsia="Calibri"/>
                <w:color w:val="000000" w:themeColor="text1"/>
                <w:sz w:val="20"/>
                <w:lang w:val="uk-UA"/>
              </w:rPr>
            </w:pPr>
          </w:p>
        </w:tc>
        <w:tc>
          <w:tcPr>
            <w:tcW w:w="1145" w:type="dxa"/>
            <w:vMerge/>
            <w:vAlign w:val="center"/>
          </w:tcPr>
          <w:p w:rsidR="00A77243" w:rsidRPr="00747F5C" w:rsidRDefault="00A77243" w:rsidP="00A77243">
            <w:pPr>
              <w:spacing w:line="276" w:lineRule="auto"/>
              <w:rPr>
                <w:rFonts w:eastAsia="Calibri"/>
                <w:color w:val="000000" w:themeColor="text1"/>
                <w:sz w:val="20"/>
                <w:lang w:val="uk-UA"/>
              </w:rPr>
            </w:pPr>
          </w:p>
        </w:tc>
        <w:tc>
          <w:tcPr>
            <w:tcW w:w="1123" w:type="dxa"/>
            <w:vAlign w:val="center"/>
          </w:tcPr>
          <w:p w:rsidR="00A77243" w:rsidRPr="00747F5C" w:rsidRDefault="00A77243" w:rsidP="00894483">
            <w:pPr>
              <w:spacing w:line="276" w:lineRule="auto"/>
              <w:ind w:firstLine="0"/>
              <w:rPr>
                <w:rFonts w:eastAsia="Calibri"/>
                <w:color w:val="000000" w:themeColor="text1"/>
                <w:sz w:val="20"/>
                <w:lang w:val="uk-UA"/>
              </w:rPr>
            </w:pPr>
            <w:r w:rsidRPr="00747F5C">
              <w:rPr>
                <w:rFonts w:eastAsia="Calibri"/>
                <w:color w:val="000000" w:themeColor="text1"/>
                <w:sz w:val="20"/>
                <w:lang w:val="uk-UA"/>
              </w:rPr>
              <w:t>Зниження ТВЕ</w:t>
            </w:r>
          </w:p>
        </w:tc>
        <w:tc>
          <w:tcPr>
            <w:tcW w:w="1285" w:type="dxa"/>
            <w:vAlign w:val="center"/>
          </w:tcPr>
          <w:p w:rsidR="00A77243" w:rsidRPr="00747F5C" w:rsidRDefault="00A77243" w:rsidP="00894483">
            <w:pPr>
              <w:spacing w:line="276" w:lineRule="auto"/>
              <w:ind w:firstLine="0"/>
              <w:rPr>
                <w:rFonts w:eastAsia="Calibri"/>
                <w:color w:val="000000" w:themeColor="text1"/>
                <w:sz w:val="20"/>
                <w:lang w:val="uk-UA"/>
              </w:rPr>
            </w:pPr>
            <w:r w:rsidRPr="00747F5C">
              <w:rPr>
                <w:rFonts w:eastAsia="Calibri"/>
                <w:color w:val="000000" w:themeColor="text1"/>
                <w:sz w:val="20"/>
                <w:lang w:val="uk-UA"/>
              </w:rPr>
              <w:t>Зниження операційних витрат</w:t>
            </w:r>
          </w:p>
        </w:tc>
        <w:tc>
          <w:tcPr>
            <w:tcW w:w="1214" w:type="dxa"/>
            <w:vAlign w:val="center"/>
          </w:tcPr>
          <w:p w:rsidR="00A77243" w:rsidRPr="00747F5C" w:rsidRDefault="00A77243" w:rsidP="00894483">
            <w:pPr>
              <w:spacing w:line="276" w:lineRule="auto"/>
              <w:ind w:firstLine="0"/>
              <w:rPr>
                <w:rFonts w:eastAsia="Calibri"/>
                <w:color w:val="000000" w:themeColor="text1"/>
                <w:sz w:val="20"/>
                <w:lang w:val="uk-UA"/>
              </w:rPr>
            </w:pPr>
            <w:r w:rsidRPr="00747F5C">
              <w:rPr>
                <w:rFonts w:eastAsia="Calibri"/>
                <w:color w:val="000000" w:themeColor="text1"/>
                <w:sz w:val="20"/>
                <w:lang w:val="uk-UA"/>
              </w:rPr>
              <w:t>Збільшення корисного відпуску</w:t>
            </w:r>
          </w:p>
        </w:tc>
        <w:tc>
          <w:tcPr>
            <w:tcW w:w="1328" w:type="dxa"/>
            <w:vAlign w:val="center"/>
          </w:tcPr>
          <w:p w:rsidR="00A77243" w:rsidRPr="00747F5C" w:rsidRDefault="00A77243" w:rsidP="00894483">
            <w:pPr>
              <w:spacing w:line="276" w:lineRule="auto"/>
              <w:ind w:firstLine="0"/>
              <w:rPr>
                <w:rFonts w:eastAsia="Calibri"/>
                <w:color w:val="000000" w:themeColor="text1"/>
                <w:sz w:val="20"/>
                <w:lang w:val="uk-UA"/>
              </w:rPr>
            </w:pPr>
            <w:r w:rsidRPr="00747F5C">
              <w:rPr>
                <w:rFonts w:eastAsia="Calibri"/>
                <w:color w:val="000000" w:themeColor="text1"/>
                <w:sz w:val="20"/>
                <w:lang w:val="uk-UA"/>
              </w:rPr>
              <w:t>Зниження потенційних очікуваних збитків</w:t>
            </w:r>
          </w:p>
        </w:tc>
        <w:tc>
          <w:tcPr>
            <w:tcW w:w="993" w:type="dxa"/>
            <w:vAlign w:val="center"/>
          </w:tcPr>
          <w:p w:rsidR="00A77243" w:rsidRPr="00747F5C" w:rsidRDefault="00A77243" w:rsidP="00894483">
            <w:pPr>
              <w:spacing w:line="276" w:lineRule="auto"/>
              <w:ind w:firstLine="0"/>
              <w:rPr>
                <w:rFonts w:eastAsia="Calibri"/>
                <w:color w:val="000000" w:themeColor="text1"/>
                <w:sz w:val="20"/>
                <w:lang w:val="uk-UA"/>
              </w:rPr>
            </w:pPr>
            <w:r w:rsidRPr="00747F5C">
              <w:rPr>
                <w:rFonts w:eastAsia="Calibri"/>
                <w:color w:val="000000" w:themeColor="text1"/>
                <w:sz w:val="20"/>
                <w:lang w:val="uk-UA"/>
              </w:rPr>
              <w:t>Інше</w:t>
            </w:r>
          </w:p>
        </w:tc>
      </w:tr>
      <w:tr w:rsidR="00A77243" w:rsidRPr="00747F5C" w:rsidTr="00F265C7">
        <w:tc>
          <w:tcPr>
            <w:tcW w:w="993" w:type="dxa"/>
            <w:vAlign w:val="center"/>
          </w:tcPr>
          <w:p w:rsidR="00A77243" w:rsidRPr="00747F5C" w:rsidRDefault="00A77243" w:rsidP="00894483">
            <w:pPr>
              <w:spacing w:line="276" w:lineRule="auto"/>
              <w:ind w:firstLine="0"/>
              <w:jc w:val="left"/>
              <w:rPr>
                <w:rFonts w:eastAsia="Calibri"/>
                <w:color w:val="000000" w:themeColor="text1"/>
                <w:sz w:val="20"/>
                <w:lang w:val="uk-UA"/>
              </w:rPr>
            </w:pPr>
            <w:r>
              <w:rPr>
                <w:rFonts w:eastAsia="Calibri"/>
                <w:color w:val="000000" w:themeColor="text1"/>
                <w:sz w:val="20"/>
                <w:lang w:val="uk-UA"/>
              </w:rPr>
              <w:t>4 569,93</w:t>
            </w:r>
          </w:p>
        </w:tc>
        <w:tc>
          <w:tcPr>
            <w:tcW w:w="1276" w:type="dxa"/>
            <w:vAlign w:val="center"/>
          </w:tcPr>
          <w:p w:rsidR="00A77243" w:rsidRPr="00747F5C" w:rsidRDefault="00A77243" w:rsidP="00894483">
            <w:pPr>
              <w:spacing w:line="276" w:lineRule="auto"/>
              <w:ind w:firstLine="0"/>
              <w:jc w:val="left"/>
              <w:rPr>
                <w:rFonts w:eastAsia="Calibri"/>
                <w:color w:val="000000" w:themeColor="text1"/>
                <w:sz w:val="20"/>
                <w:lang w:val="uk-UA"/>
              </w:rPr>
            </w:pPr>
            <w:r w:rsidRPr="00747F5C">
              <w:rPr>
                <w:rFonts w:eastAsia="Calibri"/>
                <w:color w:val="000000" w:themeColor="text1"/>
                <w:sz w:val="20"/>
                <w:lang w:val="uk-UA"/>
              </w:rPr>
              <w:t>0,00</w:t>
            </w:r>
          </w:p>
        </w:tc>
        <w:tc>
          <w:tcPr>
            <w:tcW w:w="1559" w:type="dxa"/>
            <w:vAlign w:val="center"/>
          </w:tcPr>
          <w:p w:rsidR="00A77243" w:rsidRPr="00747F5C" w:rsidRDefault="00A77243" w:rsidP="00894483">
            <w:pPr>
              <w:spacing w:line="276" w:lineRule="auto"/>
              <w:ind w:firstLine="0"/>
              <w:jc w:val="left"/>
              <w:rPr>
                <w:rFonts w:eastAsia="Calibri"/>
                <w:color w:val="000000" w:themeColor="text1"/>
                <w:sz w:val="20"/>
                <w:lang w:val="uk-UA"/>
              </w:rPr>
            </w:pPr>
            <w:r w:rsidRPr="00747F5C">
              <w:rPr>
                <w:rFonts w:eastAsia="Calibri"/>
                <w:color w:val="000000" w:themeColor="text1"/>
                <w:sz w:val="20"/>
                <w:lang w:val="uk-UA"/>
              </w:rPr>
              <w:t>392,59</w:t>
            </w:r>
          </w:p>
        </w:tc>
        <w:tc>
          <w:tcPr>
            <w:tcW w:w="1145" w:type="dxa"/>
            <w:vAlign w:val="center"/>
          </w:tcPr>
          <w:p w:rsidR="00A77243" w:rsidRPr="00747F5C" w:rsidRDefault="00A77243" w:rsidP="00894483">
            <w:pPr>
              <w:spacing w:line="276" w:lineRule="auto"/>
              <w:ind w:firstLine="0"/>
              <w:jc w:val="left"/>
              <w:rPr>
                <w:rFonts w:eastAsia="Calibri"/>
                <w:color w:val="000000" w:themeColor="text1"/>
                <w:sz w:val="20"/>
                <w:lang w:val="uk-UA"/>
              </w:rPr>
            </w:pPr>
            <w:r>
              <w:rPr>
                <w:rFonts w:eastAsia="Calibri"/>
                <w:color w:val="000000" w:themeColor="text1"/>
                <w:sz w:val="20"/>
                <w:lang w:val="uk-UA"/>
              </w:rPr>
              <w:t>11,64</w:t>
            </w:r>
          </w:p>
        </w:tc>
        <w:tc>
          <w:tcPr>
            <w:tcW w:w="1123" w:type="dxa"/>
            <w:vAlign w:val="center"/>
          </w:tcPr>
          <w:p w:rsidR="00A77243" w:rsidRPr="00747F5C" w:rsidRDefault="00A77243" w:rsidP="00894483">
            <w:pPr>
              <w:spacing w:line="276" w:lineRule="auto"/>
              <w:ind w:firstLine="0"/>
              <w:jc w:val="left"/>
              <w:rPr>
                <w:rFonts w:eastAsia="Calibri"/>
                <w:color w:val="000000" w:themeColor="text1"/>
                <w:sz w:val="20"/>
                <w:lang w:val="uk-UA"/>
              </w:rPr>
            </w:pPr>
            <w:r w:rsidRPr="00747F5C">
              <w:rPr>
                <w:rFonts w:eastAsia="Calibri"/>
                <w:color w:val="000000" w:themeColor="text1"/>
                <w:sz w:val="20"/>
                <w:lang w:val="uk-UA"/>
              </w:rPr>
              <w:t>392,59</w:t>
            </w:r>
          </w:p>
        </w:tc>
        <w:tc>
          <w:tcPr>
            <w:tcW w:w="1285" w:type="dxa"/>
            <w:vAlign w:val="center"/>
          </w:tcPr>
          <w:p w:rsidR="00A77243" w:rsidRPr="00747F5C" w:rsidRDefault="00A77243" w:rsidP="00894483">
            <w:pPr>
              <w:spacing w:line="276" w:lineRule="auto"/>
              <w:ind w:firstLine="0"/>
              <w:jc w:val="left"/>
              <w:rPr>
                <w:rFonts w:eastAsia="Calibri"/>
                <w:color w:val="000000" w:themeColor="text1"/>
                <w:sz w:val="20"/>
                <w:lang w:val="uk-UA"/>
              </w:rPr>
            </w:pPr>
            <w:r w:rsidRPr="00747F5C">
              <w:rPr>
                <w:rFonts w:eastAsia="Calibri"/>
                <w:color w:val="000000" w:themeColor="text1"/>
                <w:sz w:val="20"/>
                <w:lang w:val="uk-UA"/>
              </w:rPr>
              <w:t>0,00</w:t>
            </w:r>
          </w:p>
        </w:tc>
        <w:tc>
          <w:tcPr>
            <w:tcW w:w="1214" w:type="dxa"/>
            <w:vAlign w:val="center"/>
          </w:tcPr>
          <w:p w:rsidR="00A77243" w:rsidRPr="00747F5C" w:rsidRDefault="00A77243" w:rsidP="00894483">
            <w:pPr>
              <w:spacing w:line="276" w:lineRule="auto"/>
              <w:ind w:firstLine="0"/>
              <w:jc w:val="left"/>
              <w:rPr>
                <w:rFonts w:eastAsia="Calibri"/>
                <w:color w:val="000000" w:themeColor="text1"/>
                <w:sz w:val="20"/>
                <w:lang w:val="uk-UA"/>
              </w:rPr>
            </w:pPr>
            <w:r w:rsidRPr="00747F5C">
              <w:rPr>
                <w:rFonts w:eastAsia="Calibri"/>
                <w:color w:val="000000" w:themeColor="text1"/>
                <w:sz w:val="20"/>
                <w:lang w:val="uk-UA"/>
              </w:rPr>
              <w:t>0,00</w:t>
            </w:r>
          </w:p>
        </w:tc>
        <w:tc>
          <w:tcPr>
            <w:tcW w:w="1328" w:type="dxa"/>
            <w:vAlign w:val="center"/>
          </w:tcPr>
          <w:p w:rsidR="00A77243" w:rsidRPr="00747F5C" w:rsidRDefault="00A77243" w:rsidP="00894483">
            <w:pPr>
              <w:spacing w:line="276" w:lineRule="auto"/>
              <w:ind w:firstLine="0"/>
              <w:jc w:val="left"/>
              <w:rPr>
                <w:rFonts w:eastAsia="Calibri"/>
                <w:color w:val="000000" w:themeColor="text1"/>
                <w:sz w:val="20"/>
                <w:lang w:val="uk-UA"/>
              </w:rPr>
            </w:pPr>
            <w:r w:rsidRPr="00747F5C">
              <w:rPr>
                <w:rFonts w:eastAsia="Calibri"/>
                <w:color w:val="000000" w:themeColor="text1"/>
                <w:sz w:val="20"/>
                <w:lang w:val="uk-UA"/>
              </w:rPr>
              <w:t>0,00</w:t>
            </w:r>
          </w:p>
        </w:tc>
        <w:tc>
          <w:tcPr>
            <w:tcW w:w="993" w:type="dxa"/>
            <w:vAlign w:val="center"/>
          </w:tcPr>
          <w:p w:rsidR="00A77243" w:rsidRPr="00747F5C" w:rsidRDefault="00A77243" w:rsidP="00894483">
            <w:pPr>
              <w:spacing w:line="276" w:lineRule="auto"/>
              <w:ind w:firstLine="0"/>
              <w:jc w:val="left"/>
              <w:rPr>
                <w:rFonts w:eastAsia="Calibri"/>
                <w:color w:val="000000" w:themeColor="text1"/>
                <w:sz w:val="20"/>
                <w:lang w:val="uk-UA"/>
              </w:rPr>
            </w:pPr>
            <w:r w:rsidRPr="00747F5C">
              <w:rPr>
                <w:rFonts w:eastAsia="Calibri"/>
                <w:color w:val="000000" w:themeColor="text1"/>
                <w:sz w:val="20"/>
                <w:lang w:val="uk-UA"/>
              </w:rPr>
              <w:t>0,00</w:t>
            </w:r>
          </w:p>
        </w:tc>
      </w:tr>
    </w:tbl>
    <w:p w:rsidR="00A77243" w:rsidRPr="00747F5C" w:rsidRDefault="00A77243" w:rsidP="00A77243">
      <w:pPr>
        <w:ind w:firstLine="567"/>
        <w:rPr>
          <w:rFonts w:eastAsia="Calibri"/>
          <w:b/>
          <w:color w:val="000000" w:themeColor="text1"/>
          <w:lang w:val="uk-UA"/>
        </w:rPr>
      </w:pPr>
    </w:p>
    <w:p w:rsidR="00A77243" w:rsidRPr="00747F5C" w:rsidRDefault="00A77243" w:rsidP="00A77243">
      <w:pPr>
        <w:ind w:firstLine="567"/>
        <w:rPr>
          <w:lang w:val="uk-UA"/>
        </w:rPr>
      </w:pPr>
      <w:r w:rsidRPr="00747F5C">
        <w:rPr>
          <w:rFonts w:eastAsia="Calibri"/>
          <w:color w:val="000000" w:themeColor="text1"/>
          <w:lang w:val="uk-UA"/>
        </w:rPr>
        <w:t xml:space="preserve">Таким чином сукупний економічний ефект від впровадження заходу з </w:t>
      </w:r>
      <w:r w:rsidRPr="00747F5C">
        <w:rPr>
          <w:rFonts w:eastAsia="Calibri"/>
          <w:lang w:val="uk-UA"/>
        </w:rPr>
        <w:t xml:space="preserve">будівництва </w:t>
      </w:r>
      <w:r w:rsidRPr="00747F5C">
        <w:rPr>
          <w:lang w:val="uk-UA"/>
        </w:rPr>
        <w:t>ПЛ 35 кВ "Замглай-Олешня" в Ріпкінському районі Черніговської області становитиме – 392,59 тис.грн без ПДВ.</w:t>
      </w:r>
    </w:p>
    <w:p w:rsidR="00A77243" w:rsidRPr="0062400A" w:rsidRDefault="00A77243" w:rsidP="00A77243">
      <w:pPr>
        <w:ind w:firstLine="567"/>
        <w:rPr>
          <w:rFonts w:eastAsia="Calibri"/>
          <w:color w:val="000000" w:themeColor="text1"/>
          <w:lang w:val="uk-UA"/>
        </w:rPr>
      </w:pPr>
      <w:r w:rsidRPr="00747F5C">
        <w:rPr>
          <w:rFonts w:eastAsia="Calibri"/>
          <w:color w:val="000000" w:themeColor="text1"/>
          <w:lang w:val="uk-UA"/>
        </w:rPr>
        <w:t xml:space="preserve">Очікуваний термін окупності реалізації проєкту складе – </w:t>
      </w:r>
      <w:r>
        <w:rPr>
          <w:rFonts w:eastAsia="Calibri"/>
          <w:color w:val="000000" w:themeColor="text1"/>
          <w:lang w:val="uk-UA"/>
        </w:rPr>
        <w:t>11,64</w:t>
      </w:r>
      <w:r w:rsidRPr="00747F5C">
        <w:rPr>
          <w:rFonts w:eastAsia="Calibri"/>
          <w:color w:val="000000" w:themeColor="text1"/>
          <w:lang w:val="uk-UA"/>
        </w:rPr>
        <w:t xml:space="preserve"> років.</w:t>
      </w:r>
    </w:p>
    <w:p w:rsidR="005512C2" w:rsidRPr="000534BE" w:rsidRDefault="005512C2" w:rsidP="00391991">
      <w:pPr>
        <w:pStyle w:val="af6"/>
        <w:numPr>
          <w:ilvl w:val="2"/>
          <w:numId w:val="50"/>
        </w:numPr>
      </w:pPr>
      <w:r w:rsidRPr="000534BE">
        <w:t xml:space="preserve">Реконструкція </w:t>
      </w:r>
      <w:r w:rsidR="00894483">
        <w:rPr>
          <w:lang w:val="uk-UA"/>
        </w:rPr>
        <w:t xml:space="preserve">нових </w:t>
      </w:r>
      <w:r w:rsidRPr="000534BE">
        <w:t>ЛЕП (КЛ, ПЛ), усього, з них:</w:t>
      </w:r>
    </w:p>
    <w:p w:rsidR="005512C2" w:rsidRPr="006C658B" w:rsidRDefault="001950A2" w:rsidP="00186427">
      <w:pPr>
        <w:pStyle w:val="4"/>
      </w:pPr>
      <w:r>
        <w:t xml:space="preserve">1.1.2.2. </w:t>
      </w:r>
      <w:r w:rsidR="005512C2" w:rsidRPr="006C658B">
        <w:t xml:space="preserve">35 </w:t>
      </w:r>
      <w:r w:rsidR="005512C2" w:rsidRPr="005A500C">
        <w:t>кВ</w:t>
      </w:r>
    </w:p>
    <w:p w:rsidR="003D5BBD" w:rsidRPr="006C658B" w:rsidRDefault="003D5BBD" w:rsidP="00186427">
      <w:pPr>
        <w:pStyle w:val="4"/>
      </w:pPr>
      <w:r w:rsidRPr="006C658B">
        <w:t>1.1.2.2.1 Реконструкція ПЛ-35 кВ «Козелець-Савин»</w:t>
      </w:r>
      <w:r w:rsidR="00E3381A" w:rsidRPr="006C658B">
        <w:t>, Козелецького району Чернігівської області</w:t>
      </w:r>
      <w:r w:rsidR="00894483">
        <w:t xml:space="preserve"> (захід перехідний з ІП 2018)</w:t>
      </w:r>
    </w:p>
    <w:p w:rsidR="00982D53" w:rsidRDefault="00982D53" w:rsidP="00637C26">
      <w:pPr>
        <w:rPr>
          <w:rFonts w:eastAsia="Calibri" w:cs="Times New Roman"/>
          <w:b/>
          <w:lang w:val="uk-UA"/>
        </w:rPr>
      </w:pPr>
      <w:r w:rsidRPr="00982D53">
        <w:rPr>
          <w:lang w:val="uk-UA"/>
        </w:rPr>
        <w:t xml:space="preserve">Даний об’єкт внесений до затвердженого </w:t>
      </w:r>
      <w:r w:rsidRPr="00982D53">
        <w:rPr>
          <w:color w:val="000000"/>
          <w:lang w:val="uk-UA" w:eastAsia="uk-UA"/>
        </w:rPr>
        <w:t xml:space="preserve"> «Плану розвитку розподільчих електричних мереж ПАТ «Чернігівобленерго» на 2016-2020 роки»  (Таблиця 2.4.3 п.9) та запланований на 2018 рік.</w:t>
      </w:r>
      <w:r w:rsidR="00193E6F">
        <w:rPr>
          <w:color w:val="000000"/>
          <w:lang w:val="uk-UA" w:eastAsia="uk-UA"/>
        </w:rPr>
        <w:t xml:space="preserve"> Роботи розпочаті в 2018 році, завершення робіт заплановано на 2019 рік.</w:t>
      </w:r>
    </w:p>
    <w:p w:rsidR="003D5BBD" w:rsidRPr="006C658B" w:rsidRDefault="003D5BBD" w:rsidP="00637C26">
      <w:pPr>
        <w:rPr>
          <w:rFonts w:eastAsia="Calibri" w:cs="Times New Roman"/>
          <w:lang w:val="uk-UA"/>
        </w:rPr>
      </w:pPr>
      <w:r w:rsidRPr="006C658B">
        <w:rPr>
          <w:rFonts w:eastAsia="Calibri" w:cs="Times New Roman"/>
          <w:b/>
          <w:lang w:val="uk-UA"/>
        </w:rPr>
        <w:t>Повітряна лінія 35 кВ «Козелець – Савин»</w:t>
      </w:r>
      <w:r w:rsidRPr="006C658B">
        <w:rPr>
          <w:rFonts w:eastAsia="Calibri" w:cs="Times New Roman"/>
          <w:lang w:val="uk-UA"/>
        </w:rPr>
        <w:t xml:space="preserve"> протяжністю </w:t>
      </w:r>
      <w:r w:rsidRPr="006C658B">
        <w:rPr>
          <w:rFonts w:eastAsia="Calibri" w:cs="Times New Roman"/>
          <w:b/>
          <w:lang w:val="uk-UA"/>
        </w:rPr>
        <w:t>23,237 км</w:t>
      </w:r>
      <w:r w:rsidRPr="006C658B">
        <w:rPr>
          <w:rFonts w:eastAsia="Calibri" w:cs="Times New Roman"/>
          <w:lang w:val="uk-UA"/>
        </w:rPr>
        <w:t>., інв.№19285, що знаходиться на ремонтно-е</w:t>
      </w:r>
      <w:r w:rsidR="002E21B3">
        <w:rPr>
          <w:rFonts w:eastAsia="Calibri" w:cs="Times New Roman"/>
          <w:lang w:val="uk-UA"/>
        </w:rPr>
        <w:t xml:space="preserve">ксплуатаційному обслуговуванні </w:t>
      </w:r>
      <w:r w:rsidRPr="006C658B">
        <w:rPr>
          <w:rFonts w:eastAsia="Calibri" w:cs="Times New Roman"/>
          <w:lang w:val="uk-UA"/>
        </w:rPr>
        <w:t>АТ «</w:t>
      </w:r>
      <w:r w:rsidRPr="006C658B">
        <w:rPr>
          <w:rFonts w:eastAsia="Calibri" w:cs="Times New Roman"/>
          <w:caps/>
          <w:lang w:val="uk-UA"/>
        </w:rPr>
        <w:t>Чернігівобленерго</w:t>
      </w:r>
      <w:r w:rsidRPr="006C658B">
        <w:rPr>
          <w:rFonts w:eastAsia="Calibri" w:cs="Times New Roman"/>
          <w:lang w:val="uk-UA"/>
        </w:rPr>
        <w:t xml:space="preserve">», збудована та введена в експлуатацію в 1973 році. Дана повітряна лінія 35 кВ є транзитною (резервною) лінією між двома системними підстанціями 110 кВ північної зони Товариства, а саме ПС 110  кВ </w:t>
      </w:r>
      <w:r w:rsidR="00193E6F">
        <w:rPr>
          <w:rFonts w:eastAsia="Calibri" w:cs="Times New Roman"/>
          <w:lang w:val="uk-UA"/>
        </w:rPr>
        <w:t>«</w:t>
      </w:r>
      <w:r w:rsidRPr="006C658B">
        <w:rPr>
          <w:rFonts w:eastAsia="Calibri" w:cs="Times New Roman"/>
          <w:lang w:val="uk-UA"/>
        </w:rPr>
        <w:t>Козелець</w:t>
      </w:r>
      <w:r w:rsidR="00193E6F">
        <w:rPr>
          <w:rFonts w:eastAsia="Calibri" w:cs="Times New Roman"/>
          <w:lang w:val="uk-UA"/>
        </w:rPr>
        <w:t>»</w:t>
      </w:r>
      <w:r w:rsidRPr="006C658B">
        <w:rPr>
          <w:rFonts w:eastAsia="Calibri" w:cs="Times New Roman"/>
          <w:lang w:val="uk-UA"/>
        </w:rPr>
        <w:t xml:space="preserve"> і ПС 110кВ </w:t>
      </w:r>
      <w:r w:rsidR="00193E6F">
        <w:rPr>
          <w:rFonts w:eastAsia="Calibri" w:cs="Times New Roman"/>
          <w:lang w:val="uk-UA"/>
        </w:rPr>
        <w:t>«</w:t>
      </w:r>
      <w:r w:rsidRPr="006C658B">
        <w:rPr>
          <w:rFonts w:eastAsia="Calibri" w:cs="Times New Roman"/>
          <w:lang w:val="uk-UA"/>
        </w:rPr>
        <w:t>Остер</w:t>
      </w:r>
      <w:r w:rsidR="00193E6F">
        <w:rPr>
          <w:rFonts w:eastAsia="Calibri" w:cs="Times New Roman"/>
          <w:lang w:val="uk-UA"/>
        </w:rPr>
        <w:t>»</w:t>
      </w:r>
      <w:r w:rsidRPr="006C658B">
        <w:rPr>
          <w:rFonts w:eastAsia="Calibri" w:cs="Times New Roman"/>
          <w:lang w:val="uk-UA"/>
        </w:rPr>
        <w:t xml:space="preserve">. ПЛ-35 «Козелець – Савин» живить ПС 35 кВ </w:t>
      </w:r>
      <w:r w:rsidR="00193E6F">
        <w:rPr>
          <w:rFonts w:eastAsia="Calibri" w:cs="Times New Roman"/>
          <w:lang w:val="uk-UA"/>
        </w:rPr>
        <w:t>«</w:t>
      </w:r>
      <w:r w:rsidRPr="006C658B">
        <w:rPr>
          <w:rFonts w:eastAsia="Calibri" w:cs="Times New Roman"/>
          <w:lang w:val="uk-UA"/>
        </w:rPr>
        <w:t>Савин</w:t>
      </w:r>
      <w:r w:rsidR="00193E6F">
        <w:rPr>
          <w:rFonts w:eastAsia="Calibri" w:cs="Times New Roman"/>
          <w:lang w:val="uk-UA"/>
        </w:rPr>
        <w:t>»</w:t>
      </w:r>
      <w:r w:rsidRPr="006C658B">
        <w:rPr>
          <w:rFonts w:eastAsia="Calibri" w:cs="Times New Roman"/>
          <w:lang w:val="uk-UA"/>
        </w:rPr>
        <w:t xml:space="preserve">, яка є центром перспективного розвитку туризму Чернігівщини та установ відпочинку. </w:t>
      </w:r>
    </w:p>
    <w:p w:rsidR="003D5BBD" w:rsidRPr="006C658B" w:rsidRDefault="003D5BBD" w:rsidP="00637C26">
      <w:pPr>
        <w:rPr>
          <w:rFonts w:eastAsia="Calibri" w:cs="Times New Roman"/>
          <w:lang w:val="uk-UA"/>
        </w:rPr>
      </w:pPr>
      <w:r w:rsidRPr="006C658B">
        <w:rPr>
          <w:rFonts w:eastAsia="Calibri" w:cs="Times New Roman"/>
          <w:lang w:val="uk-UA"/>
        </w:rPr>
        <w:t xml:space="preserve">Згідно технічної характеристики марки проводу на лінії: АС-95 і АС-50, троси марки С-35 і С-50, опори залізобетонні УАА, АА, ПБ-10,5, ізоляція  ПС-70Д і ШД-35, з чого робимо висновок, що лінія 35 кВ частково побудована в габаритах лінії 10 кВ, що в свою чергу призводить до збільшення аварійних ситуацій і недовідпуску електроенергії споживачам а також при зростаючому навантаженні існуючих споживачів даного району (на даний час існує перспектива до 5,0 МВт) і транзиту між системними підстанціями 110 кВ </w:t>
      </w:r>
      <w:r w:rsidR="00193E6F">
        <w:rPr>
          <w:rFonts w:eastAsia="Calibri" w:cs="Times New Roman"/>
          <w:lang w:val="uk-UA"/>
        </w:rPr>
        <w:t>«</w:t>
      </w:r>
      <w:r w:rsidRPr="006C658B">
        <w:rPr>
          <w:rFonts w:eastAsia="Calibri" w:cs="Times New Roman"/>
          <w:lang w:val="uk-UA"/>
        </w:rPr>
        <w:t>Козелець</w:t>
      </w:r>
      <w:r w:rsidR="00193E6F">
        <w:rPr>
          <w:rFonts w:eastAsia="Calibri" w:cs="Times New Roman"/>
          <w:lang w:val="uk-UA"/>
        </w:rPr>
        <w:t>»</w:t>
      </w:r>
      <w:r w:rsidRPr="006C658B">
        <w:rPr>
          <w:rFonts w:eastAsia="Calibri" w:cs="Times New Roman"/>
          <w:lang w:val="uk-UA"/>
        </w:rPr>
        <w:t xml:space="preserve"> і </w:t>
      </w:r>
      <w:r w:rsidR="00193E6F">
        <w:rPr>
          <w:rFonts w:eastAsia="Calibri" w:cs="Times New Roman"/>
          <w:lang w:val="uk-UA"/>
        </w:rPr>
        <w:t>«</w:t>
      </w:r>
      <w:r w:rsidRPr="006C658B">
        <w:rPr>
          <w:rFonts w:eastAsia="Calibri" w:cs="Times New Roman"/>
          <w:lang w:val="uk-UA"/>
        </w:rPr>
        <w:t>Остер</w:t>
      </w:r>
      <w:r w:rsidR="00193E6F">
        <w:rPr>
          <w:rFonts w:eastAsia="Calibri" w:cs="Times New Roman"/>
          <w:lang w:val="uk-UA"/>
        </w:rPr>
        <w:t>»</w:t>
      </w:r>
      <w:r w:rsidRPr="006C658B">
        <w:rPr>
          <w:rFonts w:eastAsia="Calibri" w:cs="Times New Roman"/>
          <w:lang w:val="uk-UA"/>
        </w:rPr>
        <w:t xml:space="preserve"> (до 10 МВт) існуючого перерізу  АС-95,АС-50 недостатньо для передачі якісної електроенергії споживачам. </w:t>
      </w:r>
    </w:p>
    <w:p w:rsidR="003D5BBD" w:rsidRPr="006C658B" w:rsidRDefault="003D5BBD" w:rsidP="00637C26">
      <w:pPr>
        <w:rPr>
          <w:rFonts w:eastAsia="Calibri" w:cs="Times New Roman"/>
          <w:lang w:val="uk-UA"/>
        </w:rPr>
      </w:pPr>
      <w:r w:rsidRPr="006C658B">
        <w:rPr>
          <w:rFonts w:eastAsia="Calibri" w:cs="Times New Roman"/>
          <w:lang w:val="uk-UA"/>
        </w:rPr>
        <w:t>Морально і фізично застаріла ізоляція ШД-35 ускладнює ліквідацію аварійних ситуацій, як пошуку однофазного замикання на землю, так і міжфазних замикань на лінії 35 кВ.</w:t>
      </w:r>
    </w:p>
    <w:p w:rsidR="00F2583B" w:rsidRPr="00907355" w:rsidRDefault="00F2583B" w:rsidP="00F2583B">
      <w:r w:rsidRPr="00907355">
        <w:t>Марка грозозахисного тросу – С-50 та С-35 (зі сторони ПС «Козелець» та ПС «Савин» відповідно).</w:t>
      </w:r>
    </w:p>
    <w:p w:rsidR="00F2583B" w:rsidRDefault="00F2583B" w:rsidP="00F2583B">
      <w:pPr>
        <w:rPr>
          <w:lang w:val="uk-UA"/>
        </w:rPr>
      </w:pPr>
      <w:r w:rsidRPr="00907355">
        <w:lastRenderedPageBreak/>
        <w:t>Огляди зазначеної ПЛ проводяться у відповідності до затверджених графіків. Під час обстеження ПЛ виявлені наступні характерні дефекти:</w:t>
      </w:r>
    </w:p>
    <w:p w:rsidR="001950A2" w:rsidRPr="001950A2" w:rsidRDefault="001950A2" w:rsidP="00F2583B">
      <w:pPr>
        <w:rPr>
          <w:lang w:val="uk-UA"/>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80"/>
      </w:tblGrid>
      <w:tr w:rsidR="00F2583B" w:rsidRPr="001950A2" w:rsidTr="00F2583B">
        <w:trPr>
          <w:jc w:val="center"/>
        </w:trPr>
        <w:tc>
          <w:tcPr>
            <w:tcW w:w="2175" w:type="dxa"/>
            <w:shd w:val="clear" w:color="auto" w:fill="auto"/>
            <w:vAlign w:val="center"/>
          </w:tcPr>
          <w:p w:rsidR="00F2583B" w:rsidRPr="001950A2" w:rsidRDefault="001950A2" w:rsidP="001950A2">
            <w:pPr>
              <w:spacing w:line="240" w:lineRule="auto"/>
              <w:ind w:firstLine="0"/>
              <w:jc w:val="left"/>
              <w:rPr>
                <w:b/>
                <w:sz w:val="20"/>
                <w:szCs w:val="20"/>
              </w:rPr>
            </w:pPr>
            <w:r>
              <w:rPr>
                <w:b/>
                <w:sz w:val="20"/>
                <w:szCs w:val="20"/>
              </w:rPr>
              <w:t>Номер</w:t>
            </w:r>
            <w:r>
              <w:rPr>
                <w:b/>
                <w:sz w:val="20"/>
                <w:szCs w:val="20"/>
                <w:lang w:val="uk-UA"/>
              </w:rPr>
              <w:t xml:space="preserve"> </w:t>
            </w:r>
            <w:r w:rsidR="00F2583B" w:rsidRPr="001950A2">
              <w:rPr>
                <w:b/>
                <w:sz w:val="20"/>
                <w:szCs w:val="20"/>
              </w:rPr>
              <w:t>опори, прогону</w:t>
            </w:r>
          </w:p>
        </w:tc>
        <w:tc>
          <w:tcPr>
            <w:tcW w:w="7180" w:type="dxa"/>
            <w:shd w:val="clear" w:color="auto" w:fill="auto"/>
            <w:vAlign w:val="center"/>
          </w:tcPr>
          <w:p w:rsidR="00F2583B" w:rsidRPr="001950A2" w:rsidRDefault="00F2583B" w:rsidP="00D8014D">
            <w:pPr>
              <w:spacing w:line="240" w:lineRule="auto"/>
              <w:ind w:firstLine="0"/>
              <w:rPr>
                <w:b/>
                <w:sz w:val="20"/>
                <w:szCs w:val="20"/>
              </w:rPr>
            </w:pPr>
            <w:r w:rsidRPr="001950A2">
              <w:rPr>
                <w:b/>
                <w:sz w:val="20"/>
                <w:szCs w:val="20"/>
              </w:rPr>
              <w:t>Характерні дефекти</w:t>
            </w:r>
          </w:p>
        </w:tc>
      </w:tr>
      <w:tr w:rsidR="00F2583B" w:rsidRPr="001950A2" w:rsidTr="00F2583B">
        <w:trPr>
          <w:trHeight w:val="284"/>
          <w:jc w:val="center"/>
        </w:trPr>
        <w:tc>
          <w:tcPr>
            <w:tcW w:w="2175" w:type="dxa"/>
            <w:shd w:val="clear" w:color="auto" w:fill="auto"/>
            <w:vAlign w:val="center"/>
          </w:tcPr>
          <w:p w:rsidR="00F2583B" w:rsidRPr="001950A2" w:rsidRDefault="00F2583B" w:rsidP="00D8014D">
            <w:pPr>
              <w:spacing w:line="240" w:lineRule="auto"/>
              <w:ind w:firstLine="0"/>
              <w:rPr>
                <w:sz w:val="20"/>
                <w:szCs w:val="20"/>
              </w:rPr>
            </w:pPr>
            <w:r w:rsidRPr="001950A2">
              <w:rPr>
                <w:sz w:val="20"/>
                <w:szCs w:val="20"/>
              </w:rPr>
              <w:t>22-23,50-51,57-58</w:t>
            </w:r>
          </w:p>
        </w:tc>
        <w:tc>
          <w:tcPr>
            <w:tcW w:w="7180" w:type="dxa"/>
            <w:shd w:val="clear" w:color="auto" w:fill="auto"/>
            <w:vAlign w:val="center"/>
          </w:tcPr>
          <w:p w:rsidR="00F2583B" w:rsidRPr="001950A2" w:rsidRDefault="00F2583B" w:rsidP="00D8014D">
            <w:pPr>
              <w:spacing w:line="240" w:lineRule="auto"/>
              <w:ind w:firstLine="0"/>
              <w:rPr>
                <w:sz w:val="20"/>
                <w:szCs w:val="20"/>
              </w:rPr>
            </w:pPr>
            <w:r w:rsidRPr="001950A2">
              <w:rPr>
                <w:sz w:val="20"/>
                <w:szCs w:val="20"/>
              </w:rPr>
              <w:t>Розплітання верхнього повиву проводу, накладки на проводі</w:t>
            </w:r>
          </w:p>
        </w:tc>
      </w:tr>
      <w:tr w:rsidR="00F2583B" w:rsidRPr="001950A2" w:rsidTr="00F2583B">
        <w:trPr>
          <w:trHeight w:val="284"/>
          <w:jc w:val="center"/>
        </w:trPr>
        <w:tc>
          <w:tcPr>
            <w:tcW w:w="2175" w:type="dxa"/>
            <w:shd w:val="clear" w:color="auto" w:fill="auto"/>
            <w:vAlign w:val="center"/>
          </w:tcPr>
          <w:p w:rsidR="00F2583B" w:rsidRPr="001950A2" w:rsidRDefault="00F2583B" w:rsidP="00D8014D">
            <w:pPr>
              <w:spacing w:line="240" w:lineRule="auto"/>
              <w:ind w:firstLine="0"/>
              <w:rPr>
                <w:sz w:val="20"/>
                <w:szCs w:val="20"/>
              </w:rPr>
            </w:pPr>
            <w:r w:rsidRPr="001950A2">
              <w:rPr>
                <w:sz w:val="20"/>
                <w:szCs w:val="20"/>
              </w:rPr>
              <w:t>85, 102-150, 160-190</w:t>
            </w:r>
          </w:p>
        </w:tc>
        <w:tc>
          <w:tcPr>
            <w:tcW w:w="7180" w:type="dxa"/>
            <w:shd w:val="clear" w:color="auto" w:fill="auto"/>
            <w:vAlign w:val="center"/>
          </w:tcPr>
          <w:p w:rsidR="00F2583B" w:rsidRPr="001950A2" w:rsidRDefault="00F2583B" w:rsidP="00D8014D">
            <w:pPr>
              <w:spacing w:line="240" w:lineRule="auto"/>
              <w:ind w:firstLine="0"/>
              <w:rPr>
                <w:sz w:val="20"/>
                <w:szCs w:val="20"/>
              </w:rPr>
            </w:pPr>
            <w:r w:rsidRPr="001950A2">
              <w:rPr>
                <w:sz w:val="20"/>
                <w:szCs w:val="20"/>
              </w:rPr>
              <w:t>Тріщини бетону, з частковим оголенням арматури</w:t>
            </w:r>
          </w:p>
        </w:tc>
      </w:tr>
      <w:tr w:rsidR="00F2583B" w:rsidRPr="001950A2" w:rsidTr="00F2583B">
        <w:trPr>
          <w:trHeight w:val="284"/>
          <w:jc w:val="center"/>
        </w:trPr>
        <w:tc>
          <w:tcPr>
            <w:tcW w:w="2175" w:type="dxa"/>
            <w:shd w:val="clear" w:color="auto" w:fill="auto"/>
            <w:vAlign w:val="center"/>
          </w:tcPr>
          <w:p w:rsidR="00F2583B" w:rsidRPr="001950A2" w:rsidRDefault="00F2583B" w:rsidP="00D8014D">
            <w:pPr>
              <w:spacing w:line="240" w:lineRule="auto"/>
              <w:ind w:firstLine="0"/>
              <w:rPr>
                <w:sz w:val="20"/>
                <w:szCs w:val="20"/>
              </w:rPr>
            </w:pPr>
            <w:r w:rsidRPr="001950A2">
              <w:rPr>
                <w:sz w:val="20"/>
                <w:szCs w:val="20"/>
              </w:rPr>
              <w:t>102-115, 115-165,170-185</w:t>
            </w:r>
          </w:p>
        </w:tc>
        <w:tc>
          <w:tcPr>
            <w:tcW w:w="7180" w:type="dxa"/>
            <w:shd w:val="clear" w:color="auto" w:fill="auto"/>
            <w:vAlign w:val="center"/>
          </w:tcPr>
          <w:p w:rsidR="00F2583B" w:rsidRPr="001950A2" w:rsidRDefault="00F2583B" w:rsidP="00D8014D">
            <w:pPr>
              <w:spacing w:line="240" w:lineRule="auto"/>
              <w:ind w:firstLine="0"/>
              <w:rPr>
                <w:sz w:val="20"/>
                <w:szCs w:val="20"/>
              </w:rPr>
            </w:pPr>
            <w:r w:rsidRPr="001950A2">
              <w:rPr>
                <w:sz w:val="20"/>
                <w:szCs w:val="20"/>
              </w:rPr>
              <w:t>Сколи фарфорових ізоляторів</w:t>
            </w:r>
          </w:p>
        </w:tc>
      </w:tr>
    </w:tbl>
    <w:p w:rsidR="001F55C3" w:rsidRDefault="001F55C3" w:rsidP="009F431D">
      <w:pPr>
        <w:rPr>
          <w:lang w:val="uk-UA"/>
        </w:rPr>
      </w:pPr>
    </w:p>
    <w:p w:rsidR="009F431D" w:rsidRPr="009F431D" w:rsidRDefault="009F431D" w:rsidP="009F431D">
      <w:pPr>
        <w:rPr>
          <w:lang w:val="uk-UA"/>
        </w:rPr>
      </w:pPr>
      <w:r>
        <w:rPr>
          <w:lang w:val="uk-UA"/>
        </w:rPr>
        <w:t xml:space="preserve">Відповідно </w:t>
      </w:r>
      <w:r w:rsidRPr="00907355">
        <w:t>АКТ</w:t>
      </w:r>
      <w:r>
        <w:rPr>
          <w:lang w:val="uk-UA"/>
        </w:rPr>
        <w:t>У</w:t>
      </w:r>
      <w:r w:rsidRPr="00907355">
        <w:t xml:space="preserve"> оцінки технічного </w:t>
      </w:r>
      <w:r>
        <w:t>стану ПЛ-35 кВ «Козелець-Савин</w:t>
      </w:r>
      <w:r w:rsidR="00193E6F">
        <w:rPr>
          <w:lang w:val="uk-UA"/>
        </w:rPr>
        <w:t>»</w:t>
      </w:r>
      <w:r w:rsidR="00982D53">
        <w:rPr>
          <w:lang w:val="uk-UA"/>
        </w:rPr>
        <w:t xml:space="preserve"> наявні</w:t>
      </w:r>
      <w:r>
        <w:rPr>
          <w:lang w:val="uk-UA"/>
        </w:rPr>
        <w:t>:</w:t>
      </w:r>
    </w:p>
    <w:p w:rsidR="00F2583B" w:rsidRPr="00907355" w:rsidRDefault="00F2583B" w:rsidP="00A667EB">
      <w:pPr>
        <w:numPr>
          <w:ilvl w:val="0"/>
          <w:numId w:val="8"/>
        </w:numPr>
        <w:ind w:left="283" w:hanging="357"/>
      </w:pPr>
      <w:r w:rsidRPr="00907355">
        <w:t>витягування проводу зі зменшенням площі поперечного перерізу, зменшення допустимого навантаження на згинання до руйнування</w:t>
      </w:r>
      <w:r w:rsidR="00982D53">
        <w:rPr>
          <w:lang w:val="uk-UA"/>
        </w:rPr>
        <w:t>;</w:t>
      </w:r>
      <w:r w:rsidRPr="00907355">
        <w:t xml:space="preserve"> </w:t>
      </w:r>
    </w:p>
    <w:p w:rsidR="00F2583B" w:rsidRPr="00907355" w:rsidRDefault="00F2583B" w:rsidP="00C12D0B">
      <w:pPr>
        <w:numPr>
          <w:ilvl w:val="0"/>
          <w:numId w:val="8"/>
        </w:numPr>
        <w:ind w:left="283" w:right="-284" w:firstLine="1"/>
      </w:pPr>
      <w:r w:rsidRPr="00907355">
        <w:t>залізобетонні стояки опор мають поверхневі плями, що свідчить про</w:t>
      </w:r>
      <w:r w:rsidR="00982D53">
        <w:t xml:space="preserve"> корозійні пошкодження арматури</w:t>
      </w:r>
      <w:r w:rsidR="00982D53">
        <w:rPr>
          <w:lang w:val="uk-UA"/>
        </w:rPr>
        <w:t>;</w:t>
      </w:r>
    </w:p>
    <w:p w:rsidR="00F2583B" w:rsidRPr="00907355" w:rsidRDefault="00F2583B" w:rsidP="00C12D0B">
      <w:pPr>
        <w:numPr>
          <w:ilvl w:val="0"/>
          <w:numId w:val="8"/>
        </w:numPr>
        <w:ind w:left="283" w:right="-284" w:firstLine="1"/>
      </w:pPr>
      <w:r w:rsidRPr="00907355">
        <w:t>опори №№102-190 виконані на базі стояків СВ-105, що враховуючи їх технічний стан, недопустимо</w:t>
      </w:r>
      <w:r w:rsidR="00982D53">
        <w:t xml:space="preserve"> зменшує механічну стійкість ПЛ</w:t>
      </w:r>
      <w:r w:rsidR="00982D53">
        <w:rPr>
          <w:lang w:val="uk-UA"/>
        </w:rPr>
        <w:t>;</w:t>
      </w:r>
      <w:r w:rsidRPr="00907355">
        <w:t xml:space="preserve"> </w:t>
      </w:r>
    </w:p>
    <w:p w:rsidR="00F2583B" w:rsidRPr="00907355" w:rsidRDefault="00F2583B" w:rsidP="00C12D0B">
      <w:pPr>
        <w:numPr>
          <w:ilvl w:val="0"/>
          <w:numId w:val="8"/>
        </w:numPr>
        <w:ind w:left="283" w:right="-284" w:firstLine="1"/>
      </w:pPr>
      <w:r w:rsidRPr="00907355">
        <w:t>металоконструкції опор вкриті суцільним шаром рівномірної корозії та ма</w:t>
      </w:r>
      <w:r w:rsidR="00982D53">
        <w:t>ють місцеві локальні деформації</w:t>
      </w:r>
      <w:r w:rsidR="00982D53">
        <w:rPr>
          <w:lang w:val="uk-UA"/>
        </w:rPr>
        <w:t>;</w:t>
      </w:r>
    </w:p>
    <w:p w:rsidR="00F2583B" w:rsidRPr="00907355" w:rsidRDefault="00F2583B" w:rsidP="00C12D0B">
      <w:pPr>
        <w:numPr>
          <w:ilvl w:val="0"/>
          <w:numId w:val="8"/>
        </w:numPr>
        <w:ind w:left="283" w:right="-284" w:firstLine="1"/>
      </w:pPr>
      <w:r w:rsidRPr="00907355">
        <w:t>металеві опори П110-2 вкриті суцільним шаром рівномірної корозії з локальними осередками щілинної корозії в косинках та п’ятах</w:t>
      </w:r>
      <w:r w:rsidR="00982D53">
        <w:rPr>
          <w:lang w:val="uk-UA"/>
        </w:rPr>
        <w:t>;</w:t>
      </w:r>
    </w:p>
    <w:p w:rsidR="00F2583B" w:rsidRPr="00907355" w:rsidRDefault="00F2583B" w:rsidP="00C12D0B">
      <w:pPr>
        <w:numPr>
          <w:ilvl w:val="0"/>
          <w:numId w:val="8"/>
        </w:numPr>
        <w:ind w:left="283" w:right="-284" w:firstLine="1"/>
      </w:pPr>
      <w:r w:rsidRPr="00907355">
        <w:t>ПЛ 35 кВ виконана в габаритах ПЛ 10 кВ, що не відповідає вимогам ПУЕ.</w:t>
      </w:r>
    </w:p>
    <w:p w:rsidR="00F2583B" w:rsidRPr="00907355" w:rsidRDefault="00F2583B" w:rsidP="00D84AF2">
      <w:pPr>
        <w:ind w:right="-284" w:firstLine="993"/>
      </w:pPr>
      <w:r w:rsidRPr="00907355">
        <w:t>Технічне обслуговування ПЛ 35кВ «Козелець-Савин» проводиться у відповідності до затверджених графіків.</w:t>
      </w:r>
    </w:p>
    <w:p w:rsidR="00F2583B" w:rsidRPr="00907355" w:rsidRDefault="00F2583B" w:rsidP="00D84AF2">
      <w:pPr>
        <w:ind w:right="-284" w:firstLine="993"/>
      </w:pPr>
      <w:r w:rsidRPr="00907355">
        <w:t>За період з 2014-2017р.р під час технічного обслуговування виконано наступне:</w:t>
      </w:r>
    </w:p>
    <w:p w:rsidR="00F2583B" w:rsidRPr="00907355" w:rsidRDefault="00F2583B" w:rsidP="00C12D0B">
      <w:pPr>
        <w:ind w:right="-284" w:firstLine="1"/>
      </w:pPr>
      <w:r w:rsidRPr="00907355">
        <w:t>2014р. : розчищення траси в прогонах опор №№67-71, 99-103, 187-189, 190-191,</w:t>
      </w:r>
    </w:p>
    <w:p w:rsidR="00F2583B" w:rsidRPr="00907355" w:rsidRDefault="00F2583B" w:rsidP="00C12D0B">
      <w:pPr>
        <w:ind w:right="-284" w:firstLine="1"/>
      </w:pPr>
      <w:r w:rsidRPr="00907355">
        <w:t>2016р. : оновлення постійних позначень на опорах ПЛ, вирубування низової порослі в прогонах опор №№187-191, підсилення ізоляції на опорі №3, вирівнювання опор №№2,3, підсилення металоконструкцій опори №101,</w:t>
      </w:r>
    </w:p>
    <w:p w:rsidR="00F2583B" w:rsidRPr="00907355" w:rsidRDefault="00F2583B" w:rsidP="00C12D0B">
      <w:pPr>
        <w:ind w:right="-284" w:firstLine="1"/>
      </w:pPr>
      <w:r w:rsidRPr="00907355">
        <w:t>2017р. : вирубування низової порослі, розчищення траси в прогонах опор №№2-3,34-37,52-53,61-62,66-69,85-86,95-96.</w:t>
      </w:r>
    </w:p>
    <w:p w:rsidR="00F2583B" w:rsidRPr="00907355" w:rsidRDefault="00F2583B" w:rsidP="00D84AF2">
      <w:pPr>
        <w:ind w:right="-284" w:firstLine="0"/>
      </w:pPr>
      <w:r w:rsidRPr="00907355">
        <w:t>В період з 2012 до 2017 року відбулося 10 аварійних відключень ПЛ 35кВ «Козелець-Савин»: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7"/>
        <w:gridCol w:w="2966"/>
        <w:gridCol w:w="4962"/>
      </w:tblGrid>
      <w:tr w:rsidR="00F2583B" w:rsidRPr="00D8014D" w:rsidTr="00D8014D">
        <w:trPr>
          <w:jc w:val="center"/>
        </w:trPr>
        <w:tc>
          <w:tcPr>
            <w:tcW w:w="2137" w:type="dxa"/>
            <w:shd w:val="clear" w:color="auto" w:fill="auto"/>
          </w:tcPr>
          <w:p w:rsidR="00F2583B" w:rsidRPr="00D8014D" w:rsidRDefault="00F2583B" w:rsidP="00C12D0B">
            <w:pPr>
              <w:ind w:right="-284" w:firstLine="1"/>
              <w:rPr>
                <w:b/>
                <w:sz w:val="16"/>
                <w:szCs w:val="16"/>
              </w:rPr>
            </w:pPr>
            <w:r w:rsidRPr="00D8014D">
              <w:rPr>
                <w:sz w:val="16"/>
                <w:szCs w:val="16"/>
              </w:rPr>
              <w:t xml:space="preserve"> </w:t>
            </w:r>
            <w:r w:rsidRPr="00D8014D">
              <w:rPr>
                <w:b/>
                <w:sz w:val="16"/>
                <w:szCs w:val="16"/>
              </w:rPr>
              <w:t>Рік</w:t>
            </w:r>
          </w:p>
        </w:tc>
        <w:tc>
          <w:tcPr>
            <w:tcW w:w="2966" w:type="dxa"/>
            <w:shd w:val="clear" w:color="auto" w:fill="auto"/>
          </w:tcPr>
          <w:p w:rsidR="00F2583B" w:rsidRPr="00D8014D" w:rsidRDefault="00F2583B" w:rsidP="00C12D0B">
            <w:pPr>
              <w:ind w:right="-284" w:firstLine="1"/>
              <w:rPr>
                <w:b/>
                <w:sz w:val="16"/>
                <w:szCs w:val="16"/>
              </w:rPr>
            </w:pPr>
            <w:r w:rsidRPr="00D8014D">
              <w:rPr>
                <w:b/>
                <w:sz w:val="16"/>
                <w:szCs w:val="16"/>
              </w:rPr>
              <w:t>Кількість відключень, шт.</w:t>
            </w:r>
          </w:p>
        </w:tc>
        <w:tc>
          <w:tcPr>
            <w:tcW w:w="4962" w:type="dxa"/>
            <w:shd w:val="clear" w:color="auto" w:fill="auto"/>
          </w:tcPr>
          <w:p w:rsidR="00F2583B" w:rsidRPr="00D8014D" w:rsidRDefault="00F2583B" w:rsidP="00C12D0B">
            <w:pPr>
              <w:ind w:right="-284" w:firstLine="1"/>
              <w:rPr>
                <w:b/>
                <w:sz w:val="16"/>
                <w:szCs w:val="16"/>
              </w:rPr>
            </w:pPr>
            <w:r w:rsidRPr="00D8014D">
              <w:rPr>
                <w:b/>
                <w:sz w:val="16"/>
                <w:szCs w:val="16"/>
              </w:rPr>
              <w:t>Причина відключення</w:t>
            </w:r>
          </w:p>
        </w:tc>
      </w:tr>
      <w:tr w:rsidR="00F2583B" w:rsidRPr="00D8014D" w:rsidTr="00D8014D">
        <w:trPr>
          <w:jc w:val="center"/>
        </w:trPr>
        <w:tc>
          <w:tcPr>
            <w:tcW w:w="2137" w:type="dxa"/>
            <w:shd w:val="clear" w:color="auto" w:fill="auto"/>
            <w:vAlign w:val="center"/>
          </w:tcPr>
          <w:p w:rsidR="00F2583B" w:rsidRPr="00D8014D" w:rsidRDefault="00F2583B" w:rsidP="00C12D0B">
            <w:pPr>
              <w:ind w:right="-284" w:firstLine="1"/>
              <w:rPr>
                <w:sz w:val="16"/>
                <w:szCs w:val="16"/>
              </w:rPr>
            </w:pPr>
            <w:r w:rsidRPr="00D8014D">
              <w:rPr>
                <w:sz w:val="16"/>
                <w:szCs w:val="16"/>
              </w:rPr>
              <w:t>2012</w:t>
            </w:r>
          </w:p>
        </w:tc>
        <w:tc>
          <w:tcPr>
            <w:tcW w:w="2966" w:type="dxa"/>
            <w:shd w:val="clear" w:color="auto" w:fill="auto"/>
            <w:vAlign w:val="center"/>
          </w:tcPr>
          <w:p w:rsidR="00F2583B" w:rsidRPr="00D8014D" w:rsidRDefault="00F2583B" w:rsidP="00C12D0B">
            <w:pPr>
              <w:ind w:right="-284" w:firstLine="1"/>
              <w:rPr>
                <w:sz w:val="16"/>
                <w:szCs w:val="16"/>
              </w:rPr>
            </w:pPr>
            <w:r w:rsidRPr="00D8014D">
              <w:rPr>
                <w:sz w:val="16"/>
                <w:szCs w:val="16"/>
              </w:rPr>
              <w:t>2</w:t>
            </w:r>
          </w:p>
        </w:tc>
        <w:tc>
          <w:tcPr>
            <w:tcW w:w="4962" w:type="dxa"/>
            <w:shd w:val="clear" w:color="auto" w:fill="auto"/>
            <w:vAlign w:val="center"/>
          </w:tcPr>
          <w:p w:rsidR="00F2583B" w:rsidRPr="00D8014D" w:rsidRDefault="00F2583B" w:rsidP="00C12D0B">
            <w:pPr>
              <w:ind w:right="-284" w:firstLine="1"/>
              <w:rPr>
                <w:sz w:val="16"/>
                <w:szCs w:val="16"/>
              </w:rPr>
            </w:pPr>
            <w:r w:rsidRPr="00D8014D">
              <w:rPr>
                <w:sz w:val="16"/>
                <w:szCs w:val="16"/>
              </w:rPr>
              <w:t>несприятливі погодні умови, захльост проводів</w:t>
            </w:r>
          </w:p>
        </w:tc>
      </w:tr>
      <w:tr w:rsidR="00F2583B" w:rsidRPr="00D8014D" w:rsidTr="00D8014D">
        <w:trPr>
          <w:jc w:val="center"/>
        </w:trPr>
        <w:tc>
          <w:tcPr>
            <w:tcW w:w="2137" w:type="dxa"/>
            <w:shd w:val="clear" w:color="auto" w:fill="auto"/>
            <w:vAlign w:val="center"/>
          </w:tcPr>
          <w:p w:rsidR="00F2583B" w:rsidRPr="00D8014D" w:rsidRDefault="00F2583B" w:rsidP="00C12D0B">
            <w:pPr>
              <w:ind w:right="-284" w:firstLine="1"/>
              <w:rPr>
                <w:sz w:val="16"/>
                <w:szCs w:val="16"/>
              </w:rPr>
            </w:pPr>
            <w:r w:rsidRPr="00D8014D">
              <w:rPr>
                <w:sz w:val="16"/>
                <w:szCs w:val="16"/>
              </w:rPr>
              <w:t>2013</w:t>
            </w:r>
          </w:p>
        </w:tc>
        <w:tc>
          <w:tcPr>
            <w:tcW w:w="2966" w:type="dxa"/>
            <w:shd w:val="clear" w:color="auto" w:fill="auto"/>
            <w:vAlign w:val="center"/>
          </w:tcPr>
          <w:p w:rsidR="00F2583B" w:rsidRPr="00D8014D" w:rsidRDefault="00F2583B" w:rsidP="00C12D0B">
            <w:pPr>
              <w:ind w:right="-284" w:firstLine="1"/>
              <w:rPr>
                <w:sz w:val="16"/>
                <w:szCs w:val="16"/>
              </w:rPr>
            </w:pPr>
            <w:r w:rsidRPr="00D8014D">
              <w:rPr>
                <w:sz w:val="16"/>
                <w:szCs w:val="16"/>
              </w:rPr>
              <w:t>3</w:t>
            </w:r>
          </w:p>
        </w:tc>
        <w:tc>
          <w:tcPr>
            <w:tcW w:w="4962" w:type="dxa"/>
            <w:shd w:val="clear" w:color="auto" w:fill="auto"/>
            <w:vAlign w:val="center"/>
          </w:tcPr>
          <w:p w:rsidR="00F2583B" w:rsidRPr="00D8014D" w:rsidRDefault="00F2583B" w:rsidP="00C12D0B">
            <w:pPr>
              <w:ind w:right="-284" w:firstLine="1"/>
              <w:rPr>
                <w:sz w:val="16"/>
                <w:szCs w:val="16"/>
              </w:rPr>
            </w:pPr>
            <w:r w:rsidRPr="00D8014D">
              <w:rPr>
                <w:sz w:val="16"/>
                <w:szCs w:val="16"/>
              </w:rPr>
              <w:t>грозові явища</w:t>
            </w:r>
          </w:p>
        </w:tc>
      </w:tr>
      <w:tr w:rsidR="00F2583B" w:rsidRPr="00D8014D" w:rsidTr="00D8014D">
        <w:trPr>
          <w:jc w:val="center"/>
        </w:trPr>
        <w:tc>
          <w:tcPr>
            <w:tcW w:w="2137" w:type="dxa"/>
            <w:shd w:val="clear" w:color="auto" w:fill="auto"/>
            <w:vAlign w:val="center"/>
          </w:tcPr>
          <w:p w:rsidR="00F2583B" w:rsidRPr="00D8014D" w:rsidRDefault="00F2583B" w:rsidP="00C12D0B">
            <w:pPr>
              <w:ind w:right="-284" w:firstLine="1"/>
              <w:rPr>
                <w:sz w:val="16"/>
                <w:szCs w:val="16"/>
              </w:rPr>
            </w:pPr>
            <w:r w:rsidRPr="00D8014D">
              <w:rPr>
                <w:sz w:val="16"/>
                <w:szCs w:val="16"/>
              </w:rPr>
              <w:t>2014</w:t>
            </w:r>
          </w:p>
        </w:tc>
        <w:tc>
          <w:tcPr>
            <w:tcW w:w="2966" w:type="dxa"/>
            <w:shd w:val="clear" w:color="auto" w:fill="auto"/>
            <w:vAlign w:val="center"/>
          </w:tcPr>
          <w:p w:rsidR="00F2583B" w:rsidRPr="00D8014D" w:rsidRDefault="00F2583B" w:rsidP="00C12D0B">
            <w:pPr>
              <w:ind w:right="-284" w:firstLine="1"/>
              <w:rPr>
                <w:sz w:val="16"/>
                <w:szCs w:val="16"/>
              </w:rPr>
            </w:pPr>
            <w:r w:rsidRPr="00D8014D">
              <w:rPr>
                <w:sz w:val="16"/>
                <w:szCs w:val="16"/>
              </w:rPr>
              <w:t>2</w:t>
            </w:r>
          </w:p>
        </w:tc>
        <w:tc>
          <w:tcPr>
            <w:tcW w:w="4962" w:type="dxa"/>
            <w:shd w:val="clear" w:color="auto" w:fill="auto"/>
            <w:vAlign w:val="center"/>
          </w:tcPr>
          <w:p w:rsidR="00F2583B" w:rsidRPr="00D8014D" w:rsidRDefault="00F2583B" w:rsidP="00C12D0B">
            <w:pPr>
              <w:ind w:right="-284" w:firstLine="1"/>
              <w:rPr>
                <w:sz w:val="16"/>
                <w:szCs w:val="16"/>
              </w:rPr>
            </w:pPr>
            <w:r w:rsidRPr="00D8014D">
              <w:rPr>
                <w:sz w:val="16"/>
                <w:szCs w:val="16"/>
              </w:rPr>
              <w:t>несприятливі погодні умови, пориви вітру</w:t>
            </w:r>
          </w:p>
        </w:tc>
      </w:tr>
      <w:tr w:rsidR="00F2583B" w:rsidRPr="00D8014D" w:rsidTr="00D8014D">
        <w:trPr>
          <w:jc w:val="center"/>
        </w:trPr>
        <w:tc>
          <w:tcPr>
            <w:tcW w:w="2137" w:type="dxa"/>
            <w:shd w:val="clear" w:color="auto" w:fill="auto"/>
            <w:vAlign w:val="center"/>
          </w:tcPr>
          <w:p w:rsidR="00F2583B" w:rsidRPr="00D8014D" w:rsidRDefault="00F2583B" w:rsidP="00C12D0B">
            <w:pPr>
              <w:ind w:right="-284" w:firstLine="1"/>
              <w:rPr>
                <w:sz w:val="16"/>
                <w:szCs w:val="16"/>
              </w:rPr>
            </w:pPr>
            <w:r w:rsidRPr="00D8014D">
              <w:rPr>
                <w:sz w:val="16"/>
                <w:szCs w:val="16"/>
              </w:rPr>
              <w:t>2015</w:t>
            </w:r>
          </w:p>
        </w:tc>
        <w:tc>
          <w:tcPr>
            <w:tcW w:w="2966" w:type="dxa"/>
            <w:shd w:val="clear" w:color="auto" w:fill="auto"/>
            <w:vAlign w:val="center"/>
          </w:tcPr>
          <w:p w:rsidR="00F2583B" w:rsidRPr="00D8014D" w:rsidRDefault="00F2583B" w:rsidP="00C12D0B">
            <w:pPr>
              <w:ind w:right="-284" w:firstLine="1"/>
              <w:rPr>
                <w:sz w:val="16"/>
                <w:szCs w:val="16"/>
              </w:rPr>
            </w:pPr>
            <w:r w:rsidRPr="00D8014D">
              <w:rPr>
                <w:sz w:val="16"/>
                <w:szCs w:val="16"/>
              </w:rPr>
              <w:t>2</w:t>
            </w:r>
          </w:p>
        </w:tc>
        <w:tc>
          <w:tcPr>
            <w:tcW w:w="4962" w:type="dxa"/>
            <w:shd w:val="clear" w:color="auto" w:fill="auto"/>
            <w:vAlign w:val="center"/>
          </w:tcPr>
          <w:p w:rsidR="00F2583B" w:rsidRPr="00D8014D" w:rsidRDefault="00F2583B" w:rsidP="00C12D0B">
            <w:pPr>
              <w:ind w:right="-284" w:firstLine="1"/>
              <w:rPr>
                <w:sz w:val="16"/>
                <w:szCs w:val="16"/>
              </w:rPr>
            </w:pPr>
            <w:r w:rsidRPr="00D8014D">
              <w:rPr>
                <w:sz w:val="16"/>
                <w:szCs w:val="16"/>
              </w:rPr>
              <w:t>грозові явища</w:t>
            </w:r>
          </w:p>
        </w:tc>
      </w:tr>
      <w:tr w:rsidR="00F2583B" w:rsidRPr="00D8014D" w:rsidTr="00D8014D">
        <w:trPr>
          <w:jc w:val="center"/>
        </w:trPr>
        <w:tc>
          <w:tcPr>
            <w:tcW w:w="2137" w:type="dxa"/>
            <w:shd w:val="clear" w:color="auto" w:fill="auto"/>
            <w:vAlign w:val="center"/>
          </w:tcPr>
          <w:p w:rsidR="00F2583B" w:rsidRPr="00D8014D" w:rsidRDefault="00F2583B" w:rsidP="00C12D0B">
            <w:pPr>
              <w:ind w:right="-284" w:firstLine="1"/>
              <w:rPr>
                <w:sz w:val="16"/>
                <w:szCs w:val="16"/>
              </w:rPr>
            </w:pPr>
            <w:r w:rsidRPr="00D8014D">
              <w:rPr>
                <w:sz w:val="16"/>
                <w:szCs w:val="16"/>
              </w:rPr>
              <w:t>2016</w:t>
            </w:r>
          </w:p>
        </w:tc>
        <w:tc>
          <w:tcPr>
            <w:tcW w:w="2966" w:type="dxa"/>
            <w:shd w:val="clear" w:color="auto" w:fill="auto"/>
            <w:vAlign w:val="center"/>
          </w:tcPr>
          <w:p w:rsidR="00F2583B" w:rsidRPr="00D8014D" w:rsidRDefault="00F2583B" w:rsidP="00C12D0B">
            <w:pPr>
              <w:ind w:right="-284" w:firstLine="1"/>
              <w:rPr>
                <w:sz w:val="16"/>
                <w:szCs w:val="16"/>
              </w:rPr>
            </w:pPr>
            <w:r w:rsidRPr="00D8014D">
              <w:rPr>
                <w:sz w:val="16"/>
                <w:szCs w:val="16"/>
              </w:rPr>
              <w:t>1</w:t>
            </w:r>
          </w:p>
        </w:tc>
        <w:tc>
          <w:tcPr>
            <w:tcW w:w="4962" w:type="dxa"/>
            <w:shd w:val="clear" w:color="auto" w:fill="auto"/>
            <w:vAlign w:val="center"/>
          </w:tcPr>
          <w:p w:rsidR="00F2583B" w:rsidRPr="00D8014D" w:rsidRDefault="00F2583B" w:rsidP="00C12D0B">
            <w:pPr>
              <w:ind w:right="-284" w:firstLine="1"/>
              <w:rPr>
                <w:sz w:val="16"/>
                <w:szCs w:val="16"/>
              </w:rPr>
            </w:pPr>
            <w:r w:rsidRPr="00D8014D">
              <w:rPr>
                <w:sz w:val="16"/>
                <w:szCs w:val="16"/>
              </w:rPr>
              <w:t>несприятливі погодні умови, пориви вітру</w:t>
            </w:r>
          </w:p>
        </w:tc>
      </w:tr>
    </w:tbl>
    <w:p w:rsidR="00F2583B" w:rsidRPr="00907355" w:rsidRDefault="00F2583B" w:rsidP="00D84AF2">
      <w:pPr>
        <w:ind w:right="-284" w:firstLine="851"/>
      </w:pPr>
      <w:r w:rsidRPr="00907355">
        <w:t>ПЛ 35</w:t>
      </w:r>
      <w:r w:rsidR="002E5D89">
        <w:rPr>
          <w:lang w:val="uk-UA"/>
        </w:rPr>
        <w:t xml:space="preserve"> </w:t>
      </w:r>
      <w:r w:rsidRPr="00907355">
        <w:t>кВ «Козелець-Савин» перебуває в обмежено-працездатному технічному стані.</w:t>
      </w:r>
    </w:p>
    <w:p w:rsidR="00F2583B" w:rsidRDefault="00F2583B" w:rsidP="00D84AF2">
      <w:pPr>
        <w:ind w:right="-284" w:firstLine="851"/>
        <w:rPr>
          <w:lang w:val="uk-UA"/>
        </w:rPr>
      </w:pPr>
      <w:r w:rsidRPr="00907355">
        <w:t>При зростаючому навантаженні існуючих споживачів даного району (на даний час становить 1,5 МВт) і транзиту між системними підстанціями 110 кВ «</w:t>
      </w:r>
      <w:r w:rsidR="00401845">
        <w:t>Козелець» і «Остер» (до 10 МВт)</w:t>
      </w:r>
      <w:r w:rsidRPr="00907355">
        <w:t xml:space="preserve"> </w:t>
      </w:r>
      <w:r w:rsidRPr="00401845">
        <w:t>та існуючого перерізу  АС-50 недостатньо з точки зору надійності та якості електропостачання.</w:t>
      </w:r>
    </w:p>
    <w:p w:rsidR="004F6F06" w:rsidRPr="004F6F06" w:rsidRDefault="004F6F06" w:rsidP="00C12D0B">
      <w:pPr>
        <w:ind w:right="-284" w:firstLine="1"/>
        <w:rPr>
          <w:lang w:val="uk-UA"/>
        </w:rPr>
      </w:pPr>
      <w:r w:rsidRPr="00982D53">
        <w:rPr>
          <w:lang w:val="uk-UA"/>
        </w:rPr>
        <w:lastRenderedPageBreak/>
        <w:t xml:space="preserve">Робочим проектом </w:t>
      </w:r>
      <w:r w:rsidR="00982D53">
        <w:rPr>
          <w:lang w:val="uk-UA"/>
        </w:rPr>
        <w:t xml:space="preserve">розробленим </w:t>
      </w:r>
      <w:r w:rsidRPr="00982D53">
        <w:rPr>
          <w:lang w:val="uk-UA"/>
        </w:rPr>
        <w:t>ТОВ ЕК «Трансенерго» «Реконструкція ПЛ 35 кВ «Козелець-Савин» Ко</w:t>
      </w:r>
      <w:r w:rsidR="00D84AF2" w:rsidRPr="00982D53">
        <w:rPr>
          <w:lang w:val="uk-UA"/>
        </w:rPr>
        <w:t>зелецький р-н Чернігівської обл</w:t>
      </w:r>
      <w:r w:rsidRPr="00982D53">
        <w:rPr>
          <w:lang w:val="uk-UA"/>
        </w:rPr>
        <w:t xml:space="preserve">.» </w:t>
      </w:r>
      <w:r w:rsidR="00982D53" w:rsidRPr="00982D53">
        <w:rPr>
          <w:lang w:val="uk-UA"/>
        </w:rPr>
        <w:t>за рахунок інвестиційної програми 2014 року</w:t>
      </w:r>
      <w:r w:rsidR="00982D53">
        <w:rPr>
          <w:lang w:val="uk-UA"/>
        </w:rPr>
        <w:t xml:space="preserve"> </w:t>
      </w:r>
      <w:r w:rsidRPr="00982D53">
        <w:rPr>
          <w:lang w:val="uk-UA"/>
        </w:rPr>
        <w:t>передбачено реконструкцію 7,86 км ПЛ з заміною опор, проводу та грозозахисного тросу.</w:t>
      </w:r>
    </w:p>
    <w:p w:rsidR="00982D53" w:rsidRDefault="00982D53" w:rsidP="00D84AF2">
      <w:pPr>
        <w:ind w:right="-284" w:firstLine="851"/>
        <w:rPr>
          <w:rFonts w:eastAsia="Calibri" w:cs="Times New Roman"/>
          <w:color w:val="000000" w:themeColor="text1"/>
          <w:szCs w:val="24"/>
          <w:lang w:val="uk-UA"/>
        </w:rPr>
      </w:pPr>
      <w:r>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020"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0"/>
        <w:gridCol w:w="1180"/>
        <w:gridCol w:w="1260"/>
      </w:tblGrid>
      <w:tr w:rsidR="00180BA2" w:rsidRPr="00180BA2" w:rsidTr="00F265C7">
        <w:trPr>
          <w:trHeight w:val="300"/>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sz w:val="22"/>
                <w:lang w:val="uk-UA" w:eastAsia="uk-UA"/>
              </w:rPr>
            </w:pPr>
            <w:r w:rsidRPr="00180BA2">
              <w:rPr>
                <w:rFonts w:eastAsia="Times New Roman" w:cs="Times New Roman"/>
                <w:sz w:val="22"/>
                <w:lang w:val="uk-UA" w:eastAsia="uk-UA"/>
              </w:rPr>
              <w:t>Фундамент з.б. Ф3-АМ</w:t>
            </w:r>
          </w:p>
        </w:tc>
        <w:tc>
          <w:tcPr>
            <w:tcW w:w="118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шт.</w:t>
            </w:r>
          </w:p>
        </w:tc>
        <w:tc>
          <w:tcPr>
            <w:tcW w:w="126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32</w:t>
            </w:r>
          </w:p>
        </w:tc>
      </w:tr>
      <w:tr w:rsidR="00180BA2" w:rsidRPr="00180BA2" w:rsidTr="00F265C7">
        <w:trPr>
          <w:trHeight w:val="300"/>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sz w:val="22"/>
                <w:lang w:val="uk-UA" w:eastAsia="uk-UA"/>
              </w:rPr>
            </w:pPr>
            <w:r w:rsidRPr="00180BA2">
              <w:rPr>
                <w:rFonts w:eastAsia="Times New Roman" w:cs="Times New Roman"/>
                <w:sz w:val="22"/>
                <w:lang w:val="uk-UA" w:eastAsia="uk-UA"/>
              </w:rPr>
              <w:t>Стійка СК22.1.-1.0</w:t>
            </w:r>
          </w:p>
        </w:tc>
        <w:tc>
          <w:tcPr>
            <w:tcW w:w="118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шт.</w:t>
            </w:r>
          </w:p>
        </w:tc>
        <w:tc>
          <w:tcPr>
            <w:tcW w:w="126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67</w:t>
            </w:r>
          </w:p>
        </w:tc>
      </w:tr>
      <w:tr w:rsidR="00180BA2" w:rsidRPr="00180BA2" w:rsidTr="00F265C7">
        <w:trPr>
          <w:trHeight w:val="300"/>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sz w:val="22"/>
                <w:lang w:val="uk-UA" w:eastAsia="uk-UA"/>
              </w:rPr>
            </w:pPr>
            <w:r w:rsidRPr="00180BA2">
              <w:rPr>
                <w:rFonts w:eastAsia="Times New Roman" w:cs="Times New Roman"/>
                <w:sz w:val="22"/>
                <w:lang w:val="uk-UA" w:eastAsia="uk-UA"/>
              </w:rPr>
              <w:t>Стійка СК26.1.-1.0</w:t>
            </w:r>
          </w:p>
        </w:tc>
        <w:tc>
          <w:tcPr>
            <w:tcW w:w="118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шт.</w:t>
            </w:r>
          </w:p>
        </w:tc>
        <w:tc>
          <w:tcPr>
            <w:tcW w:w="126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1</w:t>
            </w:r>
          </w:p>
        </w:tc>
      </w:tr>
      <w:tr w:rsidR="00180BA2" w:rsidRPr="00180BA2" w:rsidTr="00F265C7">
        <w:trPr>
          <w:trHeight w:val="300"/>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sz w:val="22"/>
                <w:lang w:val="uk-UA" w:eastAsia="uk-UA"/>
              </w:rPr>
            </w:pPr>
            <w:r w:rsidRPr="00180BA2">
              <w:rPr>
                <w:rFonts w:eastAsia="Times New Roman" w:cs="Times New Roman"/>
                <w:sz w:val="22"/>
                <w:lang w:val="uk-UA" w:eastAsia="uk-UA"/>
              </w:rPr>
              <w:t>Опора металева У35-1</w:t>
            </w:r>
          </w:p>
        </w:tc>
        <w:tc>
          <w:tcPr>
            <w:tcW w:w="118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шт.</w:t>
            </w:r>
          </w:p>
        </w:tc>
        <w:tc>
          <w:tcPr>
            <w:tcW w:w="126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2</w:t>
            </w:r>
          </w:p>
        </w:tc>
      </w:tr>
      <w:tr w:rsidR="00180BA2" w:rsidRPr="00180BA2" w:rsidTr="00F265C7">
        <w:trPr>
          <w:trHeight w:val="300"/>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sz w:val="22"/>
                <w:lang w:val="uk-UA" w:eastAsia="uk-UA"/>
              </w:rPr>
            </w:pPr>
            <w:r w:rsidRPr="00180BA2">
              <w:rPr>
                <w:rFonts w:eastAsia="Times New Roman" w:cs="Times New Roman"/>
                <w:sz w:val="22"/>
                <w:lang w:val="uk-UA" w:eastAsia="uk-UA"/>
              </w:rPr>
              <w:t>Опора металева У35-1Т</w:t>
            </w:r>
          </w:p>
        </w:tc>
        <w:tc>
          <w:tcPr>
            <w:tcW w:w="118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шт.</w:t>
            </w:r>
          </w:p>
        </w:tc>
        <w:tc>
          <w:tcPr>
            <w:tcW w:w="126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3</w:t>
            </w:r>
          </w:p>
        </w:tc>
      </w:tr>
      <w:tr w:rsidR="00180BA2" w:rsidRPr="00180BA2" w:rsidTr="00F265C7">
        <w:trPr>
          <w:trHeight w:val="300"/>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sz w:val="22"/>
                <w:lang w:val="uk-UA" w:eastAsia="uk-UA"/>
              </w:rPr>
            </w:pPr>
            <w:r w:rsidRPr="00180BA2">
              <w:rPr>
                <w:rFonts w:eastAsia="Times New Roman" w:cs="Times New Roman"/>
                <w:sz w:val="22"/>
                <w:lang w:val="uk-UA" w:eastAsia="uk-UA"/>
              </w:rPr>
              <w:t>Опора металева У35-1+5</w:t>
            </w:r>
          </w:p>
        </w:tc>
        <w:tc>
          <w:tcPr>
            <w:tcW w:w="118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шт.</w:t>
            </w:r>
          </w:p>
        </w:tc>
        <w:tc>
          <w:tcPr>
            <w:tcW w:w="126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1</w:t>
            </w:r>
          </w:p>
        </w:tc>
      </w:tr>
      <w:tr w:rsidR="00180BA2" w:rsidRPr="00180BA2" w:rsidTr="00F265C7">
        <w:trPr>
          <w:trHeight w:val="300"/>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sz w:val="22"/>
                <w:lang w:val="uk-UA" w:eastAsia="uk-UA"/>
              </w:rPr>
            </w:pPr>
            <w:r w:rsidRPr="00180BA2">
              <w:rPr>
                <w:rFonts w:eastAsia="Times New Roman" w:cs="Times New Roman"/>
                <w:sz w:val="22"/>
                <w:lang w:val="uk-UA" w:eastAsia="uk-UA"/>
              </w:rPr>
              <w:t>Опора металева У35-1Т+5</w:t>
            </w:r>
          </w:p>
        </w:tc>
        <w:tc>
          <w:tcPr>
            <w:tcW w:w="118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шт.</w:t>
            </w:r>
          </w:p>
        </w:tc>
        <w:tc>
          <w:tcPr>
            <w:tcW w:w="126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2</w:t>
            </w:r>
          </w:p>
        </w:tc>
      </w:tr>
      <w:tr w:rsidR="00180BA2" w:rsidRPr="00180BA2" w:rsidTr="00F265C7">
        <w:trPr>
          <w:trHeight w:val="300"/>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sz w:val="22"/>
                <w:lang w:val="uk-UA" w:eastAsia="uk-UA"/>
              </w:rPr>
            </w:pPr>
            <w:r w:rsidRPr="00180BA2">
              <w:rPr>
                <w:rFonts w:eastAsia="Times New Roman" w:cs="Times New Roman"/>
                <w:sz w:val="22"/>
                <w:lang w:val="uk-UA" w:eastAsia="uk-UA"/>
              </w:rPr>
              <w:t>Провід АС120/19</w:t>
            </w:r>
          </w:p>
        </w:tc>
        <w:tc>
          <w:tcPr>
            <w:tcW w:w="118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км</w:t>
            </w:r>
          </w:p>
        </w:tc>
        <w:tc>
          <w:tcPr>
            <w:tcW w:w="126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24,231</w:t>
            </w:r>
          </w:p>
        </w:tc>
      </w:tr>
      <w:tr w:rsidR="00180BA2" w:rsidRPr="00180BA2" w:rsidTr="00F265C7">
        <w:trPr>
          <w:trHeight w:val="300"/>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sz w:val="22"/>
                <w:lang w:val="uk-UA" w:eastAsia="uk-UA"/>
              </w:rPr>
            </w:pPr>
            <w:r w:rsidRPr="00180BA2">
              <w:rPr>
                <w:rFonts w:eastAsia="Times New Roman" w:cs="Times New Roman"/>
                <w:sz w:val="22"/>
                <w:lang w:val="uk-UA" w:eastAsia="uk-UA"/>
              </w:rPr>
              <w:t>Трос ТК-35</w:t>
            </w:r>
          </w:p>
        </w:tc>
        <w:tc>
          <w:tcPr>
            <w:tcW w:w="118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км</w:t>
            </w:r>
          </w:p>
        </w:tc>
        <w:tc>
          <w:tcPr>
            <w:tcW w:w="1260" w:type="dxa"/>
            <w:shd w:val="clear" w:color="auto" w:fill="auto"/>
            <w:noWrap/>
            <w:vAlign w:val="center"/>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2,992</w:t>
            </w:r>
          </w:p>
        </w:tc>
      </w:tr>
    </w:tbl>
    <w:p w:rsidR="009F431D" w:rsidRDefault="009F431D" w:rsidP="00D84AF2">
      <w:pPr>
        <w:ind w:right="-284" w:firstLine="851"/>
        <w:rPr>
          <w:rFonts w:eastAsia="Calibri" w:cs="Times New Roman"/>
          <w:color w:val="000000" w:themeColor="text1"/>
          <w:szCs w:val="24"/>
          <w:lang w:val="uk-UA"/>
        </w:rPr>
      </w:pPr>
      <w:r w:rsidRPr="009F431D">
        <w:rPr>
          <w:rFonts w:eastAsia="Calibri" w:cs="Times New Roman"/>
          <w:color w:val="000000" w:themeColor="text1"/>
          <w:szCs w:val="24"/>
          <w:lang w:val="uk-UA"/>
        </w:rPr>
        <w:t>Кошторисна вартість заходу</w:t>
      </w:r>
      <w:r>
        <w:rPr>
          <w:rFonts w:eastAsia="Calibri" w:cs="Times New Roman"/>
          <w:color w:val="000000" w:themeColor="text1"/>
          <w:szCs w:val="24"/>
          <w:lang w:val="uk-UA"/>
        </w:rPr>
        <w:t xml:space="preserve"> складає </w:t>
      </w:r>
      <w:r w:rsidR="00387AB7">
        <w:rPr>
          <w:rFonts w:eastAsia="Calibri" w:cs="Times New Roman"/>
          <w:color w:val="000000" w:themeColor="text1"/>
          <w:szCs w:val="24"/>
          <w:lang w:val="uk-UA"/>
        </w:rPr>
        <w:t>9 962,12</w:t>
      </w:r>
      <w:r w:rsidR="00925097">
        <w:rPr>
          <w:rFonts w:eastAsia="Calibri" w:cs="Times New Roman"/>
          <w:color w:val="000000" w:themeColor="text1"/>
          <w:szCs w:val="24"/>
          <w:lang w:val="uk-UA"/>
        </w:rPr>
        <w:t xml:space="preserve"> тис. грн. без ПДВ.</w:t>
      </w:r>
    </w:p>
    <w:p w:rsidR="00982D53" w:rsidRDefault="00982D53" w:rsidP="00982D53">
      <w:pPr>
        <w:ind w:right="-284" w:firstLine="851"/>
        <w:rPr>
          <w:rFonts w:eastAsia="Calibri" w:cs="Times New Roman"/>
          <w:color w:val="000000" w:themeColor="text1"/>
          <w:szCs w:val="24"/>
          <w:lang w:val="uk-UA"/>
        </w:rPr>
      </w:pPr>
      <w:r>
        <w:rPr>
          <w:rFonts w:eastAsia="Calibri" w:cs="Times New Roman"/>
          <w:color w:val="000000" w:themeColor="text1"/>
          <w:szCs w:val="24"/>
          <w:lang w:val="uk-UA"/>
        </w:rPr>
        <w:t xml:space="preserve">Загальна вартість, </w:t>
      </w:r>
      <w:r w:rsidRPr="00982D53">
        <w:rPr>
          <w:rFonts w:eastAsia="Calibri" w:cs="Times New Roman"/>
          <w:color w:val="000000" w:themeColor="text1"/>
          <w:szCs w:val="24"/>
          <w:lang w:val="uk-UA"/>
        </w:rPr>
        <w:t>за яку можливо виконати</w:t>
      </w:r>
      <w:r>
        <w:rPr>
          <w:rFonts w:eastAsia="Calibri" w:cs="Times New Roman"/>
          <w:color w:val="000000" w:themeColor="text1"/>
          <w:szCs w:val="24"/>
          <w:lang w:val="uk-UA"/>
        </w:rPr>
        <w:t xml:space="preserve"> складає 8</w:t>
      </w:r>
      <w:r>
        <w:rPr>
          <w:rFonts w:eastAsia="Calibri" w:cs="Times New Roman"/>
          <w:color w:val="000000" w:themeColor="text1"/>
          <w:szCs w:val="24"/>
          <w:lang w:val="en-US"/>
        </w:rPr>
        <w:t> </w:t>
      </w:r>
      <w:r>
        <w:rPr>
          <w:rFonts w:eastAsia="Calibri" w:cs="Times New Roman"/>
          <w:color w:val="000000" w:themeColor="text1"/>
          <w:szCs w:val="24"/>
          <w:lang w:val="uk-UA"/>
        </w:rPr>
        <w:t>401,32 тис. грн. без ПДВ.</w:t>
      </w:r>
    </w:p>
    <w:p w:rsidR="005E3D58" w:rsidRDefault="003D5BBD" w:rsidP="00C12D0B">
      <w:pPr>
        <w:tabs>
          <w:tab w:val="left" w:pos="567"/>
          <w:tab w:val="left" w:pos="851"/>
        </w:tabs>
        <w:ind w:firstLine="0"/>
        <w:rPr>
          <w:lang w:val="uk-UA"/>
        </w:rPr>
      </w:pPr>
      <w:r w:rsidRPr="006C658B">
        <w:rPr>
          <w:rFonts w:eastAsia="Calibri" w:cs="Times New Roman"/>
          <w:szCs w:val="24"/>
          <w:lang w:val="uk-UA"/>
        </w:rPr>
        <w:tab/>
      </w:r>
      <w:r w:rsidRPr="006C658B">
        <w:rPr>
          <w:rFonts w:eastAsia="Calibri" w:cs="Times New Roman"/>
          <w:szCs w:val="24"/>
          <w:lang w:val="uk-UA"/>
        </w:rPr>
        <w:tab/>
        <w:t xml:space="preserve">В 2018 році розпочаті роботи з реконструкції ПЛ 35 кВ «Козелець – Савин» </w:t>
      </w:r>
      <w:r w:rsidRPr="006C658B">
        <w:rPr>
          <w:rFonts w:eastAsia="Calibri" w:cs="Times New Roman"/>
          <w:lang w:val="uk-UA"/>
        </w:rPr>
        <w:t xml:space="preserve">Козелецького району Чернігівської області, </w:t>
      </w:r>
      <w:r w:rsidR="00982D53" w:rsidRPr="00982D53">
        <w:rPr>
          <w:rFonts w:eastAsia="Calibri" w:cs="Times New Roman"/>
          <w:lang w:val="uk-UA"/>
        </w:rPr>
        <w:t>а саме для уникнення інфляційних ризиків</w:t>
      </w:r>
      <w:r w:rsidR="00982D53">
        <w:rPr>
          <w:rFonts w:eastAsia="Calibri" w:cs="Times New Roman"/>
          <w:lang w:val="uk-UA"/>
        </w:rPr>
        <w:t xml:space="preserve"> </w:t>
      </w:r>
      <w:r w:rsidR="00C86D20" w:rsidRPr="00FC74A8">
        <w:rPr>
          <w:color w:val="000000" w:themeColor="text1"/>
          <w:lang w:val="uk-UA"/>
        </w:rPr>
        <w:t>здійсн</w:t>
      </w:r>
      <w:r w:rsidR="00C86D20">
        <w:rPr>
          <w:color w:val="000000" w:themeColor="text1"/>
          <w:lang w:val="uk-UA"/>
        </w:rPr>
        <w:t>ено</w:t>
      </w:r>
      <w:r w:rsidR="00C86D20" w:rsidRPr="00FC74A8">
        <w:rPr>
          <w:color w:val="000000" w:themeColor="text1"/>
          <w:lang w:val="uk-UA"/>
        </w:rPr>
        <w:t xml:space="preserve"> </w:t>
      </w:r>
      <w:r w:rsidR="00C86D20" w:rsidRPr="00FC74A8">
        <w:rPr>
          <w:lang w:val="uk-UA"/>
        </w:rPr>
        <w:t>фінансування</w:t>
      </w:r>
      <w:r w:rsidR="00C86D20">
        <w:rPr>
          <w:lang w:val="uk-UA"/>
        </w:rPr>
        <w:t xml:space="preserve"> </w:t>
      </w:r>
      <w:r w:rsidR="003F4B75">
        <w:rPr>
          <w:lang w:val="uk-UA"/>
        </w:rPr>
        <w:t>робіт в сумі 7770,93 тис. грн.</w:t>
      </w:r>
      <w:r w:rsidR="005E3D58">
        <w:rPr>
          <w:lang w:val="uk-UA"/>
        </w:rPr>
        <w:t xml:space="preserve"> без ПДВ, в </w:t>
      </w:r>
      <w:r w:rsidR="00167E2A">
        <w:rPr>
          <w:lang w:val="uk-UA"/>
        </w:rPr>
        <w:t>частині</w:t>
      </w:r>
      <w:r w:rsidR="005E3D58">
        <w:rPr>
          <w:lang w:val="uk-UA"/>
        </w:rPr>
        <w:t xml:space="preserve"> </w:t>
      </w:r>
      <w:r w:rsidR="00C86D20">
        <w:rPr>
          <w:lang w:val="uk-UA"/>
        </w:rPr>
        <w:t>закупівлі</w:t>
      </w:r>
      <w:r w:rsidR="00C86D20" w:rsidRPr="00FC74A8">
        <w:rPr>
          <w:lang w:val="uk-UA"/>
        </w:rPr>
        <w:t xml:space="preserve"> матеріалів та обладнання </w:t>
      </w:r>
      <w:r w:rsidR="00C86D20">
        <w:rPr>
          <w:lang w:val="uk-UA"/>
        </w:rPr>
        <w:t>у сумі 5</w:t>
      </w:r>
      <w:r w:rsidR="007B17AE">
        <w:rPr>
          <w:lang w:val="uk-UA"/>
        </w:rPr>
        <w:t> 620,91</w:t>
      </w:r>
      <w:r w:rsidR="00C86D20">
        <w:rPr>
          <w:lang w:val="uk-UA"/>
        </w:rPr>
        <w:t xml:space="preserve"> тис.грн без ПДВ</w:t>
      </w:r>
      <w:r w:rsidR="00C86D20" w:rsidRPr="00FC74A8">
        <w:rPr>
          <w:lang w:val="uk-UA"/>
        </w:rPr>
        <w:t xml:space="preserve"> для 100 % їх закупівлі з поставкою на склад у 2018 році, згідно з умовами договору. А також, відповідно до договору, у 2018 році викон</w:t>
      </w:r>
      <w:r w:rsidR="00C86D20">
        <w:rPr>
          <w:lang w:val="uk-UA"/>
        </w:rPr>
        <w:t>ано</w:t>
      </w:r>
      <w:r w:rsidR="00C86D20" w:rsidRPr="00FC74A8">
        <w:rPr>
          <w:lang w:val="uk-UA"/>
        </w:rPr>
        <w:t xml:space="preserve"> роботи</w:t>
      </w:r>
      <w:r w:rsidR="0099344C">
        <w:rPr>
          <w:lang w:val="uk-UA"/>
        </w:rPr>
        <w:t xml:space="preserve"> </w:t>
      </w:r>
      <w:r w:rsidR="007D2712">
        <w:rPr>
          <w:lang w:val="uk-UA"/>
        </w:rPr>
        <w:t>по:</w:t>
      </w:r>
      <w:r w:rsidR="00C86D20" w:rsidRPr="00FC74A8">
        <w:rPr>
          <w:lang w:val="uk-UA"/>
        </w:rPr>
        <w:t xml:space="preserve"> </w:t>
      </w:r>
      <w:r w:rsidR="007D2712">
        <w:rPr>
          <w:rFonts w:cs="Times New Roman"/>
          <w:szCs w:val="24"/>
          <w:lang w:val="uk-UA"/>
        </w:rPr>
        <w:t>р</w:t>
      </w:r>
      <w:r w:rsidR="007D2712" w:rsidRPr="00F717EA">
        <w:rPr>
          <w:rFonts w:cs="Times New Roman"/>
          <w:szCs w:val="24"/>
          <w:lang w:val="uk-UA"/>
        </w:rPr>
        <w:t>озчищенн</w:t>
      </w:r>
      <w:r w:rsidR="007D2712">
        <w:rPr>
          <w:rFonts w:cs="Times New Roman"/>
          <w:szCs w:val="24"/>
          <w:lang w:val="uk-UA"/>
        </w:rPr>
        <w:t>ю</w:t>
      </w:r>
      <w:r w:rsidR="007D2712" w:rsidRPr="00F717EA">
        <w:rPr>
          <w:rFonts w:cs="Times New Roman"/>
          <w:szCs w:val="24"/>
          <w:lang w:val="uk-UA"/>
        </w:rPr>
        <w:t xml:space="preserve"> площ </w:t>
      </w:r>
      <w:r w:rsidR="007D2712">
        <w:rPr>
          <w:rFonts w:cs="Times New Roman"/>
          <w:szCs w:val="24"/>
          <w:lang w:val="uk-UA"/>
        </w:rPr>
        <w:t>0,4 га, демонтажу проводів ПЛ 35 кВ довжиною 2,787 км, у</w:t>
      </w:r>
      <w:r w:rsidR="007D2712" w:rsidRPr="00235327">
        <w:rPr>
          <w:rFonts w:cs="Times New Roman"/>
          <w:szCs w:val="24"/>
          <w:lang w:val="uk-UA"/>
        </w:rPr>
        <w:t>становленн</w:t>
      </w:r>
      <w:r w:rsidR="007D2712">
        <w:rPr>
          <w:rFonts w:cs="Times New Roman"/>
          <w:szCs w:val="24"/>
          <w:lang w:val="uk-UA"/>
        </w:rPr>
        <w:t>ю</w:t>
      </w:r>
      <w:r w:rsidR="007D2712" w:rsidRPr="00235327">
        <w:rPr>
          <w:rFonts w:cs="Times New Roman"/>
          <w:szCs w:val="24"/>
          <w:lang w:val="uk-UA"/>
        </w:rPr>
        <w:t xml:space="preserve"> збiрних залiзобетонних</w:t>
      </w:r>
      <w:r w:rsidR="007D2712">
        <w:rPr>
          <w:rFonts w:cs="Times New Roman"/>
          <w:szCs w:val="24"/>
          <w:lang w:val="uk-UA"/>
        </w:rPr>
        <w:t xml:space="preserve"> </w:t>
      </w:r>
      <w:r w:rsidR="007D2712" w:rsidRPr="00235327">
        <w:rPr>
          <w:rFonts w:cs="Times New Roman"/>
          <w:szCs w:val="24"/>
          <w:lang w:val="uk-UA"/>
        </w:rPr>
        <w:t>пiднiжникiв пiд анкерно-кутовi</w:t>
      </w:r>
      <w:r w:rsidR="007D2712">
        <w:rPr>
          <w:rFonts w:cs="Times New Roman"/>
          <w:szCs w:val="24"/>
          <w:lang w:val="uk-UA"/>
        </w:rPr>
        <w:t xml:space="preserve"> опори 34 м3, в</w:t>
      </w:r>
      <w:r w:rsidR="007D2712" w:rsidRPr="00235327">
        <w:rPr>
          <w:rFonts w:cs="Times New Roman"/>
          <w:szCs w:val="24"/>
          <w:lang w:val="uk-UA"/>
        </w:rPr>
        <w:t>становленн</w:t>
      </w:r>
      <w:r w:rsidR="007D2712">
        <w:rPr>
          <w:rFonts w:cs="Times New Roman"/>
          <w:szCs w:val="24"/>
          <w:lang w:val="uk-UA"/>
        </w:rPr>
        <w:t>ю металевих</w:t>
      </w:r>
      <w:r w:rsidR="007D2712" w:rsidRPr="00235327">
        <w:rPr>
          <w:rFonts w:cs="Times New Roman"/>
          <w:szCs w:val="24"/>
          <w:lang w:val="uk-UA"/>
        </w:rPr>
        <w:t xml:space="preserve"> опор</w:t>
      </w:r>
      <w:r w:rsidR="007D2712">
        <w:rPr>
          <w:rFonts w:cs="Times New Roman"/>
          <w:szCs w:val="24"/>
          <w:lang w:val="uk-UA"/>
        </w:rPr>
        <w:t xml:space="preserve"> 5 шт.,</w:t>
      </w:r>
      <w:r w:rsidR="007D2712" w:rsidRPr="00235327">
        <w:rPr>
          <w:lang w:val="uk-UA"/>
        </w:rPr>
        <w:t xml:space="preserve"> </w:t>
      </w:r>
      <w:r w:rsidR="007D2712">
        <w:rPr>
          <w:rFonts w:cs="Times New Roman"/>
          <w:szCs w:val="24"/>
          <w:lang w:val="uk-UA"/>
        </w:rPr>
        <w:t>в</w:t>
      </w:r>
      <w:r w:rsidR="007D2712" w:rsidRPr="00235327">
        <w:rPr>
          <w:rFonts w:cs="Times New Roman"/>
          <w:szCs w:val="24"/>
          <w:lang w:val="uk-UA"/>
        </w:rPr>
        <w:t>становленн</w:t>
      </w:r>
      <w:r w:rsidR="007D2712">
        <w:rPr>
          <w:rFonts w:cs="Times New Roman"/>
          <w:szCs w:val="24"/>
          <w:lang w:val="uk-UA"/>
        </w:rPr>
        <w:t>ю</w:t>
      </w:r>
      <w:r w:rsidR="007D2712" w:rsidRPr="00235327">
        <w:rPr>
          <w:rFonts w:cs="Times New Roman"/>
          <w:szCs w:val="24"/>
          <w:lang w:val="uk-UA"/>
        </w:rPr>
        <w:t xml:space="preserve"> стояків центрифугованих </w:t>
      </w:r>
      <w:r w:rsidR="007D2712">
        <w:rPr>
          <w:rFonts w:cs="Times New Roman"/>
          <w:szCs w:val="24"/>
          <w:lang w:val="uk-UA"/>
        </w:rPr>
        <w:t xml:space="preserve">26 шт. </w:t>
      </w:r>
      <w:r w:rsidR="00C86D20" w:rsidRPr="00FC74A8">
        <w:rPr>
          <w:lang w:val="uk-UA"/>
        </w:rPr>
        <w:t xml:space="preserve">на </w:t>
      </w:r>
      <w:r w:rsidR="002140A9">
        <w:rPr>
          <w:lang w:val="uk-UA"/>
        </w:rPr>
        <w:t>суму 2 198,99 тис.грн</w:t>
      </w:r>
      <w:r w:rsidR="00C86D20" w:rsidRPr="00FC74A8">
        <w:rPr>
          <w:lang w:val="uk-UA"/>
        </w:rPr>
        <w:t>.</w:t>
      </w:r>
      <w:r w:rsidR="00C86D20">
        <w:rPr>
          <w:lang w:val="uk-UA"/>
        </w:rPr>
        <w:t xml:space="preserve"> </w:t>
      </w:r>
    </w:p>
    <w:p w:rsidR="003D5BBD" w:rsidRPr="006C658B" w:rsidRDefault="003D5BBD" w:rsidP="00C12D0B">
      <w:pPr>
        <w:tabs>
          <w:tab w:val="left" w:pos="567"/>
          <w:tab w:val="left" w:pos="851"/>
        </w:tabs>
        <w:ind w:firstLine="76"/>
        <w:rPr>
          <w:rFonts w:eastAsia="Calibri" w:cs="Times New Roman"/>
          <w:szCs w:val="24"/>
          <w:lang w:val="uk-UA"/>
        </w:rPr>
      </w:pPr>
    </w:p>
    <w:tbl>
      <w:tblPr>
        <w:tblW w:w="0" w:type="auto"/>
        <w:jc w:val="center"/>
        <w:tblLook w:val="04A0" w:firstRow="1" w:lastRow="0" w:firstColumn="1" w:lastColumn="0" w:noHBand="0" w:noVBand="1"/>
      </w:tblPr>
      <w:tblGrid>
        <w:gridCol w:w="2278"/>
        <w:gridCol w:w="731"/>
        <w:gridCol w:w="708"/>
        <w:gridCol w:w="709"/>
        <w:gridCol w:w="742"/>
        <w:gridCol w:w="865"/>
        <w:gridCol w:w="1275"/>
        <w:gridCol w:w="1418"/>
      </w:tblGrid>
      <w:tr w:rsidR="00815387" w:rsidRPr="00D8014D" w:rsidTr="00824775">
        <w:trPr>
          <w:trHeight w:val="360"/>
          <w:jc w:val="center"/>
        </w:trPr>
        <w:tc>
          <w:tcPr>
            <w:tcW w:w="2278" w:type="dxa"/>
            <w:vMerge w:val="restart"/>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jc w:val="center"/>
              <w:rPr>
                <w:rFonts w:eastAsia="Calibri"/>
                <w:sz w:val="16"/>
                <w:szCs w:val="16"/>
                <w:lang w:val="uk-UA"/>
              </w:rPr>
            </w:pPr>
          </w:p>
          <w:p w:rsidR="00815387" w:rsidRPr="00D8014D" w:rsidRDefault="00815387" w:rsidP="00824775">
            <w:pPr>
              <w:tabs>
                <w:tab w:val="left" w:pos="567"/>
              </w:tabs>
              <w:spacing w:line="240" w:lineRule="auto"/>
              <w:ind w:firstLine="0"/>
              <w:jc w:val="center"/>
              <w:rPr>
                <w:rFonts w:eastAsia="Calibri"/>
                <w:sz w:val="16"/>
                <w:szCs w:val="16"/>
              </w:rPr>
            </w:pPr>
            <w:r w:rsidRPr="00D8014D">
              <w:rPr>
                <w:rFonts w:eastAsia="Calibri"/>
                <w:sz w:val="16"/>
                <w:szCs w:val="16"/>
              </w:rPr>
              <w:t>Етапи</w:t>
            </w:r>
          </w:p>
        </w:tc>
        <w:tc>
          <w:tcPr>
            <w:tcW w:w="3755" w:type="dxa"/>
            <w:gridSpan w:val="5"/>
            <w:tcBorders>
              <w:top w:val="single" w:sz="4" w:space="0" w:color="000000"/>
              <w:left w:val="single" w:sz="4" w:space="0" w:color="auto"/>
              <w:bottom w:val="single" w:sz="4" w:space="0" w:color="auto"/>
              <w:right w:val="single" w:sz="4" w:space="0" w:color="000000"/>
            </w:tcBorders>
            <w:vAlign w:val="center"/>
            <w:hideMark/>
          </w:tcPr>
          <w:p w:rsidR="00815387" w:rsidRPr="00D8014D" w:rsidRDefault="00253CB1" w:rsidP="00824775">
            <w:pPr>
              <w:tabs>
                <w:tab w:val="left" w:pos="567"/>
              </w:tabs>
              <w:spacing w:line="240" w:lineRule="auto"/>
              <w:ind w:firstLine="0"/>
              <w:jc w:val="center"/>
              <w:rPr>
                <w:rFonts w:eastAsia="Calibri"/>
                <w:sz w:val="16"/>
                <w:szCs w:val="16"/>
              </w:rPr>
            </w:pPr>
            <w:r w:rsidRPr="00D8014D">
              <w:rPr>
                <w:rFonts w:eastAsia="Calibri"/>
                <w:sz w:val="16"/>
                <w:szCs w:val="16"/>
              </w:rPr>
              <w:t>201</w:t>
            </w:r>
            <w:r w:rsidRPr="00D8014D">
              <w:rPr>
                <w:rFonts w:eastAsia="Calibri"/>
                <w:sz w:val="16"/>
                <w:szCs w:val="16"/>
                <w:lang w:val="uk-UA"/>
              </w:rPr>
              <w:t>8</w:t>
            </w:r>
            <w:r w:rsidR="00815387" w:rsidRPr="00D8014D">
              <w:rPr>
                <w:rFonts w:eastAsia="Calibri"/>
                <w:sz w:val="16"/>
                <w:szCs w:val="16"/>
              </w:rPr>
              <w:t xml:space="preserve"> рік, місяць</w:t>
            </w:r>
          </w:p>
        </w:tc>
        <w:tc>
          <w:tcPr>
            <w:tcW w:w="2692" w:type="dxa"/>
            <w:gridSpan w:val="2"/>
            <w:tcBorders>
              <w:top w:val="single" w:sz="4" w:space="0" w:color="auto"/>
              <w:bottom w:val="single" w:sz="4" w:space="0" w:color="auto"/>
              <w:right w:val="single" w:sz="4" w:space="0" w:color="auto"/>
            </w:tcBorders>
            <w:shd w:val="clear" w:color="auto" w:fill="auto"/>
            <w:vAlign w:val="center"/>
          </w:tcPr>
          <w:p w:rsidR="00815387" w:rsidRPr="00D8014D" w:rsidRDefault="00253CB1" w:rsidP="00824775">
            <w:pPr>
              <w:spacing w:line="240" w:lineRule="auto"/>
              <w:ind w:firstLine="0"/>
              <w:jc w:val="center"/>
              <w:rPr>
                <w:sz w:val="16"/>
                <w:szCs w:val="16"/>
              </w:rPr>
            </w:pPr>
            <w:r w:rsidRPr="00D8014D">
              <w:rPr>
                <w:rFonts w:eastAsia="Calibri"/>
                <w:sz w:val="16"/>
                <w:szCs w:val="16"/>
              </w:rPr>
              <w:t>2019 рік, місяць</w:t>
            </w:r>
          </w:p>
        </w:tc>
      </w:tr>
      <w:tr w:rsidR="00815387" w:rsidRPr="00D8014D" w:rsidTr="00824775">
        <w:trPr>
          <w:trHeight w:val="219"/>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15387" w:rsidRPr="00D8014D" w:rsidRDefault="00815387" w:rsidP="00824775">
            <w:pPr>
              <w:spacing w:line="240" w:lineRule="auto"/>
              <w:ind w:firstLine="0"/>
              <w:jc w:val="center"/>
              <w:rPr>
                <w:sz w:val="16"/>
                <w:szCs w:val="16"/>
              </w:rPr>
            </w:pPr>
          </w:p>
        </w:tc>
        <w:tc>
          <w:tcPr>
            <w:tcW w:w="731" w:type="dxa"/>
            <w:tcBorders>
              <w:top w:val="single" w:sz="4" w:space="0" w:color="auto"/>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center"/>
              <w:rPr>
                <w:rFonts w:eastAsia="Calibri"/>
                <w:sz w:val="16"/>
                <w:szCs w:val="16"/>
                <w:lang w:val="uk-UA"/>
              </w:rPr>
            </w:pPr>
            <w:r w:rsidRPr="00D8014D">
              <w:rPr>
                <w:rFonts w:eastAsia="Calibri"/>
                <w:sz w:val="16"/>
                <w:szCs w:val="16"/>
                <w:lang w:val="uk-UA"/>
              </w:rPr>
              <w:t>8</w:t>
            </w:r>
          </w:p>
        </w:tc>
        <w:tc>
          <w:tcPr>
            <w:tcW w:w="708" w:type="dxa"/>
            <w:tcBorders>
              <w:top w:val="single" w:sz="4" w:space="0" w:color="auto"/>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center"/>
              <w:rPr>
                <w:rFonts w:eastAsia="Calibri"/>
                <w:sz w:val="16"/>
                <w:szCs w:val="16"/>
                <w:lang w:val="uk-UA"/>
              </w:rPr>
            </w:pPr>
            <w:r w:rsidRPr="00D8014D">
              <w:rPr>
                <w:rFonts w:eastAsia="Calibri"/>
                <w:sz w:val="16"/>
                <w:szCs w:val="16"/>
                <w:lang w:val="uk-UA"/>
              </w:rPr>
              <w:t>9</w:t>
            </w:r>
          </w:p>
        </w:tc>
        <w:tc>
          <w:tcPr>
            <w:tcW w:w="709" w:type="dxa"/>
            <w:tcBorders>
              <w:top w:val="single" w:sz="4" w:space="0" w:color="auto"/>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center"/>
              <w:rPr>
                <w:rFonts w:eastAsia="Calibri"/>
                <w:sz w:val="16"/>
                <w:szCs w:val="16"/>
                <w:lang w:val="uk-UA"/>
              </w:rPr>
            </w:pPr>
            <w:r w:rsidRPr="00D8014D">
              <w:rPr>
                <w:rFonts w:eastAsia="Calibri"/>
                <w:sz w:val="16"/>
                <w:szCs w:val="16"/>
                <w:lang w:val="uk-UA"/>
              </w:rPr>
              <w:t>10</w:t>
            </w:r>
          </w:p>
        </w:tc>
        <w:tc>
          <w:tcPr>
            <w:tcW w:w="742" w:type="dxa"/>
            <w:tcBorders>
              <w:top w:val="single" w:sz="4" w:space="0" w:color="auto"/>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center"/>
              <w:rPr>
                <w:rFonts w:eastAsia="Calibri"/>
                <w:sz w:val="16"/>
                <w:szCs w:val="16"/>
                <w:lang w:val="uk-UA"/>
              </w:rPr>
            </w:pPr>
            <w:r w:rsidRPr="00D8014D">
              <w:rPr>
                <w:rFonts w:eastAsia="Calibri"/>
                <w:sz w:val="16"/>
                <w:szCs w:val="16"/>
              </w:rPr>
              <w:t>1</w:t>
            </w:r>
            <w:r w:rsidRPr="00D8014D">
              <w:rPr>
                <w:rFonts w:eastAsia="Calibri"/>
                <w:sz w:val="16"/>
                <w:szCs w:val="16"/>
                <w:lang w:val="uk-UA"/>
              </w:rPr>
              <w:t>1</w:t>
            </w:r>
          </w:p>
        </w:tc>
        <w:tc>
          <w:tcPr>
            <w:tcW w:w="865" w:type="dxa"/>
            <w:tcBorders>
              <w:top w:val="single" w:sz="4" w:space="0" w:color="auto"/>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center"/>
              <w:rPr>
                <w:rFonts w:eastAsia="Calibri"/>
                <w:sz w:val="16"/>
                <w:szCs w:val="16"/>
                <w:lang w:val="uk-UA"/>
              </w:rPr>
            </w:pPr>
            <w:r w:rsidRPr="00D8014D">
              <w:rPr>
                <w:rFonts w:eastAsia="Calibri"/>
                <w:sz w:val="16"/>
                <w:szCs w:val="16"/>
              </w:rPr>
              <w:t>1</w:t>
            </w:r>
            <w:r w:rsidRPr="00D8014D">
              <w:rPr>
                <w:rFonts w:eastAsia="Calibri"/>
                <w:sz w:val="16"/>
                <w:szCs w:val="16"/>
                <w:lang w:val="uk-UA"/>
              </w:rPr>
              <w:t>2</w:t>
            </w:r>
          </w:p>
        </w:tc>
        <w:tc>
          <w:tcPr>
            <w:tcW w:w="1275" w:type="dxa"/>
            <w:tcBorders>
              <w:top w:val="single" w:sz="4" w:space="0" w:color="auto"/>
              <w:left w:val="single" w:sz="4" w:space="0" w:color="auto"/>
              <w:bottom w:val="single" w:sz="4" w:space="0" w:color="000000"/>
              <w:right w:val="single" w:sz="4" w:space="0" w:color="auto"/>
            </w:tcBorders>
            <w:vAlign w:val="center"/>
            <w:hideMark/>
          </w:tcPr>
          <w:p w:rsidR="00815387" w:rsidRPr="00167E2A" w:rsidRDefault="00815387" w:rsidP="00167E2A">
            <w:pPr>
              <w:tabs>
                <w:tab w:val="left" w:pos="567"/>
              </w:tabs>
              <w:spacing w:line="240" w:lineRule="auto"/>
              <w:ind w:firstLine="0"/>
              <w:jc w:val="center"/>
              <w:rPr>
                <w:rFonts w:eastAsia="Calibri"/>
                <w:sz w:val="16"/>
                <w:szCs w:val="16"/>
                <w:lang w:val="uk-UA"/>
              </w:rPr>
            </w:pPr>
            <w:r w:rsidRPr="00D8014D">
              <w:rPr>
                <w:rFonts w:eastAsia="Calibri"/>
                <w:sz w:val="16"/>
                <w:szCs w:val="16"/>
              </w:rPr>
              <w:t>1-</w:t>
            </w:r>
            <w:r w:rsidR="00167E2A">
              <w:rPr>
                <w:rFonts w:eastAsia="Calibri"/>
                <w:sz w:val="16"/>
                <w:szCs w:val="16"/>
                <w:lang w:val="uk-UA"/>
              </w:rPr>
              <w:t>6</w:t>
            </w:r>
          </w:p>
        </w:tc>
        <w:tc>
          <w:tcPr>
            <w:tcW w:w="1418" w:type="dxa"/>
            <w:tcBorders>
              <w:top w:val="single" w:sz="4" w:space="0" w:color="auto"/>
              <w:left w:val="single" w:sz="4" w:space="0" w:color="auto"/>
              <w:bottom w:val="single" w:sz="4" w:space="0" w:color="000000"/>
              <w:right w:val="single" w:sz="4" w:space="0" w:color="auto"/>
            </w:tcBorders>
            <w:vAlign w:val="center"/>
            <w:hideMark/>
          </w:tcPr>
          <w:p w:rsidR="00815387" w:rsidRPr="00167E2A" w:rsidRDefault="00167E2A" w:rsidP="00824775">
            <w:pPr>
              <w:tabs>
                <w:tab w:val="left" w:pos="567"/>
              </w:tabs>
              <w:spacing w:line="240" w:lineRule="auto"/>
              <w:ind w:firstLine="0"/>
              <w:jc w:val="center"/>
              <w:rPr>
                <w:rFonts w:eastAsia="Calibri"/>
                <w:sz w:val="16"/>
                <w:szCs w:val="16"/>
                <w:lang w:val="uk-UA"/>
              </w:rPr>
            </w:pPr>
            <w:r>
              <w:rPr>
                <w:rFonts w:eastAsia="Calibri"/>
                <w:sz w:val="16"/>
                <w:szCs w:val="16"/>
                <w:lang w:val="uk-UA"/>
              </w:rPr>
              <w:t>7</w:t>
            </w:r>
          </w:p>
        </w:tc>
      </w:tr>
      <w:tr w:rsidR="00815387" w:rsidRPr="00D8014D" w:rsidTr="00824775">
        <w:trPr>
          <w:jc w:val="center"/>
        </w:trPr>
        <w:tc>
          <w:tcPr>
            <w:tcW w:w="2278" w:type="dxa"/>
            <w:tcBorders>
              <w:top w:val="single" w:sz="4" w:space="0" w:color="000000"/>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left"/>
              <w:rPr>
                <w:rFonts w:eastAsia="Calibri"/>
                <w:sz w:val="16"/>
                <w:szCs w:val="16"/>
              </w:rPr>
            </w:pPr>
            <w:r w:rsidRPr="00D8014D">
              <w:rPr>
                <w:rFonts w:eastAsia="Calibri"/>
                <w:sz w:val="16"/>
                <w:szCs w:val="16"/>
              </w:rPr>
              <w:t>Проведення  тендерної процедури закупівлі робіт</w:t>
            </w:r>
          </w:p>
        </w:tc>
        <w:tc>
          <w:tcPr>
            <w:tcW w:w="731" w:type="dxa"/>
            <w:tcBorders>
              <w:top w:val="single" w:sz="4" w:space="0" w:color="000000"/>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center"/>
              <w:rPr>
                <w:rFonts w:eastAsia="Calibri"/>
                <w:sz w:val="16"/>
                <w:szCs w:val="16"/>
              </w:rPr>
            </w:pPr>
            <w:r w:rsidRPr="00D8014D">
              <w:rPr>
                <w:rFonts w:eastAsia="Calibri"/>
                <w:sz w:val="16"/>
                <w:szCs w:val="16"/>
              </w:rPr>
              <w:t>Х</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center"/>
              <w:rPr>
                <w:rFonts w:eastAsia="Calibri"/>
                <w:sz w:val="16"/>
                <w:szCs w:val="16"/>
              </w:rPr>
            </w:pPr>
            <w:r w:rsidRPr="00D8014D">
              <w:rPr>
                <w:rFonts w:eastAsia="Calibri"/>
                <w:sz w:val="16"/>
                <w:szCs w:val="16"/>
              </w:rPr>
              <w:t>Х</w:t>
            </w:r>
          </w:p>
        </w:tc>
        <w:tc>
          <w:tcPr>
            <w:tcW w:w="709"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rPr>
            </w:pPr>
          </w:p>
        </w:tc>
        <w:tc>
          <w:tcPr>
            <w:tcW w:w="742"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lang w:val="en-US"/>
              </w:rPr>
            </w:pPr>
          </w:p>
        </w:tc>
        <w:tc>
          <w:tcPr>
            <w:tcW w:w="865"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lang w:val="en-US"/>
              </w:rPr>
            </w:pPr>
          </w:p>
        </w:tc>
        <w:tc>
          <w:tcPr>
            <w:tcW w:w="1275" w:type="dxa"/>
            <w:tcBorders>
              <w:top w:val="single" w:sz="4" w:space="0" w:color="000000"/>
              <w:left w:val="single" w:sz="4" w:space="0" w:color="000000"/>
              <w:bottom w:val="single" w:sz="4" w:space="0" w:color="000000"/>
              <w:right w:val="single" w:sz="4" w:space="0" w:color="auto"/>
            </w:tcBorders>
            <w:vAlign w:val="center"/>
          </w:tcPr>
          <w:p w:rsidR="00815387" w:rsidRPr="00D8014D" w:rsidRDefault="00815387" w:rsidP="00824775">
            <w:pPr>
              <w:tabs>
                <w:tab w:val="left" w:pos="567"/>
              </w:tabs>
              <w:spacing w:line="240" w:lineRule="auto"/>
              <w:ind w:firstLine="0"/>
              <w:jc w:val="center"/>
              <w:rPr>
                <w:rFonts w:eastAsia="Calibri"/>
                <w:sz w:val="16"/>
                <w:szCs w:val="16"/>
                <w:lang w:val="en-US"/>
              </w:rPr>
            </w:pPr>
          </w:p>
        </w:tc>
        <w:tc>
          <w:tcPr>
            <w:tcW w:w="1418" w:type="dxa"/>
            <w:tcBorders>
              <w:top w:val="single" w:sz="4" w:space="0" w:color="000000"/>
              <w:left w:val="single" w:sz="4" w:space="0" w:color="auto"/>
              <w:bottom w:val="single" w:sz="4" w:space="0" w:color="000000"/>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lang w:val="en-US"/>
              </w:rPr>
            </w:pPr>
          </w:p>
        </w:tc>
      </w:tr>
      <w:tr w:rsidR="00815387" w:rsidRPr="00D8014D" w:rsidTr="00824775">
        <w:trPr>
          <w:trHeight w:val="187"/>
          <w:jc w:val="center"/>
        </w:trPr>
        <w:tc>
          <w:tcPr>
            <w:tcW w:w="2278" w:type="dxa"/>
            <w:tcBorders>
              <w:top w:val="single" w:sz="4" w:space="0" w:color="000000"/>
              <w:left w:val="single" w:sz="4" w:space="0" w:color="000000"/>
              <w:bottom w:val="single" w:sz="4" w:space="0" w:color="auto"/>
              <w:right w:val="single" w:sz="4" w:space="0" w:color="000000"/>
            </w:tcBorders>
            <w:vAlign w:val="center"/>
            <w:hideMark/>
          </w:tcPr>
          <w:p w:rsidR="00815387" w:rsidRPr="00D8014D" w:rsidRDefault="00815387" w:rsidP="00824775">
            <w:pPr>
              <w:tabs>
                <w:tab w:val="left" w:pos="567"/>
              </w:tabs>
              <w:spacing w:line="240" w:lineRule="auto"/>
              <w:ind w:firstLine="0"/>
              <w:jc w:val="left"/>
              <w:rPr>
                <w:rFonts w:eastAsia="Calibri"/>
                <w:sz w:val="16"/>
                <w:szCs w:val="16"/>
              </w:rPr>
            </w:pPr>
            <w:r w:rsidRPr="00D8014D">
              <w:rPr>
                <w:rFonts w:eastAsia="Calibri"/>
                <w:sz w:val="16"/>
                <w:szCs w:val="16"/>
              </w:rPr>
              <w:t>Укладання  договору</w:t>
            </w:r>
          </w:p>
        </w:tc>
        <w:tc>
          <w:tcPr>
            <w:tcW w:w="731" w:type="dxa"/>
            <w:tcBorders>
              <w:top w:val="single" w:sz="4" w:space="0" w:color="000000"/>
              <w:left w:val="single" w:sz="4" w:space="0" w:color="000000"/>
              <w:bottom w:val="single" w:sz="4" w:space="0" w:color="auto"/>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lang w:val="en-US"/>
              </w:rPr>
            </w:pPr>
          </w:p>
        </w:tc>
        <w:tc>
          <w:tcPr>
            <w:tcW w:w="708" w:type="dxa"/>
            <w:tcBorders>
              <w:top w:val="single" w:sz="4" w:space="0" w:color="000000"/>
              <w:left w:val="single" w:sz="4" w:space="0" w:color="000000"/>
              <w:bottom w:val="single" w:sz="4" w:space="0" w:color="auto"/>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lang w:val="en-US"/>
              </w:rPr>
            </w:pPr>
          </w:p>
        </w:tc>
        <w:tc>
          <w:tcPr>
            <w:tcW w:w="709" w:type="dxa"/>
            <w:tcBorders>
              <w:top w:val="single" w:sz="4" w:space="0" w:color="000000"/>
              <w:left w:val="single" w:sz="4" w:space="0" w:color="000000"/>
              <w:bottom w:val="single" w:sz="4" w:space="0" w:color="auto"/>
              <w:right w:val="single" w:sz="4" w:space="0" w:color="000000"/>
            </w:tcBorders>
            <w:vAlign w:val="center"/>
            <w:hideMark/>
          </w:tcPr>
          <w:p w:rsidR="00815387" w:rsidRPr="00D8014D" w:rsidRDefault="00815387" w:rsidP="00824775">
            <w:pPr>
              <w:tabs>
                <w:tab w:val="left" w:pos="567"/>
              </w:tabs>
              <w:spacing w:line="240" w:lineRule="auto"/>
              <w:ind w:firstLine="0"/>
              <w:jc w:val="center"/>
              <w:rPr>
                <w:rFonts w:eastAsia="Calibri"/>
                <w:sz w:val="16"/>
                <w:szCs w:val="16"/>
              </w:rPr>
            </w:pPr>
            <w:r w:rsidRPr="00D8014D">
              <w:rPr>
                <w:rFonts w:eastAsia="Calibri"/>
                <w:sz w:val="16"/>
                <w:szCs w:val="16"/>
              </w:rPr>
              <w:t>Х</w:t>
            </w:r>
          </w:p>
        </w:tc>
        <w:tc>
          <w:tcPr>
            <w:tcW w:w="742" w:type="dxa"/>
            <w:tcBorders>
              <w:top w:val="single" w:sz="4" w:space="0" w:color="000000"/>
              <w:left w:val="single" w:sz="4" w:space="0" w:color="000000"/>
              <w:bottom w:val="single" w:sz="4" w:space="0" w:color="auto"/>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rPr>
            </w:pPr>
          </w:p>
        </w:tc>
        <w:tc>
          <w:tcPr>
            <w:tcW w:w="865" w:type="dxa"/>
            <w:tcBorders>
              <w:top w:val="single" w:sz="4" w:space="0" w:color="000000"/>
              <w:left w:val="single" w:sz="4" w:space="0" w:color="000000"/>
              <w:bottom w:val="single" w:sz="4" w:space="0" w:color="auto"/>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rPr>
            </w:pPr>
          </w:p>
        </w:tc>
        <w:tc>
          <w:tcPr>
            <w:tcW w:w="1275" w:type="dxa"/>
            <w:tcBorders>
              <w:top w:val="single" w:sz="4" w:space="0" w:color="000000"/>
              <w:left w:val="single" w:sz="4" w:space="0" w:color="000000"/>
              <w:bottom w:val="single" w:sz="4" w:space="0" w:color="auto"/>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lang w:val="en-US"/>
              </w:rPr>
            </w:pPr>
          </w:p>
        </w:tc>
        <w:tc>
          <w:tcPr>
            <w:tcW w:w="1418" w:type="dxa"/>
            <w:tcBorders>
              <w:top w:val="single" w:sz="4" w:space="0" w:color="000000"/>
              <w:left w:val="single" w:sz="4" w:space="0" w:color="000000"/>
              <w:bottom w:val="single" w:sz="4" w:space="0" w:color="auto"/>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lang w:val="en-US"/>
              </w:rPr>
            </w:pPr>
          </w:p>
        </w:tc>
      </w:tr>
      <w:tr w:rsidR="00815387" w:rsidRPr="00D8014D" w:rsidTr="00824775">
        <w:trPr>
          <w:trHeight w:val="168"/>
          <w:jc w:val="center"/>
        </w:trPr>
        <w:tc>
          <w:tcPr>
            <w:tcW w:w="2278" w:type="dxa"/>
            <w:tcBorders>
              <w:top w:val="single" w:sz="4" w:space="0" w:color="auto"/>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left"/>
              <w:rPr>
                <w:rFonts w:eastAsia="Calibri"/>
                <w:sz w:val="16"/>
                <w:szCs w:val="16"/>
              </w:rPr>
            </w:pPr>
            <w:r w:rsidRPr="00D8014D">
              <w:rPr>
                <w:rFonts w:eastAsia="Calibri"/>
                <w:sz w:val="16"/>
                <w:szCs w:val="16"/>
              </w:rPr>
              <w:t>Закупівля матеріалів та обладнання</w:t>
            </w:r>
          </w:p>
        </w:tc>
        <w:tc>
          <w:tcPr>
            <w:tcW w:w="731" w:type="dxa"/>
            <w:tcBorders>
              <w:top w:val="single" w:sz="4" w:space="0" w:color="auto"/>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lang w:val="en-US"/>
              </w:rPr>
            </w:pPr>
          </w:p>
        </w:tc>
        <w:tc>
          <w:tcPr>
            <w:tcW w:w="708" w:type="dxa"/>
            <w:tcBorders>
              <w:top w:val="single" w:sz="4" w:space="0" w:color="auto"/>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lang w:val="en-US"/>
              </w:rPr>
            </w:pPr>
          </w:p>
        </w:tc>
        <w:tc>
          <w:tcPr>
            <w:tcW w:w="709" w:type="dxa"/>
            <w:tcBorders>
              <w:top w:val="single" w:sz="4" w:space="0" w:color="auto"/>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rPr>
            </w:pPr>
          </w:p>
        </w:tc>
        <w:tc>
          <w:tcPr>
            <w:tcW w:w="742" w:type="dxa"/>
            <w:tcBorders>
              <w:top w:val="single" w:sz="4" w:space="0" w:color="auto"/>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center"/>
              <w:rPr>
                <w:rFonts w:eastAsia="Calibri"/>
                <w:sz w:val="16"/>
                <w:szCs w:val="16"/>
              </w:rPr>
            </w:pPr>
            <w:r w:rsidRPr="00D8014D">
              <w:rPr>
                <w:rFonts w:eastAsia="Calibri"/>
                <w:sz w:val="16"/>
                <w:szCs w:val="16"/>
              </w:rPr>
              <w:t>Х</w:t>
            </w:r>
          </w:p>
        </w:tc>
        <w:tc>
          <w:tcPr>
            <w:tcW w:w="865" w:type="dxa"/>
            <w:tcBorders>
              <w:top w:val="single" w:sz="4" w:space="0" w:color="auto"/>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center"/>
              <w:rPr>
                <w:rFonts w:eastAsia="Calibri"/>
                <w:sz w:val="16"/>
                <w:szCs w:val="16"/>
              </w:rPr>
            </w:pPr>
            <w:r w:rsidRPr="00D8014D">
              <w:rPr>
                <w:rFonts w:eastAsia="Calibri"/>
                <w:sz w:val="16"/>
                <w:szCs w:val="16"/>
              </w:rPr>
              <w:t>Х</w:t>
            </w:r>
          </w:p>
        </w:tc>
        <w:tc>
          <w:tcPr>
            <w:tcW w:w="1275" w:type="dxa"/>
            <w:tcBorders>
              <w:top w:val="single" w:sz="4" w:space="0" w:color="auto"/>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lang w:val="en-US"/>
              </w:rPr>
            </w:pPr>
          </w:p>
        </w:tc>
        <w:tc>
          <w:tcPr>
            <w:tcW w:w="1418" w:type="dxa"/>
            <w:tcBorders>
              <w:top w:val="single" w:sz="4" w:space="0" w:color="auto"/>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lang w:val="en-US"/>
              </w:rPr>
            </w:pPr>
          </w:p>
        </w:tc>
      </w:tr>
      <w:tr w:rsidR="00815387" w:rsidRPr="00D8014D" w:rsidTr="00824775">
        <w:trPr>
          <w:trHeight w:val="341"/>
          <w:jc w:val="center"/>
        </w:trPr>
        <w:tc>
          <w:tcPr>
            <w:tcW w:w="2278" w:type="dxa"/>
            <w:tcBorders>
              <w:top w:val="single" w:sz="4" w:space="0" w:color="000000"/>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left"/>
              <w:rPr>
                <w:rFonts w:eastAsia="Calibri"/>
                <w:sz w:val="16"/>
                <w:szCs w:val="16"/>
              </w:rPr>
            </w:pPr>
            <w:r w:rsidRPr="00D8014D">
              <w:rPr>
                <w:rFonts w:eastAsia="Calibri"/>
                <w:sz w:val="16"/>
                <w:szCs w:val="16"/>
              </w:rPr>
              <w:t>Виконання робіт</w:t>
            </w:r>
          </w:p>
        </w:tc>
        <w:tc>
          <w:tcPr>
            <w:tcW w:w="731"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jc w:val="center"/>
              <w:rPr>
                <w:rFonts w:eastAsia="Calibri"/>
                <w:sz w:val="16"/>
                <w:szCs w:val="16"/>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jc w:val="center"/>
              <w:rPr>
                <w:rFonts w:eastAsia="Calibri"/>
                <w:sz w:val="16"/>
                <w:szCs w:val="16"/>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jc w:val="center"/>
              <w:rPr>
                <w:rFonts w:eastAsia="Calibri"/>
                <w:sz w:val="16"/>
                <w:szCs w:val="16"/>
              </w:rPr>
            </w:pPr>
          </w:p>
        </w:tc>
        <w:tc>
          <w:tcPr>
            <w:tcW w:w="742"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rPr>
            </w:pPr>
          </w:p>
        </w:tc>
        <w:tc>
          <w:tcPr>
            <w:tcW w:w="865"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rPr>
            </w:pP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center"/>
              <w:rPr>
                <w:rFonts w:eastAsia="Calibri"/>
                <w:sz w:val="16"/>
                <w:szCs w:val="16"/>
              </w:rPr>
            </w:pPr>
            <w:r w:rsidRPr="00D8014D">
              <w:rPr>
                <w:rFonts w:eastAsia="Calibri"/>
                <w:sz w:val="16"/>
                <w:szCs w:val="16"/>
              </w:rPr>
              <w:t>Х</w:t>
            </w:r>
          </w:p>
        </w:tc>
        <w:tc>
          <w:tcPr>
            <w:tcW w:w="1418"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ind w:firstLine="0"/>
              <w:jc w:val="center"/>
              <w:rPr>
                <w:rFonts w:eastAsia="Calibri"/>
                <w:sz w:val="16"/>
                <w:szCs w:val="16"/>
                <w:lang w:val="en-US"/>
              </w:rPr>
            </w:pPr>
          </w:p>
        </w:tc>
      </w:tr>
      <w:tr w:rsidR="00815387" w:rsidRPr="00D8014D" w:rsidTr="00824775">
        <w:trPr>
          <w:jc w:val="center"/>
        </w:trPr>
        <w:tc>
          <w:tcPr>
            <w:tcW w:w="2278" w:type="dxa"/>
            <w:tcBorders>
              <w:top w:val="single" w:sz="4" w:space="0" w:color="000000"/>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left"/>
              <w:rPr>
                <w:rFonts w:eastAsia="Calibri"/>
                <w:sz w:val="16"/>
                <w:szCs w:val="16"/>
              </w:rPr>
            </w:pPr>
            <w:r w:rsidRPr="00D8014D">
              <w:rPr>
                <w:rFonts w:eastAsia="Calibri"/>
                <w:sz w:val="16"/>
                <w:szCs w:val="16"/>
              </w:rPr>
              <w:t>Приймання об’єкта в експлуатацію</w:t>
            </w:r>
          </w:p>
        </w:tc>
        <w:tc>
          <w:tcPr>
            <w:tcW w:w="731"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jc w:val="center"/>
              <w:rPr>
                <w:rFonts w:eastAsia="Calibri"/>
                <w:sz w:val="16"/>
                <w:szCs w:val="16"/>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jc w:val="center"/>
              <w:rPr>
                <w:rFonts w:eastAsia="Calibri"/>
                <w:sz w:val="16"/>
                <w:szCs w:val="16"/>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jc w:val="center"/>
              <w:rPr>
                <w:rFonts w:eastAsia="Calibri"/>
                <w:sz w:val="16"/>
                <w:szCs w:val="16"/>
              </w:rPr>
            </w:pPr>
          </w:p>
        </w:tc>
        <w:tc>
          <w:tcPr>
            <w:tcW w:w="742"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jc w:val="center"/>
              <w:rPr>
                <w:rFonts w:eastAsia="Calibri"/>
                <w:sz w:val="16"/>
                <w:szCs w:val="16"/>
              </w:rPr>
            </w:pPr>
          </w:p>
        </w:tc>
        <w:tc>
          <w:tcPr>
            <w:tcW w:w="865"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jc w:val="center"/>
              <w:rPr>
                <w:rFonts w:eastAsia="Calibri"/>
                <w:sz w:val="16"/>
                <w:szCs w:val="16"/>
              </w:rPr>
            </w:pPr>
          </w:p>
        </w:tc>
        <w:tc>
          <w:tcPr>
            <w:tcW w:w="1275" w:type="dxa"/>
            <w:tcBorders>
              <w:top w:val="single" w:sz="4" w:space="0" w:color="000000"/>
              <w:left w:val="single" w:sz="4" w:space="0" w:color="000000"/>
              <w:bottom w:val="single" w:sz="4" w:space="0" w:color="000000"/>
              <w:right w:val="single" w:sz="4" w:space="0" w:color="000000"/>
            </w:tcBorders>
            <w:vAlign w:val="center"/>
          </w:tcPr>
          <w:p w:rsidR="00815387" w:rsidRPr="00D8014D" w:rsidRDefault="00815387" w:rsidP="00824775">
            <w:pPr>
              <w:tabs>
                <w:tab w:val="left" w:pos="567"/>
              </w:tabs>
              <w:spacing w:line="240" w:lineRule="auto"/>
              <w:jc w:val="center"/>
              <w:rPr>
                <w:rFonts w:eastAsia="Calibri"/>
                <w:sz w:val="16"/>
                <w:szCs w:val="16"/>
              </w:rPr>
            </w:pP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815387" w:rsidRPr="00D8014D" w:rsidRDefault="00815387" w:rsidP="00824775">
            <w:pPr>
              <w:tabs>
                <w:tab w:val="left" w:pos="567"/>
              </w:tabs>
              <w:spacing w:line="240" w:lineRule="auto"/>
              <w:ind w:firstLine="0"/>
              <w:jc w:val="center"/>
              <w:rPr>
                <w:rFonts w:eastAsia="Calibri"/>
                <w:sz w:val="16"/>
                <w:szCs w:val="16"/>
              </w:rPr>
            </w:pPr>
            <w:r w:rsidRPr="00D8014D">
              <w:rPr>
                <w:rFonts w:eastAsia="Calibri"/>
                <w:sz w:val="16"/>
                <w:szCs w:val="16"/>
              </w:rPr>
              <w:t>Х</w:t>
            </w:r>
          </w:p>
        </w:tc>
      </w:tr>
    </w:tbl>
    <w:p w:rsidR="003D5BBD" w:rsidRPr="00193E6F" w:rsidRDefault="003D5BBD" w:rsidP="00637C26">
      <w:pPr>
        <w:rPr>
          <w:rFonts w:eastAsia="Calibri" w:cs="Times New Roman"/>
          <w:lang w:val="uk-UA"/>
        </w:rPr>
      </w:pPr>
      <w:r w:rsidRPr="006C658B">
        <w:rPr>
          <w:rFonts w:eastAsia="Calibri" w:cs="Times New Roman"/>
        </w:rPr>
        <w:t>Інвестиційною програмою 2019</w:t>
      </w:r>
      <w:r w:rsidRPr="006C658B">
        <w:rPr>
          <w:rFonts w:eastAsia="Calibri" w:cs="Times New Roman"/>
          <w:lang w:val="uk-UA"/>
        </w:rPr>
        <w:t xml:space="preserve"> </w:t>
      </w:r>
      <w:r w:rsidRPr="006C658B">
        <w:rPr>
          <w:rFonts w:eastAsia="Calibri" w:cs="Times New Roman"/>
        </w:rPr>
        <w:t>року планується остаточне фінансування та</w:t>
      </w:r>
      <w:r w:rsidR="00B56AA1">
        <w:rPr>
          <w:rFonts w:eastAsia="Calibri" w:cs="Times New Roman"/>
          <w:lang w:val="uk-UA"/>
        </w:rPr>
        <w:t xml:space="preserve"> </w:t>
      </w:r>
      <w:r w:rsidRPr="006C658B">
        <w:rPr>
          <w:rFonts w:eastAsia="Calibri" w:cs="Times New Roman"/>
        </w:rPr>
        <w:t>завершення робіт з</w:t>
      </w:r>
      <w:r w:rsidRPr="006C658B">
        <w:rPr>
          <w:rFonts w:eastAsia="Calibri" w:cs="Times New Roman"/>
          <w:szCs w:val="24"/>
        </w:rPr>
        <w:t xml:space="preserve"> </w:t>
      </w:r>
      <w:r w:rsidR="00B56AA1">
        <w:rPr>
          <w:rFonts w:eastAsia="Calibri" w:cs="Times New Roman"/>
          <w:szCs w:val="24"/>
          <w:lang w:val="uk-UA"/>
        </w:rPr>
        <w:t>реконструкції</w:t>
      </w:r>
      <w:r w:rsidRPr="006C658B">
        <w:rPr>
          <w:rFonts w:eastAsia="Calibri" w:cs="Times New Roman"/>
          <w:szCs w:val="24"/>
          <w:lang w:val="uk-UA"/>
        </w:rPr>
        <w:t xml:space="preserve"> ПЛ 35 кВ «Козелець – Савин»</w:t>
      </w:r>
      <w:r w:rsidRPr="006C658B">
        <w:rPr>
          <w:rFonts w:eastAsia="Calibri" w:cs="Times New Roman"/>
          <w:lang w:val="uk-UA"/>
        </w:rPr>
        <w:t xml:space="preserve"> Козелецького району Чернігівської області</w:t>
      </w:r>
      <w:r w:rsidRPr="006C658B">
        <w:rPr>
          <w:rFonts w:eastAsia="Calibri" w:cs="Times New Roman"/>
          <w:szCs w:val="24"/>
          <w:lang w:val="uk-UA"/>
        </w:rPr>
        <w:t xml:space="preserve"> </w:t>
      </w:r>
      <w:r w:rsidR="00B56AA1">
        <w:rPr>
          <w:rFonts w:eastAsia="Calibri" w:cs="Times New Roman"/>
          <w:szCs w:val="24"/>
          <w:lang w:val="uk-UA"/>
        </w:rPr>
        <w:t xml:space="preserve">довжиною </w:t>
      </w:r>
      <w:r w:rsidR="00B56AA1" w:rsidRPr="00B56AA1">
        <w:rPr>
          <w:rFonts w:eastAsia="Calibri" w:cs="Times New Roman"/>
          <w:b/>
          <w:szCs w:val="24"/>
          <w:lang w:val="uk-UA"/>
        </w:rPr>
        <w:t>0,94 км</w:t>
      </w:r>
      <w:r w:rsidR="00B56AA1">
        <w:rPr>
          <w:rFonts w:eastAsia="Calibri" w:cs="Times New Roman"/>
          <w:szCs w:val="24"/>
          <w:lang w:val="uk-UA"/>
        </w:rPr>
        <w:t xml:space="preserve">, </w:t>
      </w:r>
      <w:r w:rsidR="00193E6F">
        <w:rPr>
          <w:rFonts w:eastAsia="Calibri" w:cs="Times New Roman"/>
          <w:szCs w:val="24"/>
          <w:lang w:val="uk-UA"/>
        </w:rPr>
        <w:t xml:space="preserve">а саме підвішування проводів та грозозахисного тросу, </w:t>
      </w:r>
      <w:r w:rsidRPr="006C658B">
        <w:rPr>
          <w:rFonts w:eastAsia="Calibri" w:cs="Times New Roman"/>
        </w:rPr>
        <w:t xml:space="preserve">на що планується виділити кошти в розмірі </w:t>
      </w:r>
      <w:r w:rsidR="00FE6427">
        <w:rPr>
          <w:rFonts w:eastAsia="Calibri" w:cs="Times New Roman"/>
          <w:b/>
          <w:lang w:val="uk-UA"/>
        </w:rPr>
        <w:t>999,74</w:t>
      </w:r>
      <w:r w:rsidRPr="006C658B">
        <w:rPr>
          <w:rFonts w:eastAsia="Calibri" w:cs="Times New Roman"/>
          <w:lang w:val="uk-UA"/>
        </w:rPr>
        <w:t xml:space="preserve"> </w:t>
      </w:r>
      <w:r w:rsidRPr="006C658B">
        <w:rPr>
          <w:rFonts w:eastAsia="Calibri" w:cs="Times New Roman"/>
          <w:b/>
          <w:lang w:val="uk-UA"/>
        </w:rPr>
        <w:t>тис. грн. без ПДВ.</w:t>
      </w:r>
      <w:r w:rsidR="00193E6F">
        <w:rPr>
          <w:rFonts w:eastAsia="Calibri" w:cs="Times New Roman"/>
          <w:b/>
          <w:lang w:val="uk-UA"/>
        </w:rPr>
        <w:t xml:space="preserve"> </w:t>
      </w:r>
      <w:r w:rsidR="00193E6F">
        <w:rPr>
          <w:rFonts w:eastAsia="Calibri" w:cs="Times New Roman"/>
          <w:lang w:val="uk-UA"/>
        </w:rPr>
        <w:t>Виконання зазначеного заходу дозволить покращити надійність електропостачання споживачів Козелецького району.</w:t>
      </w:r>
    </w:p>
    <w:p w:rsidR="003D5BBD" w:rsidRPr="006C658B" w:rsidRDefault="003D5BBD" w:rsidP="0071461D">
      <w:pPr>
        <w:jc w:val="center"/>
        <w:rPr>
          <w:rFonts w:eastAsia="Calibri" w:cs="Times New Roman"/>
          <w:b/>
          <w:lang w:val="uk-UA"/>
        </w:rPr>
      </w:pPr>
      <w:r w:rsidRPr="006C658B">
        <w:rPr>
          <w:rFonts w:eastAsia="Calibri" w:cs="Times New Roman"/>
          <w:b/>
          <w:lang w:val="uk-UA"/>
        </w:rPr>
        <w:t>Економічний ефект від впровадження заходу</w:t>
      </w:r>
    </w:p>
    <w:p w:rsidR="003D5BBD" w:rsidRPr="006C658B" w:rsidRDefault="003D5BBD" w:rsidP="00637C26">
      <w:pPr>
        <w:rPr>
          <w:rFonts w:eastAsia="Calibri" w:cs="Times New Roman"/>
          <w:lang w:val="uk-UA"/>
        </w:rPr>
      </w:pPr>
      <w:r w:rsidRPr="006C658B">
        <w:rPr>
          <w:rFonts w:eastAsia="Calibri" w:cs="Times New Roman"/>
          <w:lang w:val="uk-UA"/>
        </w:rPr>
        <w:t xml:space="preserve">Економія коштів від зменшення величини технологічних витрат електричної енергії  становить: </w:t>
      </w:r>
    </w:p>
    <w:p w:rsidR="003D5BBD" w:rsidRPr="006C658B" w:rsidRDefault="003D5BBD" w:rsidP="00637C26">
      <w:pPr>
        <w:jc w:val="center"/>
        <w:rPr>
          <w:rFonts w:eastAsia="Calibri" w:cs="Times New Roman"/>
          <w:lang w:val="en-US"/>
        </w:rPr>
      </w:pPr>
      <w:r w:rsidRPr="006C658B">
        <w:rPr>
          <w:rFonts w:eastAsia="Calibri" w:cs="Times New Roman"/>
          <w:lang w:val="en-US"/>
        </w:rPr>
        <w:t>dW=(R</w:t>
      </w:r>
      <w:r w:rsidRPr="006C658B">
        <w:rPr>
          <w:rFonts w:eastAsia="Calibri" w:cs="Times New Roman"/>
          <w:vertAlign w:val="subscript"/>
          <w:lang w:val="en-US"/>
        </w:rPr>
        <w:t>l1</w:t>
      </w:r>
      <w:r w:rsidRPr="006C658B">
        <w:rPr>
          <w:rFonts w:eastAsia="Calibri" w:cs="Times New Roman"/>
          <w:lang w:val="en-US"/>
        </w:rPr>
        <w:t>-R</w:t>
      </w:r>
      <w:r w:rsidRPr="006C658B">
        <w:rPr>
          <w:rFonts w:eastAsia="Calibri" w:cs="Times New Roman"/>
          <w:vertAlign w:val="subscript"/>
          <w:lang w:val="en-US"/>
        </w:rPr>
        <w:t>l2</w:t>
      </w:r>
      <w:r w:rsidRPr="006C658B">
        <w:rPr>
          <w:rFonts w:eastAsia="Calibri" w:cs="Times New Roman"/>
          <w:lang w:val="en-US"/>
        </w:rPr>
        <w:t>)*L*</w:t>
      </w:r>
      <w:r w:rsidRPr="006C658B">
        <w:rPr>
          <w:rFonts w:eastAsia="Calibri" w:cs="Times New Roman"/>
          <w:lang w:val="uk-UA"/>
        </w:rPr>
        <w:t>3*</w:t>
      </w:r>
      <w:r w:rsidRPr="006C658B">
        <w:rPr>
          <w:rFonts w:eastAsia="Calibri" w:cs="Times New Roman"/>
          <w:lang w:val="en-US"/>
        </w:rPr>
        <w:t>I</w:t>
      </w:r>
      <w:r w:rsidRPr="006C658B">
        <w:rPr>
          <w:rFonts w:eastAsia="Calibri" w:cs="Times New Roman"/>
          <w:vertAlign w:val="superscript"/>
          <w:lang w:val="en-US"/>
        </w:rPr>
        <w:t>2</w:t>
      </w:r>
      <w:r w:rsidRPr="006C658B">
        <w:rPr>
          <w:rFonts w:eastAsia="Calibri" w:cs="Times New Roman"/>
          <w:lang w:val="en-US"/>
        </w:rPr>
        <w:t>*T*cosF,</w:t>
      </w:r>
    </w:p>
    <w:p w:rsidR="003D5BBD" w:rsidRPr="006C658B" w:rsidRDefault="003D5BBD" w:rsidP="00637C26">
      <w:pPr>
        <w:rPr>
          <w:rFonts w:eastAsia="Calibri" w:cs="Times New Roman"/>
          <w:lang w:val="uk-UA"/>
        </w:rPr>
      </w:pPr>
      <w:r w:rsidRPr="006C658B">
        <w:rPr>
          <w:rFonts w:eastAsia="Calibri" w:cs="Times New Roman"/>
        </w:rPr>
        <w:t xml:space="preserve">де </w:t>
      </w:r>
      <w:r w:rsidRPr="006C658B">
        <w:rPr>
          <w:rFonts w:eastAsia="Calibri" w:cs="Times New Roman"/>
          <w:lang w:val="en-US"/>
        </w:rPr>
        <w:t>dW</w:t>
      </w:r>
      <w:r w:rsidRPr="006C658B">
        <w:rPr>
          <w:rFonts w:eastAsia="Calibri" w:cs="Times New Roman"/>
        </w:rPr>
        <w:t xml:space="preserve"> – </w:t>
      </w:r>
      <w:r w:rsidRPr="006C658B">
        <w:rPr>
          <w:rFonts w:eastAsia="Calibri" w:cs="Times New Roman"/>
          <w:lang w:val="uk-UA"/>
        </w:rPr>
        <w:t>зниження ТВЕ, що  відбудеться після заміни проводу,</w:t>
      </w:r>
    </w:p>
    <w:p w:rsidR="003D5BBD" w:rsidRPr="006C658B" w:rsidRDefault="003D5BBD" w:rsidP="00637C26">
      <w:pPr>
        <w:rPr>
          <w:rFonts w:eastAsia="Calibri" w:cs="Times New Roman"/>
        </w:rPr>
      </w:pPr>
      <w:r w:rsidRPr="006C658B">
        <w:rPr>
          <w:rFonts w:eastAsia="Calibri" w:cs="Times New Roman"/>
          <w:lang w:val="en-US"/>
        </w:rPr>
        <w:t>R</w:t>
      </w:r>
      <w:r w:rsidRPr="006C658B">
        <w:rPr>
          <w:rFonts w:eastAsia="Calibri" w:cs="Times New Roman"/>
          <w:vertAlign w:val="subscript"/>
          <w:lang w:val="en-US"/>
        </w:rPr>
        <w:t>l</w:t>
      </w:r>
      <w:r w:rsidRPr="006C658B">
        <w:rPr>
          <w:rFonts w:eastAsia="Calibri" w:cs="Times New Roman"/>
          <w:vertAlign w:val="subscript"/>
        </w:rPr>
        <w:t>1</w:t>
      </w:r>
      <w:r w:rsidRPr="006C658B">
        <w:rPr>
          <w:rFonts w:eastAsia="Calibri" w:cs="Times New Roman"/>
          <w:lang w:val="uk-UA"/>
        </w:rPr>
        <w:t xml:space="preserve">, </w:t>
      </w:r>
      <w:r w:rsidRPr="006C658B">
        <w:rPr>
          <w:rFonts w:eastAsia="Calibri" w:cs="Times New Roman"/>
          <w:lang w:val="en-US"/>
        </w:rPr>
        <w:t>R</w:t>
      </w:r>
      <w:r w:rsidRPr="006C658B">
        <w:rPr>
          <w:rFonts w:eastAsia="Calibri" w:cs="Times New Roman"/>
          <w:vertAlign w:val="subscript"/>
          <w:lang w:val="en-US"/>
        </w:rPr>
        <w:t>l</w:t>
      </w:r>
      <w:r w:rsidRPr="006C658B">
        <w:rPr>
          <w:rFonts w:eastAsia="Calibri" w:cs="Times New Roman"/>
          <w:vertAlign w:val="subscript"/>
        </w:rPr>
        <w:t>2</w:t>
      </w:r>
      <w:r w:rsidRPr="006C658B">
        <w:rPr>
          <w:rFonts w:eastAsia="Calibri" w:cs="Times New Roman"/>
        </w:rPr>
        <w:t xml:space="preserve"> –</w:t>
      </w:r>
      <w:r w:rsidRPr="006C658B">
        <w:rPr>
          <w:rFonts w:eastAsia="Calibri" w:cs="Times New Roman"/>
          <w:lang w:val="uk-UA"/>
        </w:rPr>
        <w:t xml:space="preserve"> питомий опір відповідного проводу, </w:t>
      </w:r>
    </w:p>
    <w:p w:rsidR="003D5BBD" w:rsidRPr="006C658B" w:rsidRDefault="003D5BBD" w:rsidP="00637C26">
      <w:pPr>
        <w:rPr>
          <w:rFonts w:eastAsia="Calibri" w:cs="Times New Roman"/>
          <w:lang w:val="uk-UA"/>
        </w:rPr>
      </w:pPr>
      <w:r w:rsidRPr="006C658B">
        <w:rPr>
          <w:rFonts w:eastAsia="Calibri" w:cs="Times New Roman"/>
          <w:lang w:val="en-US"/>
        </w:rPr>
        <w:lastRenderedPageBreak/>
        <w:t>L</w:t>
      </w:r>
      <w:r w:rsidRPr="006C658B">
        <w:rPr>
          <w:rFonts w:eastAsia="Calibri" w:cs="Times New Roman"/>
        </w:rPr>
        <w:t xml:space="preserve"> – </w:t>
      </w:r>
      <w:r w:rsidRPr="006C658B">
        <w:rPr>
          <w:rFonts w:eastAsia="Calibri" w:cs="Times New Roman"/>
          <w:lang w:val="uk-UA"/>
        </w:rPr>
        <w:t>довжина ділянки лінії,</w:t>
      </w:r>
    </w:p>
    <w:p w:rsidR="003D5BBD" w:rsidRPr="006C658B" w:rsidRDefault="003D5BBD" w:rsidP="00637C26">
      <w:pPr>
        <w:rPr>
          <w:rFonts w:eastAsia="Calibri" w:cs="Times New Roman"/>
          <w:lang w:val="uk-UA"/>
        </w:rPr>
      </w:pPr>
      <w:r w:rsidRPr="006C658B">
        <w:rPr>
          <w:rFonts w:eastAsia="Calibri" w:cs="Times New Roman"/>
          <w:lang w:val="en-US"/>
        </w:rPr>
        <w:t>I</w:t>
      </w:r>
      <w:r w:rsidRPr="006C658B">
        <w:rPr>
          <w:rFonts w:eastAsia="Calibri" w:cs="Times New Roman"/>
        </w:rPr>
        <w:t xml:space="preserve"> – </w:t>
      </w:r>
      <w:r w:rsidRPr="006C658B">
        <w:rPr>
          <w:rFonts w:eastAsia="Calibri" w:cs="Times New Roman"/>
          <w:lang w:val="uk-UA"/>
        </w:rPr>
        <w:t>сила струму, що буде проходити по зазначеній ділянці при перспективному навантажені 5 МВт,</w:t>
      </w:r>
    </w:p>
    <w:p w:rsidR="003D5BBD" w:rsidRPr="006C658B" w:rsidRDefault="003D5BBD" w:rsidP="00637C26">
      <w:pPr>
        <w:rPr>
          <w:rFonts w:eastAsia="Calibri" w:cs="Times New Roman"/>
          <w:lang w:val="uk-UA"/>
        </w:rPr>
      </w:pPr>
      <w:r w:rsidRPr="006C658B">
        <w:rPr>
          <w:rFonts w:eastAsia="Calibri" w:cs="Times New Roman"/>
          <w:lang w:val="en-US"/>
        </w:rPr>
        <w:t>T</w:t>
      </w:r>
      <w:r w:rsidRPr="006C658B">
        <w:rPr>
          <w:rFonts w:eastAsia="Calibri" w:cs="Times New Roman"/>
          <w:lang w:val="uk-UA"/>
        </w:rPr>
        <w:t xml:space="preserve"> – час роботи лінії.</w:t>
      </w:r>
    </w:p>
    <w:p w:rsidR="003D5BBD" w:rsidRPr="006C658B" w:rsidRDefault="003D5BBD" w:rsidP="00637C26">
      <w:pPr>
        <w:rPr>
          <w:rFonts w:eastAsia="Calibri" w:cs="Times New Roman"/>
          <w:lang w:val="uk-UA"/>
        </w:rPr>
      </w:pPr>
      <w:r w:rsidRPr="006C658B">
        <w:rPr>
          <w:rFonts w:eastAsia="Calibri" w:cs="Times New Roman"/>
          <w:lang w:val="en-US"/>
        </w:rPr>
        <w:t>dW</w:t>
      </w:r>
      <w:r w:rsidRPr="006C658B">
        <w:rPr>
          <w:rFonts w:eastAsia="Calibri" w:cs="Times New Roman"/>
          <w:lang w:val="uk-UA"/>
        </w:rPr>
        <w:t xml:space="preserve"> = (0,5951Ом/км–0,244Ом/км)*3*7,88км*(90A)</w:t>
      </w:r>
      <w:r w:rsidRPr="006C658B">
        <w:rPr>
          <w:rFonts w:eastAsia="Calibri" w:cs="Times New Roman"/>
          <w:vertAlign w:val="superscript"/>
          <w:lang w:val="uk-UA"/>
        </w:rPr>
        <w:t>2</w:t>
      </w:r>
      <w:r w:rsidRPr="006C658B">
        <w:rPr>
          <w:rFonts w:eastAsia="Calibri" w:cs="Times New Roman"/>
          <w:lang w:val="uk-UA"/>
        </w:rPr>
        <w:t>*8760год*0,8 = 471,15 тис.кВт.*год, що в грошовому еквіваленті буде:</w:t>
      </w:r>
    </w:p>
    <w:p w:rsidR="003D5BBD" w:rsidRPr="006C658B" w:rsidRDefault="003D5BBD" w:rsidP="00637C26">
      <w:pPr>
        <w:rPr>
          <w:rFonts w:eastAsia="Calibri" w:cs="Times New Roman"/>
          <w:b/>
          <w:lang w:val="uk-UA"/>
        </w:rPr>
      </w:pPr>
      <w:r w:rsidRPr="006C658B">
        <w:rPr>
          <w:rFonts w:eastAsia="Calibri" w:cs="Times New Roman"/>
          <w:lang w:val="uk-UA"/>
        </w:rPr>
        <w:t xml:space="preserve">Нд1 = 471,15 * 1,59 грн. </w:t>
      </w:r>
      <w:r w:rsidRPr="00124B9D">
        <w:rPr>
          <w:rFonts w:eastAsia="Calibri" w:cs="Times New Roman"/>
          <w:lang w:val="uk-UA"/>
        </w:rPr>
        <w:t>= 749,125</w:t>
      </w:r>
      <w:r w:rsidRPr="006C658B">
        <w:rPr>
          <w:rFonts w:eastAsia="Calibri" w:cs="Times New Roman"/>
          <w:lang w:val="uk-UA"/>
        </w:rPr>
        <w:t xml:space="preserve"> тис.грн.</w:t>
      </w:r>
    </w:p>
    <w:p w:rsidR="003D5BBD" w:rsidRPr="006C658B" w:rsidRDefault="003D5BBD" w:rsidP="00637C26">
      <w:pPr>
        <w:rPr>
          <w:rFonts w:eastAsia="Calibri" w:cs="Times New Roman"/>
          <w:lang w:val="uk-UA"/>
        </w:rPr>
      </w:pPr>
      <w:r w:rsidRPr="006C658B">
        <w:rPr>
          <w:rFonts w:eastAsia="Calibri" w:cs="Times New Roman"/>
          <w:lang w:val="uk-UA"/>
        </w:rPr>
        <w:t>Середній недовідпуск електроенергії з причини аварійних відключень ПЛ-35 кВ «Козелець – Савин» становить:</w:t>
      </w:r>
    </w:p>
    <w:p w:rsidR="003D5BBD" w:rsidRPr="006C658B" w:rsidRDefault="003D5BBD" w:rsidP="00637C26">
      <w:pPr>
        <w:rPr>
          <w:rFonts w:eastAsia="Calibri" w:cs="Times New Roman"/>
          <w:lang w:val="uk-UA"/>
        </w:rPr>
      </w:pPr>
      <w:r w:rsidRPr="006C658B">
        <w:rPr>
          <w:rFonts w:eastAsia="Calibri" w:cs="Times New Roman"/>
          <w:lang w:val="uk-UA"/>
        </w:rPr>
        <w:t>3відкл. * 5 МВт.год*5 год= 75000,00 КВт∙год,</w:t>
      </w:r>
    </w:p>
    <w:p w:rsidR="003D5BBD" w:rsidRPr="006C658B" w:rsidRDefault="003D5BBD" w:rsidP="00637C26">
      <w:pPr>
        <w:rPr>
          <w:rFonts w:eastAsia="Calibri" w:cs="Times New Roman"/>
          <w:lang w:val="uk-UA"/>
        </w:rPr>
      </w:pPr>
      <w:r w:rsidRPr="006C658B">
        <w:rPr>
          <w:rFonts w:eastAsia="Calibri" w:cs="Times New Roman"/>
          <w:lang w:val="uk-UA"/>
        </w:rPr>
        <w:t>що в грошовому еквіваленті буде:</w:t>
      </w:r>
    </w:p>
    <w:p w:rsidR="003D5BBD" w:rsidRPr="006C658B" w:rsidRDefault="003D5BBD" w:rsidP="00637C26">
      <w:pPr>
        <w:rPr>
          <w:rFonts w:eastAsia="Calibri" w:cs="Times New Roman"/>
          <w:lang w:val="uk-UA"/>
        </w:rPr>
      </w:pPr>
      <w:r w:rsidRPr="006C658B">
        <w:rPr>
          <w:rFonts w:eastAsia="Calibri" w:cs="Times New Roman"/>
          <w:lang w:val="uk-UA"/>
        </w:rPr>
        <w:t xml:space="preserve">Нд = 75000,00 * 1,59 грн. = </w:t>
      </w:r>
      <w:r w:rsidRPr="00124B9D">
        <w:rPr>
          <w:rFonts w:eastAsia="Calibri" w:cs="Times New Roman"/>
          <w:lang w:val="uk-UA"/>
        </w:rPr>
        <w:t>119,25</w:t>
      </w:r>
      <w:r w:rsidRPr="006C658B">
        <w:rPr>
          <w:rFonts w:eastAsia="Calibri" w:cs="Times New Roman"/>
          <w:lang w:val="uk-UA"/>
        </w:rPr>
        <w:t xml:space="preserve"> тис.грн.</w:t>
      </w:r>
    </w:p>
    <w:p w:rsidR="003D5BBD" w:rsidRPr="006C658B" w:rsidRDefault="003D5BBD" w:rsidP="00637C26">
      <w:pPr>
        <w:rPr>
          <w:rFonts w:eastAsia="Calibri" w:cs="Times New Roman"/>
          <w:lang w:val="uk-UA"/>
        </w:rPr>
      </w:pPr>
      <w:r w:rsidRPr="006C658B">
        <w:rPr>
          <w:rFonts w:eastAsia="Calibri" w:cs="Times New Roman"/>
          <w:lang w:val="uk-UA"/>
        </w:rPr>
        <w:t xml:space="preserve">Для ліквідації наслідків пошкодження ділянок ПЛ, на аварійно-відновлювальні роботи з урахуванням відстані до об’єкту (200 км), витрат на матеріали, пальне (3 години роботи підйомника) та працю робітників (3 чол.) в середньому складає: 30 470 грн. </w:t>
      </w:r>
    </w:p>
    <w:p w:rsidR="003D5BBD" w:rsidRPr="006C658B" w:rsidRDefault="003D5BBD" w:rsidP="00637C26">
      <w:pPr>
        <w:rPr>
          <w:rFonts w:eastAsia="Calibri" w:cs="Times New Roman"/>
          <w:lang w:val="uk-UA"/>
        </w:rPr>
      </w:pPr>
      <w:r w:rsidRPr="006C658B">
        <w:rPr>
          <w:rFonts w:eastAsia="Calibri" w:cs="Times New Roman"/>
          <w:lang w:val="uk-UA"/>
        </w:rPr>
        <w:t xml:space="preserve">Вт = 3 * 30 470 грн. =  </w:t>
      </w:r>
      <w:r w:rsidRPr="00124B9D">
        <w:rPr>
          <w:rFonts w:eastAsia="Calibri" w:cs="Times New Roman"/>
          <w:lang w:val="uk-UA"/>
        </w:rPr>
        <w:t>91 410</w:t>
      </w:r>
      <w:r w:rsidRPr="006C658B">
        <w:rPr>
          <w:rFonts w:eastAsia="Calibri" w:cs="Times New Roman"/>
          <w:lang w:val="uk-UA"/>
        </w:rPr>
        <w:t xml:space="preserve"> грн.</w:t>
      </w:r>
    </w:p>
    <w:p w:rsidR="003D5BBD" w:rsidRPr="006C658B" w:rsidRDefault="003D5BBD" w:rsidP="00637C26">
      <w:pPr>
        <w:rPr>
          <w:rFonts w:eastAsia="Calibri" w:cs="Times New Roman"/>
          <w:lang w:val="uk-UA"/>
        </w:rPr>
      </w:pPr>
      <w:r w:rsidRPr="006C658B">
        <w:rPr>
          <w:rFonts w:eastAsia="Calibri" w:cs="Times New Roman"/>
          <w:lang w:val="uk-UA"/>
        </w:rPr>
        <w:t xml:space="preserve">При реконструкції ПЛ-35 кВ «Козелець – Савин» протяжністю </w:t>
      </w:r>
      <w:r w:rsidRPr="00124B9D">
        <w:rPr>
          <w:rFonts w:eastAsia="Calibri" w:cs="Times New Roman"/>
          <w:lang w:val="uk-UA"/>
        </w:rPr>
        <w:t>7,85</w:t>
      </w:r>
      <w:r w:rsidRPr="006C658B">
        <w:rPr>
          <w:rFonts w:eastAsia="Calibri" w:cs="Times New Roman"/>
          <w:lang w:val="uk-UA"/>
        </w:rPr>
        <w:t xml:space="preserve"> км. буде отримано матеріали від демонтажу на загальну суму 170,86 тис. грн., з них:</w:t>
      </w:r>
    </w:p>
    <w:p w:rsidR="003D5BBD" w:rsidRPr="006C658B" w:rsidRDefault="003D5BBD" w:rsidP="00637C26">
      <w:pPr>
        <w:rPr>
          <w:rFonts w:eastAsia="Calibri" w:cs="Times New Roman"/>
          <w:lang w:val="uk-UA"/>
        </w:rPr>
      </w:pPr>
      <w:r w:rsidRPr="006C658B">
        <w:rPr>
          <w:rFonts w:eastAsia="Calibri" w:cs="Times New Roman"/>
          <w:lang w:val="uk-UA"/>
        </w:rPr>
        <w:t>Провід АС-50 – 26,25 км (3458,0 кг – алюміній, 1650,0 кг – сталь), де:</w:t>
      </w:r>
    </w:p>
    <w:p w:rsidR="003D5BBD" w:rsidRPr="006C658B" w:rsidRDefault="003D5BBD" w:rsidP="00637C26">
      <w:pPr>
        <w:rPr>
          <w:rFonts w:eastAsia="Calibri" w:cs="Times New Roman"/>
          <w:lang w:val="uk-UA"/>
        </w:rPr>
      </w:pPr>
      <w:r w:rsidRPr="006C658B">
        <w:rPr>
          <w:rFonts w:eastAsia="Calibri" w:cs="Times New Roman"/>
          <w:lang w:val="uk-UA"/>
        </w:rPr>
        <w:t xml:space="preserve">      брухт чорного металу (сталь) -  1650,0 кг * 4 грн = 6600 грн.; </w:t>
      </w:r>
    </w:p>
    <w:p w:rsidR="003D5BBD" w:rsidRPr="006C658B" w:rsidRDefault="003D5BBD" w:rsidP="00637C26">
      <w:pPr>
        <w:rPr>
          <w:rFonts w:eastAsia="Calibri" w:cs="Times New Roman"/>
          <w:lang w:val="uk-UA"/>
        </w:rPr>
      </w:pPr>
      <w:r w:rsidRPr="006C658B">
        <w:rPr>
          <w:rFonts w:eastAsia="Calibri" w:cs="Times New Roman"/>
          <w:lang w:val="uk-UA"/>
        </w:rPr>
        <w:t xml:space="preserve">      брухт кольорового металу (алюміній) – 3558,0 кг * 26,28 грн = 93504,24 грн.</w:t>
      </w:r>
    </w:p>
    <w:p w:rsidR="003D5BBD" w:rsidRPr="006C658B" w:rsidRDefault="003D5BBD" w:rsidP="00637C26">
      <w:pPr>
        <w:rPr>
          <w:rFonts w:eastAsia="Calibri" w:cs="Times New Roman"/>
          <w:lang w:val="uk-UA"/>
        </w:rPr>
      </w:pPr>
      <w:r w:rsidRPr="006C658B">
        <w:rPr>
          <w:rFonts w:eastAsia="Calibri" w:cs="Times New Roman"/>
          <w:lang w:val="uk-UA"/>
        </w:rPr>
        <w:t>Опори залізобетонні: 86 шт. * 500 грн = 43000 грн.</w:t>
      </w:r>
    </w:p>
    <w:p w:rsidR="003D5BBD" w:rsidRPr="006C658B" w:rsidRDefault="003D5BBD" w:rsidP="00637C26">
      <w:pPr>
        <w:rPr>
          <w:rFonts w:eastAsia="Calibri" w:cs="Times New Roman"/>
          <w:lang w:val="uk-UA"/>
        </w:rPr>
      </w:pPr>
      <w:r w:rsidRPr="006C658B">
        <w:rPr>
          <w:rFonts w:eastAsia="Calibri" w:cs="Times New Roman"/>
          <w:lang w:val="uk-UA"/>
        </w:rPr>
        <w:t>Ізоляція підвісна ШД-35 – 243 шт.* 12 грн = 2916 грн.</w:t>
      </w:r>
    </w:p>
    <w:p w:rsidR="003D5BBD" w:rsidRPr="006C658B" w:rsidRDefault="003D5BBD" w:rsidP="00637C26">
      <w:pPr>
        <w:rPr>
          <w:rFonts w:eastAsia="Calibri" w:cs="Times New Roman"/>
          <w:lang w:val="uk-UA"/>
        </w:rPr>
      </w:pPr>
      <w:r w:rsidRPr="006C658B">
        <w:rPr>
          <w:rFonts w:eastAsia="Calibri" w:cs="Times New Roman"/>
          <w:lang w:val="uk-UA"/>
        </w:rPr>
        <w:t>Металобрухт з металоконструкцій – 78 шт. * 70 кг * 4 грн = 21840,00 грн.</w:t>
      </w:r>
    </w:p>
    <w:p w:rsidR="003D5BBD" w:rsidRPr="006C658B" w:rsidRDefault="003D5BBD" w:rsidP="00637C26">
      <w:pPr>
        <w:rPr>
          <w:rFonts w:eastAsia="Calibri" w:cs="Times New Roman"/>
          <w:lang w:val="uk-UA"/>
        </w:rPr>
      </w:pPr>
      <w:r w:rsidRPr="006C658B">
        <w:rPr>
          <w:rFonts w:eastAsia="Calibri" w:cs="Times New Roman"/>
          <w:lang w:val="uk-UA"/>
        </w:rPr>
        <w:t>Дані для розрахунку терміну окупно</w:t>
      </w:r>
      <w:r w:rsidR="00A95060" w:rsidRPr="006C658B">
        <w:rPr>
          <w:rFonts w:eastAsia="Calibri" w:cs="Times New Roman"/>
          <w:lang w:val="uk-UA"/>
        </w:rPr>
        <w:t xml:space="preserve">сті наведені нижче в </w:t>
      </w:r>
      <w:r w:rsidR="00A55A4E">
        <w:rPr>
          <w:rFonts w:eastAsia="Calibri" w:cs="Times New Roman"/>
          <w:lang w:val="uk-UA"/>
        </w:rPr>
        <w:t>таблиці 1.2</w:t>
      </w:r>
      <w:r w:rsidR="003C22A5" w:rsidRPr="006C658B">
        <w:rPr>
          <w:rFonts w:eastAsia="Calibri" w:cs="Times New Roman"/>
          <w:lang w:val="uk-UA"/>
        </w:rPr>
        <w:t>.</w:t>
      </w:r>
    </w:p>
    <w:p w:rsidR="003D5BBD" w:rsidRPr="006C658B" w:rsidRDefault="003D5BBD" w:rsidP="00637C26">
      <w:pPr>
        <w:rPr>
          <w:rFonts w:eastAsia="Calibri" w:cs="Times New Roman"/>
          <w:lang w:val="uk-UA"/>
        </w:rPr>
      </w:pPr>
      <w:r w:rsidRPr="006C658B">
        <w:rPr>
          <w:rFonts w:eastAsia="Calibri" w:cs="Times New Roman"/>
          <w:lang w:val="uk-UA"/>
        </w:rPr>
        <w:t>Термін окупності складатиме:</w:t>
      </w:r>
    </w:p>
    <w:p w:rsidR="003D5BBD" w:rsidRPr="006C658B" w:rsidRDefault="003D5BBD" w:rsidP="00637C26">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6C658B">
        <w:rPr>
          <w:rFonts w:eastAsia="Times New Roman" w:cs="Times New Roman"/>
          <w:b/>
          <w:lang w:val="uk-UA"/>
        </w:rPr>
        <w:t xml:space="preserve">, </w:t>
      </w:r>
      <w:r w:rsidRPr="006C658B">
        <w:rPr>
          <w:rFonts w:eastAsia="Times New Roman" w:cs="Times New Roman"/>
          <w:lang w:val="uk-UA"/>
        </w:rPr>
        <w:t>де</w:t>
      </w:r>
    </w:p>
    <w:p w:rsidR="003D5BBD" w:rsidRPr="006C658B" w:rsidRDefault="00C61F00" w:rsidP="00637C26">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3D5BBD" w:rsidRPr="006C658B" w:rsidRDefault="00C61F00" w:rsidP="00637C26">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3D5BBD" w:rsidRPr="006C658B" w:rsidRDefault="00C61F00" w:rsidP="00637C26">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3D5BBD" w:rsidRDefault="003D5BBD" w:rsidP="0099769A">
      <w:pPr>
        <w:spacing w:after="300"/>
        <w:jc w:val="center"/>
        <w:rPr>
          <w:rFonts w:eastAsia="Calibri" w:cs="Times New Roman"/>
          <w:b/>
          <w:color w:val="000000" w:themeColor="text1"/>
          <w:szCs w:val="24"/>
          <w:lang w:val="uk-UA"/>
        </w:rPr>
      </w:pPr>
      <w:r w:rsidRPr="006C658B">
        <w:rPr>
          <w:rFonts w:eastAsia="Calibri" w:cs="Times New Roman"/>
          <w:lang w:val="uk-UA"/>
        </w:rPr>
        <w:t>(</w:t>
      </w:r>
      <w:r w:rsidRPr="006C658B">
        <w:rPr>
          <w:rFonts w:eastAsia="Calibri" w:cs="Times New Roman"/>
          <w:color w:val="000000" w:themeColor="text1"/>
          <w:szCs w:val="24"/>
          <w:lang w:val="uk-UA"/>
        </w:rPr>
        <w:t>8401,32 – 170,860)/(749,125+119,25+91,41)=</w:t>
      </w:r>
      <w:r w:rsidRPr="006C658B">
        <w:rPr>
          <w:rFonts w:eastAsia="Calibri" w:cs="Times New Roman"/>
          <w:b/>
          <w:color w:val="000000" w:themeColor="text1"/>
          <w:szCs w:val="24"/>
          <w:lang w:val="uk-UA"/>
        </w:rPr>
        <w:t xml:space="preserve"> </w:t>
      </w:r>
      <w:r w:rsidRPr="001217DD">
        <w:rPr>
          <w:rFonts w:eastAsia="Calibri" w:cs="Times New Roman"/>
          <w:b/>
          <w:color w:val="000000" w:themeColor="text1"/>
          <w:szCs w:val="24"/>
        </w:rPr>
        <w:t>8</w:t>
      </w:r>
      <w:r w:rsidRPr="001217DD">
        <w:rPr>
          <w:rFonts w:eastAsia="Calibri" w:cs="Times New Roman"/>
          <w:b/>
          <w:color w:val="000000" w:themeColor="text1"/>
          <w:szCs w:val="24"/>
          <w:lang w:val="uk-UA"/>
        </w:rPr>
        <w:t>,</w:t>
      </w:r>
      <w:r w:rsidR="009B07A5">
        <w:rPr>
          <w:rFonts w:eastAsia="Calibri" w:cs="Times New Roman"/>
          <w:b/>
          <w:color w:val="000000" w:themeColor="text1"/>
          <w:szCs w:val="24"/>
          <w:lang w:val="uk-UA"/>
        </w:rPr>
        <w:t>6</w:t>
      </w:r>
      <w:r w:rsidRPr="001217DD">
        <w:rPr>
          <w:rFonts w:eastAsia="Calibri" w:cs="Times New Roman"/>
          <w:b/>
          <w:color w:val="000000" w:themeColor="text1"/>
          <w:szCs w:val="24"/>
          <w:lang w:val="uk-UA"/>
        </w:rPr>
        <w:t xml:space="preserve"> рок</w:t>
      </w:r>
      <w:r w:rsidR="00D61A3B">
        <w:rPr>
          <w:rFonts w:eastAsia="Calibri" w:cs="Times New Roman"/>
          <w:b/>
          <w:color w:val="000000" w:themeColor="text1"/>
          <w:szCs w:val="24"/>
          <w:lang w:val="uk-UA"/>
        </w:rPr>
        <w:t>ів</w:t>
      </w:r>
      <w:r w:rsidR="00FE2A53">
        <w:rPr>
          <w:rFonts w:eastAsia="Calibri" w:cs="Times New Roman"/>
          <w:b/>
          <w:color w:val="000000" w:themeColor="text1"/>
          <w:szCs w:val="24"/>
          <w:lang w:val="uk-UA"/>
        </w:rPr>
        <w:t>.</w:t>
      </w:r>
    </w:p>
    <w:p w:rsidR="00294304" w:rsidRPr="006C658B" w:rsidRDefault="001950A2" w:rsidP="00186427">
      <w:pPr>
        <w:pStyle w:val="4"/>
      </w:pPr>
      <w:r>
        <w:t xml:space="preserve">1.1.2.4 </w:t>
      </w:r>
      <w:r w:rsidR="00294304" w:rsidRPr="006C658B">
        <w:t>10 кВ</w:t>
      </w:r>
    </w:p>
    <w:p w:rsidR="00294304" w:rsidRPr="00294304" w:rsidRDefault="00294304" w:rsidP="00294304">
      <w:pPr>
        <w:pStyle w:val="af6"/>
      </w:pPr>
      <w:r w:rsidRPr="00294304">
        <w:t>1.1.2.4.1 Реконструкція КЛ 10 кВ «ТЕЦ-ТП-328» в м. Чернігів, Чернігівської області</w:t>
      </w:r>
    </w:p>
    <w:p w:rsidR="00294304" w:rsidRDefault="00294304" w:rsidP="00294304">
      <w:pPr>
        <w:ind w:right="-525" w:firstLine="720"/>
        <w:rPr>
          <w:rFonts w:eastAsia="Times New Roman" w:cs="Times New Roman"/>
          <w:szCs w:val="24"/>
          <w:lang w:val="uk-UA" w:eastAsia="ru-RU"/>
        </w:rPr>
      </w:pPr>
      <w:r w:rsidRPr="002B2736">
        <w:rPr>
          <w:rFonts w:eastAsia="Times New Roman" w:cs="Times New Roman"/>
          <w:b/>
          <w:szCs w:val="24"/>
          <w:lang w:val="uk-UA" w:eastAsia="ru-RU"/>
        </w:rPr>
        <w:t>КЛ 10 кВ «</w:t>
      </w:r>
      <w:r w:rsidRPr="002B2736">
        <w:rPr>
          <w:rFonts w:eastAsia="Times New Roman" w:cs="Times New Roman"/>
          <w:b/>
          <w:szCs w:val="24"/>
          <w:lang w:eastAsia="ru-RU"/>
        </w:rPr>
        <w:t>ТЕЦ- ТП-328</w:t>
      </w:r>
      <w:r w:rsidRPr="002B2736">
        <w:rPr>
          <w:rFonts w:eastAsia="Times New Roman" w:cs="Times New Roman"/>
          <w:b/>
          <w:szCs w:val="24"/>
          <w:lang w:val="uk-UA" w:eastAsia="ru-RU"/>
        </w:rPr>
        <w:t>»</w:t>
      </w:r>
      <w:r w:rsidRPr="002B2736">
        <w:rPr>
          <w:rFonts w:eastAsia="Times New Roman" w:cs="Times New Roman"/>
          <w:szCs w:val="24"/>
          <w:lang w:val="uk-UA" w:eastAsia="ru-RU"/>
        </w:rPr>
        <w:t xml:space="preserve"> протяжністю 0,703 км в м. Чернігів введена в експлуатацію в 1966 році. Станом на 01.01.201</w:t>
      </w:r>
      <w:r w:rsidRPr="002B2736">
        <w:rPr>
          <w:rFonts w:eastAsia="Times New Roman" w:cs="Times New Roman"/>
          <w:szCs w:val="24"/>
          <w:lang w:eastAsia="ru-RU"/>
        </w:rPr>
        <w:t>8</w:t>
      </w:r>
      <w:r w:rsidRPr="002B2736">
        <w:rPr>
          <w:rFonts w:eastAsia="Times New Roman" w:cs="Times New Roman"/>
          <w:szCs w:val="24"/>
          <w:lang w:val="uk-UA" w:eastAsia="ru-RU"/>
        </w:rPr>
        <w:t xml:space="preserve"> року технічний стан КЛ 10 кВ «ТЕЦ - ТП-328» в м. Чернігів </w:t>
      </w:r>
      <w:r w:rsidRPr="002B2736">
        <w:rPr>
          <w:rFonts w:eastAsia="Times New Roman" w:cs="Times New Roman"/>
          <w:szCs w:val="24"/>
          <w:lang w:val="uk-UA" w:eastAsia="ru-RU"/>
        </w:rPr>
        <w:lastRenderedPageBreak/>
        <w:t>характеризується як незадовільний.</w:t>
      </w:r>
      <w:r>
        <w:rPr>
          <w:rFonts w:eastAsia="Times New Roman" w:cs="Times New Roman"/>
          <w:szCs w:val="24"/>
          <w:lang w:val="uk-UA" w:eastAsia="ru-RU"/>
        </w:rPr>
        <w:t xml:space="preserve"> На кабельній лінії змонтовано 9</w:t>
      </w:r>
      <w:r w:rsidRPr="002B2736">
        <w:rPr>
          <w:rFonts w:eastAsia="Times New Roman" w:cs="Times New Roman"/>
          <w:szCs w:val="24"/>
          <w:lang w:val="uk-UA" w:eastAsia="ru-RU"/>
        </w:rPr>
        <w:t xml:space="preserve"> з’єднувальних муфт. Кабель має корозійне пошкодження ізоляції.</w:t>
      </w:r>
    </w:p>
    <w:p w:rsidR="00294304" w:rsidRPr="004B55A8" w:rsidRDefault="00294304" w:rsidP="00294304">
      <w:r w:rsidRPr="004B55A8">
        <w:t xml:space="preserve">Характеристика </w:t>
      </w:r>
      <w:r w:rsidR="00167E2A">
        <w:rPr>
          <w:lang w:val="uk-UA"/>
        </w:rPr>
        <w:t xml:space="preserve">існуючого </w:t>
      </w:r>
      <w:r w:rsidRPr="004B55A8">
        <w:t>об’єкту</w:t>
      </w:r>
    </w:p>
    <w:p w:rsidR="00294304" w:rsidRPr="00D2610F" w:rsidRDefault="00294304" w:rsidP="00294304">
      <w:pPr>
        <w:pStyle w:val="afa"/>
        <w:spacing w:line="360" w:lineRule="auto"/>
        <w:rPr>
          <w:lang w:eastAsia="ru-RU"/>
        </w:rPr>
      </w:pPr>
      <w:r w:rsidRPr="00D2610F">
        <w:rPr>
          <w:bCs/>
          <w:lang w:eastAsia="ru-RU"/>
        </w:rPr>
        <w:t>Термін експлуатації кабельної лінії становить – 52 роки.</w:t>
      </w:r>
    </w:p>
    <w:p w:rsidR="00294304" w:rsidRPr="00D2610F" w:rsidRDefault="00294304" w:rsidP="00294304">
      <w:pPr>
        <w:pStyle w:val="afa"/>
        <w:spacing w:line="360" w:lineRule="auto"/>
        <w:rPr>
          <w:lang w:eastAsia="ru-RU"/>
        </w:rPr>
      </w:pPr>
      <w:r w:rsidRPr="00D2610F">
        <w:rPr>
          <w:lang w:eastAsia="ru-RU"/>
        </w:rPr>
        <w:t>Загальна довжина - 0,680 км.</w:t>
      </w:r>
    </w:p>
    <w:p w:rsidR="00294304" w:rsidRPr="00D2610F" w:rsidRDefault="00294304" w:rsidP="00294304">
      <w:pPr>
        <w:pStyle w:val="afa"/>
        <w:spacing w:line="360" w:lineRule="auto"/>
        <w:rPr>
          <w:lang w:eastAsia="ru-RU"/>
        </w:rPr>
      </w:pPr>
      <w:r w:rsidRPr="00D2610F">
        <w:rPr>
          <w:lang w:eastAsia="ru-RU"/>
        </w:rPr>
        <w:t>Марка кабелю - ААБ-10 3х185 (0,335 км), ААБ-10 3х150 (0,200 км), АСБ</w:t>
      </w:r>
      <w:r w:rsidRPr="00D2610F">
        <w:rPr>
          <w:lang w:eastAsia="ru-RU"/>
        </w:rPr>
        <w:noBreakHyphen/>
        <w:t>10 3х240 (0,145 км).</w:t>
      </w:r>
    </w:p>
    <w:p w:rsidR="00294304" w:rsidRPr="00D2610F" w:rsidRDefault="00294304" w:rsidP="00294304">
      <w:pPr>
        <w:pStyle w:val="afa"/>
        <w:spacing w:line="360" w:lineRule="auto"/>
        <w:rPr>
          <w:lang w:eastAsia="ru-RU"/>
        </w:rPr>
      </w:pPr>
      <w:r w:rsidRPr="00D2610F">
        <w:rPr>
          <w:lang w:eastAsia="ru-RU"/>
        </w:rPr>
        <w:t>Результати вимірів навантаження за останні 5 років:</w:t>
      </w:r>
    </w:p>
    <w:p w:rsidR="00294304" w:rsidRPr="006D070C" w:rsidRDefault="00294304" w:rsidP="00294304">
      <w:pPr>
        <w:suppressAutoHyphens/>
        <w:ind w:left="1416" w:firstLine="0"/>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Таблиця 1.</w:t>
      </w:r>
      <w:r w:rsidR="00642808">
        <w:rPr>
          <w:rFonts w:eastAsia="Times New Roman" w:cs="Times New Roman"/>
          <w:color w:val="000000" w:themeColor="text1"/>
          <w:szCs w:val="24"/>
          <w:lang w:eastAsia="ru-RU"/>
        </w:rPr>
        <w:t>2.</w:t>
      </w:r>
      <w:r w:rsidRPr="006D070C">
        <w:rPr>
          <w:rFonts w:eastAsia="Times New Roman" w:cs="Times New Roman"/>
          <w:color w:val="000000" w:themeColor="text1"/>
          <w:szCs w:val="24"/>
          <w:lang w:eastAsia="ru-RU"/>
        </w:rPr>
        <w:t xml:space="preserve"> Виміри навантаження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294304" w:rsidRPr="006D070C" w:rsidTr="00294304">
        <w:trPr>
          <w:jc w:val="center"/>
        </w:trPr>
        <w:tc>
          <w:tcPr>
            <w:tcW w:w="2943" w:type="dxa"/>
          </w:tcPr>
          <w:p w:rsidR="00294304" w:rsidRPr="006D070C" w:rsidRDefault="00294304" w:rsidP="00294304">
            <w:pPr>
              <w:suppressAutoHyphens/>
              <w:ind w:firstLine="0"/>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Роки</w:t>
            </w:r>
          </w:p>
        </w:tc>
        <w:tc>
          <w:tcPr>
            <w:tcW w:w="869"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2014</w:t>
            </w:r>
          </w:p>
        </w:tc>
        <w:tc>
          <w:tcPr>
            <w:tcW w:w="870"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2015</w:t>
            </w:r>
          </w:p>
        </w:tc>
        <w:tc>
          <w:tcPr>
            <w:tcW w:w="870"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2016</w:t>
            </w:r>
          </w:p>
        </w:tc>
        <w:tc>
          <w:tcPr>
            <w:tcW w:w="870"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2017</w:t>
            </w:r>
          </w:p>
        </w:tc>
        <w:tc>
          <w:tcPr>
            <w:tcW w:w="870"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2018</w:t>
            </w:r>
          </w:p>
        </w:tc>
      </w:tr>
      <w:tr w:rsidR="00294304" w:rsidRPr="006D070C" w:rsidTr="00294304">
        <w:trPr>
          <w:jc w:val="center"/>
        </w:trPr>
        <w:tc>
          <w:tcPr>
            <w:tcW w:w="2943" w:type="dxa"/>
          </w:tcPr>
          <w:p w:rsidR="00294304" w:rsidRPr="006D070C" w:rsidRDefault="00294304" w:rsidP="00294304">
            <w:pPr>
              <w:suppressAutoHyphens/>
              <w:ind w:firstLine="0"/>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Навантаження (І), А</w:t>
            </w:r>
          </w:p>
        </w:tc>
        <w:tc>
          <w:tcPr>
            <w:tcW w:w="869"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59,4</w:t>
            </w:r>
          </w:p>
        </w:tc>
        <w:tc>
          <w:tcPr>
            <w:tcW w:w="870"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88</w:t>
            </w:r>
          </w:p>
        </w:tc>
        <w:tc>
          <w:tcPr>
            <w:tcW w:w="870"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73,5</w:t>
            </w:r>
          </w:p>
        </w:tc>
        <w:tc>
          <w:tcPr>
            <w:tcW w:w="870"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67</w:t>
            </w:r>
          </w:p>
        </w:tc>
        <w:tc>
          <w:tcPr>
            <w:tcW w:w="870"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93</w:t>
            </w:r>
          </w:p>
        </w:tc>
      </w:tr>
    </w:tbl>
    <w:p w:rsidR="00294304" w:rsidRPr="00D2610F" w:rsidRDefault="00294304" w:rsidP="00294304">
      <w:pPr>
        <w:pStyle w:val="afa"/>
        <w:spacing w:line="360" w:lineRule="auto"/>
        <w:rPr>
          <w:lang w:eastAsia="ru-RU"/>
        </w:rPr>
      </w:pPr>
      <w:r w:rsidRPr="00D2610F">
        <w:rPr>
          <w:lang w:eastAsia="ru-RU"/>
        </w:rPr>
        <w:t>Кількість встановлених з’єднувальних муфт: 9 шт.</w:t>
      </w:r>
    </w:p>
    <w:p w:rsidR="00294304" w:rsidRPr="00D2610F" w:rsidRDefault="00294304" w:rsidP="00294304">
      <w:pPr>
        <w:pStyle w:val="afa"/>
        <w:spacing w:line="360" w:lineRule="auto"/>
        <w:rPr>
          <w:lang w:eastAsia="ru-RU"/>
        </w:rPr>
      </w:pPr>
      <w:r w:rsidRPr="00D2610F">
        <w:rPr>
          <w:lang w:eastAsia="ru-RU"/>
        </w:rPr>
        <w:t xml:space="preserve">Кількість технологічних порушень, зафіксованих за останні 5 років: </w:t>
      </w:r>
    </w:p>
    <w:p w:rsidR="00294304" w:rsidRPr="006D070C" w:rsidRDefault="00642808" w:rsidP="00294304">
      <w:pPr>
        <w:suppressAutoHyphens/>
        <w:ind w:left="1416" w:firstLine="0"/>
        <w:rPr>
          <w:rFonts w:eastAsia="Times New Roman" w:cs="Times New Roman"/>
          <w:b/>
          <w:i/>
          <w:color w:val="000000" w:themeColor="text1"/>
          <w:szCs w:val="24"/>
          <w:lang w:eastAsia="ru-RU"/>
        </w:rPr>
      </w:pPr>
      <w:r>
        <w:rPr>
          <w:rFonts w:eastAsia="Times New Roman" w:cs="Times New Roman"/>
          <w:color w:val="000000" w:themeColor="text1"/>
          <w:szCs w:val="24"/>
          <w:lang w:eastAsia="ru-RU"/>
        </w:rPr>
        <w:t>Таблиця 1</w:t>
      </w:r>
      <w:r w:rsidR="00294304" w:rsidRPr="006D070C">
        <w:rPr>
          <w:rFonts w:eastAsia="Times New Roman" w:cs="Times New Roman"/>
          <w:color w:val="000000" w:themeColor="text1"/>
          <w:szCs w:val="24"/>
          <w:lang w:eastAsia="ru-RU"/>
        </w:rPr>
        <w:t>.</w:t>
      </w:r>
      <w:r>
        <w:rPr>
          <w:rFonts w:eastAsia="Times New Roman" w:cs="Times New Roman"/>
          <w:color w:val="000000" w:themeColor="text1"/>
          <w:szCs w:val="24"/>
          <w:lang w:eastAsia="ru-RU"/>
        </w:rPr>
        <w:t>3.</w:t>
      </w:r>
      <w:r w:rsidR="00294304" w:rsidRPr="006D070C">
        <w:rPr>
          <w:rFonts w:eastAsia="Times New Roman" w:cs="Times New Roman"/>
          <w:color w:val="000000" w:themeColor="text1"/>
          <w:szCs w:val="24"/>
          <w:lang w:eastAsia="ru-RU"/>
        </w:rPr>
        <w:t xml:space="preserve"> Технологічні порушення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5"/>
        <w:gridCol w:w="967"/>
        <w:gridCol w:w="967"/>
        <w:gridCol w:w="967"/>
        <w:gridCol w:w="967"/>
        <w:gridCol w:w="967"/>
      </w:tblGrid>
      <w:tr w:rsidR="00294304" w:rsidRPr="006D070C" w:rsidTr="00881B55">
        <w:trPr>
          <w:trHeight w:val="284"/>
          <w:jc w:val="center"/>
        </w:trPr>
        <w:tc>
          <w:tcPr>
            <w:tcW w:w="4775" w:type="dxa"/>
          </w:tcPr>
          <w:p w:rsidR="00294304" w:rsidRPr="006D070C" w:rsidRDefault="00294304" w:rsidP="00294304">
            <w:pPr>
              <w:suppressAutoHyphens/>
              <w:ind w:firstLine="0"/>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Роки</w:t>
            </w:r>
          </w:p>
        </w:tc>
        <w:tc>
          <w:tcPr>
            <w:tcW w:w="967"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2014</w:t>
            </w:r>
          </w:p>
        </w:tc>
        <w:tc>
          <w:tcPr>
            <w:tcW w:w="967"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2015</w:t>
            </w:r>
          </w:p>
        </w:tc>
        <w:tc>
          <w:tcPr>
            <w:tcW w:w="967"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2016</w:t>
            </w:r>
          </w:p>
        </w:tc>
        <w:tc>
          <w:tcPr>
            <w:tcW w:w="967"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2017</w:t>
            </w:r>
          </w:p>
        </w:tc>
        <w:tc>
          <w:tcPr>
            <w:tcW w:w="967"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2018</w:t>
            </w:r>
          </w:p>
        </w:tc>
      </w:tr>
      <w:tr w:rsidR="00294304" w:rsidRPr="006D070C" w:rsidTr="00881B55">
        <w:trPr>
          <w:trHeight w:val="290"/>
          <w:jc w:val="center"/>
        </w:trPr>
        <w:tc>
          <w:tcPr>
            <w:tcW w:w="4775" w:type="dxa"/>
          </w:tcPr>
          <w:p w:rsidR="00294304" w:rsidRPr="006D070C" w:rsidRDefault="00294304" w:rsidP="00294304">
            <w:pPr>
              <w:suppressAutoHyphens/>
              <w:ind w:firstLine="0"/>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Кількість технологічних порушень, шт.</w:t>
            </w:r>
          </w:p>
        </w:tc>
        <w:tc>
          <w:tcPr>
            <w:tcW w:w="967"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w:t>
            </w:r>
          </w:p>
        </w:tc>
        <w:tc>
          <w:tcPr>
            <w:tcW w:w="967"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w:t>
            </w:r>
          </w:p>
        </w:tc>
        <w:tc>
          <w:tcPr>
            <w:tcW w:w="967"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2</w:t>
            </w:r>
          </w:p>
        </w:tc>
        <w:tc>
          <w:tcPr>
            <w:tcW w:w="967"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1</w:t>
            </w:r>
          </w:p>
        </w:tc>
        <w:tc>
          <w:tcPr>
            <w:tcW w:w="967" w:type="dxa"/>
            <w:vAlign w:val="center"/>
          </w:tcPr>
          <w:p w:rsidR="00294304" w:rsidRPr="006D070C" w:rsidRDefault="00294304" w:rsidP="00294304">
            <w:pPr>
              <w:suppressAutoHyphens/>
              <w:ind w:firstLine="0"/>
              <w:jc w:val="center"/>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1</w:t>
            </w:r>
          </w:p>
        </w:tc>
      </w:tr>
    </w:tbl>
    <w:p w:rsidR="00294304" w:rsidRPr="00CA3F3D" w:rsidRDefault="00294304" w:rsidP="00294304">
      <w:pPr>
        <w:pStyle w:val="afa"/>
        <w:spacing w:line="360" w:lineRule="auto"/>
        <w:rPr>
          <w:lang w:val="uk-UA" w:eastAsia="ru-RU"/>
        </w:rPr>
      </w:pPr>
      <w:r>
        <w:rPr>
          <w:lang w:eastAsia="ru-RU"/>
        </w:rPr>
        <w:t>Д</w:t>
      </w:r>
      <w:r w:rsidRPr="00D2610F">
        <w:rPr>
          <w:lang w:eastAsia="ru-RU"/>
        </w:rPr>
        <w:t>ана КЛ задіяна в електропостачанні 172 побутових та 38 юридичних споживачів, в тому чис</w:t>
      </w:r>
      <w:r w:rsidR="00CA3F3D">
        <w:rPr>
          <w:lang w:eastAsia="ru-RU"/>
        </w:rPr>
        <w:t>лі 1 споживача другої категорії</w:t>
      </w:r>
      <w:r w:rsidR="00CA3F3D">
        <w:rPr>
          <w:lang w:val="uk-UA" w:eastAsia="ru-RU"/>
        </w:rPr>
        <w:t xml:space="preserve"> з надійності - </w:t>
      </w:r>
      <w:r w:rsidR="00CA3F3D">
        <w:rPr>
          <w:lang w:val="uk-UA"/>
        </w:rPr>
        <w:t>дев’ятиповерховий житловий будинок ТОВ ФК «Динамо».</w:t>
      </w:r>
    </w:p>
    <w:p w:rsidR="00294304" w:rsidRDefault="00294304" w:rsidP="00294304">
      <w:pPr>
        <w:pStyle w:val="afa"/>
        <w:spacing w:line="360" w:lineRule="auto"/>
        <w:rPr>
          <w:lang w:eastAsia="ru-RU"/>
        </w:rPr>
      </w:pPr>
      <w:r w:rsidRPr="00D2610F">
        <w:rPr>
          <w:lang w:eastAsia="ru-RU"/>
        </w:rPr>
        <w:t>Перетини КЛ з інженерними спорудами - 1 шт., в т.ч.з автомобільними дорогами – 1 шт.</w:t>
      </w:r>
    </w:p>
    <w:p w:rsidR="00294304" w:rsidRPr="004B55A8" w:rsidRDefault="00294304" w:rsidP="00294304">
      <w:r w:rsidRPr="004B55A8">
        <w:t xml:space="preserve">Технічний стан </w:t>
      </w:r>
      <w:r>
        <w:t>КЛ-10</w:t>
      </w:r>
      <w:r w:rsidRPr="004B55A8">
        <w:t xml:space="preserve"> кВ</w:t>
      </w:r>
    </w:p>
    <w:p w:rsidR="00294304" w:rsidRPr="00D2610F" w:rsidRDefault="00294304" w:rsidP="00294304">
      <w:pPr>
        <w:pStyle w:val="afa"/>
        <w:spacing w:line="360" w:lineRule="auto"/>
        <w:rPr>
          <w:lang w:eastAsia="ru-RU"/>
        </w:rPr>
      </w:pPr>
      <w:r w:rsidRPr="00D2610F">
        <w:rPr>
          <w:lang w:eastAsia="ru-RU"/>
        </w:rPr>
        <w:t>Результати останніх п’яти випробувань:</w:t>
      </w:r>
    </w:p>
    <w:p w:rsidR="00294304" w:rsidRPr="006D070C" w:rsidRDefault="00294304" w:rsidP="00294304">
      <w:pPr>
        <w:ind w:left="924" w:firstLine="0"/>
        <w:contextualSpacing/>
        <w:rPr>
          <w:rFonts w:eastAsia="Calibri" w:cs="Times New Roman"/>
          <w:b/>
          <w:i/>
          <w:color w:val="000000" w:themeColor="text1"/>
          <w:szCs w:val="24"/>
        </w:rPr>
      </w:pPr>
      <w:r w:rsidRPr="006D070C">
        <w:rPr>
          <w:rFonts w:eastAsia="Calibri" w:cs="Times New Roman"/>
          <w:color w:val="000000" w:themeColor="text1"/>
          <w:szCs w:val="24"/>
        </w:rPr>
        <w:t xml:space="preserve">Таблиця </w:t>
      </w:r>
      <w:r w:rsidR="000175FE">
        <w:rPr>
          <w:rFonts w:eastAsia="Calibri" w:cs="Times New Roman"/>
          <w:color w:val="000000" w:themeColor="text1"/>
          <w:szCs w:val="24"/>
        </w:rPr>
        <w:t>1.4</w:t>
      </w:r>
      <w:r w:rsidRPr="006D070C">
        <w:rPr>
          <w:rFonts w:eastAsia="Calibri" w:cs="Times New Roman"/>
          <w:color w:val="000000" w:themeColor="text1"/>
          <w:szCs w:val="24"/>
        </w:rPr>
        <w:t>. Результати випробувань</w:t>
      </w:r>
    </w:p>
    <w:tbl>
      <w:tblPr>
        <w:tblW w:w="103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2"/>
        <w:gridCol w:w="1514"/>
        <w:gridCol w:w="1514"/>
        <w:gridCol w:w="1621"/>
        <w:gridCol w:w="1615"/>
        <w:gridCol w:w="1612"/>
      </w:tblGrid>
      <w:tr w:rsidR="00294304" w:rsidRPr="006D070C" w:rsidTr="00294304">
        <w:trPr>
          <w:jc w:val="center"/>
        </w:trPr>
        <w:tc>
          <w:tcPr>
            <w:tcW w:w="2442" w:type="dxa"/>
            <w:vAlign w:val="center"/>
          </w:tcPr>
          <w:p w:rsidR="00294304" w:rsidRPr="006D070C" w:rsidRDefault="00294304" w:rsidP="00294304">
            <w:pPr>
              <w:suppressAutoHyphens/>
              <w:ind w:firstLine="0"/>
              <w:jc w:val="center"/>
              <w:rPr>
                <w:rFonts w:eastAsia="Times New Roman" w:cs="Times New Roman"/>
                <w:b/>
                <w:i/>
                <w:color w:val="000000" w:themeColor="text1"/>
                <w:sz w:val="21"/>
                <w:szCs w:val="21"/>
                <w:lang w:eastAsia="ru-RU"/>
              </w:rPr>
            </w:pPr>
            <w:r w:rsidRPr="006D070C">
              <w:rPr>
                <w:rFonts w:eastAsia="Times New Roman" w:cs="Times New Roman"/>
                <w:color w:val="000000" w:themeColor="text1"/>
                <w:sz w:val="21"/>
                <w:szCs w:val="21"/>
                <w:lang w:eastAsia="ru-RU"/>
              </w:rPr>
              <w:t>Дата випробування</w:t>
            </w:r>
          </w:p>
        </w:tc>
        <w:tc>
          <w:tcPr>
            <w:tcW w:w="1514" w:type="dxa"/>
            <w:vAlign w:val="center"/>
          </w:tcPr>
          <w:p w:rsidR="00294304" w:rsidRPr="006D070C" w:rsidRDefault="00294304" w:rsidP="00294304">
            <w:pPr>
              <w:suppressAutoHyphens/>
              <w:ind w:firstLine="0"/>
              <w:jc w:val="center"/>
              <w:rPr>
                <w:rFonts w:eastAsia="Times New Roman" w:cs="Times New Roman"/>
                <w:b/>
                <w:i/>
                <w:color w:val="000000" w:themeColor="text1"/>
                <w:sz w:val="21"/>
                <w:szCs w:val="21"/>
                <w:lang w:eastAsia="ru-RU"/>
              </w:rPr>
            </w:pPr>
            <w:r w:rsidRPr="006D070C">
              <w:rPr>
                <w:rFonts w:eastAsia="Times New Roman" w:cs="Times New Roman"/>
                <w:color w:val="000000" w:themeColor="text1"/>
                <w:sz w:val="21"/>
                <w:szCs w:val="21"/>
                <w:lang w:eastAsia="ru-RU"/>
              </w:rPr>
              <w:t>04.03.2016</w:t>
            </w:r>
          </w:p>
        </w:tc>
        <w:tc>
          <w:tcPr>
            <w:tcW w:w="1514" w:type="dxa"/>
            <w:vAlign w:val="center"/>
          </w:tcPr>
          <w:p w:rsidR="00294304" w:rsidRPr="006D070C" w:rsidRDefault="00294304" w:rsidP="00294304">
            <w:pPr>
              <w:suppressAutoHyphens/>
              <w:ind w:firstLine="0"/>
              <w:jc w:val="center"/>
              <w:rPr>
                <w:rFonts w:eastAsia="Times New Roman" w:cs="Times New Roman"/>
                <w:b/>
                <w:i/>
                <w:color w:val="000000" w:themeColor="text1"/>
                <w:sz w:val="21"/>
                <w:szCs w:val="21"/>
                <w:lang w:eastAsia="ru-RU"/>
              </w:rPr>
            </w:pPr>
            <w:r w:rsidRPr="006D070C">
              <w:rPr>
                <w:rFonts w:eastAsia="Times New Roman" w:cs="Times New Roman"/>
                <w:color w:val="000000" w:themeColor="text1"/>
                <w:sz w:val="21"/>
                <w:szCs w:val="21"/>
                <w:lang w:eastAsia="ru-RU"/>
              </w:rPr>
              <w:t>19.04.2017</w:t>
            </w:r>
          </w:p>
        </w:tc>
        <w:tc>
          <w:tcPr>
            <w:tcW w:w="1621" w:type="dxa"/>
            <w:vAlign w:val="center"/>
          </w:tcPr>
          <w:p w:rsidR="00294304" w:rsidRPr="006D070C" w:rsidRDefault="00294304" w:rsidP="00294304">
            <w:pPr>
              <w:suppressAutoHyphens/>
              <w:ind w:firstLine="0"/>
              <w:jc w:val="center"/>
              <w:rPr>
                <w:rFonts w:eastAsia="Times New Roman" w:cs="Times New Roman"/>
                <w:b/>
                <w:i/>
                <w:color w:val="000000" w:themeColor="text1"/>
                <w:sz w:val="21"/>
                <w:szCs w:val="21"/>
                <w:lang w:eastAsia="ru-RU"/>
              </w:rPr>
            </w:pPr>
            <w:r w:rsidRPr="006D070C">
              <w:rPr>
                <w:rFonts w:eastAsia="Times New Roman" w:cs="Times New Roman"/>
                <w:color w:val="000000" w:themeColor="text1"/>
                <w:sz w:val="21"/>
                <w:szCs w:val="21"/>
                <w:lang w:eastAsia="ru-RU"/>
              </w:rPr>
              <w:t>20.02.2018</w:t>
            </w:r>
          </w:p>
        </w:tc>
        <w:tc>
          <w:tcPr>
            <w:tcW w:w="1615" w:type="dxa"/>
            <w:vAlign w:val="center"/>
          </w:tcPr>
          <w:p w:rsidR="00294304" w:rsidRPr="006D070C" w:rsidRDefault="00294304" w:rsidP="00294304">
            <w:pPr>
              <w:suppressAutoHyphens/>
              <w:ind w:firstLine="0"/>
              <w:jc w:val="center"/>
              <w:rPr>
                <w:rFonts w:eastAsia="Times New Roman" w:cs="Times New Roman"/>
                <w:b/>
                <w:i/>
                <w:color w:val="000000" w:themeColor="text1"/>
                <w:sz w:val="21"/>
                <w:szCs w:val="21"/>
                <w:lang w:eastAsia="ru-RU"/>
              </w:rPr>
            </w:pPr>
            <w:r w:rsidRPr="006D070C">
              <w:rPr>
                <w:rFonts w:eastAsia="Times New Roman" w:cs="Times New Roman"/>
                <w:color w:val="000000" w:themeColor="text1"/>
                <w:sz w:val="21"/>
                <w:szCs w:val="21"/>
                <w:lang w:eastAsia="ru-RU"/>
              </w:rPr>
              <w:t>15.08.2018</w:t>
            </w:r>
          </w:p>
        </w:tc>
        <w:tc>
          <w:tcPr>
            <w:tcW w:w="1612" w:type="dxa"/>
            <w:vAlign w:val="center"/>
          </w:tcPr>
          <w:p w:rsidR="00294304" w:rsidRPr="006D070C" w:rsidRDefault="00294304" w:rsidP="00294304">
            <w:pPr>
              <w:suppressAutoHyphens/>
              <w:ind w:firstLine="0"/>
              <w:jc w:val="center"/>
              <w:rPr>
                <w:rFonts w:eastAsia="Times New Roman" w:cs="Times New Roman"/>
                <w:b/>
                <w:i/>
                <w:color w:val="000000" w:themeColor="text1"/>
                <w:sz w:val="21"/>
                <w:szCs w:val="21"/>
                <w:lang w:eastAsia="ru-RU"/>
              </w:rPr>
            </w:pPr>
            <w:r w:rsidRPr="006D070C">
              <w:rPr>
                <w:rFonts w:eastAsia="Times New Roman" w:cs="Times New Roman"/>
                <w:color w:val="000000" w:themeColor="text1"/>
                <w:sz w:val="21"/>
                <w:szCs w:val="21"/>
                <w:lang w:eastAsia="ru-RU"/>
              </w:rPr>
              <w:t>16.08.2018</w:t>
            </w:r>
          </w:p>
        </w:tc>
      </w:tr>
      <w:tr w:rsidR="00294304" w:rsidRPr="006D070C" w:rsidTr="00294304">
        <w:trPr>
          <w:jc w:val="center"/>
        </w:trPr>
        <w:tc>
          <w:tcPr>
            <w:tcW w:w="2442" w:type="dxa"/>
            <w:vAlign w:val="center"/>
          </w:tcPr>
          <w:p w:rsidR="00294304" w:rsidRPr="006D070C" w:rsidRDefault="00294304" w:rsidP="00294304">
            <w:pPr>
              <w:suppressAutoHyphens/>
              <w:ind w:firstLine="0"/>
              <w:jc w:val="center"/>
              <w:rPr>
                <w:rFonts w:eastAsia="Times New Roman" w:cs="Times New Roman"/>
                <w:b/>
                <w:i/>
                <w:color w:val="000000" w:themeColor="text1"/>
                <w:sz w:val="21"/>
                <w:szCs w:val="21"/>
                <w:lang w:eastAsia="ru-RU"/>
              </w:rPr>
            </w:pPr>
            <w:r w:rsidRPr="006D070C">
              <w:rPr>
                <w:rFonts w:eastAsia="Times New Roman" w:cs="Times New Roman"/>
                <w:color w:val="000000" w:themeColor="text1"/>
                <w:sz w:val="21"/>
                <w:szCs w:val="21"/>
                <w:lang w:eastAsia="ru-RU"/>
              </w:rPr>
              <w:t>Результат випробування ізоляції кабелю</w:t>
            </w:r>
          </w:p>
        </w:tc>
        <w:tc>
          <w:tcPr>
            <w:tcW w:w="1514" w:type="dxa"/>
            <w:vAlign w:val="center"/>
          </w:tcPr>
          <w:p w:rsidR="00294304" w:rsidRPr="006D070C" w:rsidRDefault="00294304" w:rsidP="00294304">
            <w:pPr>
              <w:suppressAutoHyphens/>
              <w:ind w:firstLine="0"/>
              <w:jc w:val="center"/>
              <w:rPr>
                <w:rFonts w:eastAsia="Times New Roman" w:cs="Times New Roman"/>
                <w:b/>
                <w:i/>
                <w:color w:val="000000" w:themeColor="text1"/>
                <w:sz w:val="21"/>
                <w:szCs w:val="21"/>
                <w:lang w:eastAsia="ru-RU"/>
              </w:rPr>
            </w:pPr>
            <w:r w:rsidRPr="006D070C">
              <w:rPr>
                <w:rFonts w:eastAsia="Times New Roman" w:cs="Times New Roman"/>
                <w:color w:val="000000" w:themeColor="text1"/>
                <w:sz w:val="21"/>
                <w:szCs w:val="21"/>
                <w:lang w:eastAsia="ru-RU"/>
              </w:rPr>
              <w:t>Відповідає нормі</w:t>
            </w:r>
          </w:p>
        </w:tc>
        <w:tc>
          <w:tcPr>
            <w:tcW w:w="1514" w:type="dxa"/>
            <w:vAlign w:val="center"/>
          </w:tcPr>
          <w:p w:rsidR="00294304" w:rsidRPr="006D070C" w:rsidRDefault="00294304" w:rsidP="00294304">
            <w:pPr>
              <w:suppressAutoHyphens/>
              <w:ind w:firstLine="0"/>
              <w:jc w:val="center"/>
              <w:rPr>
                <w:rFonts w:eastAsia="Times New Roman" w:cs="Times New Roman"/>
                <w:b/>
                <w:i/>
                <w:color w:val="000000" w:themeColor="text1"/>
                <w:sz w:val="21"/>
                <w:szCs w:val="21"/>
                <w:lang w:eastAsia="ru-RU"/>
              </w:rPr>
            </w:pPr>
            <w:r w:rsidRPr="006D070C">
              <w:rPr>
                <w:rFonts w:eastAsia="Times New Roman" w:cs="Times New Roman"/>
                <w:color w:val="000000" w:themeColor="text1"/>
                <w:sz w:val="21"/>
                <w:szCs w:val="21"/>
                <w:lang w:eastAsia="ru-RU"/>
              </w:rPr>
              <w:t>Відповідає нормі</w:t>
            </w:r>
          </w:p>
        </w:tc>
        <w:tc>
          <w:tcPr>
            <w:tcW w:w="1621" w:type="dxa"/>
            <w:vAlign w:val="center"/>
          </w:tcPr>
          <w:p w:rsidR="00294304" w:rsidRPr="006D070C" w:rsidRDefault="00294304" w:rsidP="00294304">
            <w:pPr>
              <w:suppressAutoHyphens/>
              <w:ind w:firstLine="0"/>
              <w:jc w:val="center"/>
              <w:rPr>
                <w:rFonts w:eastAsia="Times New Roman" w:cs="Times New Roman"/>
                <w:b/>
                <w:i/>
                <w:color w:val="000000" w:themeColor="text1"/>
                <w:sz w:val="21"/>
                <w:szCs w:val="21"/>
                <w:lang w:eastAsia="ru-RU"/>
              </w:rPr>
            </w:pPr>
            <w:r w:rsidRPr="006D070C">
              <w:rPr>
                <w:rFonts w:eastAsia="Times New Roman" w:cs="Times New Roman"/>
                <w:color w:val="000000" w:themeColor="text1"/>
                <w:sz w:val="21"/>
                <w:szCs w:val="21"/>
                <w:lang w:eastAsia="ru-RU"/>
              </w:rPr>
              <w:t>Випробування не витримав</w:t>
            </w:r>
          </w:p>
        </w:tc>
        <w:tc>
          <w:tcPr>
            <w:tcW w:w="1615" w:type="dxa"/>
            <w:vAlign w:val="center"/>
          </w:tcPr>
          <w:p w:rsidR="00294304" w:rsidRPr="006D070C" w:rsidRDefault="00294304" w:rsidP="00294304">
            <w:pPr>
              <w:suppressAutoHyphens/>
              <w:ind w:firstLine="0"/>
              <w:jc w:val="center"/>
              <w:rPr>
                <w:rFonts w:eastAsia="Times New Roman" w:cs="Times New Roman"/>
                <w:b/>
                <w:i/>
                <w:color w:val="000000" w:themeColor="text1"/>
                <w:sz w:val="21"/>
                <w:szCs w:val="21"/>
                <w:lang w:eastAsia="ru-RU"/>
              </w:rPr>
            </w:pPr>
            <w:r w:rsidRPr="006D070C">
              <w:rPr>
                <w:rFonts w:eastAsia="Times New Roman" w:cs="Times New Roman"/>
                <w:color w:val="000000" w:themeColor="text1"/>
                <w:sz w:val="21"/>
                <w:szCs w:val="21"/>
                <w:lang w:eastAsia="ru-RU"/>
              </w:rPr>
              <w:t>Випробування не витримав</w:t>
            </w:r>
          </w:p>
        </w:tc>
        <w:tc>
          <w:tcPr>
            <w:tcW w:w="1612" w:type="dxa"/>
            <w:vAlign w:val="center"/>
          </w:tcPr>
          <w:p w:rsidR="00294304" w:rsidRPr="006D070C" w:rsidRDefault="00294304" w:rsidP="00294304">
            <w:pPr>
              <w:suppressAutoHyphens/>
              <w:ind w:firstLine="0"/>
              <w:jc w:val="center"/>
              <w:rPr>
                <w:rFonts w:eastAsia="Times New Roman" w:cs="Times New Roman"/>
                <w:b/>
                <w:i/>
                <w:color w:val="000000" w:themeColor="text1"/>
                <w:sz w:val="21"/>
                <w:szCs w:val="21"/>
                <w:lang w:eastAsia="ru-RU"/>
              </w:rPr>
            </w:pPr>
            <w:r w:rsidRPr="006D070C">
              <w:rPr>
                <w:rFonts w:eastAsia="Times New Roman" w:cs="Times New Roman"/>
                <w:color w:val="000000" w:themeColor="text1"/>
                <w:sz w:val="21"/>
                <w:szCs w:val="21"/>
                <w:lang w:eastAsia="ru-RU"/>
              </w:rPr>
              <w:t>Випробування не витримав</w:t>
            </w:r>
          </w:p>
        </w:tc>
      </w:tr>
    </w:tbl>
    <w:p w:rsidR="00294304" w:rsidRPr="00F421EA" w:rsidRDefault="00294304" w:rsidP="00294304">
      <w:pPr>
        <w:pStyle w:val="afa"/>
        <w:spacing w:line="360" w:lineRule="auto"/>
        <w:rPr>
          <w:lang w:val="uk-UA"/>
        </w:rPr>
      </w:pPr>
      <w:r w:rsidRPr="00F421EA">
        <w:rPr>
          <w:lang w:val="uk-UA"/>
        </w:rPr>
        <w:t>Під час останніх випробувань спостерігається збільшення струму витоку та погіршення ізоляційних характеристик (зменшення опору ізоляції).</w:t>
      </w:r>
    </w:p>
    <w:p w:rsidR="00294304" w:rsidRPr="00EB2268" w:rsidRDefault="00294304" w:rsidP="00294304">
      <w:pPr>
        <w:pStyle w:val="afa"/>
        <w:spacing w:line="360" w:lineRule="auto"/>
        <w:rPr>
          <w:rFonts w:eastAsia="Times New Roman"/>
          <w:lang w:val="uk-UA" w:eastAsia="ru-RU"/>
        </w:rPr>
      </w:pPr>
      <w:r w:rsidRPr="007838A8">
        <w:rPr>
          <w:rFonts w:eastAsia="Times New Roman"/>
          <w:lang w:val="uk-UA" w:eastAsia="ru-RU"/>
        </w:rPr>
        <w:t xml:space="preserve">Комісія ВП Чернігівські МЕМ в складі головного інженера, заступника головного інженера з РМ, начальника служби розподільчих мереж, майстра 2 гр. дільниці КЛ визначила, що КЛ-10 кВ «ЧТЕЦ-ТП-328» знаходиться у незадовільному стані та потребує першочергової реконструкції </w:t>
      </w:r>
      <w:r w:rsidRPr="00EB2268">
        <w:rPr>
          <w:rFonts w:eastAsia="Times New Roman"/>
          <w:i/>
          <w:lang w:val="uk-UA" w:eastAsia="ru-RU"/>
        </w:rPr>
        <w:t>(Згідно Акту технічного обстеження ЧнМЕМ).</w:t>
      </w:r>
    </w:p>
    <w:p w:rsidR="00294304" w:rsidRPr="006D070C" w:rsidRDefault="00294304" w:rsidP="00294304">
      <w:pPr>
        <w:ind w:firstLine="708"/>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 xml:space="preserve">ТОВ «СХІДЕНЕРГОПРОЕКТ» в 2017 році виконало робочий проект «Реконструкція КЛ 10 кВ "ТЕЦ - ТП-328" в м.Чернігів Чернігівської області» </w:t>
      </w:r>
      <w:r w:rsidR="00167E2A" w:rsidRPr="003E3989">
        <w:rPr>
          <w:lang w:val="uk-UA"/>
        </w:rPr>
        <w:t xml:space="preserve">за рахунок інвестиційної програми </w:t>
      </w:r>
      <w:r w:rsidR="003E3989" w:rsidRPr="003E3989">
        <w:rPr>
          <w:lang w:val="uk-UA"/>
        </w:rPr>
        <w:t>2017</w:t>
      </w:r>
      <w:r w:rsidR="00167E2A" w:rsidRPr="003E3989">
        <w:rPr>
          <w:lang w:val="uk-UA"/>
        </w:rPr>
        <w:t xml:space="preserve"> року</w:t>
      </w:r>
    </w:p>
    <w:p w:rsidR="00294304" w:rsidRPr="006D070C" w:rsidRDefault="00294304" w:rsidP="00294304">
      <w:pPr>
        <w:ind w:firstLine="0"/>
        <w:rPr>
          <w:rFonts w:eastAsia="Times New Roman" w:cs="Times New Roman"/>
          <w:b/>
          <w:i/>
          <w:color w:val="000000" w:themeColor="text1"/>
          <w:szCs w:val="24"/>
          <w:lang w:eastAsia="ru-RU"/>
        </w:rPr>
      </w:pPr>
      <w:r w:rsidRPr="006D070C">
        <w:rPr>
          <w:rFonts w:eastAsia="Times New Roman" w:cs="Times New Roman"/>
          <w:color w:val="000000" w:themeColor="text1"/>
          <w:szCs w:val="24"/>
          <w:lang w:eastAsia="ru-RU"/>
        </w:rPr>
        <w:t>Проектом передбачено:</w:t>
      </w:r>
    </w:p>
    <w:p w:rsidR="00294304" w:rsidRDefault="00294304" w:rsidP="00294304">
      <w:pPr>
        <w:ind w:firstLine="0"/>
        <w:rPr>
          <w:rFonts w:eastAsia="Times New Roman" w:cs="Times New Roman"/>
          <w:color w:val="000000" w:themeColor="text1"/>
          <w:szCs w:val="24"/>
          <w:lang w:val="uk-UA" w:eastAsia="ru-RU"/>
        </w:rPr>
      </w:pPr>
      <w:r w:rsidRPr="006D070C">
        <w:rPr>
          <w:rFonts w:eastAsia="Times New Roman" w:cs="Times New Roman"/>
          <w:color w:val="000000" w:themeColor="text1"/>
          <w:szCs w:val="24"/>
          <w:lang w:eastAsia="ru-RU"/>
        </w:rPr>
        <w:t xml:space="preserve">Реконструкція кабельної лінії 10 кВ від ГРП-10 кв ТЕЦ Ф-3 до ТП-328 комірка 3. Кабельна лінія виконується кабелем із зшитого поліетилену, в одножильному виконанні, АПвЭгаПу – 35 кВ (в </w:t>
      </w:r>
      <w:r w:rsidRPr="006D070C">
        <w:rPr>
          <w:rFonts w:eastAsia="Times New Roman" w:cs="Times New Roman"/>
          <w:color w:val="000000" w:themeColor="text1"/>
          <w:szCs w:val="24"/>
          <w:lang w:eastAsia="ru-RU"/>
        </w:rPr>
        <w:lastRenderedPageBreak/>
        <w:t>перспективі переводу мережі 10 кв на напругу 20 кВ). Згідно проектного рішення зміниться довжина лінії з 0,680 км на 0,703 км.</w:t>
      </w:r>
    </w:p>
    <w:p w:rsidR="00387AB7" w:rsidRPr="00387AB7" w:rsidRDefault="00387AB7" w:rsidP="00294304">
      <w:pPr>
        <w:ind w:firstLine="0"/>
        <w:rPr>
          <w:rFonts w:eastAsia="Times New Roman" w:cs="Times New Roman"/>
          <w:color w:val="000000" w:themeColor="text1"/>
          <w:szCs w:val="24"/>
          <w:lang w:val="uk-UA" w:eastAsia="ru-RU"/>
        </w:rPr>
      </w:pPr>
      <w:r>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020" w:type="dxa"/>
        <w:tblInd w:w="1384" w:type="dxa"/>
        <w:tblLook w:val="04A0" w:firstRow="1" w:lastRow="0" w:firstColumn="1" w:lastColumn="0" w:noHBand="0" w:noVBand="1"/>
      </w:tblPr>
      <w:tblGrid>
        <w:gridCol w:w="3580"/>
        <w:gridCol w:w="1180"/>
        <w:gridCol w:w="1260"/>
      </w:tblGrid>
      <w:tr w:rsidR="00180BA2" w:rsidRPr="00180BA2" w:rsidTr="00180BA2">
        <w:trPr>
          <w:trHeight w:val="420"/>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color w:val="000000"/>
                <w:sz w:val="22"/>
                <w:lang w:val="uk-UA" w:eastAsia="uk-UA"/>
              </w:rPr>
            </w:pPr>
            <w:r w:rsidRPr="00180BA2">
              <w:rPr>
                <w:rFonts w:eastAsia="Times New Roman" w:cs="Times New Roman"/>
                <w:color w:val="000000"/>
                <w:sz w:val="22"/>
                <w:lang w:val="uk-UA" w:eastAsia="uk-UA"/>
              </w:rPr>
              <w:t>Кабель АПВЗ га Пу-20  1х95(г)/35</w:t>
            </w:r>
          </w:p>
        </w:tc>
        <w:tc>
          <w:tcPr>
            <w:tcW w:w="1180" w:type="dxa"/>
            <w:shd w:val="clear" w:color="auto" w:fill="auto"/>
            <w:noWrap/>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м</w:t>
            </w:r>
          </w:p>
        </w:tc>
        <w:tc>
          <w:tcPr>
            <w:tcW w:w="1260" w:type="dxa"/>
            <w:shd w:val="clear" w:color="auto" w:fill="auto"/>
            <w:noWrap/>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2151</w:t>
            </w:r>
          </w:p>
        </w:tc>
      </w:tr>
      <w:tr w:rsidR="00180BA2" w:rsidRPr="00180BA2" w:rsidTr="00180BA2">
        <w:trPr>
          <w:trHeight w:val="390"/>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color w:val="000000"/>
                <w:sz w:val="22"/>
                <w:lang w:val="uk-UA" w:eastAsia="uk-UA"/>
              </w:rPr>
            </w:pPr>
            <w:r w:rsidRPr="00180BA2">
              <w:rPr>
                <w:rFonts w:eastAsia="Times New Roman" w:cs="Times New Roman"/>
                <w:color w:val="000000"/>
                <w:sz w:val="22"/>
                <w:lang w:val="uk-UA" w:eastAsia="uk-UA"/>
              </w:rPr>
              <w:t>Муфта  РОLТ-24D/1Х1-L12</w:t>
            </w:r>
          </w:p>
        </w:tc>
        <w:tc>
          <w:tcPr>
            <w:tcW w:w="1180" w:type="dxa"/>
            <w:shd w:val="clear" w:color="auto" w:fill="auto"/>
            <w:noWrap/>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компл.</w:t>
            </w:r>
          </w:p>
        </w:tc>
        <w:tc>
          <w:tcPr>
            <w:tcW w:w="1260" w:type="dxa"/>
            <w:shd w:val="clear" w:color="auto" w:fill="auto"/>
            <w:noWrap/>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2</w:t>
            </w:r>
          </w:p>
        </w:tc>
      </w:tr>
      <w:tr w:rsidR="00180BA2" w:rsidRPr="00180BA2" w:rsidTr="00180BA2">
        <w:trPr>
          <w:trHeight w:val="420"/>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color w:val="000000"/>
                <w:sz w:val="22"/>
                <w:lang w:val="uk-UA" w:eastAsia="uk-UA"/>
              </w:rPr>
            </w:pPr>
            <w:r w:rsidRPr="00180BA2">
              <w:rPr>
                <w:rFonts w:eastAsia="Times New Roman" w:cs="Times New Roman"/>
                <w:color w:val="000000"/>
                <w:sz w:val="22"/>
                <w:lang w:val="uk-UA" w:eastAsia="uk-UA"/>
              </w:rPr>
              <w:t>Муфта  РОLJ-24/1х70-120</w:t>
            </w:r>
          </w:p>
        </w:tc>
        <w:tc>
          <w:tcPr>
            <w:tcW w:w="1180" w:type="dxa"/>
            <w:shd w:val="clear" w:color="auto" w:fill="auto"/>
            <w:noWrap/>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компл.</w:t>
            </w:r>
          </w:p>
        </w:tc>
        <w:tc>
          <w:tcPr>
            <w:tcW w:w="1260" w:type="dxa"/>
            <w:shd w:val="clear" w:color="auto" w:fill="auto"/>
            <w:noWrap/>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1</w:t>
            </w:r>
          </w:p>
        </w:tc>
      </w:tr>
    </w:tbl>
    <w:p w:rsidR="00DB297F" w:rsidRDefault="00DB297F" w:rsidP="00DB297F">
      <w:pPr>
        <w:tabs>
          <w:tab w:val="left" w:pos="709"/>
        </w:tabs>
        <w:ind w:right="-2" w:firstLine="708"/>
        <w:outlineLvl w:val="0"/>
        <w:rPr>
          <w:lang w:val="uk-UA"/>
        </w:rPr>
      </w:pPr>
      <w:r>
        <w:rPr>
          <w:rFonts w:eastAsia="Times New Roman" w:cs="Times New Roman"/>
          <w:color w:val="000000" w:themeColor="text1"/>
          <w:szCs w:val="24"/>
          <w:lang w:val="uk-UA" w:eastAsia="ru-RU"/>
        </w:rPr>
        <w:t>Кошторисна вартість робіт по</w:t>
      </w:r>
      <w:r w:rsidRPr="00200A23">
        <w:rPr>
          <w:rFonts w:eastAsia="Times New Roman" w:cs="Times New Roman"/>
          <w:color w:val="000000" w:themeColor="text1"/>
          <w:szCs w:val="24"/>
          <w:lang w:val="uk-UA" w:eastAsia="ru-RU"/>
        </w:rPr>
        <w:t xml:space="preserve"> реконструкції </w:t>
      </w:r>
      <w:r w:rsidRPr="00294304">
        <w:t>КЛ 10 кВ «ТЕЦ-ТП-328» в м. Чернігів, Чернігівської області</w:t>
      </w:r>
      <w:r w:rsidRPr="00200A23">
        <w:rPr>
          <w:rFonts w:eastAsia="Times New Roman" w:cs="Times New Roman"/>
          <w:color w:val="000000" w:themeColor="text1"/>
          <w:szCs w:val="24"/>
          <w:lang w:val="uk-UA" w:eastAsia="ru-RU"/>
        </w:rPr>
        <w:t xml:space="preserve"> становить </w:t>
      </w:r>
      <w:r w:rsidR="00387AB7">
        <w:rPr>
          <w:rFonts w:eastAsia="Times New Roman" w:cs="Times New Roman"/>
          <w:szCs w:val="24"/>
          <w:lang w:val="uk-UA" w:eastAsia="ru-RU"/>
        </w:rPr>
        <w:t>1 975,46</w:t>
      </w:r>
      <w:r w:rsidRPr="005B146D">
        <w:rPr>
          <w:rFonts w:eastAsia="Times New Roman" w:cs="Times New Roman"/>
          <w:szCs w:val="24"/>
          <w:lang w:val="uk-UA" w:eastAsia="ru-RU"/>
        </w:rPr>
        <w:t xml:space="preserve"> тис. грн. без ПДВ.</w:t>
      </w:r>
      <w:r w:rsidRPr="00200A23">
        <w:rPr>
          <w:szCs w:val="20"/>
          <w:lang w:val="uk-UA"/>
        </w:rPr>
        <w:t xml:space="preserve"> </w:t>
      </w:r>
      <w:r w:rsidR="00167E2A">
        <w:rPr>
          <w:szCs w:val="20"/>
          <w:lang w:val="uk-UA"/>
        </w:rPr>
        <w:t>І</w:t>
      </w:r>
      <w:r w:rsidRPr="00BD7FD4">
        <w:rPr>
          <w:rFonts w:eastAsia="Times New Roman" w:cs="Times New Roman"/>
          <w:color w:val="000000" w:themeColor="text1"/>
          <w:szCs w:val="24"/>
          <w:lang w:val="uk-UA" w:eastAsia="ru-RU"/>
        </w:rPr>
        <w:t>нвестиційно</w:t>
      </w:r>
      <w:r>
        <w:rPr>
          <w:rFonts w:eastAsia="Times New Roman" w:cs="Times New Roman"/>
          <w:color w:val="000000" w:themeColor="text1"/>
          <w:szCs w:val="24"/>
          <w:lang w:val="uk-UA" w:eastAsia="ru-RU"/>
        </w:rPr>
        <w:t>ю</w:t>
      </w:r>
      <w:r w:rsidRPr="00BD7FD4">
        <w:rPr>
          <w:rFonts w:eastAsia="Times New Roman" w:cs="Times New Roman"/>
          <w:color w:val="000000" w:themeColor="text1"/>
          <w:szCs w:val="24"/>
          <w:lang w:val="uk-UA" w:eastAsia="ru-RU"/>
        </w:rPr>
        <w:t xml:space="preserve"> програм</w:t>
      </w:r>
      <w:r>
        <w:rPr>
          <w:rFonts w:eastAsia="Times New Roman" w:cs="Times New Roman"/>
          <w:color w:val="000000" w:themeColor="text1"/>
          <w:szCs w:val="24"/>
          <w:lang w:val="uk-UA" w:eastAsia="ru-RU"/>
        </w:rPr>
        <w:t>ою</w:t>
      </w:r>
      <w:r w:rsidRPr="00BD7FD4">
        <w:rPr>
          <w:rFonts w:eastAsia="Times New Roman" w:cs="Times New Roman"/>
          <w:color w:val="000000" w:themeColor="text1"/>
          <w:szCs w:val="24"/>
          <w:lang w:val="uk-UA" w:eastAsia="ru-RU"/>
        </w:rPr>
        <w:t xml:space="preserve"> 2019 року</w:t>
      </w:r>
      <w:r>
        <w:rPr>
          <w:szCs w:val="20"/>
          <w:lang w:val="uk-UA"/>
        </w:rPr>
        <w:t xml:space="preserve"> на </w:t>
      </w:r>
      <w:r w:rsidRPr="00BD7FD4">
        <w:rPr>
          <w:szCs w:val="20"/>
          <w:lang w:val="uk-UA"/>
        </w:rPr>
        <w:t xml:space="preserve">реалізація даного </w:t>
      </w:r>
      <w:r w:rsidR="009374B4">
        <w:rPr>
          <w:szCs w:val="20"/>
          <w:lang w:val="uk-UA"/>
        </w:rPr>
        <w:t>заходу</w:t>
      </w:r>
      <w:r>
        <w:rPr>
          <w:szCs w:val="20"/>
          <w:lang w:val="uk-UA"/>
        </w:rPr>
        <w:t xml:space="preserve"> </w:t>
      </w:r>
      <w:r w:rsidRPr="00B375F7">
        <w:rPr>
          <w:szCs w:val="20"/>
          <w:lang w:val="uk-UA"/>
        </w:rPr>
        <w:t>довжиною 0,</w:t>
      </w:r>
      <w:r w:rsidR="001E216E" w:rsidRPr="00B375F7">
        <w:rPr>
          <w:szCs w:val="20"/>
          <w:lang w:val="uk-UA"/>
        </w:rPr>
        <w:t>70</w:t>
      </w:r>
      <w:r w:rsidRPr="00B375F7">
        <w:rPr>
          <w:szCs w:val="20"/>
          <w:lang w:val="uk-UA"/>
        </w:rPr>
        <w:t xml:space="preserve"> км передбачено </w:t>
      </w:r>
      <w:r w:rsidR="009374B4">
        <w:rPr>
          <w:lang w:val="uk-UA"/>
        </w:rPr>
        <w:t>1 276,00 тис.грн. без ПДВ, який буде виконано в повному обсязі.</w:t>
      </w:r>
    </w:p>
    <w:p w:rsidR="00D61A3B" w:rsidRDefault="00881B55" w:rsidP="00DB297F">
      <w:pPr>
        <w:tabs>
          <w:tab w:val="left" w:pos="709"/>
        </w:tabs>
        <w:ind w:right="-2" w:firstLine="708"/>
        <w:outlineLvl w:val="0"/>
        <w:rPr>
          <w:rFonts w:eastAsia="Calibri" w:cs="Times New Roman"/>
          <w:lang w:val="uk-UA"/>
        </w:rPr>
      </w:pPr>
      <w:r>
        <w:rPr>
          <w:rFonts w:eastAsia="Calibri" w:cs="Times New Roman"/>
          <w:lang w:val="uk-UA"/>
        </w:rPr>
        <w:t>Виконання зазначеного заходу дозволить покращити надійність електропостачання споживачів м. Чернігів, зменшити недовідпуск електроенергії.</w:t>
      </w:r>
    </w:p>
    <w:p w:rsidR="00881B55" w:rsidRDefault="00881B55" w:rsidP="00DB297F">
      <w:pPr>
        <w:tabs>
          <w:tab w:val="left" w:pos="709"/>
        </w:tabs>
        <w:ind w:right="-2" w:firstLine="708"/>
        <w:outlineLvl w:val="0"/>
        <w:rPr>
          <w:rFonts w:eastAsia="Calibri" w:cs="Times New Roman"/>
          <w:lang w:val="uk-UA"/>
        </w:rPr>
      </w:pPr>
    </w:p>
    <w:p w:rsidR="00D61A3B" w:rsidRDefault="00D61A3B" w:rsidP="00D61A3B">
      <w:pPr>
        <w:jc w:val="center"/>
        <w:rPr>
          <w:rFonts w:eastAsia="Calibri" w:cs="Times New Roman"/>
          <w:szCs w:val="24"/>
          <w:lang w:val="uk-UA" w:eastAsia="uk-UA"/>
        </w:rPr>
      </w:pPr>
      <w:r w:rsidRPr="006C658B">
        <w:rPr>
          <w:rFonts w:eastAsia="Calibri" w:cs="Times New Roman"/>
          <w:b/>
          <w:lang w:val="uk-UA"/>
        </w:rPr>
        <w:t>Економічний ефект від впровадження заходу</w:t>
      </w:r>
    </w:p>
    <w:p w:rsidR="00294304" w:rsidRPr="002B2736" w:rsidRDefault="00294304" w:rsidP="00391991">
      <w:pPr>
        <w:numPr>
          <w:ilvl w:val="0"/>
          <w:numId w:val="37"/>
        </w:numPr>
        <w:tabs>
          <w:tab w:val="left" w:pos="709"/>
        </w:tabs>
        <w:spacing w:after="200"/>
        <w:ind w:right="-2"/>
        <w:contextualSpacing/>
        <w:jc w:val="left"/>
        <w:outlineLvl w:val="0"/>
        <w:rPr>
          <w:rFonts w:eastAsia="Calibri" w:cs="Times New Roman"/>
          <w:szCs w:val="24"/>
          <w:lang w:val="uk-UA" w:eastAsia="uk-UA"/>
        </w:rPr>
      </w:pPr>
      <w:r w:rsidRPr="002B2736">
        <w:rPr>
          <w:rFonts w:eastAsia="Calibri" w:cs="Times New Roman"/>
          <w:szCs w:val="24"/>
          <w:lang w:val="uk-UA" w:eastAsia="uk-UA"/>
        </w:rPr>
        <w:t>Недовідпуск електричної енергії за рік повязаний з виходом з ладу КЛ-10 кВ в середньому складає 102305 кВт*год на рік.</w:t>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t>Втрати, що пов’язані з недовідпуском в грошовому еквіваленті складають, грн:</w:t>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noProof/>
          <w:szCs w:val="24"/>
          <w:lang w:eastAsia="ru-RU"/>
        </w:rPr>
        <w:drawing>
          <wp:inline distT="0" distB="0" distL="0" distR="0" wp14:anchorId="40F2D755" wp14:editId="3F3BC14E">
            <wp:extent cx="731520" cy="222885"/>
            <wp:effectExtent l="0" t="0" r="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31520" cy="222885"/>
                    </a:xfrm>
                    <a:prstGeom prst="rect">
                      <a:avLst/>
                    </a:prstGeom>
                    <a:noFill/>
                    <a:ln>
                      <a:noFill/>
                    </a:ln>
                  </pic:spPr>
                </pic:pic>
              </a:graphicData>
            </a:graphic>
          </wp:inline>
        </w:drawing>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t xml:space="preserve">Де </w:t>
      </w:r>
      <w:r w:rsidRPr="002B2736">
        <w:rPr>
          <w:rFonts w:eastAsia="Calibri" w:cs="Times New Roman"/>
          <w:szCs w:val="24"/>
          <w:lang w:val="en-US" w:eastAsia="uk-UA"/>
        </w:rPr>
        <w:t>W</w:t>
      </w:r>
      <w:r w:rsidRPr="002B2736">
        <w:rPr>
          <w:rFonts w:eastAsia="Calibri" w:cs="Times New Roman"/>
          <w:szCs w:val="24"/>
          <w:lang w:eastAsia="uk-UA"/>
        </w:rPr>
        <w:t xml:space="preserve">- </w:t>
      </w:r>
      <w:r w:rsidRPr="002B2736">
        <w:rPr>
          <w:rFonts w:eastAsia="Calibri" w:cs="Times New Roman"/>
          <w:szCs w:val="24"/>
          <w:lang w:val="uk-UA" w:eastAsia="uk-UA"/>
        </w:rPr>
        <w:t>кількість недовідпущених кВт*год;</w:t>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t>В- середня вартість 1 кВт*год.</w:t>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position w:val="-10"/>
          <w:szCs w:val="24"/>
          <w:lang w:val="uk-UA" w:eastAsia="uk-UA"/>
        </w:rPr>
        <w:object w:dxaOrig="2740" w:dyaOrig="340">
          <v:shape id="_x0000_i1035" type="#_x0000_t75" style="width:137.3pt;height:15.9pt" o:ole="">
            <v:imagedata r:id="rId35" o:title=""/>
          </v:shape>
          <o:OLEObject Type="Embed" ProgID="Equation.3" ShapeID="_x0000_i1035" DrawAspect="Content" ObjectID="_1637757348" r:id="rId36"/>
        </w:object>
      </w:r>
      <w:r w:rsidRPr="002B2736">
        <w:rPr>
          <w:rFonts w:eastAsia="Calibri" w:cs="Times New Roman"/>
          <w:szCs w:val="24"/>
          <w:lang w:val="uk-UA" w:eastAsia="uk-UA"/>
        </w:rPr>
        <w:t>тис.грн</w:t>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t>Додаткові витрати:</w:t>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position w:val="-14"/>
          <w:szCs w:val="24"/>
          <w:lang w:val="uk-UA" w:eastAsia="uk-UA"/>
        </w:rPr>
        <w:object w:dxaOrig="1650" w:dyaOrig="375">
          <v:shape id="_x0000_i1036" type="#_x0000_t75" style="width:84.55pt;height:20.1pt" o:ole="">
            <v:imagedata r:id="rId37" o:title=""/>
          </v:shape>
          <o:OLEObject Type="Embed" ProgID="Equation.3" ShapeID="_x0000_i1036" DrawAspect="Content" ObjectID="_1637757349" r:id="rId38"/>
        </w:object>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t>Вавр – виїзд бригад на аварійно відновлювальні роботи, допуск, пошук пошкодження – 3000 грн/рік;</w:t>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t>Врем – ремонтні витрати (ремонт, матеріали) – 8000 грн/рік.</w:t>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position w:val="-14"/>
          <w:szCs w:val="24"/>
          <w:lang w:val="uk-UA" w:eastAsia="uk-UA"/>
        </w:rPr>
        <w:object w:dxaOrig="2595" w:dyaOrig="375">
          <v:shape id="_x0000_i1037" type="#_x0000_t75" style="width:129.75pt;height:20.1pt" o:ole="">
            <v:imagedata r:id="rId39" o:title=""/>
          </v:shape>
          <o:OLEObject Type="Embed" ProgID="Equation.3" ShapeID="_x0000_i1037" DrawAspect="Content" ObjectID="_1637757350" r:id="rId40"/>
        </w:object>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t>Річні втрати електроенергії в кабельній лінії до реконструкції складають, кВт :</w:t>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noProof/>
          <w:szCs w:val="24"/>
          <w:lang w:eastAsia="ru-RU"/>
        </w:rPr>
        <w:drawing>
          <wp:inline distT="0" distB="0" distL="0" distR="0" wp14:anchorId="7273A214" wp14:editId="591DC3D0">
            <wp:extent cx="2003425" cy="2546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03425" cy="254635"/>
                    </a:xfrm>
                    <a:prstGeom prst="rect">
                      <a:avLst/>
                    </a:prstGeom>
                    <a:noFill/>
                    <a:ln>
                      <a:noFill/>
                    </a:ln>
                  </pic:spPr>
                </pic:pic>
              </a:graphicData>
            </a:graphic>
          </wp:inline>
        </w:drawing>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t xml:space="preserve">Де </w:t>
      </w:r>
      <w:r w:rsidRPr="002B2736">
        <w:rPr>
          <w:rFonts w:eastAsia="Calibri" w:cs="Times New Roman"/>
          <w:szCs w:val="24"/>
          <w:lang w:val="en-US" w:eastAsia="uk-UA"/>
        </w:rPr>
        <w:t>I</w:t>
      </w:r>
      <w:r w:rsidRPr="002B2736">
        <w:rPr>
          <w:rFonts w:eastAsia="Calibri" w:cs="Times New Roman"/>
          <w:szCs w:val="24"/>
          <w:vertAlign w:val="superscript"/>
          <w:lang w:eastAsia="uk-UA"/>
        </w:rPr>
        <w:t>2</w:t>
      </w:r>
      <w:r w:rsidRPr="002B2736">
        <w:rPr>
          <w:rFonts w:eastAsia="Calibri" w:cs="Times New Roman"/>
          <w:szCs w:val="24"/>
          <w:lang w:eastAsia="uk-UA"/>
        </w:rPr>
        <w:t xml:space="preserve">- </w:t>
      </w:r>
      <w:r w:rsidRPr="002B2736">
        <w:rPr>
          <w:rFonts w:eastAsia="Calibri" w:cs="Times New Roman"/>
          <w:szCs w:val="24"/>
          <w:lang w:val="uk-UA" w:eastAsia="uk-UA"/>
        </w:rPr>
        <w:t>розрахунковий струм лінії, А;</w:t>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r>
      <w:r w:rsidRPr="002B2736">
        <w:rPr>
          <w:rFonts w:eastAsia="Calibri" w:cs="Times New Roman"/>
          <w:szCs w:val="24"/>
          <w:lang w:val="en-US" w:eastAsia="uk-UA"/>
        </w:rPr>
        <w:t>R</w:t>
      </w:r>
      <w:r w:rsidRPr="002B2736">
        <w:rPr>
          <w:rFonts w:eastAsia="Calibri" w:cs="Times New Roman"/>
          <w:szCs w:val="24"/>
          <w:vertAlign w:val="subscript"/>
          <w:lang w:val="uk-UA" w:eastAsia="uk-UA"/>
        </w:rPr>
        <w:t>уд</w:t>
      </w:r>
      <w:r w:rsidRPr="002B2736">
        <w:rPr>
          <w:rFonts w:eastAsia="Calibri" w:cs="Times New Roman"/>
          <w:szCs w:val="24"/>
          <w:lang w:val="uk-UA" w:eastAsia="uk-UA"/>
        </w:rPr>
        <w:t>- відносний активний опір кабелю, ом/км;</w:t>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r>
      <w:r w:rsidRPr="002B2736">
        <w:rPr>
          <w:rFonts w:eastAsia="Calibri" w:cs="Times New Roman"/>
          <w:szCs w:val="24"/>
          <w:lang w:val="en-US" w:eastAsia="uk-UA"/>
        </w:rPr>
        <w:t>l</w:t>
      </w:r>
      <w:r w:rsidRPr="002B2736">
        <w:rPr>
          <w:rFonts w:eastAsia="Calibri" w:cs="Times New Roman"/>
          <w:szCs w:val="24"/>
          <w:lang w:val="uk-UA" w:eastAsia="uk-UA"/>
        </w:rPr>
        <w:t xml:space="preserve"> – довжина лінії, км;</w:t>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t>Т- час використання максимуму навантаження, год.</w:t>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position w:val="-10"/>
          <w:szCs w:val="24"/>
          <w:lang w:val="uk-UA" w:eastAsia="uk-UA"/>
        </w:rPr>
        <w:object w:dxaOrig="4680" w:dyaOrig="360">
          <v:shape id="_x0000_i1038" type="#_x0000_t75" style="width:234.4pt;height:20.1pt" o:ole="">
            <v:imagedata r:id="rId42" o:title=""/>
          </v:shape>
          <o:OLEObject Type="Embed" ProgID="Equation.3" ShapeID="_x0000_i1038" DrawAspect="Content" ObjectID="_1637757351" r:id="rId43"/>
        </w:object>
      </w:r>
      <w:r w:rsidRPr="002B2736">
        <w:rPr>
          <w:rFonts w:eastAsia="Calibri" w:cs="Times New Roman"/>
          <w:szCs w:val="24"/>
          <w:lang w:val="uk-UA" w:eastAsia="uk-UA"/>
        </w:rPr>
        <w:t>кВт</w:t>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t>В грошовому еквіваленті:</w:t>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noProof/>
          <w:szCs w:val="24"/>
          <w:lang w:eastAsia="ru-RU"/>
        </w:rPr>
        <w:drawing>
          <wp:inline distT="0" distB="0" distL="0" distR="0" wp14:anchorId="65EDE7CA" wp14:editId="72E2196E">
            <wp:extent cx="691515" cy="222885"/>
            <wp:effectExtent l="0" t="0" r="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91515" cy="222885"/>
                    </a:xfrm>
                    <a:prstGeom prst="rect">
                      <a:avLst/>
                    </a:prstGeom>
                    <a:noFill/>
                    <a:ln>
                      <a:noFill/>
                    </a:ln>
                  </pic:spPr>
                </pic:pic>
              </a:graphicData>
            </a:graphic>
          </wp:inline>
        </w:drawing>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position w:val="-10"/>
          <w:szCs w:val="24"/>
          <w:lang w:val="uk-UA" w:eastAsia="uk-UA"/>
        </w:rPr>
        <w:object w:dxaOrig="3100" w:dyaOrig="340">
          <v:shape id="_x0000_i1039" type="#_x0000_t75" style="width:153.2pt;height:17.6pt" o:ole="">
            <v:imagedata r:id="rId45" o:title=""/>
          </v:shape>
          <o:OLEObject Type="Embed" ProgID="Equation.3" ShapeID="_x0000_i1039" DrawAspect="Content" ObjectID="_1637757352" r:id="rId46"/>
        </w:object>
      </w:r>
      <w:r w:rsidRPr="002B2736">
        <w:rPr>
          <w:rFonts w:eastAsia="Calibri" w:cs="Times New Roman"/>
          <w:szCs w:val="24"/>
          <w:lang w:val="uk-UA" w:eastAsia="uk-UA"/>
        </w:rPr>
        <w:t>грн</w:t>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t>Сумарні витрати:</w:t>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position w:val="-14"/>
          <w:sz w:val="28"/>
        </w:rPr>
        <w:object w:dxaOrig="1920" w:dyaOrig="375">
          <v:shape id="_x0000_i1040" type="#_x0000_t75" style="width:95.45pt;height:20.1pt" o:ole="">
            <v:imagedata r:id="rId47" o:title=""/>
          </v:shape>
          <o:OLEObject Type="Embed" ProgID="Equation.3" ShapeID="_x0000_i1040" DrawAspect="Content" ObjectID="_1637757353" r:id="rId48"/>
        </w:object>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position w:val="-10"/>
          <w:szCs w:val="24"/>
          <w:lang w:val="uk-UA" w:eastAsia="uk-UA"/>
        </w:rPr>
        <w:object w:dxaOrig="4099" w:dyaOrig="320">
          <v:shape id="_x0000_i1041" type="#_x0000_t75" style="width:206.8pt;height:15.9pt" o:ole="">
            <v:imagedata r:id="rId49" o:title=""/>
          </v:shape>
          <o:OLEObject Type="Embed" ProgID="Equation.3" ShapeID="_x0000_i1041" DrawAspect="Content" ObjectID="_1637757354" r:id="rId50"/>
        </w:object>
      </w:r>
      <w:r w:rsidRPr="002B2736">
        <w:rPr>
          <w:rFonts w:eastAsia="Calibri" w:cs="Times New Roman"/>
          <w:szCs w:val="24"/>
          <w:lang w:val="uk-UA" w:eastAsia="uk-UA"/>
        </w:rPr>
        <w:t>тис.грн</w:t>
      </w:r>
    </w:p>
    <w:p w:rsidR="00294304" w:rsidRPr="002B2736" w:rsidRDefault="00294304" w:rsidP="00391991">
      <w:pPr>
        <w:numPr>
          <w:ilvl w:val="0"/>
          <w:numId w:val="37"/>
        </w:numPr>
        <w:tabs>
          <w:tab w:val="left" w:pos="709"/>
        </w:tabs>
        <w:spacing w:after="200"/>
        <w:ind w:right="-2"/>
        <w:contextualSpacing/>
        <w:jc w:val="left"/>
        <w:outlineLvl w:val="0"/>
        <w:rPr>
          <w:rFonts w:eastAsia="Calibri" w:cs="Times New Roman"/>
          <w:szCs w:val="24"/>
          <w:lang w:val="uk-UA" w:eastAsia="uk-UA"/>
        </w:rPr>
      </w:pPr>
      <w:r w:rsidRPr="002B2736">
        <w:rPr>
          <w:rFonts w:eastAsia="Calibri" w:cs="Times New Roman"/>
          <w:szCs w:val="24"/>
          <w:lang w:val="uk-UA" w:eastAsia="uk-UA"/>
        </w:rPr>
        <w:t xml:space="preserve">Початкова вартість реконструкції </w:t>
      </w:r>
      <w:r w:rsidRPr="00375612">
        <w:rPr>
          <w:rFonts w:eastAsia="Times New Roman" w:cs="Times New Roman"/>
          <w:szCs w:val="24"/>
          <w:lang w:val="uk-UA" w:eastAsia="ru-RU"/>
        </w:rPr>
        <w:t>1 865,81</w:t>
      </w:r>
      <w:r w:rsidRPr="00375612">
        <w:rPr>
          <w:rFonts w:eastAsia="Times New Roman" w:cs="Times New Roman"/>
          <w:szCs w:val="24"/>
          <w:lang w:eastAsia="ru-RU"/>
        </w:rPr>
        <w:t xml:space="preserve"> </w:t>
      </w:r>
      <w:r w:rsidRPr="00375612">
        <w:rPr>
          <w:rFonts w:eastAsia="Times New Roman" w:cs="Times New Roman"/>
          <w:szCs w:val="24"/>
          <w:lang w:val="uk-UA" w:eastAsia="ru-RU"/>
        </w:rPr>
        <w:t>тис.грн. без ПДВ.</w:t>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t>Річні втрати електроенергії в кабельній лінії після  реконструкції складають, кВт :</w:t>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position w:val="-14"/>
          <w:szCs w:val="24"/>
          <w:lang w:val="uk-UA" w:eastAsia="uk-UA"/>
        </w:rPr>
        <w:object w:dxaOrig="4740" w:dyaOrig="400">
          <v:shape id="_x0000_i1042" type="#_x0000_t75" style="width:236.95pt;height:20.1pt" o:ole="">
            <v:imagedata r:id="rId51" o:title=""/>
          </v:shape>
          <o:OLEObject Type="Embed" ProgID="Equation.3" ShapeID="_x0000_i1042" DrawAspect="Content" ObjectID="_1637757355" r:id="rId52"/>
        </w:object>
      </w:r>
      <w:r w:rsidRPr="002B2736">
        <w:rPr>
          <w:rFonts w:eastAsia="Calibri" w:cs="Times New Roman"/>
          <w:szCs w:val="24"/>
          <w:lang w:val="uk-UA" w:eastAsia="uk-UA"/>
        </w:rPr>
        <w:t>кВт</w:t>
      </w:r>
    </w:p>
    <w:p w:rsidR="00294304" w:rsidRPr="002B2736" w:rsidRDefault="00294304" w:rsidP="00294304">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t>В грошовому еквіваленті:</w:t>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noProof/>
          <w:szCs w:val="24"/>
          <w:lang w:eastAsia="ru-RU"/>
        </w:rPr>
        <w:drawing>
          <wp:inline distT="0" distB="0" distL="0" distR="0" wp14:anchorId="66F68420" wp14:editId="1A37A083">
            <wp:extent cx="1017905" cy="246380"/>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17905" cy="246380"/>
                    </a:xfrm>
                    <a:prstGeom prst="rect">
                      <a:avLst/>
                    </a:prstGeom>
                    <a:noFill/>
                    <a:ln>
                      <a:noFill/>
                    </a:ln>
                  </pic:spPr>
                </pic:pic>
              </a:graphicData>
            </a:graphic>
          </wp:inline>
        </w:drawing>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position w:val="-10"/>
          <w:szCs w:val="24"/>
          <w:lang w:val="uk-UA" w:eastAsia="uk-UA"/>
        </w:rPr>
        <w:object w:dxaOrig="2480" w:dyaOrig="320">
          <v:shape id="_x0000_i1043" type="#_x0000_t75" style="width:123.9pt;height:15.9pt" o:ole="">
            <v:imagedata r:id="rId54" o:title=""/>
          </v:shape>
          <o:OLEObject Type="Embed" ProgID="Equation.3" ShapeID="_x0000_i1043" DrawAspect="Content" ObjectID="_1637757356" r:id="rId55"/>
        </w:object>
      </w:r>
      <w:r w:rsidRPr="002B2736">
        <w:rPr>
          <w:rFonts w:eastAsia="Calibri" w:cs="Times New Roman"/>
          <w:szCs w:val="24"/>
          <w:lang w:val="uk-UA" w:eastAsia="uk-UA"/>
        </w:rPr>
        <w:t xml:space="preserve"> тис.грн</w:t>
      </w:r>
    </w:p>
    <w:p w:rsidR="00294304" w:rsidRPr="002B2736" w:rsidRDefault="00294304" w:rsidP="00857B00">
      <w:pPr>
        <w:tabs>
          <w:tab w:val="left" w:pos="709"/>
        </w:tabs>
        <w:ind w:right="-2" w:firstLine="0"/>
        <w:contextualSpacing/>
        <w:outlineLvl w:val="0"/>
        <w:rPr>
          <w:rFonts w:eastAsia="Calibri" w:cs="Times New Roman"/>
          <w:szCs w:val="24"/>
          <w:lang w:val="uk-UA" w:eastAsia="uk-UA"/>
        </w:rPr>
      </w:pPr>
      <w:r w:rsidRPr="002B2736">
        <w:rPr>
          <w:rFonts w:eastAsia="Calibri" w:cs="Times New Roman"/>
          <w:szCs w:val="24"/>
          <w:lang w:val="uk-UA" w:eastAsia="uk-UA"/>
        </w:rPr>
        <w:tab/>
        <w:t>Сумарні витрати після реконструкції:</w:t>
      </w:r>
      <w:r w:rsidR="00857B00">
        <w:rPr>
          <w:rFonts w:eastAsia="Calibri" w:cs="Times New Roman"/>
          <w:szCs w:val="24"/>
          <w:lang w:val="uk-UA" w:eastAsia="uk-UA"/>
        </w:rPr>
        <w:t xml:space="preserve"> </w:t>
      </w:r>
      <w:r w:rsidRPr="002B2736">
        <w:rPr>
          <w:rFonts w:eastAsia="Calibri" w:cs="Times New Roman"/>
          <w:position w:val="-14"/>
          <w:szCs w:val="24"/>
          <w:lang w:val="uk-UA" w:eastAsia="uk-UA"/>
        </w:rPr>
        <w:object w:dxaOrig="1230" w:dyaOrig="375">
          <v:shape id="_x0000_i1044" type="#_x0000_t75" style="width:59.45pt;height:20.1pt" o:ole="">
            <v:imagedata r:id="rId56" o:title=""/>
          </v:shape>
          <o:OLEObject Type="Embed" ProgID="Equation.3" ShapeID="_x0000_i1044" DrawAspect="Content" ObjectID="_1637757357" r:id="rId57"/>
        </w:object>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position w:val="-14"/>
          <w:szCs w:val="24"/>
          <w:lang w:val="uk-UA" w:eastAsia="uk-UA"/>
        </w:rPr>
        <w:object w:dxaOrig="1260" w:dyaOrig="380">
          <v:shape id="_x0000_i1045" type="#_x0000_t75" style="width:61.95pt;height:20.1pt" o:ole="">
            <v:imagedata r:id="rId58" o:title=""/>
          </v:shape>
          <o:OLEObject Type="Embed" ProgID="Equation.3" ShapeID="_x0000_i1045" DrawAspect="Content" ObjectID="_1637757358" r:id="rId59"/>
        </w:object>
      </w:r>
      <w:r w:rsidRPr="002B2736">
        <w:rPr>
          <w:rFonts w:eastAsia="Calibri" w:cs="Times New Roman"/>
          <w:szCs w:val="24"/>
          <w:lang w:val="uk-UA" w:eastAsia="uk-UA"/>
        </w:rPr>
        <w:t xml:space="preserve"> тис.грн</w:t>
      </w:r>
    </w:p>
    <w:p w:rsidR="00294304" w:rsidRPr="002B2736" w:rsidRDefault="00294304" w:rsidP="00391991">
      <w:pPr>
        <w:numPr>
          <w:ilvl w:val="0"/>
          <w:numId w:val="37"/>
        </w:numPr>
        <w:tabs>
          <w:tab w:val="left" w:pos="709"/>
        </w:tabs>
        <w:spacing w:after="200"/>
        <w:ind w:right="-2"/>
        <w:contextualSpacing/>
        <w:jc w:val="left"/>
        <w:outlineLvl w:val="0"/>
        <w:rPr>
          <w:rFonts w:eastAsia="Calibri" w:cs="Times New Roman"/>
          <w:szCs w:val="24"/>
          <w:lang w:val="uk-UA" w:eastAsia="uk-UA"/>
        </w:rPr>
      </w:pPr>
      <w:r w:rsidRPr="002B2736">
        <w:rPr>
          <w:rFonts w:eastAsia="Calibri" w:cs="Times New Roman"/>
          <w:szCs w:val="24"/>
          <w:lang w:val="uk-UA" w:eastAsia="uk-UA"/>
        </w:rPr>
        <w:t>Економічний ефект:</w:t>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noProof/>
          <w:szCs w:val="24"/>
          <w:lang w:eastAsia="ru-RU"/>
        </w:rPr>
        <w:drawing>
          <wp:inline distT="0" distB="0" distL="0" distR="0" wp14:anchorId="63156FBE" wp14:editId="486CC808">
            <wp:extent cx="810895" cy="246380"/>
            <wp:effectExtent l="0" t="0" r="8255"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10895" cy="246380"/>
                    </a:xfrm>
                    <a:prstGeom prst="rect">
                      <a:avLst/>
                    </a:prstGeom>
                    <a:noFill/>
                    <a:ln>
                      <a:noFill/>
                    </a:ln>
                  </pic:spPr>
                </pic:pic>
              </a:graphicData>
            </a:graphic>
          </wp:inline>
        </w:drawing>
      </w:r>
    </w:p>
    <w:p w:rsidR="00294304" w:rsidRPr="002B2736" w:rsidRDefault="00294304" w:rsidP="00294304">
      <w:pPr>
        <w:tabs>
          <w:tab w:val="left" w:pos="709"/>
        </w:tabs>
        <w:ind w:right="-2" w:firstLine="0"/>
        <w:contextualSpacing/>
        <w:jc w:val="center"/>
        <w:outlineLvl w:val="0"/>
        <w:rPr>
          <w:rFonts w:eastAsia="Calibri" w:cs="Times New Roman"/>
          <w:szCs w:val="24"/>
          <w:lang w:val="uk-UA" w:eastAsia="uk-UA"/>
        </w:rPr>
      </w:pPr>
      <w:r w:rsidRPr="002B2736">
        <w:rPr>
          <w:rFonts w:eastAsia="Calibri" w:cs="Times New Roman"/>
          <w:position w:val="-10"/>
          <w:szCs w:val="24"/>
          <w:lang w:val="uk-UA" w:eastAsia="uk-UA"/>
        </w:rPr>
        <w:object w:dxaOrig="2780" w:dyaOrig="320">
          <v:shape id="_x0000_i1046" type="#_x0000_t75" style="width:139pt;height:15.9pt" o:ole="">
            <v:imagedata r:id="rId61" o:title=""/>
          </v:shape>
          <o:OLEObject Type="Embed" ProgID="Equation.3" ShapeID="_x0000_i1046" DrawAspect="Content" ObjectID="_1637757359" r:id="rId62"/>
        </w:object>
      </w:r>
      <w:r w:rsidRPr="002B2736">
        <w:rPr>
          <w:rFonts w:eastAsia="Calibri" w:cs="Times New Roman"/>
          <w:szCs w:val="24"/>
          <w:lang w:val="uk-UA" w:eastAsia="uk-UA"/>
        </w:rPr>
        <w:t>тис.грн.</w:t>
      </w:r>
    </w:p>
    <w:p w:rsidR="00294304" w:rsidRPr="002B2736" w:rsidRDefault="00294304" w:rsidP="00294304">
      <w:pPr>
        <w:rPr>
          <w:rFonts w:eastAsia="Calibri" w:cs="Times New Roman"/>
          <w:lang w:val="uk-UA"/>
        </w:rPr>
      </w:pPr>
      <w:r w:rsidRPr="002B2736">
        <w:rPr>
          <w:rFonts w:eastAsia="Calibri" w:cs="Times New Roman"/>
          <w:lang w:val="uk-UA"/>
        </w:rPr>
        <w:t xml:space="preserve">Дані для розрахунку терміну окупності наведені нижче в </w:t>
      </w:r>
      <w:r>
        <w:rPr>
          <w:rFonts w:eastAsia="Calibri" w:cs="Times New Roman"/>
          <w:lang w:val="uk-UA"/>
        </w:rPr>
        <w:t>таблиці 1.2</w:t>
      </w:r>
      <w:r w:rsidRPr="002B2736">
        <w:rPr>
          <w:rFonts w:eastAsia="Calibri" w:cs="Times New Roman"/>
          <w:lang w:val="uk-UA"/>
        </w:rPr>
        <w:t>.</w:t>
      </w:r>
    </w:p>
    <w:p w:rsidR="00294304" w:rsidRPr="002B2736" w:rsidRDefault="00294304" w:rsidP="00391991">
      <w:pPr>
        <w:pStyle w:val="a5"/>
        <w:numPr>
          <w:ilvl w:val="0"/>
          <w:numId w:val="37"/>
        </w:numPr>
        <w:rPr>
          <w:rFonts w:eastAsia="Calibri" w:cs="Times New Roman"/>
          <w:lang w:val="uk-UA"/>
        </w:rPr>
      </w:pPr>
      <w:r w:rsidRPr="002B2736">
        <w:rPr>
          <w:rFonts w:eastAsia="Calibri" w:cs="Times New Roman"/>
          <w:lang w:val="uk-UA"/>
        </w:rPr>
        <w:t>Термін окупності складатиме:</w:t>
      </w:r>
    </w:p>
    <w:p w:rsidR="00294304" w:rsidRPr="002B2736" w:rsidRDefault="00294304" w:rsidP="00294304">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2B2736">
        <w:rPr>
          <w:rFonts w:eastAsia="Times New Roman" w:cs="Times New Roman"/>
          <w:b/>
          <w:lang w:val="uk-UA"/>
        </w:rPr>
        <w:t xml:space="preserve">, </w:t>
      </w:r>
      <w:r w:rsidRPr="002B2736">
        <w:rPr>
          <w:rFonts w:eastAsia="Times New Roman" w:cs="Times New Roman"/>
          <w:lang w:val="uk-UA"/>
        </w:rPr>
        <w:t>де</w:t>
      </w:r>
    </w:p>
    <w:p w:rsidR="00294304" w:rsidRPr="002B2736" w:rsidRDefault="00C61F00" w:rsidP="00294304">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294304" w:rsidRPr="002B2736" w:rsidRDefault="00C61F00" w:rsidP="00294304">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294304" w:rsidRPr="002B2736" w:rsidRDefault="00C61F00" w:rsidP="00294304">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223268" w:rsidRDefault="00DB297F" w:rsidP="00294304">
      <w:pPr>
        <w:spacing w:after="300"/>
        <w:jc w:val="center"/>
        <w:rPr>
          <w:rFonts w:eastAsia="Times New Roman" w:cs="Times New Roman"/>
          <w:b/>
          <w:szCs w:val="20"/>
          <w:lang w:val="uk-UA" w:eastAsia="ru-RU"/>
        </w:rPr>
      </w:pPr>
      <w:r>
        <w:rPr>
          <w:rFonts w:eastAsia="Times New Roman" w:cs="Times New Roman"/>
          <w:szCs w:val="24"/>
          <w:lang w:val="uk-UA" w:eastAsia="ru-RU"/>
        </w:rPr>
        <w:t>1276</w:t>
      </w:r>
      <w:r w:rsidR="00294304">
        <w:rPr>
          <w:rFonts w:eastAsia="Times New Roman" w:cs="Times New Roman"/>
          <w:szCs w:val="24"/>
          <w:lang w:val="uk-UA" w:eastAsia="ru-RU"/>
        </w:rPr>
        <w:t xml:space="preserve"> / </w:t>
      </w:r>
      <w:r w:rsidR="00294304" w:rsidRPr="0002080A">
        <w:rPr>
          <w:rFonts w:eastAsia="Times New Roman" w:cs="Times New Roman"/>
          <w:szCs w:val="24"/>
          <w:lang w:eastAsia="ru-RU"/>
        </w:rPr>
        <w:t>2</w:t>
      </w:r>
      <w:r w:rsidR="00294304">
        <w:rPr>
          <w:rFonts w:eastAsia="Times New Roman" w:cs="Times New Roman"/>
          <w:szCs w:val="24"/>
          <w:lang w:val="uk-UA" w:eastAsia="ru-RU"/>
        </w:rPr>
        <w:t>48,</w:t>
      </w:r>
      <w:r w:rsidR="001A6F0F">
        <w:rPr>
          <w:rFonts w:eastAsia="Times New Roman" w:cs="Times New Roman"/>
          <w:szCs w:val="24"/>
          <w:lang w:val="uk-UA" w:eastAsia="ru-RU"/>
        </w:rPr>
        <w:t>43</w:t>
      </w:r>
      <w:r w:rsidR="00294304" w:rsidRPr="00375612">
        <w:rPr>
          <w:rFonts w:eastAsia="Times New Roman" w:cs="Times New Roman"/>
          <w:szCs w:val="24"/>
          <w:lang w:val="uk-UA" w:eastAsia="ru-RU"/>
        </w:rPr>
        <w:t xml:space="preserve"> = </w:t>
      </w:r>
      <w:r>
        <w:rPr>
          <w:rFonts w:eastAsia="Times New Roman" w:cs="Times New Roman"/>
          <w:b/>
          <w:szCs w:val="24"/>
          <w:lang w:val="uk-UA" w:eastAsia="ru-RU"/>
        </w:rPr>
        <w:t>5,1</w:t>
      </w:r>
      <w:r w:rsidR="00294304" w:rsidRPr="00FE2A53">
        <w:rPr>
          <w:rFonts w:eastAsia="Times New Roman" w:cs="Times New Roman"/>
          <w:b/>
          <w:szCs w:val="24"/>
          <w:lang w:val="uk-UA" w:eastAsia="ru-RU"/>
        </w:rPr>
        <w:t xml:space="preserve"> </w:t>
      </w:r>
      <w:r w:rsidR="00294304" w:rsidRPr="00FE2A53">
        <w:rPr>
          <w:rFonts w:eastAsia="Times New Roman" w:cs="Times New Roman"/>
          <w:b/>
          <w:szCs w:val="20"/>
          <w:lang w:val="uk-UA" w:eastAsia="ru-RU"/>
        </w:rPr>
        <w:t>років</w:t>
      </w:r>
      <w:r w:rsidR="00294304">
        <w:rPr>
          <w:rFonts w:eastAsia="Times New Roman" w:cs="Times New Roman"/>
          <w:b/>
          <w:szCs w:val="20"/>
          <w:lang w:val="uk-UA" w:eastAsia="ru-RU"/>
        </w:rPr>
        <w:t>.</w:t>
      </w:r>
    </w:p>
    <w:p w:rsidR="00A667EB" w:rsidRPr="00A667EB" w:rsidRDefault="00A667EB" w:rsidP="00A667EB">
      <w:pPr>
        <w:spacing w:before="300"/>
        <w:ind w:firstLine="0"/>
        <w:rPr>
          <w:rFonts w:eastAsia="Times New Roman" w:cs="Times New Roman"/>
          <w:b/>
          <w:szCs w:val="20"/>
          <w:u w:val="single"/>
          <w:lang w:eastAsia="ru-RU"/>
        </w:rPr>
      </w:pPr>
      <w:r w:rsidRPr="00A667EB">
        <w:rPr>
          <w:rFonts w:eastAsia="Times New Roman" w:cs="Times New Roman"/>
          <w:b/>
          <w:szCs w:val="20"/>
          <w:u w:val="single"/>
          <w:lang w:eastAsia="ru-RU"/>
        </w:rPr>
        <w:t>1.1.2.4.2 Реконструкція КЛ 10 кВ "ТЕЦ - РП-22" в м.Чернігів, Чернігівської області</w:t>
      </w:r>
    </w:p>
    <w:p w:rsidR="00A667EB" w:rsidRPr="00A667EB" w:rsidRDefault="00A667EB" w:rsidP="00A667EB">
      <w:pPr>
        <w:ind w:right="-525" w:firstLine="720"/>
        <w:rPr>
          <w:rFonts w:eastAsia="Times New Roman" w:cs="Times New Roman"/>
          <w:szCs w:val="24"/>
          <w:lang w:val="uk-UA" w:eastAsia="ru-RU"/>
        </w:rPr>
      </w:pPr>
      <w:r w:rsidRPr="00A667EB">
        <w:rPr>
          <w:rFonts w:eastAsia="Times New Roman" w:cs="Times New Roman"/>
          <w:b/>
          <w:szCs w:val="24"/>
          <w:lang w:val="uk-UA" w:eastAsia="ru-RU"/>
        </w:rPr>
        <w:t>КЛ 10 кВ «</w:t>
      </w:r>
      <w:r w:rsidRPr="00A667EB">
        <w:rPr>
          <w:rFonts w:eastAsia="Times New Roman" w:cs="Times New Roman"/>
          <w:b/>
          <w:szCs w:val="24"/>
          <w:lang w:eastAsia="ru-RU"/>
        </w:rPr>
        <w:t>ТЕЦ - РП-22</w:t>
      </w:r>
      <w:r w:rsidRPr="00A667EB">
        <w:rPr>
          <w:rFonts w:eastAsia="Times New Roman" w:cs="Times New Roman"/>
          <w:b/>
          <w:szCs w:val="24"/>
          <w:lang w:val="uk-UA" w:eastAsia="ru-RU"/>
        </w:rPr>
        <w:t>»</w:t>
      </w:r>
      <w:r w:rsidRPr="00A667EB">
        <w:rPr>
          <w:rFonts w:eastAsia="Times New Roman" w:cs="Times New Roman"/>
          <w:szCs w:val="24"/>
          <w:lang w:val="uk-UA" w:eastAsia="ru-RU"/>
        </w:rPr>
        <w:t xml:space="preserve"> протяжністю 2,9 км в м. Чернігів введена в експлуатацію в 1964 році.</w:t>
      </w:r>
      <w:r w:rsidR="00812025" w:rsidRPr="00812025">
        <w:rPr>
          <w:highlight w:val="yellow"/>
        </w:rPr>
        <w:t xml:space="preserve"> </w:t>
      </w:r>
      <w:r w:rsidR="00812025" w:rsidRPr="00812025">
        <w:t>Строк експлуатації кабельної лінії становить 56 років.</w:t>
      </w:r>
      <w:r w:rsidRPr="00A667EB">
        <w:rPr>
          <w:rFonts w:eastAsia="Times New Roman" w:cs="Times New Roman"/>
          <w:szCs w:val="24"/>
          <w:lang w:val="uk-UA" w:eastAsia="ru-RU"/>
        </w:rPr>
        <w:t xml:space="preserve"> Станом на 01.01.201</w:t>
      </w:r>
      <w:r w:rsidRPr="00A667EB">
        <w:rPr>
          <w:rFonts w:eastAsia="Times New Roman" w:cs="Times New Roman"/>
          <w:szCs w:val="24"/>
          <w:lang w:eastAsia="ru-RU"/>
        </w:rPr>
        <w:t>8</w:t>
      </w:r>
      <w:r w:rsidRPr="00A667EB">
        <w:rPr>
          <w:rFonts w:eastAsia="Times New Roman" w:cs="Times New Roman"/>
          <w:szCs w:val="24"/>
          <w:lang w:val="uk-UA" w:eastAsia="ru-RU"/>
        </w:rPr>
        <w:t xml:space="preserve"> року технічний стан КЛ 10 кВ «ТЕЦ - РП-22» в м. Чернігів характеризується як незадовільний. На кабельній лінії змонтовано 28 з’єднувальних муфт. Кабель має корозійне пошкодження ізоляції.</w:t>
      </w:r>
    </w:p>
    <w:p w:rsidR="00A667EB" w:rsidRPr="00A667EB" w:rsidRDefault="00A667EB" w:rsidP="00A667EB">
      <w:pPr>
        <w:rPr>
          <w:b/>
          <w:i/>
        </w:rPr>
      </w:pPr>
      <w:r w:rsidRPr="00A667EB">
        <w:t>ТОВ «СХІДЕНЕРГОПРОЕКТ» в 2017 році виконало робочий проект «Реконструкція КЛ 10 кВ "ТЕЦ – РП-22" в м.Чернігів Чернігівської області</w:t>
      </w:r>
      <w:r w:rsidRPr="003E3989">
        <w:t>»</w:t>
      </w:r>
      <w:r w:rsidR="00812025" w:rsidRPr="003E3989">
        <w:rPr>
          <w:lang w:val="uk-UA"/>
        </w:rPr>
        <w:t xml:space="preserve"> за рахунок інвестиційної програми </w:t>
      </w:r>
      <w:r w:rsidR="003E3989" w:rsidRPr="003E3989">
        <w:rPr>
          <w:lang w:val="uk-UA"/>
        </w:rPr>
        <w:t>2017</w:t>
      </w:r>
      <w:r w:rsidR="00812025" w:rsidRPr="003E3989">
        <w:rPr>
          <w:lang w:val="uk-UA"/>
        </w:rPr>
        <w:t xml:space="preserve"> року</w:t>
      </w:r>
      <w:r w:rsidR="003E3989">
        <w:rPr>
          <w:lang w:val="uk-UA"/>
        </w:rPr>
        <w:t>.</w:t>
      </w:r>
    </w:p>
    <w:p w:rsidR="00A667EB" w:rsidRPr="00A667EB" w:rsidRDefault="00A667EB" w:rsidP="00A667EB">
      <w:r w:rsidRPr="00A667EB">
        <w:t>Характеристика об’єкту</w:t>
      </w:r>
    </w:p>
    <w:p w:rsidR="00A667EB" w:rsidRPr="00A667EB" w:rsidRDefault="00A667EB" w:rsidP="00A667EB">
      <w:pPr>
        <w:rPr>
          <w:b/>
          <w:i/>
        </w:rPr>
      </w:pPr>
      <w:r w:rsidRPr="00A667EB">
        <w:t>Строк експлуатації кабельної лінії становить 56 років.</w:t>
      </w:r>
    </w:p>
    <w:p w:rsidR="00A667EB" w:rsidRPr="00A667EB" w:rsidRDefault="00A667EB" w:rsidP="00A667EB">
      <w:pPr>
        <w:rPr>
          <w:b/>
          <w:i/>
        </w:rPr>
      </w:pPr>
      <w:r w:rsidRPr="00A667EB">
        <w:t>Загальна довжина КЛ – 3,054 км., яка складається з чотирьох ділянок:</w:t>
      </w:r>
    </w:p>
    <w:p w:rsidR="00A667EB" w:rsidRPr="00A667EB" w:rsidRDefault="00A667EB" w:rsidP="00A667EB">
      <w:pPr>
        <w:rPr>
          <w:b/>
          <w:i/>
        </w:rPr>
      </w:pPr>
      <w:r w:rsidRPr="00A667EB">
        <w:t>- СБ-10 3×185мм</w:t>
      </w:r>
      <w:r w:rsidRPr="00A667EB">
        <w:rPr>
          <w:vertAlign w:val="superscript"/>
        </w:rPr>
        <w:t>2</w:t>
      </w:r>
      <w:r w:rsidRPr="00A667EB">
        <w:t xml:space="preserve"> , довжиною 0,190 км.;</w:t>
      </w:r>
    </w:p>
    <w:p w:rsidR="00A667EB" w:rsidRPr="00A667EB" w:rsidRDefault="00A667EB" w:rsidP="00A667EB">
      <w:pPr>
        <w:rPr>
          <w:b/>
          <w:i/>
        </w:rPr>
      </w:pPr>
      <w:r w:rsidRPr="00A667EB">
        <w:t>- СБ -10 3×150мм</w:t>
      </w:r>
      <w:r w:rsidRPr="00A667EB">
        <w:rPr>
          <w:vertAlign w:val="superscript"/>
        </w:rPr>
        <w:t>2</w:t>
      </w:r>
      <w:r w:rsidRPr="00A667EB">
        <w:t>, довжиною 0,050 км.;</w:t>
      </w:r>
    </w:p>
    <w:p w:rsidR="00A667EB" w:rsidRPr="00A667EB" w:rsidRDefault="00A667EB" w:rsidP="00A667EB">
      <w:pPr>
        <w:rPr>
          <w:b/>
          <w:i/>
        </w:rPr>
      </w:pPr>
      <w:r w:rsidRPr="00A667EB">
        <w:lastRenderedPageBreak/>
        <w:t>- ААБ-10 3×185мм</w:t>
      </w:r>
      <w:r w:rsidRPr="00A667EB">
        <w:rPr>
          <w:vertAlign w:val="superscript"/>
        </w:rPr>
        <w:t>2</w:t>
      </w:r>
      <w:r w:rsidRPr="00A667EB">
        <w:t>, довжиною 2,794 км.;</w:t>
      </w:r>
    </w:p>
    <w:p w:rsidR="00A667EB" w:rsidRPr="00A667EB" w:rsidRDefault="00A667EB" w:rsidP="00A667EB">
      <w:pPr>
        <w:rPr>
          <w:b/>
          <w:i/>
        </w:rPr>
      </w:pPr>
      <w:r w:rsidRPr="00A667EB">
        <w:t>- СБл-10 3×240мм</w:t>
      </w:r>
      <w:r w:rsidRPr="00A667EB">
        <w:rPr>
          <w:vertAlign w:val="superscript"/>
        </w:rPr>
        <w:t>2</w:t>
      </w:r>
      <w:r w:rsidRPr="00A667EB">
        <w:t>, довжиною 0,020 км.</w:t>
      </w:r>
    </w:p>
    <w:p w:rsidR="00A667EB" w:rsidRPr="00A667EB" w:rsidRDefault="00A667EB" w:rsidP="00A667EB">
      <w:pPr>
        <w:rPr>
          <w:b/>
          <w:i/>
        </w:rPr>
      </w:pPr>
      <w:r w:rsidRPr="00A667EB">
        <w:t>Кількість встановлених з’єднувальних муфт – 28 шт.</w:t>
      </w:r>
    </w:p>
    <w:p w:rsidR="00A667EB" w:rsidRPr="00A667EB" w:rsidRDefault="00A667EB" w:rsidP="00A667EB">
      <w:pPr>
        <w:suppressAutoHyphens/>
        <w:ind w:firstLine="567"/>
        <w:rPr>
          <w:b/>
          <w:i/>
          <w:szCs w:val="24"/>
        </w:rPr>
      </w:pPr>
      <w:r w:rsidRPr="00A667EB">
        <w:rPr>
          <w:szCs w:val="24"/>
        </w:rPr>
        <w:t>Перетини КЛ з інженерними спорудами: - 17 шт., в т.ч.</w:t>
      </w:r>
    </w:p>
    <w:p w:rsidR="00A667EB" w:rsidRPr="00A667EB" w:rsidRDefault="00A667EB" w:rsidP="00A667EB">
      <w:pPr>
        <w:numPr>
          <w:ilvl w:val="0"/>
          <w:numId w:val="9"/>
        </w:numPr>
        <w:suppressAutoHyphens/>
        <w:ind w:left="0" w:firstLine="567"/>
        <w:rPr>
          <w:b/>
          <w:i/>
          <w:szCs w:val="24"/>
        </w:rPr>
      </w:pPr>
      <w:r w:rsidRPr="00A667EB">
        <w:rPr>
          <w:szCs w:val="24"/>
        </w:rPr>
        <w:t>з автомобільними дорогами – 13 шт.;</w:t>
      </w:r>
    </w:p>
    <w:p w:rsidR="00A667EB" w:rsidRPr="00A667EB" w:rsidRDefault="00A667EB" w:rsidP="00A667EB">
      <w:pPr>
        <w:numPr>
          <w:ilvl w:val="0"/>
          <w:numId w:val="9"/>
        </w:numPr>
        <w:suppressAutoHyphens/>
        <w:ind w:left="0" w:firstLine="567"/>
        <w:rPr>
          <w:b/>
          <w:i/>
          <w:szCs w:val="24"/>
        </w:rPr>
      </w:pPr>
      <w:r w:rsidRPr="00A667EB">
        <w:rPr>
          <w:szCs w:val="24"/>
        </w:rPr>
        <w:t>із залізничними коліями – 4 шт.</w:t>
      </w:r>
    </w:p>
    <w:p w:rsidR="00A667EB" w:rsidRPr="00A667EB" w:rsidRDefault="00A667EB" w:rsidP="00A667EB">
      <w:pPr>
        <w:suppressAutoHyphens/>
        <w:ind w:firstLine="567"/>
        <w:rPr>
          <w:b/>
          <w:i/>
          <w:szCs w:val="24"/>
        </w:rPr>
      </w:pPr>
      <w:r w:rsidRPr="00A667EB">
        <w:rPr>
          <w:szCs w:val="24"/>
        </w:rPr>
        <w:t>Необхідна кількість проколів під залізничними коліями та автомобільними дорогами – 4 шт.</w:t>
      </w:r>
    </w:p>
    <w:p w:rsidR="00CA3F3D" w:rsidRDefault="00A667EB" w:rsidP="00CA3F3D">
      <w:pPr>
        <w:rPr>
          <w:lang w:val="uk-UA"/>
        </w:rPr>
      </w:pPr>
      <w:r w:rsidRPr="00A667EB">
        <w:t xml:space="preserve">Від КЛ здійснюється електропостачання 1418 побутовим та 56 юридичним споживачам електроенергії у тому числі 1 споживачу 1 категорії з надійності, та </w:t>
      </w:r>
      <w:r w:rsidR="00CA3F3D">
        <w:rPr>
          <w:lang w:val="uk-UA"/>
        </w:rPr>
        <w:t>2</w:t>
      </w:r>
      <w:r w:rsidRPr="00A667EB">
        <w:t xml:space="preserve"> споживачам 2 категорії з надійності</w:t>
      </w:r>
      <w:r w:rsidR="00CA3F3D">
        <w:rPr>
          <w:lang w:val="uk-UA"/>
        </w:rPr>
        <w:t>, а саме:</w:t>
      </w:r>
    </w:p>
    <w:p w:rsidR="00CA3F3D" w:rsidRDefault="00CA3F3D" w:rsidP="00CA3F3D">
      <w:pPr>
        <w:rPr>
          <w:lang w:val="uk-UA"/>
        </w:rPr>
      </w:pPr>
      <w:r>
        <w:rPr>
          <w:lang w:val="uk-UA"/>
        </w:rPr>
        <w:t>- ТОВ «АТБ-Маркет» 1 категорія надійності електропостачання;</w:t>
      </w:r>
    </w:p>
    <w:p w:rsidR="00CA3F3D" w:rsidRDefault="00CA3F3D" w:rsidP="00CA3F3D">
      <w:pPr>
        <w:rPr>
          <w:lang w:val="uk-UA"/>
        </w:rPr>
      </w:pPr>
      <w:r>
        <w:rPr>
          <w:lang w:val="uk-UA"/>
        </w:rPr>
        <w:t>- Головне управління національної поліції в Чернігівській області 2 категорія надійності електропостачання;</w:t>
      </w:r>
    </w:p>
    <w:p w:rsidR="00CA3F3D" w:rsidRPr="00CA3F3D" w:rsidRDefault="00CA3F3D" w:rsidP="00CA3F3D">
      <w:pPr>
        <w:rPr>
          <w:lang w:val="uk-UA"/>
        </w:rPr>
      </w:pPr>
      <w:r>
        <w:rPr>
          <w:lang w:val="uk-UA"/>
        </w:rPr>
        <w:t>- Відділ урядового фельд'єгерського зв'язку державної служби спеціального зв'язку та захисту інформації україни в місті Чернігові 2 категорія надійності електропостачання.</w:t>
      </w:r>
    </w:p>
    <w:p w:rsidR="00A667EB" w:rsidRPr="00A667EB" w:rsidRDefault="00A667EB" w:rsidP="00CA3F3D">
      <w:pPr>
        <w:rPr>
          <w:b/>
          <w:i/>
          <w:szCs w:val="24"/>
        </w:rPr>
      </w:pPr>
      <w:r w:rsidRPr="00A667EB">
        <w:rPr>
          <w:szCs w:val="24"/>
        </w:rPr>
        <w:t>Результати навантаження за останні п’ять років:</w:t>
      </w:r>
    </w:p>
    <w:tbl>
      <w:tblPr>
        <w:tblW w:w="0" w:type="auto"/>
        <w:tblInd w:w="392" w:type="dxa"/>
        <w:tblLook w:val="04A0" w:firstRow="1" w:lastRow="0" w:firstColumn="1" w:lastColumn="0" w:noHBand="0" w:noVBand="1"/>
      </w:tblPr>
      <w:tblGrid>
        <w:gridCol w:w="2518"/>
        <w:gridCol w:w="1418"/>
        <w:gridCol w:w="1417"/>
        <w:gridCol w:w="1418"/>
        <w:gridCol w:w="1417"/>
        <w:gridCol w:w="1383"/>
      </w:tblGrid>
      <w:tr w:rsidR="00A667EB" w:rsidRPr="00A667EB" w:rsidTr="0002080A">
        <w:tc>
          <w:tcPr>
            <w:tcW w:w="2518" w:type="dxa"/>
            <w:tcBorders>
              <w:top w:val="single" w:sz="4" w:space="0" w:color="000000"/>
              <w:left w:val="single" w:sz="4" w:space="0" w:color="000000"/>
              <w:bottom w:val="single" w:sz="4" w:space="0" w:color="000000"/>
              <w:right w:val="single" w:sz="4" w:space="0" w:color="000000"/>
            </w:tcBorders>
            <w:hideMark/>
          </w:tcPr>
          <w:p w:rsidR="00A667EB" w:rsidRPr="00A667EB" w:rsidRDefault="00A667EB" w:rsidP="00A667EB">
            <w:pPr>
              <w:ind w:firstLine="567"/>
              <w:rPr>
                <w:b/>
                <w:i/>
                <w:szCs w:val="24"/>
              </w:rPr>
            </w:pPr>
            <w:r w:rsidRPr="00A667EB">
              <w:rPr>
                <w:szCs w:val="24"/>
              </w:rPr>
              <w:t>Роки</w:t>
            </w:r>
          </w:p>
        </w:tc>
        <w:tc>
          <w:tcPr>
            <w:tcW w:w="1418" w:type="dxa"/>
            <w:tcBorders>
              <w:top w:val="single" w:sz="4" w:space="0" w:color="000000"/>
              <w:left w:val="single" w:sz="4" w:space="0" w:color="000000"/>
              <w:bottom w:val="single" w:sz="4" w:space="0" w:color="000000"/>
              <w:right w:val="single" w:sz="4" w:space="0" w:color="000000"/>
            </w:tcBorders>
            <w:hideMark/>
          </w:tcPr>
          <w:p w:rsidR="00A667EB" w:rsidRPr="00A667EB" w:rsidRDefault="00A667EB" w:rsidP="00A667EB">
            <w:pPr>
              <w:ind w:firstLine="567"/>
              <w:rPr>
                <w:b/>
                <w:i/>
                <w:szCs w:val="24"/>
              </w:rPr>
            </w:pPr>
            <w:r w:rsidRPr="00A667EB">
              <w:rPr>
                <w:szCs w:val="24"/>
              </w:rPr>
              <w:t>2014</w:t>
            </w:r>
          </w:p>
        </w:tc>
        <w:tc>
          <w:tcPr>
            <w:tcW w:w="1417" w:type="dxa"/>
            <w:tcBorders>
              <w:top w:val="single" w:sz="4" w:space="0" w:color="000000"/>
              <w:left w:val="single" w:sz="4" w:space="0" w:color="000000"/>
              <w:bottom w:val="single" w:sz="4" w:space="0" w:color="000000"/>
              <w:right w:val="single" w:sz="4" w:space="0" w:color="000000"/>
            </w:tcBorders>
            <w:hideMark/>
          </w:tcPr>
          <w:p w:rsidR="00A667EB" w:rsidRPr="00A667EB" w:rsidRDefault="00A667EB" w:rsidP="00A667EB">
            <w:pPr>
              <w:ind w:firstLine="567"/>
              <w:rPr>
                <w:b/>
                <w:i/>
                <w:szCs w:val="24"/>
              </w:rPr>
            </w:pPr>
            <w:r w:rsidRPr="00A667EB">
              <w:rPr>
                <w:szCs w:val="24"/>
              </w:rPr>
              <w:t>2015</w:t>
            </w:r>
          </w:p>
        </w:tc>
        <w:tc>
          <w:tcPr>
            <w:tcW w:w="1418" w:type="dxa"/>
            <w:tcBorders>
              <w:top w:val="single" w:sz="4" w:space="0" w:color="000000"/>
              <w:left w:val="single" w:sz="4" w:space="0" w:color="000000"/>
              <w:bottom w:val="single" w:sz="4" w:space="0" w:color="000000"/>
              <w:right w:val="single" w:sz="4" w:space="0" w:color="000000"/>
            </w:tcBorders>
            <w:hideMark/>
          </w:tcPr>
          <w:p w:rsidR="00A667EB" w:rsidRPr="00A667EB" w:rsidRDefault="00A667EB" w:rsidP="00A667EB">
            <w:pPr>
              <w:ind w:firstLine="567"/>
              <w:rPr>
                <w:b/>
                <w:i/>
                <w:szCs w:val="24"/>
              </w:rPr>
            </w:pPr>
            <w:r w:rsidRPr="00A667EB">
              <w:rPr>
                <w:szCs w:val="24"/>
              </w:rPr>
              <w:t>2016</w:t>
            </w:r>
          </w:p>
        </w:tc>
        <w:tc>
          <w:tcPr>
            <w:tcW w:w="1417" w:type="dxa"/>
            <w:tcBorders>
              <w:top w:val="single" w:sz="4" w:space="0" w:color="000000"/>
              <w:left w:val="single" w:sz="4" w:space="0" w:color="000000"/>
              <w:bottom w:val="single" w:sz="4" w:space="0" w:color="000000"/>
              <w:right w:val="single" w:sz="4" w:space="0" w:color="000000"/>
            </w:tcBorders>
            <w:hideMark/>
          </w:tcPr>
          <w:p w:rsidR="00A667EB" w:rsidRPr="00A667EB" w:rsidRDefault="00A667EB" w:rsidP="00A667EB">
            <w:pPr>
              <w:ind w:firstLine="567"/>
              <w:rPr>
                <w:b/>
                <w:i/>
                <w:szCs w:val="24"/>
              </w:rPr>
            </w:pPr>
            <w:r w:rsidRPr="00A667EB">
              <w:rPr>
                <w:szCs w:val="24"/>
              </w:rPr>
              <w:t>2017</w:t>
            </w:r>
          </w:p>
        </w:tc>
        <w:tc>
          <w:tcPr>
            <w:tcW w:w="1383" w:type="dxa"/>
            <w:tcBorders>
              <w:top w:val="single" w:sz="4" w:space="0" w:color="000000"/>
              <w:left w:val="single" w:sz="4" w:space="0" w:color="000000"/>
              <w:bottom w:val="single" w:sz="4" w:space="0" w:color="000000"/>
              <w:right w:val="single" w:sz="4" w:space="0" w:color="000000"/>
            </w:tcBorders>
            <w:hideMark/>
          </w:tcPr>
          <w:p w:rsidR="00A667EB" w:rsidRPr="00A667EB" w:rsidRDefault="00A667EB" w:rsidP="00A667EB">
            <w:pPr>
              <w:ind w:firstLine="567"/>
              <w:rPr>
                <w:b/>
                <w:i/>
                <w:szCs w:val="24"/>
              </w:rPr>
            </w:pPr>
            <w:r w:rsidRPr="00A667EB">
              <w:rPr>
                <w:szCs w:val="24"/>
              </w:rPr>
              <w:t>2018</w:t>
            </w:r>
          </w:p>
        </w:tc>
      </w:tr>
      <w:tr w:rsidR="00A667EB" w:rsidRPr="00A667EB" w:rsidTr="0002080A">
        <w:tc>
          <w:tcPr>
            <w:tcW w:w="2518" w:type="dxa"/>
            <w:tcBorders>
              <w:top w:val="single" w:sz="4" w:space="0" w:color="000000"/>
              <w:left w:val="single" w:sz="4" w:space="0" w:color="000000"/>
              <w:bottom w:val="single" w:sz="4" w:space="0" w:color="000000"/>
              <w:right w:val="single" w:sz="4" w:space="0" w:color="000000"/>
            </w:tcBorders>
            <w:hideMark/>
          </w:tcPr>
          <w:p w:rsidR="00A667EB" w:rsidRPr="00A667EB" w:rsidRDefault="00A667EB" w:rsidP="00A667EB">
            <w:pPr>
              <w:ind w:firstLine="27"/>
              <w:rPr>
                <w:b/>
                <w:i/>
                <w:szCs w:val="24"/>
              </w:rPr>
            </w:pPr>
            <w:r w:rsidRPr="00A667EB">
              <w:rPr>
                <w:szCs w:val="24"/>
              </w:rPr>
              <w:t>Навантаження (І), А</w:t>
            </w:r>
          </w:p>
        </w:tc>
        <w:tc>
          <w:tcPr>
            <w:tcW w:w="1418" w:type="dxa"/>
            <w:tcBorders>
              <w:top w:val="single" w:sz="4" w:space="0" w:color="000000"/>
              <w:left w:val="single" w:sz="4" w:space="0" w:color="000000"/>
              <w:bottom w:val="single" w:sz="4" w:space="0" w:color="000000"/>
              <w:right w:val="single" w:sz="4" w:space="0" w:color="000000"/>
            </w:tcBorders>
            <w:hideMark/>
          </w:tcPr>
          <w:p w:rsidR="00A667EB" w:rsidRPr="00A667EB" w:rsidRDefault="00A667EB" w:rsidP="00A667EB">
            <w:pPr>
              <w:ind w:firstLine="567"/>
              <w:rPr>
                <w:b/>
                <w:i/>
                <w:szCs w:val="24"/>
              </w:rPr>
            </w:pPr>
            <w:r w:rsidRPr="00A667EB">
              <w:rPr>
                <w:szCs w:val="24"/>
              </w:rPr>
              <w:t>158,9</w:t>
            </w:r>
          </w:p>
        </w:tc>
        <w:tc>
          <w:tcPr>
            <w:tcW w:w="1417" w:type="dxa"/>
            <w:tcBorders>
              <w:top w:val="single" w:sz="4" w:space="0" w:color="000000"/>
              <w:left w:val="single" w:sz="4" w:space="0" w:color="000000"/>
              <w:bottom w:val="single" w:sz="4" w:space="0" w:color="000000"/>
              <w:right w:val="single" w:sz="4" w:space="0" w:color="000000"/>
            </w:tcBorders>
            <w:hideMark/>
          </w:tcPr>
          <w:p w:rsidR="00A667EB" w:rsidRPr="00A667EB" w:rsidRDefault="00A667EB" w:rsidP="00A667EB">
            <w:pPr>
              <w:ind w:firstLine="567"/>
              <w:rPr>
                <w:b/>
                <w:i/>
                <w:szCs w:val="24"/>
              </w:rPr>
            </w:pPr>
            <w:r w:rsidRPr="00A667EB">
              <w:rPr>
                <w:szCs w:val="24"/>
              </w:rPr>
              <w:t>102,9</w:t>
            </w:r>
          </w:p>
        </w:tc>
        <w:tc>
          <w:tcPr>
            <w:tcW w:w="1418" w:type="dxa"/>
            <w:tcBorders>
              <w:top w:val="single" w:sz="4" w:space="0" w:color="000000"/>
              <w:left w:val="single" w:sz="4" w:space="0" w:color="000000"/>
              <w:bottom w:val="single" w:sz="4" w:space="0" w:color="000000"/>
              <w:right w:val="single" w:sz="4" w:space="0" w:color="000000"/>
            </w:tcBorders>
            <w:hideMark/>
          </w:tcPr>
          <w:p w:rsidR="00A667EB" w:rsidRPr="00A667EB" w:rsidRDefault="00A667EB" w:rsidP="00A667EB">
            <w:pPr>
              <w:ind w:firstLine="567"/>
              <w:rPr>
                <w:b/>
                <w:i/>
                <w:szCs w:val="24"/>
              </w:rPr>
            </w:pPr>
            <w:r w:rsidRPr="00A667EB">
              <w:rPr>
                <w:szCs w:val="24"/>
              </w:rPr>
              <w:t>135</w:t>
            </w:r>
          </w:p>
        </w:tc>
        <w:tc>
          <w:tcPr>
            <w:tcW w:w="1417" w:type="dxa"/>
            <w:tcBorders>
              <w:top w:val="single" w:sz="4" w:space="0" w:color="000000"/>
              <w:left w:val="single" w:sz="4" w:space="0" w:color="000000"/>
              <w:bottom w:val="single" w:sz="4" w:space="0" w:color="000000"/>
              <w:right w:val="single" w:sz="4" w:space="0" w:color="000000"/>
            </w:tcBorders>
            <w:hideMark/>
          </w:tcPr>
          <w:p w:rsidR="00A667EB" w:rsidRPr="00A667EB" w:rsidRDefault="00A667EB" w:rsidP="00A667EB">
            <w:pPr>
              <w:ind w:firstLine="567"/>
              <w:rPr>
                <w:b/>
                <w:i/>
                <w:szCs w:val="24"/>
              </w:rPr>
            </w:pPr>
            <w:r w:rsidRPr="00A667EB">
              <w:rPr>
                <w:szCs w:val="24"/>
              </w:rPr>
              <w:t>100</w:t>
            </w:r>
          </w:p>
        </w:tc>
        <w:tc>
          <w:tcPr>
            <w:tcW w:w="1383" w:type="dxa"/>
            <w:tcBorders>
              <w:top w:val="single" w:sz="4" w:space="0" w:color="000000"/>
              <w:left w:val="single" w:sz="4" w:space="0" w:color="000000"/>
              <w:bottom w:val="single" w:sz="4" w:space="0" w:color="000000"/>
              <w:right w:val="single" w:sz="4" w:space="0" w:color="000000"/>
            </w:tcBorders>
            <w:hideMark/>
          </w:tcPr>
          <w:p w:rsidR="00A667EB" w:rsidRPr="00A667EB" w:rsidRDefault="00A667EB" w:rsidP="00A667EB">
            <w:pPr>
              <w:ind w:firstLine="567"/>
              <w:rPr>
                <w:b/>
                <w:i/>
                <w:szCs w:val="24"/>
              </w:rPr>
            </w:pPr>
            <w:r w:rsidRPr="00A667EB">
              <w:rPr>
                <w:szCs w:val="24"/>
              </w:rPr>
              <w:t>80</w:t>
            </w:r>
          </w:p>
        </w:tc>
      </w:tr>
    </w:tbl>
    <w:p w:rsidR="00A667EB" w:rsidRPr="00A667EB" w:rsidRDefault="00A667EB" w:rsidP="00A667EB">
      <w:pPr>
        <w:rPr>
          <w:b/>
          <w:i/>
        </w:rPr>
      </w:pPr>
      <w:r w:rsidRPr="00A667EB">
        <w:t>Кількість технологічних порушень, зафіксованих за останні п’ять років – 4 порушення.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3"/>
        <w:gridCol w:w="869"/>
        <w:gridCol w:w="870"/>
        <w:gridCol w:w="870"/>
        <w:gridCol w:w="870"/>
        <w:gridCol w:w="870"/>
      </w:tblGrid>
      <w:tr w:rsidR="00A667EB" w:rsidRPr="00A667EB" w:rsidTr="0002080A">
        <w:trPr>
          <w:trHeight w:val="325"/>
          <w:jc w:val="center"/>
        </w:trPr>
        <w:tc>
          <w:tcPr>
            <w:tcW w:w="5253" w:type="dxa"/>
            <w:tcBorders>
              <w:top w:val="single" w:sz="4" w:space="0" w:color="auto"/>
              <w:left w:val="single" w:sz="4" w:space="0" w:color="auto"/>
              <w:bottom w:val="single" w:sz="4" w:space="0" w:color="auto"/>
              <w:right w:val="single" w:sz="4" w:space="0" w:color="auto"/>
            </w:tcBorders>
            <w:hideMark/>
          </w:tcPr>
          <w:p w:rsidR="00A667EB" w:rsidRPr="00A667EB" w:rsidRDefault="00A667EB" w:rsidP="00A667EB">
            <w:pPr>
              <w:suppressAutoHyphens/>
              <w:ind w:firstLine="0"/>
              <w:jc w:val="center"/>
              <w:rPr>
                <w:rFonts w:eastAsia="Times New Roman" w:cs="Times New Roman"/>
                <w:b/>
                <w:i/>
                <w:szCs w:val="24"/>
                <w:lang w:eastAsia="ru-RU"/>
              </w:rPr>
            </w:pPr>
            <w:r w:rsidRPr="00A667EB">
              <w:rPr>
                <w:szCs w:val="24"/>
              </w:rPr>
              <w:t>Роки</w:t>
            </w:r>
          </w:p>
        </w:tc>
        <w:tc>
          <w:tcPr>
            <w:tcW w:w="869"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right="-85" w:firstLine="29"/>
              <w:rPr>
                <w:rFonts w:eastAsia="Times New Roman" w:cs="Times New Roman"/>
                <w:b/>
                <w:i/>
                <w:szCs w:val="24"/>
                <w:lang w:eastAsia="ru-RU"/>
              </w:rPr>
            </w:pPr>
            <w:r w:rsidRPr="00A667EB">
              <w:rPr>
                <w:szCs w:val="24"/>
              </w:rPr>
              <w:t>2014</w:t>
            </w:r>
          </w:p>
        </w:tc>
        <w:tc>
          <w:tcPr>
            <w:tcW w:w="870"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right="-207" w:firstLine="11"/>
              <w:rPr>
                <w:rFonts w:eastAsia="Times New Roman" w:cs="Times New Roman"/>
                <w:b/>
                <w:i/>
                <w:szCs w:val="24"/>
                <w:lang w:eastAsia="ru-RU"/>
              </w:rPr>
            </w:pPr>
            <w:r w:rsidRPr="00A667EB">
              <w:rPr>
                <w:szCs w:val="24"/>
              </w:rPr>
              <w:t>2015</w:t>
            </w:r>
          </w:p>
        </w:tc>
        <w:tc>
          <w:tcPr>
            <w:tcW w:w="870"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right="-188" w:firstLine="133"/>
              <w:rPr>
                <w:rFonts w:eastAsia="Times New Roman" w:cs="Times New Roman"/>
                <w:b/>
                <w:i/>
                <w:szCs w:val="24"/>
                <w:lang w:eastAsia="ru-RU"/>
              </w:rPr>
            </w:pPr>
            <w:r w:rsidRPr="00A667EB">
              <w:rPr>
                <w:szCs w:val="24"/>
              </w:rPr>
              <w:t>2016</w:t>
            </w:r>
          </w:p>
        </w:tc>
        <w:tc>
          <w:tcPr>
            <w:tcW w:w="870"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right="-168" w:firstLine="113"/>
              <w:rPr>
                <w:rFonts w:eastAsia="Times New Roman" w:cs="Times New Roman"/>
                <w:b/>
                <w:i/>
                <w:szCs w:val="24"/>
                <w:lang w:eastAsia="ru-RU"/>
              </w:rPr>
            </w:pPr>
            <w:r w:rsidRPr="00A667EB">
              <w:rPr>
                <w:szCs w:val="24"/>
              </w:rPr>
              <w:t>2017</w:t>
            </w:r>
          </w:p>
        </w:tc>
        <w:tc>
          <w:tcPr>
            <w:tcW w:w="870"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right="-149" w:firstLine="94"/>
              <w:rPr>
                <w:rFonts w:eastAsia="Times New Roman" w:cs="Times New Roman"/>
                <w:b/>
                <w:i/>
                <w:szCs w:val="24"/>
                <w:lang w:eastAsia="ru-RU"/>
              </w:rPr>
            </w:pPr>
            <w:r w:rsidRPr="00A667EB">
              <w:rPr>
                <w:szCs w:val="24"/>
              </w:rPr>
              <w:t>2018</w:t>
            </w:r>
          </w:p>
        </w:tc>
      </w:tr>
      <w:tr w:rsidR="00A667EB" w:rsidRPr="00A667EB" w:rsidTr="0002080A">
        <w:trPr>
          <w:jc w:val="center"/>
        </w:trPr>
        <w:tc>
          <w:tcPr>
            <w:tcW w:w="5253" w:type="dxa"/>
            <w:tcBorders>
              <w:top w:val="single" w:sz="4" w:space="0" w:color="auto"/>
              <w:left w:val="single" w:sz="4" w:space="0" w:color="auto"/>
              <w:bottom w:val="single" w:sz="4" w:space="0" w:color="auto"/>
              <w:right w:val="single" w:sz="4" w:space="0" w:color="auto"/>
            </w:tcBorders>
            <w:hideMark/>
          </w:tcPr>
          <w:p w:rsidR="00A667EB" w:rsidRPr="00A667EB" w:rsidRDefault="00A667EB" w:rsidP="00A667EB">
            <w:pPr>
              <w:suppressAutoHyphens/>
              <w:ind w:firstLine="0"/>
              <w:rPr>
                <w:rFonts w:eastAsia="Times New Roman" w:cs="Times New Roman"/>
                <w:b/>
                <w:i/>
                <w:szCs w:val="24"/>
                <w:lang w:eastAsia="ru-RU"/>
              </w:rPr>
            </w:pPr>
            <w:r w:rsidRPr="00A667EB">
              <w:rPr>
                <w:szCs w:val="24"/>
              </w:rPr>
              <w:t>Кількість технологічних порушень, шт.</w:t>
            </w:r>
          </w:p>
        </w:tc>
        <w:tc>
          <w:tcPr>
            <w:tcW w:w="869"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right="-85" w:firstLine="29"/>
              <w:rPr>
                <w:rFonts w:eastAsia="Times New Roman" w:cs="Times New Roman"/>
                <w:b/>
                <w:i/>
                <w:szCs w:val="24"/>
                <w:lang w:eastAsia="ru-RU"/>
              </w:rPr>
            </w:pPr>
            <w:r w:rsidRPr="00A667EB">
              <w:rPr>
                <w:szCs w:val="24"/>
              </w:rPr>
              <w:t>2</w:t>
            </w:r>
          </w:p>
        </w:tc>
        <w:tc>
          <w:tcPr>
            <w:tcW w:w="870"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right="-207" w:firstLine="11"/>
              <w:rPr>
                <w:rFonts w:eastAsia="Times New Roman" w:cs="Times New Roman"/>
                <w:b/>
                <w:i/>
                <w:szCs w:val="24"/>
                <w:lang w:eastAsia="ru-RU"/>
              </w:rPr>
            </w:pPr>
            <w:r w:rsidRPr="00A667EB">
              <w:rPr>
                <w:szCs w:val="24"/>
              </w:rPr>
              <w:t>–</w:t>
            </w:r>
          </w:p>
        </w:tc>
        <w:tc>
          <w:tcPr>
            <w:tcW w:w="870"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right="-188" w:firstLine="133"/>
              <w:rPr>
                <w:rFonts w:eastAsia="Times New Roman" w:cs="Times New Roman"/>
                <w:b/>
                <w:i/>
                <w:szCs w:val="24"/>
                <w:lang w:eastAsia="ru-RU"/>
              </w:rPr>
            </w:pPr>
            <w:r w:rsidRPr="00A667EB">
              <w:rPr>
                <w:szCs w:val="24"/>
              </w:rPr>
              <w:t>1</w:t>
            </w:r>
          </w:p>
        </w:tc>
        <w:tc>
          <w:tcPr>
            <w:tcW w:w="870"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right="-168" w:firstLine="113"/>
              <w:rPr>
                <w:rFonts w:eastAsia="Times New Roman" w:cs="Times New Roman"/>
                <w:b/>
                <w:i/>
                <w:szCs w:val="24"/>
                <w:lang w:eastAsia="ru-RU"/>
              </w:rPr>
            </w:pPr>
            <w:r w:rsidRPr="00A667EB">
              <w:rPr>
                <w:szCs w:val="24"/>
              </w:rPr>
              <w:t>1</w:t>
            </w:r>
          </w:p>
        </w:tc>
        <w:tc>
          <w:tcPr>
            <w:tcW w:w="870"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right="-149" w:firstLine="94"/>
              <w:rPr>
                <w:rFonts w:eastAsia="Times New Roman" w:cs="Times New Roman"/>
                <w:b/>
                <w:i/>
                <w:szCs w:val="24"/>
                <w:lang w:eastAsia="ru-RU"/>
              </w:rPr>
            </w:pPr>
            <w:r w:rsidRPr="00A667EB">
              <w:rPr>
                <w:szCs w:val="24"/>
              </w:rPr>
              <w:t>–</w:t>
            </w:r>
          </w:p>
        </w:tc>
      </w:tr>
    </w:tbl>
    <w:p w:rsidR="00A667EB" w:rsidRDefault="00A667EB" w:rsidP="00A667EB">
      <w:pPr>
        <w:suppressAutoHyphens/>
        <w:ind w:firstLine="567"/>
        <w:rPr>
          <w:szCs w:val="24"/>
          <w:lang w:val="uk-UA"/>
        </w:rPr>
      </w:pPr>
      <w:r w:rsidRPr="00A667EB">
        <w:rPr>
          <w:szCs w:val="24"/>
        </w:rPr>
        <w:t>Протоколи результатів розкриттів, розбирань і висновків про причину пошкодження, результати досліджень зразків пошкоджених кабелів та кабельних муфт для встановлення причин пошкодження і розроблення заходів щодо їх запобігання по п’яти останнім пошкодженням кожної КЛ: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3"/>
        <w:gridCol w:w="1524"/>
        <w:gridCol w:w="1524"/>
        <w:gridCol w:w="1524"/>
        <w:gridCol w:w="1524"/>
        <w:gridCol w:w="1524"/>
      </w:tblGrid>
      <w:tr w:rsidR="00A667EB" w:rsidRPr="00A667EB" w:rsidTr="0002080A">
        <w:trPr>
          <w:jc w:val="center"/>
        </w:trPr>
        <w:tc>
          <w:tcPr>
            <w:tcW w:w="1953"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firstLine="3"/>
              <w:rPr>
                <w:b/>
                <w:i/>
                <w:szCs w:val="24"/>
              </w:rPr>
            </w:pPr>
            <w:r w:rsidRPr="00A667EB">
              <w:rPr>
                <w:szCs w:val="24"/>
              </w:rPr>
              <w:t>Дата розкриттів, розбирань</w:t>
            </w:r>
          </w:p>
        </w:tc>
        <w:tc>
          <w:tcPr>
            <w:tcW w:w="1524"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hanging="5"/>
              <w:rPr>
                <w:b/>
                <w:i/>
                <w:szCs w:val="24"/>
              </w:rPr>
            </w:pPr>
            <w:r w:rsidRPr="00A667EB">
              <w:rPr>
                <w:szCs w:val="24"/>
              </w:rPr>
              <w:t>21.12.2011</w:t>
            </w:r>
          </w:p>
        </w:tc>
        <w:tc>
          <w:tcPr>
            <w:tcW w:w="1524"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firstLine="117"/>
              <w:rPr>
                <w:b/>
                <w:i/>
                <w:szCs w:val="24"/>
              </w:rPr>
            </w:pPr>
            <w:r w:rsidRPr="00A667EB">
              <w:rPr>
                <w:szCs w:val="24"/>
              </w:rPr>
              <w:t>03.05.2014</w:t>
            </w:r>
          </w:p>
        </w:tc>
        <w:tc>
          <w:tcPr>
            <w:tcW w:w="1524"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firstLine="119"/>
              <w:rPr>
                <w:b/>
                <w:i/>
                <w:szCs w:val="24"/>
              </w:rPr>
            </w:pPr>
            <w:r w:rsidRPr="00A667EB">
              <w:rPr>
                <w:szCs w:val="24"/>
              </w:rPr>
              <w:t>19.07.2014</w:t>
            </w:r>
          </w:p>
        </w:tc>
        <w:tc>
          <w:tcPr>
            <w:tcW w:w="1524"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firstLine="0"/>
              <w:rPr>
                <w:b/>
                <w:i/>
                <w:szCs w:val="24"/>
              </w:rPr>
            </w:pPr>
            <w:r w:rsidRPr="00A667EB">
              <w:rPr>
                <w:szCs w:val="24"/>
              </w:rPr>
              <w:t>09.07.2016</w:t>
            </w:r>
          </w:p>
        </w:tc>
        <w:tc>
          <w:tcPr>
            <w:tcW w:w="1524"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hanging="55"/>
              <w:rPr>
                <w:b/>
                <w:i/>
                <w:szCs w:val="24"/>
              </w:rPr>
            </w:pPr>
            <w:r w:rsidRPr="00A667EB">
              <w:rPr>
                <w:szCs w:val="24"/>
              </w:rPr>
              <w:t>11.11.2017</w:t>
            </w:r>
          </w:p>
        </w:tc>
      </w:tr>
      <w:tr w:rsidR="00A667EB" w:rsidRPr="00A667EB" w:rsidTr="0002080A">
        <w:trPr>
          <w:jc w:val="center"/>
        </w:trPr>
        <w:tc>
          <w:tcPr>
            <w:tcW w:w="1953"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firstLine="3"/>
              <w:rPr>
                <w:b/>
                <w:i/>
                <w:szCs w:val="24"/>
              </w:rPr>
            </w:pPr>
            <w:r w:rsidRPr="00A667EB">
              <w:rPr>
                <w:szCs w:val="24"/>
              </w:rPr>
              <w:t>Причина пошкодження</w:t>
            </w:r>
          </w:p>
        </w:tc>
        <w:tc>
          <w:tcPr>
            <w:tcW w:w="1524"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hanging="5"/>
              <w:rPr>
                <w:b/>
                <w:i/>
                <w:szCs w:val="24"/>
              </w:rPr>
            </w:pPr>
            <w:r w:rsidRPr="00A667EB">
              <w:rPr>
                <w:szCs w:val="24"/>
              </w:rPr>
              <w:t>Металічне коротке замикання</w:t>
            </w:r>
          </w:p>
        </w:tc>
        <w:tc>
          <w:tcPr>
            <w:tcW w:w="1524"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firstLine="117"/>
              <w:rPr>
                <w:b/>
                <w:i/>
                <w:szCs w:val="24"/>
              </w:rPr>
            </w:pPr>
            <w:r w:rsidRPr="00A667EB">
              <w:rPr>
                <w:szCs w:val="24"/>
              </w:rPr>
              <w:t>Пере-вантаження КЛ</w:t>
            </w:r>
          </w:p>
        </w:tc>
        <w:tc>
          <w:tcPr>
            <w:tcW w:w="1524"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firstLine="119"/>
              <w:rPr>
                <w:b/>
                <w:i/>
                <w:szCs w:val="24"/>
              </w:rPr>
            </w:pPr>
            <w:r w:rsidRPr="00A667EB">
              <w:rPr>
                <w:szCs w:val="24"/>
              </w:rPr>
              <w:t>Механічне пошкодження кабелю</w:t>
            </w:r>
          </w:p>
        </w:tc>
        <w:tc>
          <w:tcPr>
            <w:tcW w:w="1524"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firstLine="0"/>
              <w:rPr>
                <w:b/>
                <w:i/>
                <w:szCs w:val="24"/>
              </w:rPr>
            </w:pPr>
            <w:r w:rsidRPr="00A667EB">
              <w:rPr>
                <w:szCs w:val="24"/>
              </w:rPr>
              <w:t>Фізичний знос ізоляції</w:t>
            </w:r>
          </w:p>
        </w:tc>
        <w:tc>
          <w:tcPr>
            <w:tcW w:w="1524" w:type="dxa"/>
            <w:tcBorders>
              <w:top w:val="single" w:sz="4" w:space="0" w:color="auto"/>
              <w:left w:val="single" w:sz="4" w:space="0" w:color="auto"/>
              <w:bottom w:val="single" w:sz="4" w:space="0" w:color="auto"/>
              <w:right w:val="single" w:sz="4" w:space="0" w:color="auto"/>
            </w:tcBorders>
            <w:vAlign w:val="center"/>
            <w:hideMark/>
          </w:tcPr>
          <w:p w:rsidR="00A667EB" w:rsidRPr="00A667EB" w:rsidRDefault="00A667EB" w:rsidP="00A667EB">
            <w:pPr>
              <w:suppressAutoHyphens/>
              <w:ind w:hanging="55"/>
              <w:rPr>
                <w:b/>
                <w:i/>
                <w:szCs w:val="24"/>
              </w:rPr>
            </w:pPr>
            <w:r w:rsidRPr="00A667EB">
              <w:rPr>
                <w:szCs w:val="24"/>
              </w:rPr>
              <w:t>Корозія оболонки</w:t>
            </w:r>
          </w:p>
        </w:tc>
      </w:tr>
    </w:tbl>
    <w:p w:rsidR="00A667EB" w:rsidRDefault="00A667EB" w:rsidP="00A667EB">
      <w:pPr>
        <w:ind w:right="-525" w:firstLine="720"/>
        <w:rPr>
          <w:szCs w:val="24"/>
        </w:rPr>
      </w:pPr>
      <w:r w:rsidRPr="00A667EB">
        <w:rPr>
          <w:szCs w:val="24"/>
        </w:rPr>
        <w:t>Комісія ВП Чернігівські МЕМ в складі заступника головного інженера з РМ, начальника служби розподільчих мереж, старшого майстра, майстра дільниці КЛ визначила, що КЛ-10 кВ «ЧТЕЦ-РП-22» знаходиться у незадовільному стані та потребує першочергової реконструкції (Згідно Акту технічного обстеження ЧнМЕМ).</w:t>
      </w:r>
    </w:p>
    <w:p w:rsidR="00300F15" w:rsidRPr="00A667EB" w:rsidRDefault="00300F15" w:rsidP="00300F15">
      <w:pPr>
        <w:rPr>
          <w:b/>
          <w:i/>
        </w:rPr>
      </w:pPr>
      <w:r w:rsidRPr="00A667EB">
        <w:t>Проектом передбачено:</w:t>
      </w:r>
    </w:p>
    <w:p w:rsidR="00300F15" w:rsidRDefault="00300F15" w:rsidP="00300F15">
      <w:pPr>
        <w:rPr>
          <w:lang w:val="uk-UA"/>
        </w:rPr>
      </w:pPr>
      <w:r w:rsidRPr="00A667EB">
        <w:t>Реконструкція кабельної лінії 10 кВ від ГРП-10 к</w:t>
      </w:r>
      <w:r>
        <w:t>В</w:t>
      </w:r>
      <w:r w:rsidRPr="00A667EB">
        <w:t xml:space="preserve"> ТЕЦ Ф-3 до РП-22 комірка 3. Кабельна лінія виконується кабелем із з</w:t>
      </w:r>
      <w:r>
        <w:t xml:space="preserve"> </w:t>
      </w:r>
      <w:r w:rsidRPr="00A667EB">
        <w:t>шитого поліетилену, в одножильному виконанні, АПвЭгаПу – 35 кВ (в перспективі переводу мережі 10 кв на напругу 20 кВ).</w:t>
      </w:r>
    </w:p>
    <w:p w:rsidR="00387AB7" w:rsidRDefault="00387AB7" w:rsidP="00300F15">
      <w:pPr>
        <w:rPr>
          <w:rFonts w:eastAsia="Calibri" w:cs="Times New Roman"/>
          <w:color w:val="000000" w:themeColor="text1"/>
          <w:szCs w:val="24"/>
          <w:lang w:val="uk-UA"/>
        </w:rPr>
      </w:pPr>
      <w:r>
        <w:rPr>
          <w:rFonts w:eastAsia="Calibri" w:cs="Times New Roman"/>
          <w:color w:val="000000" w:themeColor="text1"/>
          <w:szCs w:val="24"/>
          <w:lang w:val="uk-UA"/>
        </w:rPr>
        <w:lastRenderedPageBreak/>
        <w:t>При реконструкції будуть використовуватися наступні основні матеріали:</w:t>
      </w:r>
    </w:p>
    <w:tbl>
      <w:tblPr>
        <w:tblW w:w="6020" w:type="dxa"/>
        <w:tblInd w:w="1668" w:type="dxa"/>
        <w:tblLook w:val="04A0" w:firstRow="1" w:lastRow="0" w:firstColumn="1" w:lastColumn="0" w:noHBand="0" w:noVBand="1"/>
      </w:tblPr>
      <w:tblGrid>
        <w:gridCol w:w="3580"/>
        <w:gridCol w:w="1180"/>
        <w:gridCol w:w="1260"/>
      </w:tblGrid>
      <w:tr w:rsidR="00180BA2" w:rsidRPr="00180BA2" w:rsidTr="00180BA2">
        <w:trPr>
          <w:trHeight w:val="465"/>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color w:val="000000"/>
                <w:sz w:val="22"/>
                <w:lang w:val="uk-UA" w:eastAsia="uk-UA"/>
              </w:rPr>
            </w:pPr>
            <w:r w:rsidRPr="00180BA2">
              <w:rPr>
                <w:rFonts w:eastAsia="Times New Roman" w:cs="Times New Roman"/>
                <w:color w:val="000000"/>
                <w:sz w:val="22"/>
                <w:lang w:val="uk-UA" w:eastAsia="uk-UA"/>
              </w:rPr>
              <w:t>Кабель АПВЗ га Пу-15  1х185(г)/35</w:t>
            </w:r>
          </w:p>
        </w:tc>
        <w:tc>
          <w:tcPr>
            <w:tcW w:w="1180" w:type="dxa"/>
            <w:shd w:val="clear" w:color="auto" w:fill="auto"/>
            <w:noWrap/>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м</w:t>
            </w:r>
          </w:p>
        </w:tc>
        <w:tc>
          <w:tcPr>
            <w:tcW w:w="1260" w:type="dxa"/>
            <w:shd w:val="clear" w:color="auto" w:fill="auto"/>
            <w:noWrap/>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8976</w:t>
            </w:r>
          </w:p>
        </w:tc>
      </w:tr>
      <w:tr w:rsidR="00180BA2" w:rsidRPr="00180BA2" w:rsidTr="00180BA2">
        <w:trPr>
          <w:trHeight w:val="405"/>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color w:val="000000"/>
                <w:sz w:val="22"/>
                <w:lang w:val="uk-UA" w:eastAsia="uk-UA"/>
              </w:rPr>
            </w:pPr>
            <w:r w:rsidRPr="00180BA2">
              <w:rPr>
                <w:rFonts w:eastAsia="Times New Roman" w:cs="Times New Roman"/>
                <w:color w:val="000000"/>
                <w:sz w:val="22"/>
                <w:lang w:val="uk-UA" w:eastAsia="uk-UA"/>
              </w:rPr>
              <w:t>Муфта  РОLТ-12Е/1Х1-L16</w:t>
            </w:r>
          </w:p>
        </w:tc>
        <w:tc>
          <w:tcPr>
            <w:tcW w:w="1180" w:type="dxa"/>
            <w:shd w:val="clear" w:color="auto" w:fill="auto"/>
            <w:noWrap/>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компл.</w:t>
            </w:r>
          </w:p>
        </w:tc>
        <w:tc>
          <w:tcPr>
            <w:tcW w:w="1260" w:type="dxa"/>
            <w:shd w:val="clear" w:color="auto" w:fill="auto"/>
            <w:noWrap/>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2</w:t>
            </w:r>
          </w:p>
        </w:tc>
      </w:tr>
      <w:tr w:rsidR="00180BA2" w:rsidRPr="00180BA2" w:rsidTr="00180BA2">
        <w:trPr>
          <w:trHeight w:val="420"/>
        </w:trPr>
        <w:tc>
          <w:tcPr>
            <w:tcW w:w="3580" w:type="dxa"/>
            <w:shd w:val="clear" w:color="auto" w:fill="auto"/>
            <w:vAlign w:val="center"/>
            <w:hideMark/>
          </w:tcPr>
          <w:p w:rsidR="00180BA2" w:rsidRPr="00180BA2" w:rsidRDefault="00180BA2" w:rsidP="00180BA2">
            <w:pPr>
              <w:spacing w:line="240" w:lineRule="auto"/>
              <w:ind w:firstLine="0"/>
              <w:jc w:val="left"/>
              <w:rPr>
                <w:rFonts w:eastAsia="Times New Roman" w:cs="Times New Roman"/>
                <w:color w:val="000000"/>
                <w:sz w:val="22"/>
                <w:lang w:val="uk-UA" w:eastAsia="uk-UA"/>
              </w:rPr>
            </w:pPr>
            <w:r w:rsidRPr="00180BA2">
              <w:rPr>
                <w:rFonts w:eastAsia="Times New Roman" w:cs="Times New Roman"/>
                <w:color w:val="000000"/>
                <w:sz w:val="22"/>
                <w:lang w:val="uk-UA" w:eastAsia="uk-UA"/>
              </w:rPr>
              <w:t>Муфта  РОLJ-12/1х120-240</w:t>
            </w:r>
          </w:p>
        </w:tc>
        <w:tc>
          <w:tcPr>
            <w:tcW w:w="1180" w:type="dxa"/>
            <w:shd w:val="clear" w:color="auto" w:fill="auto"/>
            <w:noWrap/>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компл.</w:t>
            </w:r>
          </w:p>
        </w:tc>
        <w:tc>
          <w:tcPr>
            <w:tcW w:w="1260" w:type="dxa"/>
            <w:shd w:val="clear" w:color="auto" w:fill="auto"/>
            <w:noWrap/>
            <w:hideMark/>
          </w:tcPr>
          <w:p w:rsidR="00180BA2" w:rsidRPr="00180BA2" w:rsidRDefault="00180BA2" w:rsidP="00180BA2">
            <w:pPr>
              <w:spacing w:line="240" w:lineRule="auto"/>
              <w:ind w:firstLine="0"/>
              <w:jc w:val="center"/>
              <w:rPr>
                <w:rFonts w:eastAsia="Times New Roman" w:cs="Times New Roman"/>
                <w:color w:val="000000"/>
                <w:sz w:val="22"/>
                <w:lang w:val="uk-UA" w:eastAsia="uk-UA"/>
              </w:rPr>
            </w:pPr>
            <w:r w:rsidRPr="00180BA2">
              <w:rPr>
                <w:rFonts w:eastAsia="Times New Roman" w:cs="Times New Roman"/>
                <w:color w:val="000000"/>
                <w:sz w:val="22"/>
                <w:lang w:val="uk-UA" w:eastAsia="uk-UA"/>
              </w:rPr>
              <w:t>6</w:t>
            </w:r>
          </w:p>
        </w:tc>
      </w:tr>
    </w:tbl>
    <w:p w:rsidR="00180BA2" w:rsidRDefault="00180BA2" w:rsidP="00A667EB">
      <w:pPr>
        <w:ind w:right="-525" w:firstLine="720"/>
        <w:rPr>
          <w:rFonts w:eastAsia="Times New Roman" w:cs="Times New Roman"/>
          <w:szCs w:val="24"/>
          <w:lang w:val="uk-UA" w:eastAsia="ru-RU"/>
        </w:rPr>
      </w:pPr>
    </w:p>
    <w:p w:rsidR="009374B4" w:rsidRDefault="00A667EB" w:rsidP="009374B4">
      <w:pPr>
        <w:tabs>
          <w:tab w:val="left" w:pos="709"/>
        </w:tabs>
        <w:ind w:right="-2" w:firstLine="708"/>
        <w:outlineLvl w:val="0"/>
        <w:rPr>
          <w:lang w:val="uk-UA"/>
        </w:rPr>
      </w:pPr>
      <w:r w:rsidRPr="00A667EB">
        <w:rPr>
          <w:rFonts w:eastAsia="Times New Roman" w:cs="Times New Roman"/>
          <w:szCs w:val="24"/>
          <w:lang w:val="uk-UA" w:eastAsia="ru-RU"/>
        </w:rPr>
        <w:t xml:space="preserve">Кошторисна вартість робіт по реконструкції КЛ 10 кВ "ТЕЦ – РП-22" в м.Чернігів, Чернігівської області становить </w:t>
      </w:r>
      <w:r w:rsidR="00040F42">
        <w:rPr>
          <w:rFonts w:eastAsia="Times New Roman" w:cs="Times New Roman"/>
          <w:szCs w:val="24"/>
          <w:lang w:val="uk-UA" w:eastAsia="ru-RU"/>
        </w:rPr>
        <w:t>9 496,64</w:t>
      </w:r>
      <w:r w:rsidR="002C2963">
        <w:rPr>
          <w:rFonts w:eastAsia="Times New Roman" w:cs="Times New Roman"/>
          <w:szCs w:val="24"/>
          <w:lang w:val="uk-UA" w:eastAsia="ru-RU"/>
        </w:rPr>
        <w:t xml:space="preserve"> </w:t>
      </w:r>
      <w:r w:rsidRPr="002C2963">
        <w:rPr>
          <w:rFonts w:eastAsia="Times New Roman" w:cs="Times New Roman"/>
          <w:szCs w:val="24"/>
          <w:lang w:val="uk-UA" w:eastAsia="ru-RU"/>
        </w:rPr>
        <w:t>тис. грн. без ПДВ</w:t>
      </w:r>
      <w:r w:rsidRPr="00A667EB">
        <w:rPr>
          <w:rFonts w:eastAsia="Times New Roman" w:cs="Times New Roman"/>
          <w:szCs w:val="24"/>
          <w:lang w:val="uk-UA" w:eastAsia="ru-RU"/>
        </w:rPr>
        <w:t xml:space="preserve">. </w:t>
      </w:r>
      <w:r w:rsidR="00812025">
        <w:rPr>
          <w:rFonts w:eastAsia="Times New Roman" w:cs="Times New Roman"/>
          <w:szCs w:val="24"/>
          <w:lang w:val="uk-UA" w:eastAsia="ru-RU"/>
        </w:rPr>
        <w:t>І</w:t>
      </w:r>
      <w:r w:rsidRPr="00A667EB">
        <w:rPr>
          <w:rFonts w:eastAsia="Times New Roman" w:cs="Times New Roman"/>
          <w:szCs w:val="24"/>
          <w:lang w:val="uk-UA" w:eastAsia="ru-RU"/>
        </w:rPr>
        <w:t>нвестиційною програмою 2019 року на реалі</w:t>
      </w:r>
      <w:r w:rsidR="006717E2">
        <w:rPr>
          <w:rFonts w:eastAsia="Times New Roman" w:cs="Times New Roman"/>
          <w:szCs w:val="24"/>
          <w:lang w:val="uk-UA" w:eastAsia="ru-RU"/>
        </w:rPr>
        <w:t>зацію</w:t>
      </w:r>
      <w:r>
        <w:rPr>
          <w:rFonts w:eastAsia="Times New Roman" w:cs="Times New Roman"/>
          <w:szCs w:val="24"/>
          <w:lang w:val="uk-UA" w:eastAsia="ru-RU"/>
        </w:rPr>
        <w:t xml:space="preserve"> даного </w:t>
      </w:r>
      <w:r w:rsidR="009374B4">
        <w:rPr>
          <w:rFonts w:eastAsia="Times New Roman" w:cs="Times New Roman"/>
          <w:szCs w:val="24"/>
          <w:lang w:val="uk-UA" w:eastAsia="ru-RU"/>
        </w:rPr>
        <w:t>заходу</w:t>
      </w:r>
      <w:r>
        <w:rPr>
          <w:rFonts w:eastAsia="Times New Roman" w:cs="Times New Roman"/>
          <w:szCs w:val="24"/>
          <w:lang w:val="uk-UA" w:eastAsia="ru-RU"/>
        </w:rPr>
        <w:t xml:space="preserve"> довжиною </w:t>
      </w:r>
      <w:r w:rsidRPr="00A667EB">
        <w:rPr>
          <w:rFonts w:eastAsia="Times New Roman" w:cs="Times New Roman"/>
          <w:b/>
          <w:szCs w:val="24"/>
          <w:lang w:val="uk-UA" w:eastAsia="ru-RU"/>
        </w:rPr>
        <w:t>2,90 км</w:t>
      </w:r>
      <w:r w:rsidRPr="00A667EB">
        <w:rPr>
          <w:rFonts w:eastAsia="Times New Roman" w:cs="Times New Roman"/>
          <w:szCs w:val="24"/>
          <w:lang w:val="uk-UA" w:eastAsia="ru-RU"/>
        </w:rPr>
        <w:t xml:space="preserve"> передбачено </w:t>
      </w:r>
      <w:r w:rsidRPr="00A667EB">
        <w:rPr>
          <w:rFonts w:eastAsia="Times New Roman" w:cs="Times New Roman"/>
          <w:b/>
          <w:szCs w:val="24"/>
          <w:lang w:val="uk-UA" w:eastAsia="ru-RU"/>
        </w:rPr>
        <w:t>5 122,52 тис.грн. без ПДВ</w:t>
      </w:r>
      <w:r w:rsidR="009374B4">
        <w:rPr>
          <w:rFonts w:eastAsia="Times New Roman" w:cs="Times New Roman"/>
          <w:b/>
          <w:szCs w:val="24"/>
          <w:lang w:val="uk-UA" w:eastAsia="ru-RU"/>
        </w:rPr>
        <w:t>,</w:t>
      </w:r>
      <w:r w:rsidR="009374B4" w:rsidRPr="009374B4">
        <w:rPr>
          <w:lang w:val="uk-UA"/>
        </w:rPr>
        <w:t xml:space="preserve"> </w:t>
      </w:r>
      <w:r w:rsidR="009374B4">
        <w:rPr>
          <w:lang w:val="uk-UA"/>
        </w:rPr>
        <w:t>який буде виконано в повному обсязі.</w:t>
      </w:r>
    </w:p>
    <w:p w:rsidR="00A667EB" w:rsidRPr="00A667EB" w:rsidRDefault="009374B4" w:rsidP="009374B4">
      <w:pPr>
        <w:ind w:right="-525" w:firstLine="720"/>
        <w:rPr>
          <w:rFonts w:eastAsia="Times New Roman" w:cs="Times New Roman"/>
          <w:szCs w:val="24"/>
          <w:lang w:val="uk-UA" w:eastAsia="ru-RU"/>
        </w:rPr>
      </w:pPr>
      <w:r>
        <w:rPr>
          <w:rFonts w:eastAsia="Calibri" w:cs="Times New Roman"/>
          <w:lang w:val="uk-UA"/>
        </w:rPr>
        <w:t>Виконання зазначеного заходу дозволить покращити надійність електропостачання споживачів м. Чернігів, зменшити недовідпуск електроенергії.</w:t>
      </w:r>
    </w:p>
    <w:p w:rsidR="00A667EB" w:rsidRPr="00387AB7" w:rsidRDefault="00A667EB" w:rsidP="009374B4">
      <w:pPr>
        <w:tabs>
          <w:tab w:val="left" w:pos="709"/>
        </w:tabs>
        <w:spacing w:after="200"/>
        <w:ind w:right="-2" w:firstLine="0"/>
        <w:contextualSpacing/>
        <w:jc w:val="center"/>
        <w:outlineLvl w:val="0"/>
        <w:rPr>
          <w:rFonts w:eastAsia="Calibri" w:cs="Times New Roman"/>
          <w:b/>
          <w:szCs w:val="24"/>
          <w:lang w:val="uk-UA" w:eastAsia="uk-UA"/>
        </w:rPr>
      </w:pPr>
      <w:r w:rsidRPr="00387AB7">
        <w:rPr>
          <w:rFonts w:eastAsia="Calibri" w:cs="Times New Roman"/>
          <w:b/>
          <w:szCs w:val="24"/>
          <w:lang w:val="uk-UA" w:eastAsia="uk-UA"/>
        </w:rPr>
        <w:t>Розрахунок економічної ефективності</w:t>
      </w:r>
    </w:p>
    <w:p w:rsidR="00A667EB" w:rsidRPr="00A667EB" w:rsidRDefault="00A667EB" w:rsidP="00391991">
      <w:pPr>
        <w:numPr>
          <w:ilvl w:val="0"/>
          <w:numId w:val="38"/>
        </w:numPr>
        <w:tabs>
          <w:tab w:val="left" w:pos="709"/>
        </w:tabs>
        <w:spacing w:after="200"/>
        <w:ind w:right="-2"/>
        <w:contextualSpacing/>
        <w:jc w:val="left"/>
        <w:outlineLvl w:val="0"/>
        <w:rPr>
          <w:rFonts w:eastAsia="Calibri" w:cs="Times New Roman"/>
          <w:szCs w:val="24"/>
          <w:lang w:val="uk-UA" w:eastAsia="uk-UA"/>
        </w:rPr>
      </w:pPr>
      <w:r w:rsidRPr="00A667EB">
        <w:rPr>
          <w:rFonts w:eastAsia="Calibri" w:cs="Times New Roman"/>
          <w:szCs w:val="24"/>
          <w:lang w:val="uk-UA" w:eastAsia="uk-UA"/>
        </w:rPr>
        <w:t>Недовідпуск електричної енергії за рік повязаний з виходом з ладу КЛ-10 кВ в середньому складає 104201 кВт*год на рік.</w:t>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t>Втрати, що пов’язані з недовідпуском в грошовому еквіваленті складають, грн:</w:t>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noProof/>
          <w:szCs w:val="24"/>
          <w:lang w:eastAsia="ru-RU"/>
        </w:rPr>
        <w:drawing>
          <wp:inline distT="0" distB="0" distL="0" distR="0" wp14:anchorId="1042A5FD" wp14:editId="67E68E89">
            <wp:extent cx="731520" cy="222885"/>
            <wp:effectExtent l="0" t="0" r="0"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31520" cy="222885"/>
                    </a:xfrm>
                    <a:prstGeom prst="rect">
                      <a:avLst/>
                    </a:prstGeom>
                    <a:noFill/>
                    <a:ln>
                      <a:noFill/>
                    </a:ln>
                  </pic:spPr>
                </pic:pic>
              </a:graphicData>
            </a:graphic>
          </wp:inline>
        </w:drawing>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t xml:space="preserve">Де </w:t>
      </w:r>
      <w:r w:rsidRPr="00A667EB">
        <w:rPr>
          <w:rFonts w:eastAsia="Calibri" w:cs="Times New Roman"/>
          <w:szCs w:val="24"/>
          <w:lang w:val="en-US" w:eastAsia="uk-UA"/>
        </w:rPr>
        <w:t>W</w:t>
      </w:r>
      <w:r w:rsidRPr="00A667EB">
        <w:rPr>
          <w:rFonts w:eastAsia="Calibri" w:cs="Times New Roman"/>
          <w:szCs w:val="24"/>
          <w:lang w:eastAsia="uk-UA"/>
        </w:rPr>
        <w:t xml:space="preserve">- </w:t>
      </w:r>
      <w:r w:rsidRPr="00A667EB">
        <w:rPr>
          <w:rFonts w:eastAsia="Calibri" w:cs="Times New Roman"/>
          <w:szCs w:val="24"/>
          <w:lang w:val="uk-UA" w:eastAsia="uk-UA"/>
        </w:rPr>
        <w:t>кількість недовідпущених кВт*год;</w:t>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t>В- середня вартість 1 кВт*год.</w:t>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position w:val="-10"/>
          <w:szCs w:val="24"/>
          <w:lang w:val="uk-UA" w:eastAsia="uk-UA"/>
        </w:rPr>
        <w:object w:dxaOrig="2720" w:dyaOrig="340">
          <v:shape id="_x0000_i1047" type="#_x0000_t75" style="width:136.45pt;height:15.9pt" o:ole="">
            <v:imagedata r:id="rId63" o:title=""/>
          </v:shape>
          <o:OLEObject Type="Embed" ProgID="Equation.3" ShapeID="_x0000_i1047" DrawAspect="Content" ObjectID="_1637757360" r:id="rId64"/>
        </w:object>
      </w:r>
      <w:r w:rsidRPr="00A667EB">
        <w:rPr>
          <w:rFonts w:eastAsia="Calibri" w:cs="Times New Roman"/>
          <w:szCs w:val="24"/>
          <w:lang w:val="uk-UA" w:eastAsia="uk-UA"/>
        </w:rPr>
        <w:t>тис.грн</w:t>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t>Додаткові витрати:</w:t>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position w:val="-14"/>
          <w:szCs w:val="24"/>
          <w:lang w:val="uk-UA" w:eastAsia="uk-UA"/>
        </w:rPr>
        <w:object w:dxaOrig="1650" w:dyaOrig="375">
          <v:shape id="_x0000_i1048" type="#_x0000_t75" style="width:84.55pt;height:20.1pt" o:ole="">
            <v:imagedata r:id="rId37" o:title=""/>
          </v:shape>
          <o:OLEObject Type="Embed" ProgID="Equation.3" ShapeID="_x0000_i1048" DrawAspect="Content" ObjectID="_1637757361" r:id="rId65"/>
        </w:object>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t>Вавр – виїзд бригад на аварійно відновлювальні роботи, допуск, пошук пошкодження – 3000 грн/рік;</w:t>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t>Врем – ремонтні витрати (ремонт, матеріали) – 8000 грн/рік.</w:t>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position w:val="-14"/>
          <w:szCs w:val="24"/>
          <w:lang w:val="uk-UA" w:eastAsia="uk-UA"/>
        </w:rPr>
        <w:object w:dxaOrig="2595" w:dyaOrig="375">
          <v:shape id="_x0000_i1049" type="#_x0000_t75" style="width:129.75pt;height:20.1pt" o:ole="">
            <v:imagedata r:id="rId39" o:title=""/>
          </v:shape>
          <o:OLEObject Type="Embed" ProgID="Equation.3" ShapeID="_x0000_i1049" DrawAspect="Content" ObjectID="_1637757362" r:id="rId66"/>
        </w:object>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t>Річні втрати електроенергії в кабельній лінії до реконструкції складають, кВт :</w:t>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noProof/>
          <w:szCs w:val="24"/>
          <w:lang w:eastAsia="ru-RU"/>
        </w:rPr>
        <w:drawing>
          <wp:inline distT="0" distB="0" distL="0" distR="0" wp14:anchorId="12F6FD62" wp14:editId="28634363">
            <wp:extent cx="2003425" cy="25463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03425" cy="254635"/>
                    </a:xfrm>
                    <a:prstGeom prst="rect">
                      <a:avLst/>
                    </a:prstGeom>
                    <a:noFill/>
                    <a:ln>
                      <a:noFill/>
                    </a:ln>
                  </pic:spPr>
                </pic:pic>
              </a:graphicData>
            </a:graphic>
          </wp:inline>
        </w:drawing>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t xml:space="preserve">Де </w:t>
      </w:r>
      <w:r w:rsidRPr="00A667EB">
        <w:rPr>
          <w:rFonts w:eastAsia="Calibri" w:cs="Times New Roman"/>
          <w:szCs w:val="24"/>
          <w:lang w:val="en-US" w:eastAsia="uk-UA"/>
        </w:rPr>
        <w:t>I</w:t>
      </w:r>
      <w:r w:rsidRPr="00A667EB">
        <w:rPr>
          <w:rFonts w:eastAsia="Calibri" w:cs="Times New Roman"/>
          <w:szCs w:val="24"/>
          <w:vertAlign w:val="superscript"/>
          <w:lang w:eastAsia="uk-UA"/>
        </w:rPr>
        <w:t>2</w:t>
      </w:r>
      <w:r w:rsidRPr="00A667EB">
        <w:rPr>
          <w:rFonts w:eastAsia="Calibri" w:cs="Times New Roman"/>
          <w:szCs w:val="24"/>
          <w:lang w:eastAsia="uk-UA"/>
        </w:rPr>
        <w:t xml:space="preserve">- </w:t>
      </w:r>
      <w:r w:rsidRPr="00A667EB">
        <w:rPr>
          <w:rFonts w:eastAsia="Calibri" w:cs="Times New Roman"/>
          <w:szCs w:val="24"/>
          <w:lang w:val="uk-UA" w:eastAsia="uk-UA"/>
        </w:rPr>
        <w:t>розрахунковий струм лінії, А;</w:t>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r>
      <w:r w:rsidRPr="00A667EB">
        <w:rPr>
          <w:rFonts w:eastAsia="Calibri" w:cs="Times New Roman"/>
          <w:szCs w:val="24"/>
          <w:lang w:val="en-US" w:eastAsia="uk-UA"/>
        </w:rPr>
        <w:t>R</w:t>
      </w:r>
      <w:r w:rsidRPr="00A667EB">
        <w:rPr>
          <w:rFonts w:eastAsia="Calibri" w:cs="Times New Roman"/>
          <w:szCs w:val="24"/>
          <w:vertAlign w:val="subscript"/>
          <w:lang w:val="uk-UA" w:eastAsia="uk-UA"/>
        </w:rPr>
        <w:t>уд</w:t>
      </w:r>
      <w:r w:rsidRPr="00A667EB">
        <w:rPr>
          <w:rFonts w:eastAsia="Calibri" w:cs="Times New Roman"/>
          <w:szCs w:val="24"/>
          <w:lang w:val="uk-UA" w:eastAsia="uk-UA"/>
        </w:rPr>
        <w:t>- відносний активний опір кабелю, ом/км;</w:t>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r>
      <w:r w:rsidRPr="00A667EB">
        <w:rPr>
          <w:rFonts w:eastAsia="Calibri" w:cs="Times New Roman"/>
          <w:szCs w:val="24"/>
          <w:lang w:val="en-US" w:eastAsia="uk-UA"/>
        </w:rPr>
        <w:t>l</w:t>
      </w:r>
      <w:r w:rsidRPr="00A667EB">
        <w:rPr>
          <w:rFonts w:eastAsia="Calibri" w:cs="Times New Roman"/>
          <w:szCs w:val="24"/>
          <w:lang w:val="uk-UA" w:eastAsia="uk-UA"/>
        </w:rPr>
        <w:t xml:space="preserve"> – довжина лінії, км;</w:t>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t>Т- час використання максимуму навантаження, год.</w:t>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position w:val="-10"/>
          <w:szCs w:val="24"/>
          <w:lang w:val="uk-UA" w:eastAsia="uk-UA"/>
        </w:rPr>
        <w:object w:dxaOrig="4800" w:dyaOrig="360">
          <v:shape id="_x0000_i1050" type="#_x0000_t75" style="width:241.1pt;height:20.1pt" o:ole="">
            <v:imagedata r:id="rId67" o:title=""/>
          </v:shape>
          <o:OLEObject Type="Embed" ProgID="Equation.3" ShapeID="_x0000_i1050" DrawAspect="Content" ObjectID="_1637757363" r:id="rId68"/>
        </w:object>
      </w:r>
      <w:r w:rsidRPr="00A667EB">
        <w:rPr>
          <w:rFonts w:eastAsia="Calibri" w:cs="Times New Roman"/>
          <w:szCs w:val="24"/>
          <w:lang w:val="uk-UA" w:eastAsia="uk-UA"/>
        </w:rPr>
        <w:t>кВт</w:t>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t>В грошовому еквіваленті:</w:t>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noProof/>
          <w:szCs w:val="24"/>
          <w:lang w:eastAsia="ru-RU"/>
        </w:rPr>
        <w:drawing>
          <wp:inline distT="0" distB="0" distL="0" distR="0" wp14:anchorId="031CFBF1" wp14:editId="09FA1143">
            <wp:extent cx="691515" cy="222885"/>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91515" cy="222885"/>
                    </a:xfrm>
                    <a:prstGeom prst="rect">
                      <a:avLst/>
                    </a:prstGeom>
                    <a:noFill/>
                    <a:ln>
                      <a:noFill/>
                    </a:ln>
                  </pic:spPr>
                </pic:pic>
              </a:graphicData>
            </a:graphic>
          </wp:inline>
        </w:drawing>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position w:val="-10"/>
          <w:szCs w:val="24"/>
          <w:lang w:val="uk-UA" w:eastAsia="uk-UA"/>
        </w:rPr>
        <w:object w:dxaOrig="3040" w:dyaOrig="340">
          <v:shape id="_x0000_i1051" type="#_x0000_t75" style="width:152.35pt;height:17.6pt" o:ole="">
            <v:imagedata r:id="rId69" o:title=""/>
          </v:shape>
          <o:OLEObject Type="Embed" ProgID="Equation.3" ShapeID="_x0000_i1051" DrawAspect="Content" ObjectID="_1637757364" r:id="rId70"/>
        </w:object>
      </w:r>
      <w:r w:rsidRPr="00A667EB">
        <w:rPr>
          <w:rFonts w:eastAsia="Calibri" w:cs="Times New Roman"/>
          <w:szCs w:val="24"/>
          <w:lang w:val="uk-UA" w:eastAsia="uk-UA"/>
        </w:rPr>
        <w:t>грн</w:t>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t>Сумарні витрати:</w:t>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position w:val="-14"/>
          <w:sz w:val="28"/>
        </w:rPr>
        <w:object w:dxaOrig="1920" w:dyaOrig="375">
          <v:shape id="_x0000_i1052" type="#_x0000_t75" style="width:95.45pt;height:20.1pt" o:ole="">
            <v:imagedata r:id="rId47" o:title=""/>
          </v:shape>
          <o:OLEObject Type="Embed" ProgID="Equation.3" ShapeID="_x0000_i1052" DrawAspect="Content" ObjectID="_1637757365" r:id="rId71"/>
        </w:object>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position w:val="-10"/>
          <w:szCs w:val="24"/>
          <w:lang w:val="uk-UA" w:eastAsia="uk-UA"/>
        </w:rPr>
        <w:object w:dxaOrig="3920" w:dyaOrig="320">
          <v:shape id="_x0000_i1053" type="#_x0000_t75" style="width:196.75pt;height:15.9pt" o:ole="">
            <v:imagedata r:id="rId72" o:title=""/>
          </v:shape>
          <o:OLEObject Type="Embed" ProgID="Equation.3" ShapeID="_x0000_i1053" DrawAspect="Content" ObjectID="_1637757366" r:id="rId73"/>
        </w:object>
      </w:r>
      <w:r w:rsidRPr="00A667EB">
        <w:rPr>
          <w:rFonts w:eastAsia="Calibri" w:cs="Times New Roman"/>
          <w:szCs w:val="24"/>
          <w:lang w:val="uk-UA" w:eastAsia="uk-UA"/>
        </w:rPr>
        <w:t>тис.грн</w:t>
      </w:r>
    </w:p>
    <w:p w:rsidR="00A667EB" w:rsidRPr="00A667EB" w:rsidRDefault="00A667EB" w:rsidP="00391991">
      <w:pPr>
        <w:numPr>
          <w:ilvl w:val="0"/>
          <w:numId w:val="38"/>
        </w:numPr>
        <w:tabs>
          <w:tab w:val="left" w:pos="709"/>
        </w:tabs>
        <w:spacing w:after="200"/>
        <w:ind w:right="-2"/>
        <w:contextualSpacing/>
        <w:jc w:val="left"/>
        <w:outlineLvl w:val="0"/>
        <w:rPr>
          <w:rFonts w:eastAsia="Calibri" w:cs="Times New Roman"/>
          <w:szCs w:val="24"/>
          <w:lang w:val="uk-UA" w:eastAsia="uk-UA"/>
        </w:rPr>
      </w:pPr>
      <w:r w:rsidRPr="00A667EB">
        <w:rPr>
          <w:rFonts w:eastAsia="Calibri" w:cs="Times New Roman"/>
          <w:szCs w:val="24"/>
          <w:lang w:val="uk-UA" w:eastAsia="uk-UA"/>
        </w:rPr>
        <w:t xml:space="preserve">Початкова вартість реконструкції </w:t>
      </w:r>
      <w:r w:rsidRPr="00A667EB">
        <w:rPr>
          <w:rFonts w:eastAsia="Times New Roman" w:cs="Times New Roman"/>
          <w:szCs w:val="24"/>
          <w:lang w:val="uk-UA" w:eastAsia="ru-RU"/>
        </w:rPr>
        <w:t>6 676,9</w:t>
      </w:r>
      <w:r w:rsidRPr="00A667EB">
        <w:rPr>
          <w:rFonts w:eastAsia="Calibri" w:cs="Times New Roman"/>
          <w:szCs w:val="24"/>
          <w:lang w:val="uk-UA" w:eastAsia="uk-UA"/>
        </w:rPr>
        <w:t xml:space="preserve"> тис. грн. без ПДВ.</w:t>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t>Річні втрати електроенергії в кабельній лінії після  реконструкції складають, кВт :</w:t>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position w:val="-14"/>
          <w:szCs w:val="24"/>
          <w:lang w:val="uk-UA" w:eastAsia="uk-UA"/>
        </w:rPr>
        <w:object w:dxaOrig="4900" w:dyaOrig="400">
          <v:shape id="_x0000_i1054" type="#_x0000_t75" style="width:244.45pt;height:20.1pt" o:ole="">
            <v:imagedata r:id="rId74" o:title=""/>
          </v:shape>
          <o:OLEObject Type="Embed" ProgID="Equation.3" ShapeID="_x0000_i1054" DrawAspect="Content" ObjectID="_1637757367" r:id="rId75"/>
        </w:object>
      </w:r>
      <w:r w:rsidRPr="00A667EB">
        <w:rPr>
          <w:rFonts w:eastAsia="Calibri" w:cs="Times New Roman"/>
          <w:szCs w:val="24"/>
          <w:lang w:val="uk-UA" w:eastAsia="uk-UA"/>
        </w:rPr>
        <w:t>кВт</w:t>
      </w: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t>В грошовому еквіваленті:</w:t>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noProof/>
          <w:szCs w:val="24"/>
          <w:lang w:eastAsia="ru-RU"/>
        </w:rPr>
        <w:drawing>
          <wp:inline distT="0" distB="0" distL="0" distR="0" wp14:anchorId="59750079" wp14:editId="789FF737">
            <wp:extent cx="1017905" cy="246380"/>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17905" cy="246380"/>
                    </a:xfrm>
                    <a:prstGeom prst="rect">
                      <a:avLst/>
                    </a:prstGeom>
                    <a:noFill/>
                    <a:ln>
                      <a:noFill/>
                    </a:ln>
                  </pic:spPr>
                </pic:pic>
              </a:graphicData>
            </a:graphic>
          </wp:inline>
        </w:drawing>
      </w:r>
    </w:p>
    <w:p w:rsidR="00A667EB" w:rsidRPr="00193E6F" w:rsidRDefault="00A667EB" w:rsidP="00A667EB">
      <w:pPr>
        <w:tabs>
          <w:tab w:val="left" w:pos="709"/>
        </w:tabs>
        <w:ind w:right="-2" w:firstLine="0"/>
        <w:contextualSpacing/>
        <w:jc w:val="center"/>
        <w:outlineLvl w:val="0"/>
        <w:rPr>
          <w:rFonts w:eastAsia="Calibri" w:cs="Times New Roman"/>
          <w:szCs w:val="24"/>
          <w:lang w:eastAsia="uk-UA"/>
        </w:rPr>
      </w:pPr>
      <w:r w:rsidRPr="00A667EB">
        <w:rPr>
          <w:rFonts w:eastAsia="Calibri" w:cs="Times New Roman"/>
          <w:position w:val="-10"/>
          <w:szCs w:val="24"/>
          <w:lang w:val="uk-UA" w:eastAsia="uk-UA"/>
        </w:rPr>
        <w:object w:dxaOrig="2740" w:dyaOrig="320">
          <v:shape id="_x0000_i1055" type="#_x0000_t75" style="width:136.45pt;height:15.9pt" o:ole="">
            <v:imagedata r:id="rId76" o:title=""/>
          </v:shape>
          <o:OLEObject Type="Embed" ProgID="Equation.3" ShapeID="_x0000_i1055" DrawAspect="Content" ObjectID="_1637757368" r:id="rId77"/>
        </w:object>
      </w:r>
      <w:r w:rsidRPr="00A667EB">
        <w:rPr>
          <w:rFonts w:eastAsia="Calibri" w:cs="Times New Roman"/>
          <w:szCs w:val="24"/>
          <w:lang w:val="uk-UA" w:eastAsia="uk-UA"/>
        </w:rPr>
        <w:t xml:space="preserve"> тис.грн</w:t>
      </w:r>
    </w:p>
    <w:p w:rsidR="003473FA" w:rsidRPr="00193E6F" w:rsidRDefault="003473FA" w:rsidP="00A667EB">
      <w:pPr>
        <w:tabs>
          <w:tab w:val="left" w:pos="709"/>
        </w:tabs>
        <w:ind w:right="-2" w:firstLine="0"/>
        <w:contextualSpacing/>
        <w:jc w:val="center"/>
        <w:outlineLvl w:val="0"/>
        <w:rPr>
          <w:rFonts w:eastAsia="Calibri" w:cs="Times New Roman"/>
          <w:szCs w:val="24"/>
          <w:lang w:eastAsia="uk-UA"/>
        </w:rPr>
      </w:pPr>
    </w:p>
    <w:p w:rsidR="00A667EB" w:rsidRPr="00A667EB" w:rsidRDefault="00A667EB" w:rsidP="00A667EB">
      <w:pPr>
        <w:tabs>
          <w:tab w:val="left" w:pos="709"/>
        </w:tabs>
        <w:ind w:right="-2" w:firstLine="0"/>
        <w:contextualSpacing/>
        <w:outlineLvl w:val="0"/>
        <w:rPr>
          <w:rFonts w:eastAsia="Calibri" w:cs="Times New Roman"/>
          <w:szCs w:val="24"/>
          <w:lang w:val="uk-UA" w:eastAsia="uk-UA"/>
        </w:rPr>
      </w:pPr>
      <w:r w:rsidRPr="00A667EB">
        <w:rPr>
          <w:rFonts w:eastAsia="Calibri" w:cs="Times New Roman"/>
          <w:szCs w:val="24"/>
          <w:lang w:val="uk-UA" w:eastAsia="uk-UA"/>
        </w:rPr>
        <w:tab/>
        <w:t>Сумарні витрати після реконструкції:</w:t>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position w:val="-14"/>
          <w:szCs w:val="24"/>
          <w:lang w:val="uk-UA" w:eastAsia="uk-UA"/>
        </w:rPr>
        <w:object w:dxaOrig="1230" w:dyaOrig="375">
          <v:shape id="_x0000_i1056" type="#_x0000_t75" style="width:59.45pt;height:20.1pt" o:ole="">
            <v:imagedata r:id="rId56" o:title=""/>
          </v:shape>
          <o:OLEObject Type="Embed" ProgID="Equation.3" ShapeID="_x0000_i1056" DrawAspect="Content" ObjectID="_1637757369" r:id="rId78"/>
        </w:object>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position w:val="-14"/>
          <w:szCs w:val="24"/>
          <w:lang w:val="uk-UA" w:eastAsia="uk-UA"/>
        </w:rPr>
        <w:object w:dxaOrig="1359" w:dyaOrig="380">
          <v:shape id="_x0000_i1057" type="#_x0000_t75" style="width:67pt;height:20.1pt" o:ole="">
            <v:imagedata r:id="rId79" o:title=""/>
          </v:shape>
          <o:OLEObject Type="Embed" ProgID="Equation.3" ShapeID="_x0000_i1057" DrawAspect="Content" ObjectID="_1637757370" r:id="rId80"/>
        </w:object>
      </w:r>
      <w:r w:rsidRPr="00A667EB">
        <w:rPr>
          <w:rFonts w:eastAsia="Calibri" w:cs="Times New Roman"/>
          <w:szCs w:val="24"/>
          <w:lang w:val="uk-UA" w:eastAsia="uk-UA"/>
        </w:rPr>
        <w:t xml:space="preserve"> тис.грн</w:t>
      </w:r>
    </w:p>
    <w:p w:rsidR="00A667EB" w:rsidRPr="00A667EB" w:rsidRDefault="00A667EB" w:rsidP="00391991">
      <w:pPr>
        <w:numPr>
          <w:ilvl w:val="0"/>
          <w:numId w:val="38"/>
        </w:numPr>
        <w:tabs>
          <w:tab w:val="left" w:pos="709"/>
        </w:tabs>
        <w:spacing w:after="200"/>
        <w:ind w:right="-2"/>
        <w:contextualSpacing/>
        <w:jc w:val="left"/>
        <w:outlineLvl w:val="0"/>
        <w:rPr>
          <w:rFonts w:eastAsia="Calibri" w:cs="Times New Roman"/>
          <w:szCs w:val="24"/>
          <w:lang w:val="uk-UA" w:eastAsia="uk-UA"/>
        </w:rPr>
      </w:pPr>
      <w:r w:rsidRPr="00A667EB">
        <w:rPr>
          <w:rFonts w:eastAsia="Calibri" w:cs="Times New Roman"/>
          <w:szCs w:val="24"/>
          <w:lang w:val="uk-UA" w:eastAsia="uk-UA"/>
        </w:rPr>
        <w:t>Економічний ефект:</w:t>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noProof/>
          <w:szCs w:val="24"/>
          <w:lang w:eastAsia="ru-RU"/>
        </w:rPr>
        <w:drawing>
          <wp:inline distT="0" distB="0" distL="0" distR="0" wp14:anchorId="2BDBDEA9" wp14:editId="2CF9BF9B">
            <wp:extent cx="810895" cy="246380"/>
            <wp:effectExtent l="0" t="0" r="8255"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10895" cy="246380"/>
                    </a:xfrm>
                    <a:prstGeom prst="rect">
                      <a:avLst/>
                    </a:prstGeom>
                    <a:noFill/>
                    <a:ln>
                      <a:noFill/>
                    </a:ln>
                  </pic:spPr>
                </pic:pic>
              </a:graphicData>
            </a:graphic>
          </wp:inline>
        </w:drawing>
      </w:r>
    </w:p>
    <w:p w:rsidR="00A667EB" w:rsidRPr="00A667EB" w:rsidRDefault="00A667EB" w:rsidP="00A667EB">
      <w:pPr>
        <w:tabs>
          <w:tab w:val="left" w:pos="709"/>
        </w:tabs>
        <w:ind w:right="-2" w:firstLine="0"/>
        <w:contextualSpacing/>
        <w:jc w:val="center"/>
        <w:outlineLvl w:val="0"/>
        <w:rPr>
          <w:rFonts w:eastAsia="Calibri" w:cs="Times New Roman"/>
          <w:szCs w:val="24"/>
          <w:lang w:val="uk-UA" w:eastAsia="uk-UA"/>
        </w:rPr>
      </w:pPr>
      <w:r w:rsidRPr="00A667EB">
        <w:rPr>
          <w:rFonts w:eastAsia="Calibri" w:cs="Times New Roman"/>
          <w:position w:val="-10"/>
          <w:szCs w:val="24"/>
          <w:lang w:val="uk-UA" w:eastAsia="uk-UA"/>
        </w:rPr>
        <w:object w:dxaOrig="2760" w:dyaOrig="320">
          <v:shape id="_x0000_i1058" type="#_x0000_t75" style="width:138.15pt;height:15.9pt" o:ole="">
            <v:imagedata r:id="rId81" o:title=""/>
          </v:shape>
          <o:OLEObject Type="Embed" ProgID="Equation.3" ShapeID="_x0000_i1058" DrawAspect="Content" ObjectID="_1637757371" r:id="rId82"/>
        </w:object>
      </w:r>
      <w:r w:rsidRPr="00A667EB">
        <w:rPr>
          <w:rFonts w:eastAsia="Calibri" w:cs="Times New Roman"/>
          <w:szCs w:val="24"/>
          <w:lang w:val="uk-UA" w:eastAsia="uk-UA"/>
        </w:rPr>
        <w:t>тис.грн.</w:t>
      </w:r>
    </w:p>
    <w:p w:rsidR="00A667EB" w:rsidRPr="00A667EB" w:rsidRDefault="00A667EB" w:rsidP="00A667EB">
      <w:pPr>
        <w:rPr>
          <w:rFonts w:eastAsia="Calibri" w:cs="Times New Roman"/>
          <w:lang w:val="uk-UA"/>
        </w:rPr>
      </w:pPr>
      <w:r w:rsidRPr="00A667EB">
        <w:rPr>
          <w:rFonts w:eastAsia="Calibri" w:cs="Times New Roman"/>
          <w:lang w:val="uk-UA"/>
        </w:rPr>
        <w:t>Дані для розрахунку терміну окупності наведені нижче в таблиці 1.2.</w:t>
      </w:r>
    </w:p>
    <w:p w:rsidR="00A667EB" w:rsidRPr="00A667EB" w:rsidRDefault="00A667EB" w:rsidP="00391991">
      <w:pPr>
        <w:numPr>
          <w:ilvl w:val="0"/>
          <w:numId w:val="38"/>
        </w:numPr>
        <w:rPr>
          <w:rFonts w:eastAsia="Calibri" w:cs="Times New Roman"/>
          <w:lang w:val="uk-UA"/>
        </w:rPr>
      </w:pPr>
      <w:r w:rsidRPr="00A667EB">
        <w:rPr>
          <w:rFonts w:eastAsia="Calibri" w:cs="Times New Roman"/>
          <w:lang w:val="uk-UA"/>
        </w:rPr>
        <w:t>Термін окупності складатиме:</w:t>
      </w:r>
    </w:p>
    <w:p w:rsidR="00A667EB" w:rsidRPr="00A667EB" w:rsidRDefault="00A667EB" w:rsidP="00A667EB">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A667EB">
        <w:rPr>
          <w:rFonts w:eastAsia="Times New Roman" w:cs="Times New Roman"/>
          <w:b/>
          <w:lang w:val="uk-UA"/>
        </w:rPr>
        <w:t xml:space="preserve">, </w:t>
      </w:r>
      <w:r w:rsidRPr="00A667EB">
        <w:rPr>
          <w:rFonts w:eastAsia="Times New Roman" w:cs="Times New Roman"/>
          <w:lang w:val="uk-UA"/>
        </w:rPr>
        <w:t>де</w:t>
      </w:r>
    </w:p>
    <w:p w:rsidR="00A667EB" w:rsidRPr="00A667EB" w:rsidRDefault="00C61F00" w:rsidP="00A667EB">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A667EB" w:rsidRPr="00A667EB" w:rsidRDefault="00C61F00" w:rsidP="00A667EB">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A667EB" w:rsidRPr="00A667EB" w:rsidRDefault="00C61F00" w:rsidP="00A667EB">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C12D0B" w:rsidRPr="003473FA" w:rsidRDefault="00300F15" w:rsidP="00D61A3B">
      <w:pPr>
        <w:ind w:right="-525" w:firstLine="720"/>
        <w:jc w:val="center"/>
        <w:rPr>
          <w:rFonts w:eastAsia="Times New Roman" w:cs="Times New Roman"/>
          <w:b/>
          <w:szCs w:val="20"/>
          <w:u w:val="single"/>
          <w:lang w:eastAsia="ru-RU"/>
        </w:rPr>
      </w:pPr>
      <w:r>
        <w:rPr>
          <w:rFonts w:eastAsia="Times New Roman" w:cs="Times New Roman"/>
          <w:szCs w:val="24"/>
          <w:lang w:val="uk-UA" w:eastAsia="ru-RU"/>
        </w:rPr>
        <w:t>5122,52</w:t>
      </w:r>
      <w:r w:rsidR="00A667EB" w:rsidRPr="00A667EB">
        <w:rPr>
          <w:rFonts w:eastAsia="Times New Roman" w:cs="Times New Roman"/>
          <w:szCs w:val="24"/>
          <w:lang w:val="uk-UA" w:eastAsia="ru-RU"/>
        </w:rPr>
        <w:t xml:space="preserve"> / 457,7 = </w:t>
      </w:r>
      <w:r>
        <w:rPr>
          <w:rFonts w:eastAsia="Times New Roman" w:cs="Times New Roman"/>
          <w:b/>
          <w:szCs w:val="24"/>
          <w:lang w:val="uk-UA" w:eastAsia="ru-RU"/>
        </w:rPr>
        <w:t>11</w:t>
      </w:r>
      <w:r w:rsidR="00A667EB" w:rsidRPr="00A667EB">
        <w:rPr>
          <w:rFonts w:eastAsia="Times New Roman" w:cs="Times New Roman"/>
          <w:b/>
          <w:szCs w:val="24"/>
          <w:lang w:val="uk-UA" w:eastAsia="ru-RU"/>
        </w:rPr>
        <w:t>,</w:t>
      </w:r>
      <w:r>
        <w:rPr>
          <w:rFonts w:eastAsia="Times New Roman" w:cs="Times New Roman"/>
          <w:b/>
          <w:szCs w:val="24"/>
          <w:lang w:val="uk-UA" w:eastAsia="ru-RU"/>
        </w:rPr>
        <w:t>2</w:t>
      </w:r>
      <w:r w:rsidR="00A667EB" w:rsidRPr="00A667EB">
        <w:rPr>
          <w:rFonts w:eastAsia="Times New Roman" w:cs="Times New Roman"/>
          <w:b/>
          <w:szCs w:val="24"/>
          <w:lang w:val="uk-UA" w:eastAsia="ru-RU"/>
        </w:rPr>
        <w:t xml:space="preserve"> </w:t>
      </w:r>
      <w:r w:rsidR="00A667EB" w:rsidRPr="00A667EB">
        <w:rPr>
          <w:rFonts w:eastAsia="Times New Roman" w:cs="Times New Roman"/>
          <w:b/>
          <w:szCs w:val="20"/>
          <w:lang w:val="uk-UA" w:eastAsia="ru-RU"/>
        </w:rPr>
        <w:t>років.</w:t>
      </w:r>
    </w:p>
    <w:p w:rsidR="00A667EB" w:rsidRPr="003473FA" w:rsidRDefault="00A667EB" w:rsidP="00300F15">
      <w:pPr>
        <w:spacing w:before="300"/>
        <w:ind w:firstLine="0"/>
        <w:rPr>
          <w:rFonts w:eastAsia="Times New Roman" w:cs="Times New Roman"/>
          <w:b/>
          <w:szCs w:val="20"/>
          <w:u w:val="single"/>
          <w:lang w:eastAsia="ru-RU"/>
        </w:rPr>
      </w:pPr>
      <w:r w:rsidRPr="003473FA">
        <w:rPr>
          <w:rFonts w:eastAsia="Times New Roman" w:cs="Times New Roman"/>
          <w:b/>
          <w:szCs w:val="20"/>
          <w:u w:val="single"/>
          <w:lang w:eastAsia="ru-RU"/>
        </w:rPr>
        <w:t xml:space="preserve">1.1.2.4.3 </w:t>
      </w:r>
      <w:r w:rsidRPr="00A667EB">
        <w:rPr>
          <w:rFonts w:eastAsia="Times New Roman" w:cs="Times New Roman"/>
          <w:b/>
          <w:szCs w:val="20"/>
          <w:u w:val="single"/>
          <w:lang w:eastAsia="ru-RU"/>
        </w:rPr>
        <w:t>Технічне</w:t>
      </w:r>
      <w:r w:rsidRPr="003473FA">
        <w:rPr>
          <w:rFonts w:eastAsia="Times New Roman" w:cs="Times New Roman"/>
          <w:b/>
          <w:szCs w:val="20"/>
          <w:u w:val="single"/>
          <w:lang w:eastAsia="ru-RU"/>
        </w:rPr>
        <w:t xml:space="preserve"> </w:t>
      </w:r>
      <w:r w:rsidRPr="00A667EB">
        <w:rPr>
          <w:rFonts w:eastAsia="Times New Roman" w:cs="Times New Roman"/>
          <w:b/>
          <w:szCs w:val="20"/>
          <w:u w:val="single"/>
          <w:lang w:eastAsia="ru-RU"/>
        </w:rPr>
        <w:t>переоснащення</w:t>
      </w:r>
      <w:r w:rsidRPr="003473FA">
        <w:rPr>
          <w:rFonts w:eastAsia="Times New Roman" w:cs="Times New Roman"/>
          <w:b/>
          <w:szCs w:val="20"/>
          <w:u w:val="single"/>
          <w:lang w:eastAsia="ru-RU"/>
        </w:rPr>
        <w:t xml:space="preserve"> </w:t>
      </w:r>
      <w:r w:rsidRPr="00A667EB">
        <w:rPr>
          <w:rFonts w:eastAsia="Times New Roman" w:cs="Times New Roman"/>
          <w:b/>
          <w:szCs w:val="20"/>
          <w:u w:val="single"/>
          <w:lang w:eastAsia="ru-RU"/>
        </w:rPr>
        <w:t>ПЛ</w:t>
      </w:r>
      <w:r w:rsidRPr="003473FA">
        <w:rPr>
          <w:rFonts w:eastAsia="Times New Roman" w:cs="Times New Roman"/>
          <w:b/>
          <w:szCs w:val="20"/>
          <w:u w:val="single"/>
          <w:lang w:eastAsia="ru-RU"/>
        </w:rPr>
        <w:t xml:space="preserve"> 10 </w:t>
      </w:r>
      <w:r w:rsidRPr="00A667EB">
        <w:rPr>
          <w:rFonts w:eastAsia="Times New Roman" w:cs="Times New Roman"/>
          <w:b/>
          <w:szCs w:val="20"/>
          <w:u w:val="single"/>
          <w:lang w:eastAsia="ru-RU"/>
        </w:rPr>
        <w:t>кВ</w:t>
      </w:r>
      <w:r w:rsidRPr="003473FA">
        <w:rPr>
          <w:rFonts w:eastAsia="Times New Roman" w:cs="Times New Roman"/>
          <w:b/>
          <w:szCs w:val="20"/>
          <w:u w:val="single"/>
          <w:lang w:eastAsia="ru-RU"/>
        </w:rPr>
        <w:t xml:space="preserve"> "</w:t>
      </w:r>
      <w:r w:rsidRPr="00A667EB">
        <w:rPr>
          <w:rFonts w:eastAsia="Times New Roman" w:cs="Times New Roman"/>
          <w:b/>
          <w:szCs w:val="20"/>
          <w:u w:val="single"/>
          <w:lang w:eastAsia="ru-RU"/>
        </w:rPr>
        <w:t>Савин</w:t>
      </w:r>
      <w:r w:rsidRPr="003473FA">
        <w:rPr>
          <w:rFonts w:eastAsia="Times New Roman" w:cs="Times New Roman"/>
          <w:b/>
          <w:szCs w:val="20"/>
          <w:u w:val="single"/>
          <w:lang w:eastAsia="ru-RU"/>
        </w:rPr>
        <w:t>-</w:t>
      </w:r>
      <w:r w:rsidRPr="00A667EB">
        <w:rPr>
          <w:rFonts w:eastAsia="Times New Roman" w:cs="Times New Roman"/>
          <w:b/>
          <w:szCs w:val="20"/>
          <w:u w:val="single"/>
          <w:lang w:eastAsia="ru-RU"/>
        </w:rPr>
        <w:t>Карпоки</w:t>
      </w:r>
      <w:r w:rsidRPr="003473FA">
        <w:rPr>
          <w:rFonts w:eastAsia="Times New Roman" w:cs="Times New Roman"/>
          <w:b/>
          <w:szCs w:val="20"/>
          <w:u w:val="single"/>
          <w:lang w:eastAsia="ru-RU"/>
        </w:rPr>
        <w:t xml:space="preserve">" </w:t>
      </w:r>
      <w:r w:rsidRPr="00A667EB">
        <w:rPr>
          <w:rFonts w:eastAsia="Times New Roman" w:cs="Times New Roman"/>
          <w:b/>
          <w:szCs w:val="20"/>
          <w:u w:val="single"/>
          <w:lang w:eastAsia="ru-RU"/>
        </w:rPr>
        <w:t>Козелецького</w:t>
      </w:r>
      <w:r w:rsidRPr="003473FA">
        <w:rPr>
          <w:rFonts w:eastAsia="Times New Roman" w:cs="Times New Roman"/>
          <w:b/>
          <w:szCs w:val="20"/>
          <w:u w:val="single"/>
          <w:lang w:eastAsia="ru-RU"/>
        </w:rPr>
        <w:t xml:space="preserve"> </w:t>
      </w:r>
      <w:r w:rsidRPr="00A667EB">
        <w:rPr>
          <w:rFonts w:eastAsia="Times New Roman" w:cs="Times New Roman"/>
          <w:b/>
          <w:szCs w:val="20"/>
          <w:u w:val="single"/>
          <w:lang w:eastAsia="ru-RU"/>
        </w:rPr>
        <w:t>району</w:t>
      </w:r>
      <w:r w:rsidRPr="003473FA">
        <w:rPr>
          <w:rFonts w:eastAsia="Times New Roman" w:cs="Times New Roman"/>
          <w:b/>
          <w:szCs w:val="20"/>
          <w:u w:val="single"/>
          <w:lang w:eastAsia="ru-RU"/>
        </w:rPr>
        <w:t xml:space="preserve">, </w:t>
      </w:r>
      <w:r w:rsidRPr="00A667EB">
        <w:rPr>
          <w:rFonts w:eastAsia="Times New Roman" w:cs="Times New Roman"/>
          <w:b/>
          <w:szCs w:val="20"/>
          <w:u w:val="single"/>
          <w:lang w:eastAsia="ru-RU"/>
        </w:rPr>
        <w:t>Чернігівської</w:t>
      </w:r>
      <w:r w:rsidRPr="003473FA">
        <w:rPr>
          <w:rFonts w:eastAsia="Times New Roman" w:cs="Times New Roman"/>
          <w:b/>
          <w:szCs w:val="20"/>
          <w:u w:val="single"/>
          <w:lang w:eastAsia="ru-RU"/>
        </w:rPr>
        <w:t xml:space="preserve"> </w:t>
      </w:r>
      <w:r w:rsidRPr="00A667EB">
        <w:rPr>
          <w:rFonts w:eastAsia="Times New Roman" w:cs="Times New Roman"/>
          <w:b/>
          <w:szCs w:val="20"/>
          <w:u w:val="single"/>
          <w:lang w:eastAsia="ru-RU"/>
        </w:rPr>
        <w:t>області</w:t>
      </w:r>
      <w:r w:rsidRPr="003473FA">
        <w:rPr>
          <w:rFonts w:eastAsia="Times New Roman" w:cs="Times New Roman"/>
          <w:b/>
          <w:szCs w:val="20"/>
          <w:u w:val="single"/>
          <w:lang w:eastAsia="ru-RU"/>
        </w:rPr>
        <w:t xml:space="preserve"> </w:t>
      </w:r>
    </w:p>
    <w:p w:rsidR="008B43B2" w:rsidRPr="00A667EB" w:rsidRDefault="008B43B2" w:rsidP="008B43B2">
      <w:pPr>
        <w:rPr>
          <w:lang w:val="uk-UA"/>
        </w:rPr>
      </w:pPr>
      <w:r w:rsidRPr="00A667EB">
        <w:rPr>
          <w:lang w:val="uk-UA"/>
        </w:rPr>
        <w:t>ПЛ 10 кВ «Савин-Карпоки», Козелецького району, Чернігівської області введена в експлуатацію в 1986 році. На 01.01.201</w:t>
      </w:r>
      <w:r w:rsidR="009374B4">
        <w:rPr>
          <w:lang w:val="uk-UA"/>
        </w:rPr>
        <w:t>9</w:t>
      </w:r>
      <w:r w:rsidRPr="00A667EB">
        <w:rPr>
          <w:lang w:val="uk-UA"/>
        </w:rPr>
        <w:t xml:space="preserve"> року технічний стан лінії характеризується як задовільний.</w:t>
      </w:r>
    </w:p>
    <w:p w:rsidR="008B43B2" w:rsidRDefault="008B43B2" w:rsidP="008B43B2">
      <w:pPr>
        <w:rPr>
          <w:rFonts w:cstheme="minorHAnsi"/>
          <w:lang w:val="uk-UA"/>
        </w:rPr>
      </w:pPr>
      <w:r w:rsidRPr="00A667EB">
        <w:rPr>
          <w:rFonts w:cstheme="minorHAnsi"/>
        </w:rPr>
        <w:t>Протяжність ПЛ-10</w:t>
      </w:r>
      <w:r w:rsidR="00807559">
        <w:rPr>
          <w:rFonts w:cstheme="minorHAnsi"/>
          <w:lang w:val="uk-UA"/>
        </w:rPr>
        <w:t xml:space="preserve"> кВ</w:t>
      </w:r>
      <w:r w:rsidRPr="00A667EB">
        <w:rPr>
          <w:rFonts w:cstheme="minorHAnsi"/>
        </w:rPr>
        <w:t xml:space="preserve"> </w:t>
      </w:r>
      <w:r w:rsidR="00807559" w:rsidRPr="00A667EB">
        <w:rPr>
          <w:rFonts w:cstheme="minorHAnsi"/>
        </w:rPr>
        <w:t>«Савин-Карпоки»</w:t>
      </w:r>
      <w:r w:rsidRPr="00A667EB">
        <w:rPr>
          <w:rFonts w:cstheme="minorHAnsi"/>
        </w:rPr>
        <w:t xml:space="preserve"> становить - </w:t>
      </w:r>
      <w:r w:rsidRPr="00645E89">
        <w:rPr>
          <w:rFonts w:cstheme="minorHAnsi"/>
        </w:rPr>
        <w:t>9,372 км</w:t>
      </w:r>
      <w:r w:rsidRPr="001950A2">
        <w:rPr>
          <w:rFonts w:cstheme="minorHAnsi"/>
          <w:b/>
        </w:rPr>
        <w:t>.</w:t>
      </w:r>
      <w:r w:rsidRPr="00A667EB">
        <w:rPr>
          <w:rFonts w:cstheme="minorHAnsi"/>
        </w:rPr>
        <w:t xml:space="preserve"> ПЛ 10 кВ має 13 перетинів з дорогами та 2 перетини з ПЛ-0,4 кВ.</w:t>
      </w:r>
    </w:p>
    <w:p w:rsidR="008B43B2" w:rsidRDefault="008B43B2" w:rsidP="008B43B2">
      <w:pPr>
        <w:rPr>
          <w:rFonts w:cstheme="minorHAnsi"/>
          <w:lang w:val="uk-UA"/>
        </w:rPr>
      </w:pPr>
      <w:r w:rsidRPr="001A58C0">
        <w:rPr>
          <w:rFonts w:cstheme="minorHAnsi"/>
          <w:lang w:val="uk-UA"/>
        </w:rPr>
        <w:t xml:space="preserve">Аналіз схеми данної ПЛ показує, що стійке аварійне пошкодження в будь-якій точці ПЛ призводить до недовідпуску електроенергії всім споживачам на час, який необхідний для пошуку та усунення пошкоджень або для локалізації пошкодженої ділянки і ручного включення резервного живлення від ПЛ-10 кВ «Савин-Озерне», або від ПЛ-10 кВ «Козелець-Сираї». </w:t>
      </w:r>
    </w:p>
    <w:p w:rsidR="003E3989" w:rsidRPr="001A58C0" w:rsidRDefault="003E3989" w:rsidP="003E3989">
      <w:pPr>
        <w:rPr>
          <w:rFonts w:cstheme="minorHAnsi"/>
          <w:lang w:val="uk-UA"/>
        </w:rPr>
      </w:pPr>
      <w:r w:rsidRPr="001A58C0">
        <w:rPr>
          <w:rFonts w:cstheme="minorHAnsi"/>
        </w:rPr>
        <w:t>Протяжність ПЛ-10 кВ</w:t>
      </w:r>
      <w:r w:rsidRPr="001A58C0">
        <w:rPr>
          <w:rFonts w:cstheme="minorHAnsi"/>
          <w:lang w:val="uk-UA"/>
        </w:rPr>
        <w:t xml:space="preserve"> </w:t>
      </w:r>
      <w:r w:rsidRPr="001A58C0">
        <w:rPr>
          <w:rFonts w:cstheme="minorHAnsi"/>
        </w:rPr>
        <w:t xml:space="preserve">«Козелець-Сираї» становить – </w:t>
      </w:r>
      <w:r w:rsidRPr="001A58C0">
        <w:rPr>
          <w:rFonts w:cstheme="minorHAnsi"/>
          <w:lang w:val="uk-UA"/>
        </w:rPr>
        <w:t xml:space="preserve">16,318 </w:t>
      </w:r>
      <w:r w:rsidRPr="001A58C0">
        <w:rPr>
          <w:rFonts w:cstheme="minorHAnsi"/>
        </w:rPr>
        <w:t>к</w:t>
      </w:r>
      <w:r w:rsidRPr="001A58C0">
        <w:rPr>
          <w:rFonts w:cstheme="minorHAnsi"/>
          <w:lang w:val="uk-UA"/>
        </w:rPr>
        <w:t>м,</w:t>
      </w:r>
      <w:r w:rsidRPr="001A58C0">
        <w:rPr>
          <w:rFonts w:cstheme="minorHAnsi"/>
        </w:rPr>
        <w:t xml:space="preserve"> має </w:t>
      </w:r>
      <w:r w:rsidRPr="001A58C0">
        <w:rPr>
          <w:rFonts w:cstheme="minorHAnsi"/>
          <w:lang w:val="uk-UA"/>
        </w:rPr>
        <w:t>6</w:t>
      </w:r>
      <w:r w:rsidRPr="001A58C0">
        <w:rPr>
          <w:rFonts w:cstheme="minorHAnsi"/>
        </w:rPr>
        <w:t xml:space="preserve"> перетинів з дорогами</w:t>
      </w:r>
      <w:r w:rsidRPr="001A58C0">
        <w:rPr>
          <w:rFonts w:cstheme="minorHAnsi"/>
          <w:lang w:val="uk-UA"/>
        </w:rPr>
        <w:t>,</w:t>
      </w:r>
      <w:r w:rsidRPr="001A58C0">
        <w:rPr>
          <w:rFonts w:cstheme="minorHAnsi"/>
        </w:rPr>
        <w:t xml:space="preserve"> </w:t>
      </w:r>
      <w:r w:rsidRPr="001A58C0">
        <w:rPr>
          <w:rFonts w:cstheme="minorHAnsi"/>
          <w:lang w:val="uk-UA"/>
        </w:rPr>
        <w:t>1</w:t>
      </w:r>
      <w:r w:rsidRPr="001A58C0">
        <w:rPr>
          <w:rFonts w:cstheme="minorHAnsi"/>
        </w:rPr>
        <w:t xml:space="preserve"> перетини з ПЛ-</w:t>
      </w:r>
      <w:r w:rsidRPr="001A58C0">
        <w:rPr>
          <w:rFonts w:cstheme="minorHAnsi"/>
          <w:lang w:val="uk-UA"/>
        </w:rPr>
        <w:t>110</w:t>
      </w:r>
      <w:r w:rsidRPr="001A58C0">
        <w:rPr>
          <w:rFonts w:cstheme="minorHAnsi"/>
        </w:rPr>
        <w:t xml:space="preserve"> кВ</w:t>
      </w:r>
      <w:r w:rsidRPr="001A58C0">
        <w:rPr>
          <w:rFonts w:cstheme="minorHAnsi"/>
          <w:lang w:val="uk-UA"/>
        </w:rPr>
        <w:t xml:space="preserve"> та 1</w:t>
      </w:r>
      <w:r w:rsidRPr="001A58C0">
        <w:rPr>
          <w:rFonts w:cstheme="minorHAnsi"/>
        </w:rPr>
        <w:t xml:space="preserve"> перетини з ПЛ-</w:t>
      </w:r>
      <w:r w:rsidRPr="001A58C0">
        <w:rPr>
          <w:rFonts w:cstheme="minorHAnsi"/>
          <w:lang w:val="uk-UA"/>
        </w:rPr>
        <w:t>35</w:t>
      </w:r>
      <w:r w:rsidRPr="001A58C0">
        <w:rPr>
          <w:rFonts w:cstheme="minorHAnsi"/>
        </w:rPr>
        <w:t xml:space="preserve"> кВ.</w:t>
      </w:r>
    </w:p>
    <w:p w:rsidR="008B43B2" w:rsidRDefault="008B43B2" w:rsidP="008B43B2">
      <w:pPr>
        <w:rPr>
          <w:rFonts w:cstheme="minorHAnsi"/>
          <w:lang w:val="uk-UA"/>
        </w:rPr>
      </w:pPr>
      <w:r w:rsidRPr="00931B1B">
        <w:rPr>
          <w:rFonts w:cstheme="minorHAnsi"/>
          <w:lang w:val="uk-UA"/>
        </w:rPr>
        <w:lastRenderedPageBreak/>
        <w:t xml:space="preserve">Наявність лінійних роз'єднувачів зменшує недовідпуск електроенергії при проведенні планових відключень при поточних ремонтах і профілактичних випробуваннях. </w:t>
      </w:r>
      <w:r w:rsidRPr="00EC0940">
        <w:rPr>
          <w:rFonts w:cstheme="minorHAnsi"/>
          <w:lang w:val="uk-UA"/>
        </w:rPr>
        <w:t xml:space="preserve">Але при аварійних відключеннях час пошуку пошкодженої ділянки при великому числі роз'єднувачів може значно збільшитися, особливо якщо живлення лінії відбувалося по якійсь із технічних причин від однієї з резервних ліній, а це в свою чергу може збільшити як недовідпуск електроенергії, так і значно збільшити і час відновлення живлення. </w:t>
      </w:r>
      <w:r w:rsidRPr="00A667EB">
        <w:rPr>
          <w:rFonts w:cstheme="minorHAnsi"/>
        </w:rPr>
        <w:t>На час неавтоматичної операції з комутаційними апаратами і переходами на резервне живлення обслуговуючим персоналом необхідно  відключати 3,036 МВА встановленої трансформаторної потужності ПЛ-10 кВ «Козелець-Сираї», та 1,426 МВА ПЛ-10 кВ «Савин-Озерне», що в свою чергу тягне за собою припинення живлення споживачів на досить тривалий термін, поки не буде визначено і локалізовано пошкодження та буде ввімкнений резерв.</w:t>
      </w:r>
    </w:p>
    <w:p w:rsidR="008B43B2" w:rsidRPr="00A667EB" w:rsidRDefault="008B43B2" w:rsidP="008B43B2">
      <w:pPr>
        <w:rPr>
          <w:rFonts w:cstheme="minorHAnsi"/>
        </w:rPr>
      </w:pPr>
      <w:r w:rsidRPr="00A667EB">
        <w:rPr>
          <w:rFonts w:cstheme="minorHAnsi"/>
        </w:rPr>
        <w:t xml:space="preserve">Кількість аварійних відключень </w:t>
      </w:r>
      <w:r w:rsidRPr="00F95AC7">
        <w:rPr>
          <w:rFonts w:cstheme="minorHAnsi"/>
        </w:rPr>
        <w:t>за</w:t>
      </w:r>
      <w:r w:rsidRPr="00F95AC7">
        <w:rPr>
          <w:rFonts w:cstheme="minorHAnsi"/>
          <w:lang w:val="uk-UA"/>
        </w:rPr>
        <w:t xml:space="preserve"> 2017-2018</w:t>
      </w:r>
      <w:r w:rsidRPr="00F95AC7">
        <w:rPr>
          <w:rFonts w:cstheme="minorHAnsi"/>
        </w:rPr>
        <w:t xml:space="preserve"> рік</w:t>
      </w:r>
      <w:r w:rsidRPr="00A667EB">
        <w:rPr>
          <w:rFonts w:cstheme="minorHAnsi"/>
        </w:rPr>
        <w:t xml:space="preserve"> становить 5 штук. Середній недовідпуск електроенергії при одному відключенні складає  6 МВт*год.</w:t>
      </w:r>
    </w:p>
    <w:p w:rsidR="008B43B2" w:rsidRPr="00A667EB" w:rsidRDefault="00857B00" w:rsidP="008B43B2">
      <w:pPr>
        <w:rPr>
          <w:rFonts w:cstheme="minorHAnsi"/>
        </w:rPr>
      </w:pPr>
      <w:r>
        <w:rPr>
          <w:rFonts w:cstheme="minorHAnsi"/>
          <w:lang w:val="uk-UA"/>
        </w:rPr>
        <w:t xml:space="preserve">Згідно висновку </w:t>
      </w:r>
      <w:r w:rsidR="008B43B2" w:rsidRPr="00A667EB">
        <w:rPr>
          <w:rFonts w:cstheme="minorHAnsi"/>
          <w:lang w:val="uk-UA"/>
        </w:rPr>
        <w:t xml:space="preserve">АТ «ЧЕРНІГІВОБЛЕНЕРГО», метою </w:t>
      </w:r>
      <w:r w:rsidR="008B43B2" w:rsidRPr="00A667EB">
        <w:rPr>
          <w:rFonts w:cstheme="minorHAnsi"/>
        </w:rPr>
        <w:t>технічн</w:t>
      </w:r>
      <w:r w:rsidR="008B43B2" w:rsidRPr="00A667EB">
        <w:rPr>
          <w:rFonts w:cstheme="minorHAnsi"/>
          <w:lang w:val="uk-UA"/>
        </w:rPr>
        <w:t>ого</w:t>
      </w:r>
      <w:r w:rsidR="008B43B2" w:rsidRPr="00A667EB">
        <w:rPr>
          <w:rFonts w:cstheme="minorHAnsi"/>
        </w:rPr>
        <w:t xml:space="preserve"> переоснащення </w:t>
      </w:r>
      <w:r w:rsidR="008B43B2" w:rsidRPr="00A667EB">
        <w:rPr>
          <w:rFonts w:cstheme="minorHAnsi"/>
          <w:lang w:val="uk-UA"/>
        </w:rPr>
        <w:t xml:space="preserve">є </w:t>
      </w:r>
      <w:r w:rsidR="008B43B2" w:rsidRPr="00A667EB">
        <w:rPr>
          <w:rFonts w:cstheme="minorHAnsi"/>
        </w:rPr>
        <w:t>підвищ</w:t>
      </w:r>
      <w:r w:rsidR="008B43B2" w:rsidRPr="00A667EB">
        <w:rPr>
          <w:rFonts w:cstheme="minorHAnsi"/>
          <w:lang w:val="uk-UA"/>
        </w:rPr>
        <w:t>ення</w:t>
      </w:r>
      <w:r w:rsidR="008B43B2" w:rsidRPr="00A667EB">
        <w:rPr>
          <w:rFonts w:cstheme="minorHAnsi"/>
        </w:rPr>
        <w:t xml:space="preserve"> надійн</w:t>
      </w:r>
      <w:r w:rsidR="008B43B2" w:rsidRPr="00A667EB">
        <w:rPr>
          <w:rFonts w:cstheme="minorHAnsi"/>
          <w:lang w:val="uk-UA"/>
        </w:rPr>
        <w:t>ості</w:t>
      </w:r>
      <w:r w:rsidR="008B43B2" w:rsidRPr="00A667EB">
        <w:rPr>
          <w:rFonts w:cstheme="minorHAnsi"/>
        </w:rPr>
        <w:t xml:space="preserve"> електропостачання та зменш</w:t>
      </w:r>
      <w:r w:rsidR="008B43B2" w:rsidRPr="00A667EB">
        <w:rPr>
          <w:rFonts w:cstheme="minorHAnsi"/>
          <w:lang w:val="uk-UA"/>
        </w:rPr>
        <w:t>ення</w:t>
      </w:r>
      <w:r w:rsidR="008B43B2" w:rsidRPr="00A667EB">
        <w:rPr>
          <w:rFonts w:cstheme="minorHAnsi"/>
        </w:rPr>
        <w:t xml:space="preserve"> як недовідпуск</w:t>
      </w:r>
      <w:r w:rsidR="008B43B2" w:rsidRPr="00A667EB">
        <w:rPr>
          <w:rFonts w:cstheme="minorHAnsi"/>
          <w:lang w:val="uk-UA"/>
        </w:rPr>
        <w:t>у</w:t>
      </w:r>
      <w:r w:rsidR="008B43B2" w:rsidRPr="00A667EB">
        <w:rPr>
          <w:rFonts w:cstheme="minorHAnsi"/>
        </w:rPr>
        <w:t xml:space="preserve"> електроенергії</w:t>
      </w:r>
      <w:r w:rsidR="008B43B2" w:rsidRPr="00A667EB">
        <w:rPr>
          <w:rFonts w:cstheme="minorHAnsi"/>
          <w:lang w:val="uk-UA"/>
        </w:rPr>
        <w:t>,</w:t>
      </w:r>
      <w:r w:rsidR="008B43B2" w:rsidRPr="00A667EB">
        <w:rPr>
          <w:rFonts w:cstheme="minorHAnsi"/>
        </w:rPr>
        <w:t xml:space="preserve"> так і витрат</w:t>
      </w:r>
      <w:r w:rsidR="008B43B2" w:rsidRPr="00A667EB">
        <w:rPr>
          <w:rFonts w:cstheme="minorHAnsi"/>
          <w:lang w:val="uk-UA"/>
        </w:rPr>
        <w:t>,</w:t>
      </w:r>
      <w:r w:rsidR="008B43B2" w:rsidRPr="00A667EB">
        <w:rPr>
          <w:rFonts w:cstheme="minorHAnsi"/>
        </w:rPr>
        <w:t xml:space="preserve"> пов’язан</w:t>
      </w:r>
      <w:r w:rsidR="008B43B2" w:rsidRPr="00A667EB">
        <w:rPr>
          <w:rFonts w:cstheme="minorHAnsi"/>
          <w:lang w:val="uk-UA"/>
        </w:rPr>
        <w:t>их</w:t>
      </w:r>
      <w:r w:rsidR="008B43B2" w:rsidRPr="00A667EB">
        <w:rPr>
          <w:rFonts w:cstheme="minorHAnsi"/>
        </w:rPr>
        <w:t xml:space="preserve"> з пошуком та ліквідацією пошкодження при виникненні аварії</w:t>
      </w:r>
      <w:r w:rsidR="008B43B2" w:rsidRPr="00A667EB">
        <w:rPr>
          <w:rFonts w:cstheme="minorHAnsi"/>
          <w:lang w:val="uk-UA"/>
        </w:rPr>
        <w:t>,</w:t>
      </w:r>
      <w:r w:rsidR="008B43B2" w:rsidRPr="00A667EB">
        <w:rPr>
          <w:rFonts w:cstheme="minorHAnsi"/>
        </w:rPr>
        <w:t xml:space="preserve"> за рахунок автоматичного відключення пошкодженої ділянки та включення живлення від резервного джерела.</w:t>
      </w:r>
    </w:p>
    <w:p w:rsidR="008B43B2" w:rsidRPr="008B43B2" w:rsidRDefault="008B43B2" w:rsidP="008B43B2">
      <w:pPr>
        <w:rPr>
          <w:lang w:val="uk-UA"/>
        </w:rPr>
      </w:pPr>
      <w:r w:rsidRPr="008B43B2">
        <w:rPr>
          <w:lang w:val="uk-UA"/>
        </w:rPr>
        <w:t xml:space="preserve">Згідно прийнятих технічних рішень передбачається перенести розрив між                           ПЛ 10 кВ «Козелець-Сираї» - ПЛ 10 кВ «Савин-Карпоки» на КТП-564. </w:t>
      </w:r>
    </w:p>
    <w:p w:rsidR="008B43B2" w:rsidRPr="008B43B2" w:rsidRDefault="008B43B2" w:rsidP="008B43B2">
      <w:pPr>
        <w:rPr>
          <w:lang w:val="uk-UA"/>
        </w:rPr>
      </w:pPr>
      <w:r w:rsidRPr="008B43B2">
        <w:rPr>
          <w:lang w:val="uk-UA"/>
        </w:rPr>
        <w:t xml:space="preserve">Планується виконати заміну існуючої шафи КТП-564 (ЩТП) на нову, прохідного типу  з вакуумними вимикачами та можливістю автоматичного ввімкнення резерву, що забезпечить надійне електропостачання споживачів, заживлених від ПЛ 10 кВ «Савин-Карпоки» та зменшити недовідпуск ел.енергії.   </w:t>
      </w:r>
    </w:p>
    <w:p w:rsidR="008B43B2" w:rsidRDefault="008B43B2" w:rsidP="008B43B2">
      <w:pPr>
        <w:rPr>
          <w:lang w:val="uk-UA"/>
        </w:rPr>
      </w:pPr>
      <w:r w:rsidRPr="008B43B2">
        <w:rPr>
          <w:lang w:val="uk-UA"/>
        </w:rPr>
        <w:t>Дане технічне переоснащення дасть можливість підвищити надійність електропостачання та зменшити як недовідпуск електроенергії так і витрати пов’язані з пошуком та ліквідацією пошкодження при виникненні аварії за рахунок автоматичного відключення пошкодженої ділянки та включення живлення від резервного джерела.</w:t>
      </w:r>
    </w:p>
    <w:p w:rsidR="0082090D" w:rsidRPr="0082090D" w:rsidRDefault="0082090D" w:rsidP="0082090D">
      <w:pPr>
        <w:rPr>
          <w:lang w:val="uk-UA"/>
        </w:rPr>
      </w:pPr>
      <w:r w:rsidRPr="0082090D">
        <w:rPr>
          <w:lang w:val="uk-UA"/>
        </w:rPr>
        <w:t>Виконання автоматичного взаєморезервування ліній 10 кВ «Савин-Карпоки» та «Козелець-Сираї» дає можливість забезпечити якісне та надійне постачання частини Козелецького району, а саме: с. Гарбузин, с. Єрків, с. Сираї, с. Карпоки, с. Озерне,с. Савин, с. Євминка, с. Крехаїв, с. Булахів, с. Привітне, с. Калитянське, с. Омелянів, с. Сокирин, с. Полуянів за рахунок можливості резервування 98 ТП 10/0,4 кВ.</w:t>
      </w:r>
    </w:p>
    <w:p w:rsidR="0082090D" w:rsidRPr="0082090D" w:rsidRDefault="0082090D" w:rsidP="0082090D">
      <w:pPr>
        <w:rPr>
          <w:lang w:val="uk-UA"/>
        </w:rPr>
      </w:pPr>
      <w:r w:rsidRPr="0082090D">
        <w:rPr>
          <w:lang w:val="uk-UA"/>
        </w:rPr>
        <w:t xml:space="preserve">Загальна кількість населення що проживає на території вищезазначених населених пунктів становить 6200 чоловік. </w:t>
      </w:r>
    </w:p>
    <w:p w:rsidR="0082090D" w:rsidRDefault="0082090D" w:rsidP="0082090D">
      <w:pPr>
        <w:pStyle w:val="a5"/>
        <w:spacing w:line="312" w:lineRule="auto"/>
        <w:ind w:left="0"/>
        <w:rPr>
          <w:rFonts w:eastAsia="F2"/>
          <w:szCs w:val="28"/>
        </w:rPr>
      </w:pPr>
      <w:r>
        <w:rPr>
          <w:rFonts w:eastAsia="F2"/>
          <w:szCs w:val="28"/>
          <w:lang w:val="uk-UA"/>
        </w:rPr>
        <w:t xml:space="preserve">Проєктом </w:t>
      </w:r>
      <w:r>
        <w:rPr>
          <w:rFonts w:eastAsia="F2"/>
          <w:szCs w:val="28"/>
        </w:rPr>
        <w:t>передбачається реконструкція повітряних лінії 10 кВ з встановленням нових опор для заживлення КТП, будівництво КТП-564 кіоскового типу.</w:t>
      </w:r>
    </w:p>
    <w:p w:rsidR="00223D01" w:rsidRDefault="0082090D" w:rsidP="0082090D">
      <w:pPr>
        <w:pStyle w:val="a5"/>
        <w:spacing w:line="312" w:lineRule="auto"/>
        <w:ind w:left="0"/>
        <w:rPr>
          <w:rFonts w:eastAsia="F2"/>
          <w:szCs w:val="28"/>
          <w:lang w:val="uk-UA"/>
        </w:rPr>
      </w:pPr>
      <w:r>
        <w:rPr>
          <w:rFonts w:eastAsia="F2"/>
          <w:szCs w:val="28"/>
        </w:rPr>
        <w:t xml:space="preserve">  </w:t>
      </w:r>
    </w:p>
    <w:p w:rsidR="00223D01" w:rsidRDefault="00223D01" w:rsidP="0082090D">
      <w:pPr>
        <w:pStyle w:val="a5"/>
        <w:spacing w:line="312" w:lineRule="auto"/>
        <w:ind w:left="0"/>
        <w:rPr>
          <w:rFonts w:eastAsia="F2"/>
          <w:szCs w:val="28"/>
          <w:lang w:val="uk-UA"/>
        </w:rPr>
      </w:pPr>
    </w:p>
    <w:p w:rsidR="00223D01" w:rsidRDefault="00223D01" w:rsidP="0082090D">
      <w:pPr>
        <w:pStyle w:val="a5"/>
        <w:spacing w:line="312" w:lineRule="auto"/>
        <w:ind w:left="0"/>
        <w:rPr>
          <w:rFonts w:eastAsia="F2"/>
          <w:szCs w:val="28"/>
          <w:lang w:val="uk-UA"/>
        </w:rPr>
      </w:pPr>
    </w:p>
    <w:p w:rsidR="0082090D" w:rsidRDefault="0082090D" w:rsidP="0082090D">
      <w:pPr>
        <w:pStyle w:val="a5"/>
        <w:spacing w:line="312" w:lineRule="auto"/>
        <w:ind w:left="0"/>
        <w:rPr>
          <w:rFonts w:eastAsia="F2"/>
          <w:szCs w:val="28"/>
        </w:rPr>
      </w:pPr>
      <w:r>
        <w:rPr>
          <w:rFonts w:eastAsia="F2"/>
          <w:szCs w:val="28"/>
        </w:rPr>
        <w:t>Реконструкція передбачає:</w:t>
      </w:r>
    </w:p>
    <w:p w:rsidR="0082090D" w:rsidRDefault="0082090D" w:rsidP="0082090D">
      <w:pPr>
        <w:pStyle w:val="a5"/>
        <w:spacing w:line="312" w:lineRule="auto"/>
        <w:ind w:left="0"/>
        <w:rPr>
          <w:rFonts w:eastAsia="F2"/>
          <w:szCs w:val="28"/>
        </w:rPr>
      </w:pPr>
      <w:r>
        <w:rPr>
          <w:rFonts w:eastAsia="F2"/>
          <w:szCs w:val="28"/>
        </w:rPr>
        <w:t>-демонтаж існуючих опор 10кВ;</w:t>
      </w:r>
    </w:p>
    <w:p w:rsidR="0082090D" w:rsidRDefault="0082090D" w:rsidP="0082090D">
      <w:pPr>
        <w:pStyle w:val="a5"/>
        <w:spacing w:line="312" w:lineRule="auto"/>
        <w:ind w:left="0"/>
        <w:rPr>
          <w:rFonts w:eastAsia="F2"/>
          <w:szCs w:val="28"/>
        </w:rPr>
      </w:pPr>
      <w:r>
        <w:rPr>
          <w:rFonts w:eastAsia="F2"/>
          <w:szCs w:val="28"/>
        </w:rPr>
        <w:t>-демонтаж існуючої КТП;</w:t>
      </w:r>
    </w:p>
    <w:p w:rsidR="0082090D" w:rsidRDefault="0082090D" w:rsidP="0082090D">
      <w:pPr>
        <w:autoSpaceDE w:val="0"/>
        <w:autoSpaceDN w:val="0"/>
        <w:adjustRightInd w:val="0"/>
        <w:spacing w:line="312" w:lineRule="auto"/>
        <w:rPr>
          <w:rFonts w:eastAsia="F2"/>
          <w:szCs w:val="28"/>
        </w:rPr>
      </w:pPr>
      <w:r>
        <w:rPr>
          <w:rFonts w:eastAsia="F2"/>
          <w:szCs w:val="28"/>
          <w:lang w:val="uk-UA"/>
        </w:rPr>
        <w:t>- демонтаж існуючих виводів ПЛ-0,38 кВ</w:t>
      </w:r>
      <w:r>
        <w:rPr>
          <w:rFonts w:eastAsia="F2"/>
          <w:szCs w:val="28"/>
        </w:rPr>
        <w:t>;</w:t>
      </w:r>
    </w:p>
    <w:p w:rsidR="0082090D" w:rsidRDefault="0082090D" w:rsidP="0082090D">
      <w:pPr>
        <w:autoSpaceDE w:val="0"/>
        <w:autoSpaceDN w:val="0"/>
        <w:adjustRightInd w:val="0"/>
        <w:spacing w:line="312" w:lineRule="auto"/>
        <w:rPr>
          <w:rFonts w:eastAsia="F2"/>
          <w:szCs w:val="28"/>
          <w:lang w:val="uk-UA"/>
        </w:rPr>
      </w:pPr>
      <w:r>
        <w:rPr>
          <w:rFonts w:eastAsia="F2"/>
          <w:szCs w:val="28"/>
          <w:lang w:val="uk-UA"/>
        </w:rPr>
        <w:t>- встановлення нових опор 10кВ з встановленням кабельної муфти та розєднувача;</w:t>
      </w:r>
    </w:p>
    <w:p w:rsidR="0082090D" w:rsidRDefault="0082090D" w:rsidP="0082090D">
      <w:pPr>
        <w:autoSpaceDE w:val="0"/>
        <w:autoSpaceDN w:val="0"/>
        <w:adjustRightInd w:val="0"/>
        <w:spacing w:line="312" w:lineRule="auto"/>
        <w:rPr>
          <w:rFonts w:eastAsia="F2"/>
          <w:szCs w:val="28"/>
        </w:rPr>
      </w:pPr>
      <w:r>
        <w:rPr>
          <w:color w:val="222222"/>
          <w:lang w:val="uk-UA"/>
        </w:rPr>
        <w:t>- будівництво нової кабельної лінії 10 кВ</w:t>
      </w:r>
      <w:r>
        <w:rPr>
          <w:color w:val="222222"/>
        </w:rPr>
        <w:t>;</w:t>
      </w:r>
    </w:p>
    <w:p w:rsidR="0082090D" w:rsidRDefault="0082090D" w:rsidP="0082090D">
      <w:pPr>
        <w:autoSpaceDE w:val="0"/>
        <w:autoSpaceDN w:val="0"/>
        <w:adjustRightInd w:val="0"/>
        <w:spacing w:line="312" w:lineRule="auto"/>
        <w:rPr>
          <w:rFonts w:eastAsia="F2"/>
          <w:szCs w:val="28"/>
          <w:lang w:val="uk-UA"/>
        </w:rPr>
      </w:pPr>
      <w:r>
        <w:rPr>
          <w:rFonts w:eastAsia="F2"/>
          <w:szCs w:val="28"/>
          <w:lang w:val="uk-UA"/>
        </w:rPr>
        <w:t>- встановлення нової ТП-564</w:t>
      </w:r>
      <w:r>
        <w:rPr>
          <w:rFonts w:eastAsia="F2"/>
          <w:szCs w:val="28"/>
        </w:rPr>
        <w:t>;</w:t>
      </w:r>
    </w:p>
    <w:p w:rsidR="0082090D" w:rsidRDefault="0082090D" w:rsidP="0082090D">
      <w:pPr>
        <w:autoSpaceDE w:val="0"/>
        <w:autoSpaceDN w:val="0"/>
        <w:adjustRightInd w:val="0"/>
        <w:spacing w:line="312" w:lineRule="auto"/>
        <w:rPr>
          <w:rFonts w:eastAsia="F2"/>
          <w:szCs w:val="28"/>
        </w:rPr>
      </w:pPr>
      <w:r>
        <w:rPr>
          <w:rFonts w:eastAsia="F2"/>
          <w:szCs w:val="28"/>
        </w:rPr>
        <w:t xml:space="preserve">- </w:t>
      </w:r>
      <w:r>
        <w:rPr>
          <w:rFonts w:eastAsia="F2"/>
          <w:szCs w:val="28"/>
          <w:lang w:val="uk-UA"/>
        </w:rPr>
        <w:t xml:space="preserve">будівництво нових кабельних виходів </w:t>
      </w:r>
      <w:r>
        <w:rPr>
          <w:rFonts w:eastAsia="F2"/>
          <w:szCs w:val="28"/>
        </w:rPr>
        <w:t>0,4</w:t>
      </w:r>
      <w:r>
        <w:rPr>
          <w:rFonts w:eastAsia="F2"/>
          <w:szCs w:val="28"/>
          <w:lang w:val="uk-UA"/>
        </w:rPr>
        <w:t>кВ з КТП</w:t>
      </w:r>
      <w:r>
        <w:rPr>
          <w:rFonts w:eastAsia="F2"/>
          <w:szCs w:val="28"/>
        </w:rPr>
        <w:t>,</w:t>
      </w:r>
    </w:p>
    <w:p w:rsidR="0082090D" w:rsidRDefault="0082090D" w:rsidP="0082090D">
      <w:pPr>
        <w:autoSpaceDE w:val="0"/>
        <w:autoSpaceDN w:val="0"/>
        <w:adjustRightInd w:val="0"/>
        <w:spacing w:line="312" w:lineRule="auto"/>
        <w:rPr>
          <w:rFonts w:eastAsia="F2"/>
          <w:szCs w:val="28"/>
          <w:lang w:val="uk-UA"/>
        </w:rPr>
      </w:pPr>
      <w:r>
        <w:rPr>
          <w:rFonts w:eastAsia="F2"/>
          <w:szCs w:val="28"/>
          <w:lang w:val="uk-UA"/>
        </w:rPr>
        <w:t>підключення їх до існуючих ліній 0,4 кВ і існуючому кабелю 0,4 кВ.</w:t>
      </w:r>
    </w:p>
    <w:p w:rsidR="00040F42" w:rsidRDefault="00040F42" w:rsidP="00040F42">
      <w:pPr>
        <w:rPr>
          <w:rFonts w:eastAsia="Calibri" w:cs="Times New Roman"/>
          <w:color w:val="000000" w:themeColor="text1"/>
          <w:szCs w:val="24"/>
          <w:lang w:val="uk-UA"/>
        </w:rPr>
      </w:pPr>
      <w:r>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700" w:type="dxa"/>
        <w:tblInd w:w="1618" w:type="dxa"/>
        <w:tblLook w:val="04A0" w:firstRow="1" w:lastRow="0" w:firstColumn="1" w:lastColumn="0" w:noHBand="0" w:noVBand="1"/>
      </w:tblPr>
      <w:tblGrid>
        <w:gridCol w:w="4260"/>
        <w:gridCol w:w="1180"/>
        <w:gridCol w:w="1260"/>
      </w:tblGrid>
      <w:tr w:rsidR="00926799" w:rsidRPr="00926799" w:rsidTr="00926799">
        <w:trPr>
          <w:trHeight w:val="450"/>
        </w:trPr>
        <w:tc>
          <w:tcPr>
            <w:tcW w:w="4260" w:type="dxa"/>
            <w:shd w:val="clear" w:color="auto" w:fill="auto"/>
            <w:vAlign w:val="center"/>
            <w:hideMark/>
          </w:tcPr>
          <w:p w:rsidR="00926799" w:rsidRPr="00926799" w:rsidRDefault="00926799" w:rsidP="00926799">
            <w:pPr>
              <w:spacing w:line="240" w:lineRule="auto"/>
              <w:ind w:firstLine="0"/>
              <w:jc w:val="left"/>
              <w:rPr>
                <w:rFonts w:eastAsia="Times New Roman" w:cs="Times New Roman"/>
                <w:color w:val="000000"/>
                <w:sz w:val="22"/>
                <w:lang w:val="uk-UA" w:eastAsia="uk-UA"/>
              </w:rPr>
            </w:pPr>
            <w:r w:rsidRPr="00926799">
              <w:rPr>
                <w:rFonts w:eastAsia="Times New Roman" w:cs="Times New Roman"/>
                <w:color w:val="000000"/>
                <w:sz w:val="22"/>
                <w:lang w:val="uk-UA" w:eastAsia="uk-UA"/>
              </w:rPr>
              <w:t>Кабель АПвЭгаПу-10 1х50/25</w:t>
            </w:r>
          </w:p>
        </w:tc>
        <w:tc>
          <w:tcPr>
            <w:tcW w:w="118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 w:val="22"/>
                <w:lang w:val="uk-UA" w:eastAsia="uk-UA"/>
              </w:rPr>
            </w:pPr>
            <w:r w:rsidRPr="00926799">
              <w:rPr>
                <w:rFonts w:eastAsia="Times New Roman" w:cs="Times New Roman"/>
                <w:color w:val="000000"/>
                <w:sz w:val="22"/>
                <w:lang w:val="uk-UA" w:eastAsia="uk-UA"/>
              </w:rPr>
              <w:t>м</w:t>
            </w:r>
          </w:p>
        </w:tc>
        <w:tc>
          <w:tcPr>
            <w:tcW w:w="126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 w:val="22"/>
                <w:lang w:val="uk-UA" w:eastAsia="uk-UA"/>
              </w:rPr>
            </w:pPr>
            <w:r w:rsidRPr="00926799">
              <w:rPr>
                <w:rFonts w:eastAsia="Times New Roman" w:cs="Times New Roman"/>
                <w:color w:val="000000"/>
                <w:sz w:val="22"/>
                <w:lang w:val="uk-UA" w:eastAsia="uk-UA"/>
              </w:rPr>
              <w:t>3948</w:t>
            </w:r>
          </w:p>
        </w:tc>
      </w:tr>
      <w:tr w:rsidR="00926799" w:rsidRPr="00926799" w:rsidTr="00926799">
        <w:trPr>
          <w:trHeight w:val="450"/>
        </w:trPr>
        <w:tc>
          <w:tcPr>
            <w:tcW w:w="4260" w:type="dxa"/>
            <w:shd w:val="clear" w:color="auto" w:fill="auto"/>
            <w:vAlign w:val="center"/>
            <w:hideMark/>
          </w:tcPr>
          <w:p w:rsidR="00926799" w:rsidRPr="00926799" w:rsidRDefault="00926799" w:rsidP="00926799">
            <w:pPr>
              <w:spacing w:line="240" w:lineRule="auto"/>
              <w:ind w:firstLine="0"/>
              <w:jc w:val="left"/>
              <w:rPr>
                <w:rFonts w:eastAsia="Times New Roman" w:cs="Times New Roman"/>
                <w:color w:val="000000"/>
                <w:sz w:val="22"/>
                <w:lang w:val="uk-UA" w:eastAsia="uk-UA"/>
              </w:rPr>
            </w:pPr>
            <w:r w:rsidRPr="00926799">
              <w:rPr>
                <w:rFonts w:eastAsia="Times New Roman" w:cs="Times New Roman"/>
                <w:color w:val="000000"/>
                <w:sz w:val="22"/>
                <w:lang w:val="uk-UA" w:eastAsia="uk-UA"/>
              </w:rPr>
              <w:t>Кабель АВБбШв 4х70 (ОЖ)-1</w:t>
            </w:r>
          </w:p>
        </w:tc>
        <w:tc>
          <w:tcPr>
            <w:tcW w:w="118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 w:val="22"/>
                <w:lang w:val="uk-UA" w:eastAsia="uk-UA"/>
              </w:rPr>
            </w:pPr>
            <w:r w:rsidRPr="00926799">
              <w:rPr>
                <w:rFonts w:eastAsia="Times New Roman" w:cs="Times New Roman"/>
                <w:color w:val="000000"/>
                <w:sz w:val="22"/>
                <w:lang w:val="uk-UA" w:eastAsia="uk-UA"/>
              </w:rPr>
              <w:t>м</w:t>
            </w:r>
          </w:p>
        </w:tc>
        <w:tc>
          <w:tcPr>
            <w:tcW w:w="126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 w:val="22"/>
                <w:lang w:val="uk-UA" w:eastAsia="uk-UA"/>
              </w:rPr>
            </w:pPr>
            <w:r w:rsidRPr="00926799">
              <w:rPr>
                <w:rFonts w:eastAsia="Times New Roman" w:cs="Times New Roman"/>
                <w:color w:val="000000"/>
                <w:sz w:val="22"/>
                <w:lang w:val="uk-UA" w:eastAsia="uk-UA"/>
              </w:rPr>
              <w:t>158</w:t>
            </w:r>
          </w:p>
        </w:tc>
      </w:tr>
      <w:tr w:rsidR="00926799" w:rsidRPr="00926799" w:rsidTr="00926799">
        <w:trPr>
          <w:trHeight w:val="450"/>
        </w:trPr>
        <w:tc>
          <w:tcPr>
            <w:tcW w:w="4260" w:type="dxa"/>
            <w:shd w:val="clear" w:color="auto" w:fill="auto"/>
            <w:vAlign w:val="center"/>
            <w:hideMark/>
          </w:tcPr>
          <w:p w:rsidR="00926799" w:rsidRPr="00926799" w:rsidRDefault="00926799" w:rsidP="00926799">
            <w:pPr>
              <w:spacing w:line="240" w:lineRule="auto"/>
              <w:ind w:firstLine="0"/>
              <w:jc w:val="left"/>
              <w:rPr>
                <w:rFonts w:eastAsia="Times New Roman" w:cs="Times New Roman"/>
                <w:color w:val="000000"/>
                <w:sz w:val="22"/>
                <w:lang w:val="uk-UA" w:eastAsia="uk-UA"/>
              </w:rPr>
            </w:pPr>
            <w:r w:rsidRPr="00926799">
              <w:rPr>
                <w:rFonts w:eastAsia="Times New Roman" w:cs="Times New Roman"/>
                <w:color w:val="000000"/>
                <w:sz w:val="22"/>
                <w:lang w:val="uk-UA" w:eastAsia="uk-UA"/>
              </w:rPr>
              <w:t>Кабель АВБбШв 2х70 (ОЖ)-1</w:t>
            </w:r>
          </w:p>
        </w:tc>
        <w:tc>
          <w:tcPr>
            <w:tcW w:w="118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 w:val="22"/>
                <w:lang w:val="uk-UA" w:eastAsia="uk-UA"/>
              </w:rPr>
            </w:pPr>
            <w:r w:rsidRPr="00926799">
              <w:rPr>
                <w:rFonts w:eastAsia="Times New Roman" w:cs="Times New Roman"/>
                <w:color w:val="000000"/>
                <w:sz w:val="22"/>
                <w:lang w:val="uk-UA" w:eastAsia="uk-UA"/>
              </w:rPr>
              <w:t>м</w:t>
            </w:r>
          </w:p>
        </w:tc>
        <w:tc>
          <w:tcPr>
            <w:tcW w:w="126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 w:val="22"/>
                <w:lang w:val="uk-UA" w:eastAsia="uk-UA"/>
              </w:rPr>
            </w:pPr>
            <w:r w:rsidRPr="00926799">
              <w:rPr>
                <w:rFonts w:eastAsia="Times New Roman" w:cs="Times New Roman"/>
                <w:color w:val="000000"/>
                <w:sz w:val="22"/>
                <w:lang w:val="uk-UA" w:eastAsia="uk-UA"/>
              </w:rPr>
              <w:t>65</w:t>
            </w:r>
          </w:p>
        </w:tc>
      </w:tr>
      <w:tr w:rsidR="00926799" w:rsidRPr="00926799" w:rsidTr="00926799">
        <w:trPr>
          <w:trHeight w:val="420"/>
        </w:trPr>
        <w:tc>
          <w:tcPr>
            <w:tcW w:w="4260" w:type="dxa"/>
            <w:shd w:val="clear" w:color="auto" w:fill="auto"/>
            <w:vAlign w:val="center"/>
            <w:hideMark/>
          </w:tcPr>
          <w:p w:rsidR="00926799" w:rsidRPr="00926799" w:rsidRDefault="00926799" w:rsidP="00926799">
            <w:pPr>
              <w:spacing w:line="240" w:lineRule="auto"/>
              <w:ind w:firstLine="0"/>
              <w:jc w:val="left"/>
              <w:rPr>
                <w:rFonts w:eastAsia="Times New Roman" w:cs="Times New Roman"/>
                <w:color w:val="000000"/>
                <w:sz w:val="22"/>
                <w:lang w:val="uk-UA" w:eastAsia="uk-UA"/>
              </w:rPr>
            </w:pPr>
            <w:r w:rsidRPr="00926799">
              <w:rPr>
                <w:rFonts w:eastAsia="Times New Roman" w:cs="Times New Roman"/>
                <w:color w:val="000000"/>
                <w:sz w:val="22"/>
                <w:lang w:val="uk-UA" w:eastAsia="uk-UA"/>
              </w:rPr>
              <w:t>Стояк СВ 105-5</w:t>
            </w:r>
          </w:p>
        </w:tc>
        <w:tc>
          <w:tcPr>
            <w:tcW w:w="118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 w:val="22"/>
                <w:lang w:val="uk-UA" w:eastAsia="uk-UA"/>
              </w:rPr>
            </w:pPr>
            <w:r w:rsidRPr="00926799">
              <w:rPr>
                <w:rFonts w:eastAsia="Times New Roman" w:cs="Times New Roman"/>
                <w:color w:val="000000"/>
                <w:sz w:val="22"/>
                <w:lang w:val="uk-UA" w:eastAsia="uk-UA"/>
              </w:rPr>
              <w:t>шт.</w:t>
            </w:r>
          </w:p>
        </w:tc>
        <w:tc>
          <w:tcPr>
            <w:tcW w:w="126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 w:val="22"/>
                <w:lang w:val="uk-UA" w:eastAsia="uk-UA"/>
              </w:rPr>
            </w:pPr>
            <w:r w:rsidRPr="00926799">
              <w:rPr>
                <w:rFonts w:eastAsia="Times New Roman" w:cs="Times New Roman"/>
                <w:color w:val="000000"/>
                <w:sz w:val="22"/>
                <w:lang w:val="uk-UA" w:eastAsia="uk-UA"/>
              </w:rPr>
              <w:t>2</w:t>
            </w:r>
          </w:p>
        </w:tc>
      </w:tr>
      <w:tr w:rsidR="00926799" w:rsidRPr="00926799" w:rsidTr="00926799">
        <w:trPr>
          <w:trHeight w:val="480"/>
        </w:trPr>
        <w:tc>
          <w:tcPr>
            <w:tcW w:w="4260" w:type="dxa"/>
            <w:shd w:val="clear" w:color="auto" w:fill="auto"/>
            <w:vAlign w:val="center"/>
            <w:hideMark/>
          </w:tcPr>
          <w:p w:rsidR="00926799" w:rsidRPr="00926799" w:rsidRDefault="00926799" w:rsidP="00926799">
            <w:pPr>
              <w:spacing w:line="240" w:lineRule="auto"/>
              <w:ind w:firstLine="0"/>
              <w:jc w:val="left"/>
              <w:rPr>
                <w:rFonts w:eastAsia="Times New Roman" w:cs="Times New Roman"/>
                <w:color w:val="000000"/>
                <w:sz w:val="22"/>
                <w:lang w:val="uk-UA" w:eastAsia="uk-UA"/>
              </w:rPr>
            </w:pPr>
            <w:r w:rsidRPr="00926799">
              <w:rPr>
                <w:rFonts w:eastAsia="Times New Roman" w:cs="Times New Roman"/>
                <w:color w:val="000000"/>
                <w:sz w:val="22"/>
                <w:lang w:val="uk-UA" w:eastAsia="uk-UA"/>
              </w:rPr>
              <w:t>Комплектна підстанція БМКТП-250/10/0,4</w:t>
            </w:r>
          </w:p>
        </w:tc>
        <w:tc>
          <w:tcPr>
            <w:tcW w:w="118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 w:val="22"/>
                <w:lang w:val="uk-UA" w:eastAsia="uk-UA"/>
              </w:rPr>
            </w:pPr>
            <w:r w:rsidRPr="00926799">
              <w:rPr>
                <w:rFonts w:eastAsia="Times New Roman" w:cs="Times New Roman"/>
                <w:color w:val="000000"/>
                <w:sz w:val="22"/>
                <w:lang w:val="uk-UA" w:eastAsia="uk-UA"/>
              </w:rPr>
              <w:t>шт.</w:t>
            </w:r>
          </w:p>
        </w:tc>
        <w:tc>
          <w:tcPr>
            <w:tcW w:w="126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 w:val="22"/>
                <w:lang w:val="uk-UA" w:eastAsia="uk-UA"/>
              </w:rPr>
            </w:pPr>
            <w:r w:rsidRPr="00926799">
              <w:rPr>
                <w:rFonts w:eastAsia="Times New Roman" w:cs="Times New Roman"/>
                <w:color w:val="000000"/>
                <w:sz w:val="22"/>
                <w:lang w:val="uk-UA" w:eastAsia="uk-UA"/>
              </w:rPr>
              <w:t>1</w:t>
            </w:r>
          </w:p>
        </w:tc>
      </w:tr>
    </w:tbl>
    <w:p w:rsidR="00040F42" w:rsidRDefault="00040F42" w:rsidP="0082090D">
      <w:pPr>
        <w:autoSpaceDE w:val="0"/>
        <w:autoSpaceDN w:val="0"/>
        <w:adjustRightInd w:val="0"/>
        <w:spacing w:line="312" w:lineRule="auto"/>
        <w:rPr>
          <w:rFonts w:eastAsia="F2"/>
          <w:szCs w:val="28"/>
          <w:lang w:val="uk-UA"/>
        </w:rPr>
      </w:pPr>
    </w:p>
    <w:p w:rsidR="001950A2" w:rsidRDefault="008B43B2" w:rsidP="008B43B2">
      <w:pPr>
        <w:ind w:firstLine="720"/>
        <w:rPr>
          <w:rFonts w:eastAsia="Times New Roman" w:cs="Times New Roman"/>
          <w:szCs w:val="24"/>
          <w:lang w:val="uk-UA" w:eastAsia="ru-RU"/>
        </w:rPr>
      </w:pPr>
      <w:r w:rsidRPr="008B43B2">
        <w:rPr>
          <w:rFonts w:eastAsia="Times New Roman" w:cs="Times New Roman"/>
          <w:szCs w:val="24"/>
          <w:lang w:val="uk-UA" w:eastAsia="ru-RU"/>
        </w:rPr>
        <w:t xml:space="preserve">Кошторисна вартість робіт </w:t>
      </w:r>
      <w:r w:rsidRPr="001950A2">
        <w:rPr>
          <w:rFonts w:eastAsia="Times New Roman" w:cs="Times New Roman"/>
          <w:szCs w:val="24"/>
          <w:lang w:val="uk-UA" w:eastAsia="ru-RU"/>
        </w:rPr>
        <w:t xml:space="preserve">з технічного переоснащення ПЛ 10 кВ «Савин-Карпоки», Козелецького району, Чернігівської області становить </w:t>
      </w:r>
      <w:r w:rsidR="00EA14AF" w:rsidRPr="001950A2">
        <w:rPr>
          <w:rFonts w:eastAsia="Times New Roman" w:cs="Times New Roman"/>
          <w:szCs w:val="24"/>
          <w:lang w:val="uk-UA" w:eastAsia="ru-RU"/>
        </w:rPr>
        <w:t xml:space="preserve"> </w:t>
      </w:r>
      <w:r w:rsidR="00534739" w:rsidRPr="001950A2">
        <w:rPr>
          <w:rFonts w:eastAsia="Times New Roman" w:cs="Times New Roman"/>
          <w:szCs w:val="24"/>
          <w:lang w:val="uk-UA" w:eastAsia="ru-RU"/>
        </w:rPr>
        <w:t>6</w:t>
      </w:r>
      <w:r w:rsidR="00040F42" w:rsidRPr="001950A2">
        <w:rPr>
          <w:rFonts w:eastAsia="Times New Roman" w:cs="Times New Roman"/>
          <w:szCs w:val="24"/>
          <w:lang w:val="uk-UA" w:eastAsia="ru-RU"/>
        </w:rPr>
        <w:t xml:space="preserve"> </w:t>
      </w:r>
      <w:r w:rsidR="00534739" w:rsidRPr="001950A2">
        <w:rPr>
          <w:rFonts w:eastAsia="Times New Roman" w:cs="Times New Roman"/>
          <w:szCs w:val="24"/>
          <w:lang w:val="uk-UA" w:eastAsia="ru-RU"/>
        </w:rPr>
        <w:t>123,328</w:t>
      </w:r>
      <w:r w:rsidR="00EA14AF" w:rsidRPr="001950A2">
        <w:rPr>
          <w:rFonts w:eastAsia="Times New Roman" w:cs="Times New Roman"/>
          <w:szCs w:val="24"/>
          <w:lang w:val="uk-UA" w:eastAsia="ru-RU"/>
        </w:rPr>
        <w:t xml:space="preserve"> </w:t>
      </w:r>
      <w:r w:rsidRPr="001950A2">
        <w:rPr>
          <w:rFonts w:eastAsia="Times New Roman" w:cs="Times New Roman"/>
          <w:szCs w:val="24"/>
          <w:lang w:val="uk-UA" w:eastAsia="ru-RU"/>
        </w:rPr>
        <w:t>тис. грн. без ПДВ.</w:t>
      </w:r>
      <w:r w:rsidRPr="00A667EB">
        <w:rPr>
          <w:rFonts w:eastAsia="Times New Roman" w:cs="Times New Roman"/>
          <w:szCs w:val="24"/>
          <w:lang w:val="uk-UA" w:eastAsia="ru-RU"/>
        </w:rPr>
        <w:t xml:space="preserve"> </w:t>
      </w:r>
    </w:p>
    <w:p w:rsidR="008B43B2" w:rsidRDefault="00F43DDA" w:rsidP="008B43B2">
      <w:pPr>
        <w:ind w:firstLine="720"/>
        <w:rPr>
          <w:rFonts w:eastAsia="Times New Roman" w:cs="Times New Roman"/>
          <w:szCs w:val="24"/>
          <w:lang w:val="uk-UA" w:eastAsia="ru-RU"/>
        </w:rPr>
      </w:pPr>
      <w:r>
        <w:rPr>
          <w:rFonts w:eastAsia="Times New Roman" w:cs="Times New Roman"/>
          <w:szCs w:val="24"/>
          <w:lang w:val="uk-UA" w:eastAsia="ru-RU"/>
        </w:rPr>
        <w:t>І</w:t>
      </w:r>
      <w:r w:rsidR="008B43B2" w:rsidRPr="00A667EB">
        <w:rPr>
          <w:rFonts w:eastAsia="Times New Roman" w:cs="Times New Roman"/>
          <w:szCs w:val="24"/>
          <w:lang w:val="uk-UA" w:eastAsia="ru-RU"/>
        </w:rPr>
        <w:t>нвестиційною п</w:t>
      </w:r>
      <w:r w:rsidR="008B43B2">
        <w:rPr>
          <w:rFonts w:eastAsia="Times New Roman" w:cs="Times New Roman"/>
          <w:szCs w:val="24"/>
          <w:lang w:val="uk-UA" w:eastAsia="ru-RU"/>
        </w:rPr>
        <w:t>рограмою 2019 року на реалізаціюю</w:t>
      </w:r>
      <w:r w:rsidR="008B43B2" w:rsidRPr="00A667EB">
        <w:rPr>
          <w:rFonts w:eastAsia="Times New Roman" w:cs="Times New Roman"/>
          <w:szCs w:val="24"/>
          <w:lang w:val="uk-UA" w:eastAsia="ru-RU"/>
        </w:rPr>
        <w:t xml:space="preserve"> даного </w:t>
      </w:r>
      <w:r w:rsidR="009374B4">
        <w:rPr>
          <w:rFonts w:eastAsia="Times New Roman" w:cs="Times New Roman"/>
          <w:szCs w:val="24"/>
          <w:lang w:val="uk-UA" w:eastAsia="ru-RU"/>
        </w:rPr>
        <w:t>заходу</w:t>
      </w:r>
      <w:r w:rsidR="00645E89">
        <w:rPr>
          <w:rFonts w:eastAsia="Times New Roman" w:cs="Times New Roman"/>
          <w:szCs w:val="24"/>
          <w:lang w:val="uk-UA" w:eastAsia="ru-RU"/>
        </w:rPr>
        <w:t xml:space="preserve"> довжиною                                    </w:t>
      </w:r>
      <w:r w:rsidR="00645E89" w:rsidRPr="00645E89">
        <w:rPr>
          <w:rFonts w:eastAsia="Times New Roman" w:cs="Times New Roman"/>
          <w:b/>
          <w:szCs w:val="24"/>
          <w:lang w:val="uk-UA" w:eastAsia="ru-RU"/>
        </w:rPr>
        <w:t>1,535 км</w:t>
      </w:r>
      <w:r w:rsidR="008B43B2" w:rsidRPr="00645E89">
        <w:rPr>
          <w:rFonts w:eastAsia="Times New Roman" w:cs="Times New Roman"/>
          <w:b/>
          <w:szCs w:val="24"/>
          <w:lang w:val="uk-UA" w:eastAsia="ru-RU"/>
        </w:rPr>
        <w:t xml:space="preserve"> </w:t>
      </w:r>
      <w:r w:rsidR="008B43B2" w:rsidRPr="00A667EB">
        <w:rPr>
          <w:rFonts w:eastAsia="Times New Roman" w:cs="Times New Roman"/>
          <w:szCs w:val="24"/>
          <w:lang w:val="uk-UA" w:eastAsia="ru-RU"/>
        </w:rPr>
        <w:t xml:space="preserve">передбачено </w:t>
      </w:r>
      <w:r w:rsidR="0082090D" w:rsidRPr="001950A2">
        <w:rPr>
          <w:rFonts w:eastAsia="Times New Roman" w:cs="Times New Roman"/>
          <w:b/>
          <w:szCs w:val="24"/>
          <w:lang w:val="uk-UA" w:eastAsia="ru-RU"/>
        </w:rPr>
        <w:t>3616,6</w:t>
      </w:r>
      <w:r w:rsidR="009374B4" w:rsidRPr="001950A2">
        <w:rPr>
          <w:rFonts w:eastAsia="Times New Roman" w:cs="Times New Roman"/>
          <w:b/>
          <w:szCs w:val="24"/>
          <w:lang w:val="uk-UA" w:eastAsia="ru-RU"/>
        </w:rPr>
        <w:t xml:space="preserve"> тис.грн.</w:t>
      </w:r>
      <w:r w:rsidR="009374B4">
        <w:rPr>
          <w:rFonts w:eastAsia="Times New Roman" w:cs="Times New Roman"/>
          <w:szCs w:val="24"/>
          <w:lang w:val="uk-UA" w:eastAsia="ru-RU"/>
        </w:rPr>
        <w:t xml:space="preserve"> без ПДВ, який буде виконано в повному обсязі.</w:t>
      </w:r>
    </w:p>
    <w:p w:rsidR="000836A6" w:rsidRDefault="009374B4" w:rsidP="001950A2">
      <w:pPr>
        <w:rPr>
          <w:rFonts w:eastAsia="Calibri" w:cs="Times New Roman"/>
          <w:b/>
          <w:szCs w:val="24"/>
          <w:lang w:val="uk-UA" w:eastAsia="uk-UA"/>
        </w:rPr>
      </w:pPr>
      <w:r w:rsidRPr="0082090D">
        <w:rPr>
          <w:lang w:val="uk-UA"/>
        </w:rPr>
        <w:t>Реалізація проекту дасть можливість підвищити показники індексів надійності, якими характеризується надійність системи електропостачання SAIFI, SAIDI за рахунок зменшення часу відновлення електропостачання в аварійних випадках, а також зменшення тривалості відключень при проведенні планових робіт,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даного регіону (загальноосвітні навчальні заклади, дитячі садочки, ФАПи, та інші).</w:t>
      </w:r>
    </w:p>
    <w:p w:rsidR="000836A6" w:rsidRDefault="000836A6" w:rsidP="00C561A5">
      <w:pPr>
        <w:tabs>
          <w:tab w:val="left" w:pos="709"/>
        </w:tabs>
        <w:spacing w:after="200"/>
        <w:ind w:right="-2" w:firstLine="0"/>
        <w:contextualSpacing/>
        <w:jc w:val="center"/>
        <w:outlineLvl w:val="0"/>
        <w:rPr>
          <w:rFonts w:eastAsia="Calibri" w:cs="Times New Roman"/>
          <w:b/>
          <w:szCs w:val="24"/>
          <w:lang w:val="uk-UA" w:eastAsia="uk-UA"/>
        </w:rPr>
      </w:pPr>
    </w:p>
    <w:p w:rsidR="008B43B2" w:rsidRPr="00C561A5" w:rsidRDefault="00C561A5" w:rsidP="00C561A5">
      <w:pPr>
        <w:tabs>
          <w:tab w:val="left" w:pos="709"/>
        </w:tabs>
        <w:spacing w:after="200"/>
        <w:ind w:right="-2" w:firstLine="0"/>
        <w:contextualSpacing/>
        <w:jc w:val="center"/>
        <w:outlineLvl w:val="0"/>
        <w:rPr>
          <w:rFonts w:eastAsia="Calibri" w:cs="Times New Roman"/>
          <w:b/>
          <w:szCs w:val="24"/>
          <w:lang w:val="uk-UA" w:eastAsia="uk-UA"/>
        </w:rPr>
      </w:pPr>
      <w:r w:rsidRPr="00C561A5">
        <w:rPr>
          <w:rFonts w:eastAsia="Calibri" w:cs="Times New Roman"/>
          <w:b/>
          <w:szCs w:val="24"/>
          <w:lang w:val="uk-UA" w:eastAsia="uk-UA"/>
        </w:rPr>
        <w:t>Економічний ефект від впровадження заходу</w:t>
      </w:r>
    </w:p>
    <w:p w:rsidR="008B43B2" w:rsidRPr="00A667EB" w:rsidRDefault="008B43B2" w:rsidP="008B43B2">
      <w:pPr>
        <w:rPr>
          <w:lang w:val="uk-UA"/>
        </w:rPr>
      </w:pPr>
      <w:r w:rsidRPr="00A667EB">
        <w:rPr>
          <w:lang w:val="uk-UA"/>
        </w:rPr>
        <w:t>Кількість аварійних відключень на рік становить 5 штук. Середній недовідпуск електроенергії при одному відключенні складає  6 МВт*год.</w:t>
      </w:r>
    </w:p>
    <w:p w:rsidR="008B43B2" w:rsidRPr="00A667EB" w:rsidRDefault="008B43B2" w:rsidP="008B43B2">
      <w:pPr>
        <w:rPr>
          <w:lang w:val="uk-UA"/>
        </w:rPr>
      </w:pPr>
      <w:r w:rsidRPr="00A667EB">
        <w:rPr>
          <w:lang w:val="uk-UA"/>
        </w:rPr>
        <w:t>Середній недовідпуск електроенергії за рік складе:</w:t>
      </w:r>
    </w:p>
    <w:p w:rsidR="008B43B2" w:rsidRPr="00A667EB" w:rsidRDefault="00C61F00" w:rsidP="008B43B2">
      <w:pPr>
        <w:rPr>
          <w:rFonts w:eastAsiaTheme="minorEastAsia"/>
          <w:i/>
          <w:lang w:val="uk-UA"/>
        </w:rPr>
      </w:pPr>
      <m:oMathPara>
        <m:oMath>
          <m:sSub>
            <m:sSubPr>
              <m:ctrlPr>
                <w:rPr>
                  <w:rFonts w:ascii="Cambria Math" w:hAnsi="Cambria Math"/>
                  <w:i/>
                  <w:sz w:val="28"/>
                  <w:szCs w:val="28"/>
                </w:rPr>
              </m:ctrlPr>
            </m:sSubPr>
            <m:e>
              <m:r>
                <w:rPr>
                  <w:rFonts w:ascii="Cambria Math" w:hAnsi="Cambria Math"/>
                  <w:lang w:val="en-US"/>
                </w:rPr>
                <m:t>W</m:t>
              </m:r>
            </m:e>
            <m:sub>
              <m:r>
                <w:rPr>
                  <w:rFonts w:ascii="Cambria Math" w:hAnsi="Cambria Math"/>
                </w:rPr>
                <m:t>Нзаг</m:t>
              </m:r>
            </m:sub>
          </m:sSub>
          <m:r>
            <w:rPr>
              <w:rFonts w:ascii="Cambria Math" w:hAnsi="Cambria Math"/>
              <w:lang w:val="uk-UA"/>
            </w:rPr>
            <m:t>=n∙</m:t>
          </m:r>
          <m:sSub>
            <m:sSubPr>
              <m:ctrlPr>
                <w:rPr>
                  <w:rFonts w:ascii="Cambria Math" w:hAnsi="Cambria Math"/>
                  <w:i/>
                  <w:sz w:val="28"/>
                  <w:szCs w:val="28"/>
                </w:rPr>
              </m:ctrlPr>
            </m:sSubPr>
            <m:e>
              <m:r>
                <w:rPr>
                  <w:rFonts w:ascii="Cambria Math" w:hAnsi="Cambria Math"/>
                  <w:lang w:val="uk-UA"/>
                </w:rPr>
                <m:t>W</m:t>
              </m:r>
            </m:e>
            <m:sub>
              <m:r>
                <w:rPr>
                  <w:rFonts w:ascii="Cambria Math" w:hAnsi="Cambria Math"/>
                </w:rPr>
                <m:t>Н</m:t>
              </m:r>
            </m:sub>
          </m:sSub>
        </m:oMath>
      </m:oMathPara>
    </w:p>
    <w:p w:rsidR="008B43B2" w:rsidRPr="00A667EB" w:rsidRDefault="008B43B2" w:rsidP="008B43B2">
      <w:pPr>
        <w:rPr>
          <w:rFonts w:eastAsiaTheme="minorEastAsia"/>
          <w:lang w:val="uk-UA"/>
        </w:rPr>
      </w:pPr>
      <w:bookmarkStart w:id="0" w:name="OLE_LINK27"/>
      <w:bookmarkStart w:id="1" w:name="OLE_LINK28"/>
      <w:bookmarkStart w:id="2" w:name="OLE_LINK29"/>
      <w:r w:rsidRPr="00A667EB">
        <w:rPr>
          <w:rFonts w:eastAsiaTheme="minorEastAsia"/>
          <w:lang w:val="uk-UA"/>
        </w:rPr>
        <w:t xml:space="preserve">Де </w:t>
      </w:r>
      <w:r w:rsidRPr="00A667EB">
        <w:rPr>
          <w:rFonts w:eastAsiaTheme="minorEastAsia"/>
          <w:lang w:val="en-US"/>
        </w:rPr>
        <w:t>n</w:t>
      </w:r>
      <w:r w:rsidRPr="00A667EB">
        <w:rPr>
          <w:rFonts w:eastAsiaTheme="minorEastAsia"/>
        </w:rPr>
        <w:t xml:space="preserve">- </w:t>
      </w:r>
      <w:r w:rsidRPr="00A667EB">
        <w:rPr>
          <w:rFonts w:eastAsiaTheme="minorEastAsia"/>
          <w:lang w:val="uk-UA"/>
        </w:rPr>
        <w:t>кількість аварійних  відключень за рік, штук;</w:t>
      </w:r>
    </w:p>
    <w:bookmarkEnd w:id="0"/>
    <w:bookmarkEnd w:id="1"/>
    <w:bookmarkEnd w:id="2"/>
    <w:p w:rsidR="008B43B2" w:rsidRPr="00A667EB" w:rsidRDefault="008B43B2" w:rsidP="008B43B2">
      <w:pPr>
        <w:rPr>
          <w:lang w:val="uk-UA"/>
        </w:rPr>
      </w:pPr>
      <w:r w:rsidRPr="00A667EB">
        <w:rPr>
          <w:rFonts w:eastAsiaTheme="minorEastAsia"/>
          <w:lang w:val="en-US"/>
        </w:rPr>
        <w:t>W</w:t>
      </w:r>
      <w:r w:rsidRPr="00A667EB">
        <w:rPr>
          <w:rFonts w:eastAsiaTheme="minorEastAsia"/>
        </w:rPr>
        <w:t xml:space="preserve">- </w:t>
      </w:r>
      <w:r w:rsidRPr="00A667EB">
        <w:rPr>
          <w:lang w:val="uk-UA"/>
        </w:rPr>
        <w:t>середній недовідпуск електроенергії при одному відключенні, кВт</w:t>
      </w:r>
      <w:r w:rsidRPr="00A667EB">
        <w:rPr>
          <w:rFonts w:ascii="Calibri" w:hAnsi="Calibri" w:cs="Calibri"/>
          <w:lang w:val="uk-UA"/>
        </w:rPr>
        <w:t>·</w:t>
      </w:r>
      <w:r w:rsidRPr="00A667EB">
        <w:rPr>
          <w:rFonts w:cs="Times New Roman"/>
          <w:lang w:val="uk-UA"/>
        </w:rPr>
        <w:t>год</w:t>
      </w:r>
      <w:r w:rsidRPr="00A667EB">
        <w:rPr>
          <w:lang w:val="uk-UA"/>
        </w:rPr>
        <w:t>.</w:t>
      </w:r>
    </w:p>
    <w:bookmarkStart w:id="3" w:name="OLE_LINK17"/>
    <w:bookmarkStart w:id="4" w:name="OLE_LINK18"/>
    <w:p w:rsidR="008B43B2" w:rsidRPr="00A667EB" w:rsidRDefault="00C61F00" w:rsidP="008B43B2">
      <w:pPr>
        <w:rPr>
          <w:rFonts w:eastAsiaTheme="minorEastAsia"/>
          <w:i/>
          <w:lang w:val="uk-UA"/>
        </w:rPr>
      </w:pPr>
      <m:oMathPara>
        <m:oMath>
          <m:sSub>
            <m:sSubPr>
              <m:ctrlPr>
                <w:rPr>
                  <w:rFonts w:ascii="Cambria Math" w:hAnsi="Cambria Math"/>
                  <w:i/>
                  <w:sz w:val="28"/>
                  <w:szCs w:val="28"/>
                </w:rPr>
              </m:ctrlPr>
            </m:sSubPr>
            <m:e>
              <m:r>
                <w:rPr>
                  <w:rFonts w:ascii="Cambria Math" w:hAnsi="Cambria Math"/>
                  <w:lang w:val="en-US"/>
                </w:rPr>
                <m:t>W</m:t>
              </m:r>
            </m:e>
            <m:sub>
              <m:r>
                <w:rPr>
                  <w:rFonts w:ascii="Cambria Math" w:hAnsi="Cambria Math"/>
                </w:rPr>
                <m:t>Нзаг</m:t>
              </m:r>
            </m:sub>
          </m:sSub>
          <w:bookmarkEnd w:id="3"/>
          <w:bookmarkEnd w:id="4"/>
          <m:r>
            <w:rPr>
              <w:rFonts w:ascii="Cambria Math" w:hAnsi="Cambria Math"/>
              <w:lang w:val="uk-UA"/>
            </w:rPr>
            <m:t>=5∙6000=30000 кВт∙год</m:t>
          </m:r>
        </m:oMath>
      </m:oMathPara>
    </w:p>
    <w:p w:rsidR="008B43B2" w:rsidRPr="00A667EB" w:rsidRDefault="008B43B2" w:rsidP="008B43B2">
      <w:pPr>
        <w:tabs>
          <w:tab w:val="left" w:pos="709"/>
        </w:tabs>
        <w:ind w:right="-2" w:firstLine="0"/>
        <w:outlineLvl w:val="0"/>
        <w:rPr>
          <w:rFonts w:eastAsia="Times New Roman" w:cs="Times New Roman"/>
          <w:szCs w:val="28"/>
          <w:lang w:eastAsia="uk-UA"/>
        </w:rPr>
      </w:pPr>
      <w:r w:rsidRPr="00A667EB">
        <w:rPr>
          <w:rFonts w:eastAsia="Times New Roman" w:cs="Times New Roman"/>
          <w:szCs w:val="28"/>
          <w:lang w:eastAsia="uk-UA"/>
        </w:rPr>
        <w:t>Втрати, що пов’язані з недовідпуском в грошовому еквіваленті складають, грн:</w:t>
      </w:r>
      <w:bookmarkStart w:id="5" w:name="OLE_LINK24"/>
      <w:bookmarkStart w:id="6" w:name="OLE_LINK25"/>
      <w:bookmarkStart w:id="7" w:name="OLE_LINK26"/>
    </w:p>
    <w:bookmarkStart w:id="8" w:name="OLE_LINK19"/>
    <w:bookmarkStart w:id="9" w:name="OLE_LINK20"/>
    <w:bookmarkStart w:id="10" w:name="OLE_LINK35"/>
    <w:p w:rsidR="008B43B2" w:rsidRPr="00A667EB" w:rsidRDefault="00C61F00" w:rsidP="008B43B2">
      <w:pPr>
        <w:rPr>
          <w:rFonts w:eastAsiaTheme="minorEastAsia"/>
          <w:i/>
          <w:lang w:val="uk-UA"/>
        </w:rPr>
      </w:pPr>
      <m:oMathPara>
        <m:oMath>
          <m:sSub>
            <m:sSubPr>
              <m:ctrlPr>
                <w:rPr>
                  <w:rFonts w:ascii="Cambria Math" w:hAnsi="Cambria Math"/>
                  <w:i/>
                  <w:sz w:val="28"/>
                  <w:szCs w:val="28"/>
                </w:rPr>
              </m:ctrlPr>
            </m:sSubPr>
            <m:e>
              <m:r>
                <w:rPr>
                  <w:rFonts w:ascii="Cambria Math" w:hAnsi="Cambria Math"/>
                  <w:lang w:val="en-US"/>
                </w:rPr>
                <m:t>В</m:t>
              </m:r>
            </m:e>
            <m:sub>
              <m:r>
                <w:rPr>
                  <w:rFonts w:ascii="Cambria Math" w:hAnsi="Cambria Math"/>
                </w:rPr>
                <m:t>Н</m:t>
              </m:r>
            </m:sub>
          </m:sSub>
          <m:r>
            <w:rPr>
              <w:rFonts w:ascii="Cambria Math" w:hAnsi="Cambria Math"/>
              <w:lang w:val="uk-UA"/>
            </w:rPr>
            <m:t>=</m:t>
          </m:r>
          <m:sSub>
            <m:sSubPr>
              <m:ctrlPr>
                <w:rPr>
                  <w:rFonts w:ascii="Cambria Math" w:hAnsi="Cambria Math"/>
                  <w:i/>
                  <w:sz w:val="28"/>
                  <w:szCs w:val="28"/>
                </w:rPr>
              </m:ctrlPr>
            </m:sSubPr>
            <m:e>
              <m:r>
                <w:rPr>
                  <w:rFonts w:ascii="Cambria Math" w:hAnsi="Cambria Math"/>
                  <w:lang w:val="en-US"/>
                </w:rPr>
                <m:t>W</m:t>
              </m:r>
            </m:e>
            <m:sub>
              <m:r>
                <w:rPr>
                  <w:rFonts w:ascii="Cambria Math" w:hAnsi="Cambria Math"/>
                </w:rPr>
                <m:t>Нзаг</m:t>
              </m:r>
            </m:sub>
          </m:sSub>
          <m:r>
            <w:rPr>
              <w:rFonts w:ascii="Cambria Math" w:hAnsi="Cambria Math"/>
              <w:lang w:val="uk-UA"/>
            </w:rPr>
            <m:t>∙В</m:t>
          </m:r>
        </m:oMath>
      </m:oMathPara>
    </w:p>
    <w:bookmarkEnd w:id="5"/>
    <w:bookmarkEnd w:id="6"/>
    <w:bookmarkEnd w:id="7"/>
    <w:bookmarkEnd w:id="8"/>
    <w:bookmarkEnd w:id="9"/>
    <w:bookmarkEnd w:id="10"/>
    <w:p w:rsidR="008B43B2" w:rsidRPr="00A667EB" w:rsidRDefault="008B43B2" w:rsidP="008B43B2">
      <w:pPr>
        <w:tabs>
          <w:tab w:val="left" w:pos="709"/>
        </w:tabs>
        <w:ind w:right="-2" w:firstLine="0"/>
        <w:outlineLvl w:val="0"/>
        <w:rPr>
          <w:rFonts w:eastAsia="Times New Roman" w:cs="Times New Roman"/>
          <w:szCs w:val="28"/>
          <w:lang w:eastAsia="uk-UA"/>
        </w:rPr>
      </w:pPr>
      <w:r w:rsidRPr="00A667EB">
        <w:rPr>
          <w:rFonts w:eastAsia="Times New Roman" w:cs="Times New Roman"/>
          <w:szCs w:val="28"/>
          <w:lang w:eastAsia="uk-UA"/>
        </w:rPr>
        <w:lastRenderedPageBreak/>
        <w:tab/>
        <w:t xml:space="preserve">Де </w:t>
      </w:r>
      <w:r w:rsidRPr="00A667EB">
        <w:rPr>
          <w:rFonts w:eastAsia="Times New Roman" w:cs="Times New Roman"/>
          <w:szCs w:val="28"/>
          <w:lang w:val="en-US" w:eastAsia="uk-UA"/>
        </w:rPr>
        <w:t>W</w:t>
      </w:r>
      <w:r w:rsidRPr="00A667EB">
        <w:rPr>
          <w:rFonts w:eastAsia="Times New Roman" w:cs="Times New Roman"/>
          <w:szCs w:val="28"/>
          <w:lang w:eastAsia="uk-UA"/>
        </w:rPr>
        <w:t>- кількість недовідпущених кВт*год;</w:t>
      </w:r>
    </w:p>
    <w:p w:rsidR="008B43B2" w:rsidRDefault="008B43B2" w:rsidP="008B43B2">
      <w:pPr>
        <w:tabs>
          <w:tab w:val="left" w:pos="709"/>
        </w:tabs>
        <w:ind w:right="-2" w:firstLine="0"/>
        <w:outlineLvl w:val="0"/>
        <w:rPr>
          <w:rFonts w:eastAsia="Times New Roman" w:cs="Times New Roman"/>
          <w:szCs w:val="28"/>
          <w:lang w:val="uk-UA" w:eastAsia="uk-UA"/>
        </w:rPr>
      </w:pPr>
      <w:r w:rsidRPr="00A667EB">
        <w:rPr>
          <w:rFonts w:eastAsia="Times New Roman" w:cs="Times New Roman"/>
          <w:szCs w:val="28"/>
          <w:lang w:eastAsia="uk-UA"/>
        </w:rPr>
        <w:tab/>
        <w:t>В- середня вартість 1 кВт*год.</w:t>
      </w:r>
    </w:p>
    <w:p w:rsidR="000836A6" w:rsidRPr="000836A6" w:rsidRDefault="000836A6" w:rsidP="008B43B2">
      <w:pPr>
        <w:tabs>
          <w:tab w:val="left" w:pos="709"/>
        </w:tabs>
        <w:ind w:right="-2" w:firstLine="0"/>
        <w:outlineLvl w:val="0"/>
        <w:rPr>
          <w:rFonts w:eastAsia="Times New Roman" w:cs="Times New Roman"/>
          <w:szCs w:val="28"/>
          <w:lang w:val="uk-UA" w:eastAsia="uk-UA"/>
        </w:rPr>
      </w:pPr>
    </w:p>
    <w:p w:rsidR="008B43B2" w:rsidRPr="00A667EB" w:rsidRDefault="00C61F00" w:rsidP="008B43B2">
      <w:pPr>
        <w:jc w:val="center"/>
        <w:rPr>
          <w:rFonts w:eastAsia="Times New Roman" w:cs="Times New Roman"/>
          <w:szCs w:val="28"/>
          <w:lang w:eastAsia="uk-UA"/>
        </w:rPr>
      </w:pPr>
      <m:oMath>
        <m:sSub>
          <m:sSubPr>
            <m:ctrlPr>
              <w:rPr>
                <w:rFonts w:ascii="Cambria Math" w:hAnsi="Cambria Math"/>
                <w:i/>
                <w:sz w:val="28"/>
                <w:szCs w:val="28"/>
              </w:rPr>
            </m:ctrlPr>
          </m:sSubPr>
          <m:e>
            <m:r>
              <w:rPr>
                <w:rFonts w:ascii="Cambria Math" w:hAnsi="Cambria Math"/>
              </w:rPr>
              <m:t>В</m:t>
            </m:r>
          </m:e>
          <m:sub>
            <m:r>
              <w:rPr>
                <w:rFonts w:ascii="Cambria Math" w:hAnsi="Cambria Math"/>
              </w:rPr>
              <m:t>Н</m:t>
            </m:r>
          </m:sub>
        </m:sSub>
        <m:r>
          <w:rPr>
            <w:rFonts w:ascii="Cambria Math" w:hAnsi="Cambria Math"/>
            <w:lang w:val="uk-UA"/>
          </w:rPr>
          <m:t xml:space="preserve">=30000∙1,68=50400  </m:t>
        </m:r>
      </m:oMath>
      <w:r w:rsidR="008B43B2" w:rsidRPr="00A667EB">
        <w:rPr>
          <w:rFonts w:eastAsia="Times New Roman" w:cs="Times New Roman"/>
          <w:szCs w:val="28"/>
          <w:lang w:eastAsia="uk-UA"/>
        </w:rPr>
        <w:t>грн</w:t>
      </w:r>
    </w:p>
    <w:p w:rsidR="008B43B2" w:rsidRPr="00A667EB" w:rsidRDefault="008B43B2" w:rsidP="008B43B2">
      <w:pPr>
        <w:rPr>
          <w:rFonts w:cs="Times New Roman"/>
          <w:szCs w:val="28"/>
          <w:lang w:val="uk-UA"/>
        </w:rPr>
      </w:pPr>
      <w:r w:rsidRPr="00A667EB">
        <w:rPr>
          <w:rFonts w:eastAsiaTheme="minorEastAsia"/>
          <w:lang w:val="uk-UA"/>
        </w:rPr>
        <w:t xml:space="preserve">Витрати пов’язані з доставкою  бригади для проведення оперативних перемикань на бригадньому автомобілі ГАЗ-53 з витратою </w:t>
      </w:r>
      <w:r w:rsidRPr="00A667EB">
        <w:rPr>
          <w:rFonts w:cs="Times New Roman"/>
          <w:szCs w:val="28"/>
          <w:lang w:val="uk-UA"/>
        </w:rPr>
        <w:t xml:space="preserve">палива  </w:t>
      </w:r>
      <w:r w:rsidRPr="00A667EB">
        <w:rPr>
          <w:rFonts w:cs="Times New Roman"/>
          <w:szCs w:val="28"/>
        </w:rPr>
        <w:t>0,</w:t>
      </w:r>
      <w:r w:rsidRPr="00A667EB">
        <w:rPr>
          <w:rFonts w:cs="Times New Roman"/>
          <w:szCs w:val="28"/>
          <w:lang w:val="uk-UA"/>
        </w:rPr>
        <w:t>27 л на 1 км пробігу при загальній довжині маршруту 70 км складуть за рік:</w:t>
      </w:r>
    </w:p>
    <w:bookmarkStart w:id="11" w:name="OLE_LINK30"/>
    <w:bookmarkStart w:id="12" w:name="OLE_LINK31"/>
    <w:bookmarkStart w:id="13" w:name="OLE_LINK32"/>
    <w:p w:rsidR="008B43B2" w:rsidRPr="00A667EB" w:rsidRDefault="00C61F00" w:rsidP="008B43B2">
      <w:pPr>
        <w:rPr>
          <w:rFonts w:eastAsiaTheme="minorEastAsia"/>
          <w:i/>
        </w:rPr>
      </w:pPr>
      <m:oMathPara>
        <m:oMath>
          <m:sSub>
            <m:sSubPr>
              <m:ctrlPr>
                <w:rPr>
                  <w:rFonts w:ascii="Cambria Math" w:hAnsi="Cambria Math"/>
                  <w:i/>
                  <w:sz w:val="28"/>
                  <w:szCs w:val="28"/>
                </w:rPr>
              </m:ctrlPr>
            </m:sSubPr>
            <m:e>
              <m:r>
                <w:rPr>
                  <w:rFonts w:ascii="Cambria Math" w:hAnsi="Cambria Math"/>
                  <w:lang w:val="en-US"/>
                </w:rPr>
                <m:t>В</m:t>
              </m:r>
            </m:e>
            <m:sub>
              <m:r>
                <w:rPr>
                  <w:rFonts w:ascii="Cambria Math" w:hAnsi="Cambria Math"/>
                </w:rPr>
                <m:t>дод</m:t>
              </m:r>
            </m:sub>
          </m:sSub>
          <m:r>
            <w:rPr>
              <w:rFonts w:ascii="Cambria Math" w:hAnsi="Cambria Math"/>
              <w:lang w:val="uk-UA"/>
            </w:rPr>
            <m:t>=</m:t>
          </m:r>
          <m:r>
            <w:rPr>
              <w:rFonts w:ascii="Cambria Math" w:hAnsi="Cambria Math"/>
              <w:lang w:val="en-US"/>
            </w:rPr>
            <m:t>n</m:t>
          </m:r>
          <m:r>
            <w:rPr>
              <w:rFonts w:ascii="Cambria Math" w:hAnsi="Cambria Math"/>
              <w:lang w:val="uk-UA"/>
            </w:rPr>
            <m:t>∙</m:t>
          </m:r>
          <m:r>
            <w:rPr>
              <w:rFonts w:ascii="Cambria Math" w:hAnsi="Cambria Math"/>
              <w:lang w:val="en-US"/>
            </w:rPr>
            <m:t>L∙</m:t>
          </m:r>
          <m:sSub>
            <m:sSubPr>
              <m:ctrlPr>
                <w:rPr>
                  <w:rFonts w:ascii="Cambria Math" w:hAnsi="Cambria Math"/>
                  <w:i/>
                  <w:sz w:val="28"/>
                  <w:szCs w:val="28"/>
                </w:rPr>
              </m:ctrlPr>
            </m:sSubPr>
            <m:e>
              <m:r>
                <w:rPr>
                  <w:rFonts w:ascii="Cambria Math" w:hAnsi="Cambria Math"/>
                </w:rPr>
                <m:t>В</m:t>
              </m:r>
            </m:e>
            <m:sub>
              <m:r>
                <w:rPr>
                  <w:rFonts w:ascii="Cambria Math" w:hAnsi="Cambria Math"/>
                </w:rPr>
                <m:t>п</m:t>
              </m:r>
            </m:sub>
          </m:sSub>
          <m:r>
            <w:rPr>
              <w:rFonts w:ascii="Cambria Math" w:hAnsi="Cambria Math" w:cs="Calibri"/>
            </w:rPr>
            <m:t>·С</m:t>
          </m:r>
        </m:oMath>
      </m:oMathPara>
    </w:p>
    <w:bookmarkEnd w:id="11"/>
    <w:bookmarkEnd w:id="12"/>
    <w:bookmarkEnd w:id="13"/>
    <w:p w:rsidR="008B43B2" w:rsidRPr="00A667EB" w:rsidRDefault="008B43B2" w:rsidP="008B43B2">
      <w:pPr>
        <w:rPr>
          <w:rFonts w:eastAsiaTheme="minorEastAsia"/>
          <w:lang w:val="uk-UA"/>
        </w:rPr>
      </w:pPr>
      <w:r w:rsidRPr="00A667EB">
        <w:rPr>
          <w:rFonts w:eastAsiaTheme="minorEastAsia"/>
          <w:lang w:val="uk-UA"/>
        </w:rPr>
        <w:t xml:space="preserve">Де </w:t>
      </w:r>
      <w:r w:rsidRPr="00A667EB">
        <w:rPr>
          <w:rFonts w:eastAsiaTheme="minorEastAsia"/>
          <w:lang w:val="en-US"/>
        </w:rPr>
        <w:t>n</w:t>
      </w:r>
      <w:r w:rsidRPr="00A667EB">
        <w:rPr>
          <w:rFonts w:eastAsiaTheme="minorEastAsia"/>
        </w:rPr>
        <w:t xml:space="preserve">- </w:t>
      </w:r>
      <w:r w:rsidRPr="00A667EB">
        <w:rPr>
          <w:rFonts w:eastAsiaTheme="minorEastAsia"/>
          <w:lang w:val="uk-UA"/>
        </w:rPr>
        <w:t>кількість виїздів за рік, штук;</w:t>
      </w:r>
    </w:p>
    <w:p w:rsidR="008B43B2" w:rsidRPr="00A667EB" w:rsidRDefault="008B43B2" w:rsidP="008B43B2">
      <w:pPr>
        <w:rPr>
          <w:rFonts w:eastAsiaTheme="minorEastAsia"/>
          <w:lang w:val="uk-UA"/>
        </w:rPr>
      </w:pPr>
      <w:r w:rsidRPr="00A667EB">
        <w:rPr>
          <w:rFonts w:eastAsiaTheme="minorEastAsia"/>
          <w:lang w:val="en-US"/>
        </w:rPr>
        <w:t>L</w:t>
      </w:r>
      <w:r w:rsidRPr="00A667EB">
        <w:rPr>
          <w:rFonts w:eastAsiaTheme="minorEastAsia"/>
        </w:rPr>
        <w:t xml:space="preserve"> – </w:t>
      </w:r>
      <w:r w:rsidRPr="00A667EB">
        <w:rPr>
          <w:rFonts w:eastAsiaTheme="minorEastAsia"/>
          <w:lang w:val="uk-UA"/>
        </w:rPr>
        <w:t>довжина маршруту, км;</w:t>
      </w:r>
    </w:p>
    <w:p w:rsidR="008B43B2" w:rsidRPr="00A667EB" w:rsidRDefault="008B43B2" w:rsidP="008B43B2">
      <w:pPr>
        <w:rPr>
          <w:rFonts w:eastAsiaTheme="minorEastAsia"/>
          <w:lang w:val="uk-UA"/>
        </w:rPr>
      </w:pPr>
      <w:r w:rsidRPr="00A667EB">
        <w:rPr>
          <w:rFonts w:eastAsiaTheme="minorEastAsia"/>
          <w:lang w:val="uk-UA"/>
        </w:rPr>
        <w:t>В</w:t>
      </w:r>
      <w:r w:rsidRPr="00A667EB">
        <w:rPr>
          <w:rFonts w:eastAsiaTheme="minorEastAsia"/>
          <w:vertAlign w:val="subscript"/>
          <w:lang w:val="uk-UA"/>
        </w:rPr>
        <w:t>п</w:t>
      </w:r>
      <w:r w:rsidRPr="00A667EB">
        <w:rPr>
          <w:rFonts w:eastAsiaTheme="minorEastAsia"/>
          <w:lang w:val="uk-UA"/>
        </w:rPr>
        <w:t xml:space="preserve"> – витрати пального на 1 км;</w:t>
      </w:r>
    </w:p>
    <w:p w:rsidR="008B43B2" w:rsidRPr="00A667EB" w:rsidRDefault="008B43B2" w:rsidP="008B43B2">
      <w:pPr>
        <w:rPr>
          <w:rFonts w:eastAsiaTheme="minorEastAsia"/>
          <w:lang w:val="uk-UA"/>
        </w:rPr>
      </w:pPr>
      <w:r w:rsidRPr="00A667EB">
        <w:rPr>
          <w:rFonts w:eastAsiaTheme="minorEastAsia"/>
          <w:lang w:val="uk-UA"/>
        </w:rPr>
        <w:t>С- ціна 1 літра палива.</w:t>
      </w:r>
    </w:p>
    <w:bookmarkStart w:id="14" w:name="OLE_LINK36"/>
    <w:bookmarkStart w:id="15" w:name="OLE_LINK37"/>
    <w:p w:rsidR="008B43B2" w:rsidRPr="00A667EB" w:rsidRDefault="00C61F00" w:rsidP="008B43B2">
      <w:pPr>
        <w:rPr>
          <w:rFonts w:eastAsiaTheme="minorEastAsia"/>
          <w:lang w:val="uk-UA"/>
        </w:rPr>
      </w:pPr>
      <m:oMathPara>
        <m:oMath>
          <m:sSub>
            <m:sSubPr>
              <m:ctrlPr>
                <w:rPr>
                  <w:rFonts w:ascii="Cambria Math" w:hAnsi="Cambria Math"/>
                  <w:i/>
                  <w:sz w:val="28"/>
                  <w:szCs w:val="28"/>
                </w:rPr>
              </m:ctrlPr>
            </m:sSubPr>
            <m:e>
              <m:r>
                <w:rPr>
                  <w:rFonts w:ascii="Cambria Math" w:hAnsi="Cambria Math"/>
                  <w:lang w:val="en-US"/>
                </w:rPr>
                <m:t>В</m:t>
              </m:r>
            </m:e>
            <m:sub>
              <m:r>
                <w:rPr>
                  <w:rFonts w:ascii="Cambria Math" w:hAnsi="Cambria Math"/>
                </w:rPr>
                <m:t>дод</m:t>
              </m:r>
            </m:sub>
          </m:sSub>
          <w:bookmarkEnd w:id="14"/>
          <w:bookmarkEnd w:id="15"/>
          <m:r>
            <w:rPr>
              <w:rFonts w:ascii="Cambria Math" w:hAnsi="Cambria Math"/>
              <w:lang w:val="uk-UA"/>
            </w:rPr>
            <m:t>=</m:t>
          </m:r>
          <m:r>
            <w:rPr>
              <w:rFonts w:ascii="Cambria Math" w:hAnsi="Cambria Math"/>
              <w:lang w:val="en-US"/>
            </w:rPr>
            <m:t>5</m:t>
          </m:r>
          <m:r>
            <w:rPr>
              <w:rFonts w:ascii="Cambria Math" w:hAnsi="Cambria Math"/>
              <w:lang w:val="uk-UA"/>
            </w:rPr>
            <m:t>∙</m:t>
          </m:r>
          <m:r>
            <w:rPr>
              <w:rFonts w:ascii="Cambria Math" w:hAnsi="Cambria Math"/>
              <w:lang w:val="en-US"/>
            </w:rPr>
            <m:t>70∙</m:t>
          </m:r>
          <m:r>
            <w:rPr>
              <w:rFonts w:ascii="Cambria Math" w:hAnsi="Cambria Math"/>
            </w:rPr>
            <m:t>0,27</m:t>
          </m:r>
          <m:r>
            <w:rPr>
              <w:rFonts w:ascii="Cambria Math" w:hAnsi="Cambria Math" w:cs="Calibri"/>
            </w:rPr>
            <m:t>·</m:t>
          </m:r>
          <m:r>
            <w:rPr>
              <w:rFonts w:ascii="Cambria Math" w:hAnsi="Cambria Math"/>
            </w:rPr>
            <m:t>25=2363 грн.</m:t>
          </m:r>
        </m:oMath>
      </m:oMathPara>
    </w:p>
    <w:p w:rsidR="008B43B2" w:rsidRPr="00A667EB" w:rsidRDefault="008B43B2" w:rsidP="008B43B2">
      <w:pPr>
        <w:tabs>
          <w:tab w:val="left" w:pos="709"/>
        </w:tabs>
        <w:ind w:right="-2" w:firstLine="0"/>
        <w:outlineLvl w:val="0"/>
        <w:rPr>
          <w:rFonts w:eastAsia="Times New Roman" w:cs="Times New Roman"/>
          <w:szCs w:val="28"/>
          <w:lang w:eastAsia="uk-UA"/>
        </w:rPr>
      </w:pPr>
      <w:r w:rsidRPr="00A667EB">
        <w:rPr>
          <w:rFonts w:eastAsia="Times New Roman" w:cs="Times New Roman"/>
          <w:szCs w:val="28"/>
          <w:lang w:val="uk-UA" w:eastAsia="uk-UA"/>
        </w:rPr>
        <w:tab/>
      </w:r>
      <w:r w:rsidRPr="00A667EB">
        <w:rPr>
          <w:rFonts w:eastAsia="Times New Roman" w:cs="Times New Roman"/>
          <w:szCs w:val="28"/>
          <w:lang w:eastAsia="uk-UA"/>
        </w:rPr>
        <w:t>Сумарні витрати:</w:t>
      </w:r>
    </w:p>
    <w:bookmarkStart w:id="16" w:name="OLE_LINK38"/>
    <w:bookmarkStart w:id="17" w:name="OLE_LINK39"/>
    <w:p w:rsidR="008B43B2" w:rsidRPr="00A667EB" w:rsidRDefault="00C61F00" w:rsidP="008B43B2">
      <w:pPr>
        <w:jc w:val="center"/>
        <w:rPr>
          <w:rFonts w:eastAsiaTheme="minorEastAsia"/>
          <w:i/>
          <w:sz w:val="22"/>
          <w:lang w:val="uk-UA"/>
        </w:rPr>
      </w:pPr>
      <m:oMathPara>
        <m:oMath>
          <m:nary>
            <m:naryPr>
              <m:chr m:val="∑"/>
              <m:limLoc m:val="undOvr"/>
              <m:subHide m:val="1"/>
              <m:supHide m:val="1"/>
              <m:ctrlPr>
                <w:rPr>
                  <w:rFonts w:ascii="Cambria Math" w:hAnsi="Cambria Math"/>
                  <w:i/>
                  <w:sz w:val="22"/>
                </w:rPr>
              </m:ctrlPr>
            </m:naryPr>
            <m:sub/>
            <m:sup/>
            <m:e>
              <m:r>
                <w:rPr>
                  <w:rFonts w:ascii="Cambria Math" w:hAnsi="Cambria Math"/>
                  <w:sz w:val="22"/>
                  <w:lang w:val="uk-UA"/>
                </w:rPr>
                <m:t>В</m:t>
              </m:r>
            </m:e>
          </m:nary>
          <m:r>
            <w:rPr>
              <w:rFonts w:ascii="Cambria Math" w:hAnsi="Cambria Math"/>
              <w:sz w:val="22"/>
              <w:lang w:val="uk-UA"/>
            </w:rPr>
            <m:t>=</m:t>
          </m:r>
          <m:sSub>
            <m:sSubPr>
              <m:ctrlPr>
                <w:rPr>
                  <w:rFonts w:ascii="Cambria Math" w:hAnsi="Cambria Math"/>
                  <w:i/>
                  <w:sz w:val="22"/>
                </w:rPr>
              </m:ctrlPr>
            </m:sSubPr>
            <m:e>
              <m:r>
                <w:rPr>
                  <w:rFonts w:ascii="Cambria Math" w:hAnsi="Cambria Math"/>
                  <w:sz w:val="22"/>
                  <w:lang w:val="uk-UA"/>
                </w:rPr>
                <m:t>В</m:t>
              </m:r>
            </m:e>
            <m:sub>
              <m:r>
                <w:rPr>
                  <w:rFonts w:ascii="Cambria Math" w:hAnsi="Cambria Math"/>
                  <w:sz w:val="22"/>
                  <w:lang w:val="uk-UA"/>
                </w:rPr>
                <m:t>Н</m:t>
              </m:r>
            </m:sub>
          </m:sSub>
          <m:r>
            <w:rPr>
              <w:rFonts w:ascii="Cambria Math" w:hAnsi="Cambria Math"/>
              <w:sz w:val="22"/>
              <w:lang w:val="uk-UA"/>
            </w:rPr>
            <m:t>+</m:t>
          </m:r>
          <m:sSub>
            <m:sSubPr>
              <m:ctrlPr>
                <w:rPr>
                  <w:rFonts w:ascii="Cambria Math" w:hAnsi="Cambria Math"/>
                  <w:i/>
                  <w:sz w:val="22"/>
                </w:rPr>
              </m:ctrlPr>
            </m:sSubPr>
            <m:e>
              <m:r>
                <w:rPr>
                  <w:rFonts w:ascii="Cambria Math" w:hAnsi="Cambria Math"/>
                  <w:sz w:val="22"/>
                  <w:lang w:val="en-US"/>
                </w:rPr>
                <m:t>В</m:t>
              </m:r>
            </m:e>
            <m:sub>
              <m:r>
                <w:rPr>
                  <w:rFonts w:ascii="Cambria Math" w:hAnsi="Cambria Math"/>
                  <w:sz w:val="22"/>
                </w:rPr>
                <m:t>дод</m:t>
              </m:r>
            </m:sub>
          </m:sSub>
        </m:oMath>
      </m:oMathPara>
    </w:p>
    <w:bookmarkStart w:id="18" w:name="OLE_LINK43"/>
    <w:bookmarkEnd w:id="16"/>
    <w:bookmarkEnd w:id="17"/>
    <w:p w:rsidR="008B43B2" w:rsidRPr="00A667EB" w:rsidRDefault="00C61F00" w:rsidP="008B43B2">
      <w:pPr>
        <w:rPr>
          <w:rFonts w:eastAsiaTheme="minorEastAsia"/>
          <w:i/>
          <w:sz w:val="22"/>
          <w:lang w:val="uk-UA"/>
        </w:rPr>
      </w:pPr>
      <m:oMathPara>
        <m:oMath>
          <m:nary>
            <m:naryPr>
              <m:chr m:val="∑"/>
              <m:limLoc m:val="undOvr"/>
              <m:subHide m:val="1"/>
              <m:supHide m:val="1"/>
              <m:ctrlPr>
                <w:rPr>
                  <w:rFonts w:ascii="Cambria Math" w:hAnsi="Cambria Math"/>
                  <w:i/>
                  <w:sz w:val="22"/>
                </w:rPr>
              </m:ctrlPr>
            </m:naryPr>
            <m:sub/>
            <m:sup/>
            <m:e>
              <m:r>
                <w:rPr>
                  <w:rFonts w:ascii="Cambria Math" w:hAnsi="Cambria Math"/>
                  <w:sz w:val="22"/>
                  <w:lang w:val="uk-UA"/>
                </w:rPr>
                <m:t>В</m:t>
              </m:r>
            </m:e>
          </m:nary>
          <w:bookmarkEnd w:id="18"/>
          <m:r>
            <w:rPr>
              <w:rFonts w:ascii="Cambria Math" w:hAnsi="Cambria Math"/>
              <w:sz w:val="22"/>
              <w:lang w:val="uk-UA"/>
            </w:rPr>
            <m:t>=50400+2363=52763 грн.</m:t>
          </m:r>
        </m:oMath>
      </m:oMathPara>
    </w:p>
    <w:p w:rsidR="008B43B2" w:rsidRPr="00A667EB" w:rsidRDefault="008B43B2" w:rsidP="008B43B2">
      <w:pPr>
        <w:rPr>
          <w:rFonts w:eastAsiaTheme="minorEastAsia"/>
          <w:lang w:val="uk-UA"/>
        </w:rPr>
      </w:pPr>
      <w:r w:rsidRPr="00A667EB">
        <w:rPr>
          <w:rFonts w:eastAsiaTheme="minorEastAsia"/>
          <w:lang w:val="uk-UA"/>
        </w:rPr>
        <w:t>Після технічного переоснащення витрати пов’язані з недовідпуском та додатковими витратами на доставку бригади зменшаться рівно на сумму, яка дорівнює витратам на теперішній час.</w:t>
      </w:r>
    </w:p>
    <w:p w:rsidR="008B43B2" w:rsidRPr="00A667EB" w:rsidRDefault="008B43B2" w:rsidP="008B43B2">
      <w:pPr>
        <w:rPr>
          <w:rFonts w:eastAsiaTheme="minorEastAsia"/>
          <w:lang w:val="uk-UA"/>
        </w:rPr>
      </w:pPr>
      <w:r w:rsidRPr="00A667EB">
        <w:rPr>
          <w:rFonts w:eastAsiaTheme="minorEastAsia"/>
          <w:lang w:val="uk-UA"/>
        </w:rPr>
        <w:t>Економічний ефект складе при цьому:</w:t>
      </w:r>
    </w:p>
    <w:p w:rsidR="008B43B2" w:rsidRPr="00A667EB" w:rsidRDefault="008B43B2" w:rsidP="008B43B2">
      <w:pPr>
        <w:jc w:val="center"/>
        <w:rPr>
          <w:rFonts w:eastAsiaTheme="minorEastAsia"/>
          <w:lang w:val="uk-UA"/>
        </w:rPr>
      </w:pPr>
      <w:r w:rsidRPr="00A667EB">
        <w:rPr>
          <w:rFonts w:eastAsiaTheme="minorEastAsia"/>
          <w:lang w:val="uk-UA"/>
        </w:rPr>
        <w:t>Е=</w:t>
      </w:r>
      <m:oMath>
        <m:nary>
          <m:naryPr>
            <m:chr m:val="∑"/>
            <m:limLoc m:val="undOvr"/>
            <m:subHide m:val="1"/>
            <m:supHide m:val="1"/>
            <m:ctrlPr>
              <w:rPr>
                <w:rFonts w:ascii="Cambria Math" w:hAnsi="Cambria Math"/>
                <w:i/>
                <w:sz w:val="28"/>
                <w:szCs w:val="28"/>
              </w:rPr>
            </m:ctrlPr>
          </m:naryPr>
          <m:sub/>
          <m:sup/>
          <m:e>
            <m:r>
              <w:rPr>
                <w:rFonts w:ascii="Cambria Math" w:hAnsi="Cambria Math"/>
                <w:lang w:val="uk-UA"/>
              </w:rPr>
              <m:t>В</m:t>
            </m:r>
          </m:e>
        </m:nary>
      </m:oMath>
    </w:p>
    <w:p w:rsidR="008B43B2" w:rsidRPr="00A667EB" w:rsidRDefault="008B43B2" w:rsidP="008B43B2">
      <w:pPr>
        <w:jc w:val="center"/>
        <w:rPr>
          <w:rFonts w:eastAsiaTheme="minorEastAsia"/>
          <w:lang w:val="uk-UA"/>
        </w:rPr>
      </w:pPr>
      <w:r w:rsidRPr="00A667EB">
        <w:rPr>
          <w:rFonts w:eastAsiaTheme="minorEastAsia"/>
          <w:lang w:val="uk-UA"/>
        </w:rPr>
        <w:t>Е=52763 грн.</w:t>
      </w:r>
    </w:p>
    <w:p w:rsidR="008B43B2" w:rsidRPr="00A667EB" w:rsidRDefault="008B43B2" w:rsidP="008B43B2">
      <w:pPr>
        <w:rPr>
          <w:rFonts w:eastAsia="Calibri" w:cs="Times New Roman"/>
          <w:lang w:val="uk-UA"/>
        </w:rPr>
      </w:pPr>
      <w:r w:rsidRPr="00A667EB">
        <w:rPr>
          <w:rFonts w:eastAsia="Calibri" w:cs="Times New Roman"/>
          <w:lang w:val="uk-UA"/>
        </w:rPr>
        <w:t>Дані для розрахунку терміну окупності наведені нижче в таблиці 1.2.</w:t>
      </w:r>
    </w:p>
    <w:p w:rsidR="008B43B2" w:rsidRPr="00A667EB" w:rsidRDefault="008B43B2" w:rsidP="008B43B2">
      <w:pPr>
        <w:rPr>
          <w:rFonts w:eastAsia="Calibri" w:cs="Times New Roman"/>
          <w:lang w:val="uk-UA"/>
        </w:rPr>
      </w:pPr>
      <w:r w:rsidRPr="00A667EB">
        <w:rPr>
          <w:rFonts w:eastAsia="Calibri" w:cs="Times New Roman"/>
          <w:lang w:val="uk-UA"/>
        </w:rPr>
        <w:t>Термін окупності складатиме:</w:t>
      </w:r>
    </w:p>
    <w:p w:rsidR="008B43B2" w:rsidRPr="00A667EB" w:rsidRDefault="008B43B2" w:rsidP="008B43B2">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A667EB">
        <w:rPr>
          <w:rFonts w:eastAsia="Times New Roman" w:cs="Times New Roman"/>
          <w:b/>
          <w:lang w:val="uk-UA"/>
        </w:rPr>
        <w:t xml:space="preserve">, </w:t>
      </w:r>
      <w:r w:rsidRPr="00A667EB">
        <w:rPr>
          <w:rFonts w:eastAsia="Times New Roman" w:cs="Times New Roman"/>
          <w:lang w:val="uk-UA"/>
        </w:rPr>
        <w:t>де</w:t>
      </w:r>
    </w:p>
    <w:p w:rsidR="008B43B2" w:rsidRPr="00A667EB" w:rsidRDefault="00C61F00" w:rsidP="008B43B2">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8B43B2" w:rsidRPr="00A667EB" w:rsidRDefault="00C61F00" w:rsidP="008B43B2">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8B43B2" w:rsidRPr="00A667EB" w:rsidRDefault="00C61F00" w:rsidP="008B43B2">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8B43B2" w:rsidRPr="000473DB" w:rsidRDefault="0082090D" w:rsidP="008B43B2">
      <w:pPr>
        <w:jc w:val="center"/>
        <w:rPr>
          <w:rFonts w:eastAsiaTheme="minorEastAsia"/>
          <w:b/>
          <w:lang w:val="uk-UA"/>
        </w:rPr>
      </w:pPr>
      <w:r>
        <w:rPr>
          <w:rFonts w:eastAsiaTheme="minorEastAsia"/>
          <w:lang w:val="uk-UA"/>
        </w:rPr>
        <w:t>3616,6</w:t>
      </w:r>
      <w:r w:rsidR="000473DB" w:rsidRPr="000473DB">
        <w:rPr>
          <w:rFonts w:eastAsiaTheme="minorEastAsia"/>
          <w:lang w:val="uk-UA"/>
        </w:rPr>
        <w:t>/52</w:t>
      </w:r>
      <w:r w:rsidR="0080197F">
        <w:rPr>
          <w:rFonts w:eastAsiaTheme="minorEastAsia"/>
          <w:lang w:val="uk-UA"/>
        </w:rPr>
        <w:t>7,</w:t>
      </w:r>
      <w:r w:rsidR="008B43B2" w:rsidRPr="000473DB">
        <w:rPr>
          <w:rFonts w:eastAsiaTheme="minorEastAsia"/>
          <w:lang w:val="uk-UA"/>
        </w:rPr>
        <w:t xml:space="preserve">63= </w:t>
      </w:r>
      <w:r>
        <w:rPr>
          <w:rFonts w:eastAsiaTheme="minorEastAsia"/>
          <w:b/>
          <w:lang w:val="uk-UA"/>
        </w:rPr>
        <w:t>6,8</w:t>
      </w:r>
      <w:r w:rsidR="008B43B2" w:rsidRPr="000473DB">
        <w:rPr>
          <w:rFonts w:eastAsiaTheme="minorEastAsia"/>
          <w:lang w:val="uk-UA"/>
        </w:rPr>
        <w:t xml:space="preserve"> </w:t>
      </w:r>
      <w:r w:rsidR="008B43B2" w:rsidRPr="000473DB">
        <w:rPr>
          <w:rFonts w:eastAsiaTheme="minorEastAsia"/>
          <w:b/>
          <w:lang w:val="uk-UA"/>
        </w:rPr>
        <w:t>років.</w:t>
      </w:r>
    </w:p>
    <w:p w:rsidR="00A667EB" w:rsidRPr="00A667EB" w:rsidRDefault="00A667EB" w:rsidP="00A667EB">
      <w:pPr>
        <w:jc w:val="center"/>
        <w:rPr>
          <w:rFonts w:eastAsiaTheme="minorEastAsia"/>
          <w:lang w:val="uk-UA"/>
        </w:rPr>
      </w:pPr>
    </w:p>
    <w:p w:rsidR="005512C2" w:rsidRPr="006C658B" w:rsidRDefault="00645E89" w:rsidP="00186427">
      <w:pPr>
        <w:pStyle w:val="4"/>
      </w:pPr>
      <w:r>
        <w:t xml:space="preserve">1.1.2.5  </w:t>
      </w:r>
      <w:r w:rsidR="005512C2" w:rsidRPr="006C658B">
        <w:t>0,4 кВ</w:t>
      </w:r>
    </w:p>
    <w:p w:rsidR="00A32E72" w:rsidRPr="00645E89" w:rsidRDefault="00A32E72" w:rsidP="00186427">
      <w:pPr>
        <w:pStyle w:val="4"/>
      </w:pPr>
      <w:r w:rsidRPr="00645E89">
        <w:t xml:space="preserve">1.1.2.5.1 </w:t>
      </w:r>
      <w:r w:rsidR="000F21B7">
        <w:t>Реконструкція</w:t>
      </w:r>
      <w:r w:rsidRPr="00645E89">
        <w:t xml:space="preserve"> </w:t>
      </w:r>
      <w:r w:rsidRPr="006C658B">
        <w:t>ПЛ</w:t>
      </w:r>
      <w:r w:rsidRPr="00645E89">
        <w:t xml:space="preserve">-0,4 </w:t>
      </w:r>
      <w:r w:rsidRPr="006C658B">
        <w:t>кВ</w:t>
      </w:r>
      <w:r w:rsidRPr="00645E89">
        <w:t xml:space="preserve"> "</w:t>
      </w:r>
      <w:r w:rsidRPr="006C658B">
        <w:t>Л</w:t>
      </w:r>
      <w:r w:rsidRPr="00645E89">
        <w:t>-</w:t>
      </w:r>
      <w:r w:rsidRPr="006C658B">
        <w:t>Вересня</w:t>
      </w:r>
      <w:r w:rsidRPr="00645E89">
        <w:t xml:space="preserve"> 15-</w:t>
      </w:r>
      <w:r w:rsidRPr="006C658B">
        <w:t>го</w:t>
      </w:r>
      <w:r w:rsidRPr="00645E89">
        <w:t xml:space="preserve">, </w:t>
      </w:r>
      <w:r w:rsidRPr="006C658B">
        <w:t>Л</w:t>
      </w:r>
      <w:r w:rsidRPr="00645E89">
        <w:t>-</w:t>
      </w:r>
      <w:r w:rsidRPr="006C658B">
        <w:t>Ворошилова</w:t>
      </w:r>
      <w:r w:rsidRPr="00645E89">
        <w:t xml:space="preserve">, </w:t>
      </w:r>
      <w:r w:rsidRPr="006C658B">
        <w:t>Л</w:t>
      </w:r>
      <w:r w:rsidRPr="00645E89">
        <w:t>-</w:t>
      </w:r>
      <w:r w:rsidRPr="006C658B">
        <w:t>Овдіївська</w:t>
      </w:r>
      <w:r w:rsidRPr="00645E89">
        <w:t xml:space="preserve">" </w:t>
      </w:r>
      <w:r w:rsidRPr="006C658B">
        <w:rPr>
          <w:color w:val="000000"/>
        </w:rPr>
        <w:t>від</w:t>
      </w:r>
      <w:r w:rsidRPr="00645E89">
        <w:rPr>
          <w:color w:val="000000"/>
        </w:rPr>
        <w:t xml:space="preserve"> </w:t>
      </w:r>
      <w:r w:rsidRPr="006C658B">
        <w:rPr>
          <w:color w:val="000000"/>
        </w:rPr>
        <w:t>ЗТП</w:t>
      </w:r>
      <w:r w:rsidRPr="00645E89">
        <w:rPr>
          <w:color w:val="000000"/>
        </w:rPr>
        <w:t>-10</w:t>
      </w:r>
      <w:r w:rsidR="00EF5A52" w:rsidRPr="00645E89">
        <w:rPr>
          <w:color w:val="000000"/>
        </w:rPr>
        <w:t xml:space="preserve"> (1010)</w:t>
      </w:r>
      <w:r w:rsidRPr="00645E89">
        <w:rPr>
          <w:color w:val="000000"/>
        </w:rPr>
        <w:t xml:space="preserve"> </w:t>
      </w:r>
      <w:r w:rsidRPr="006C658B">
        <w:rPr>
          <w:color w:val="000000"/>
        </w:rPr>
        <w:t>в</w:t>
      </w:r>
      <w:r w:rsidRPr="00645E89">
        <w:rPr>
          <w:color w:val="000000"/>
        </w:rPr>
        <w:t xml:space="preserve"> </w:t>
      </w:r>
      <w:r w:rsidRPr="006C658B">
        <w:rPr>
          <w:color w:val="000000"/>
        </w:rPr>
        <w:t>м</w:t>
      </w:r>
      <w:r w:rsidRPr="00645E89">
        <w:rPr>
          <w:color w:val="000000"/>
        </w:rPr>
        <w:t xml:space="preserve">. </w:t>
      </w:r>
      <w:r w:rsidRPr="006C658B">
        <w:rPr>
          <w:color w:val="000000"/>
        </w:rPr>
        <w:t>Ніжин</w:t>
      </w:r>
      <w:r w:rsidRPr="00645E89">
        <w:t xml:space="preserve">, </w:t>
      </w:r>
      <w:r w:rsidRPr="006C658B">
        <w:t>Чернігівської</w:t>
      </w:r>
      <w:r w:rsidRPr="00645E89">
        <w:t xml:space="preserve"> </w:t>
      </w:r>
      <w:r w:rsidRPr="006C658B">
        <w:t>області</w:t>
      </w:r>
      <w:r w:rsidR="00645E89">
        <w:t xml:space="preserve"> (захід перехідний з ІП 2018)</w:t>
      </w:r>
    </w:p>
    <w:p w:rsidR="00A32E72" w:rsidRPr="006C658B" w:rsidRDefault="00A32E72" w:rsidP="00637C26">
      <w:pPr>
        <w:rPr>
          <w:rFonts w:eastAsia="Calibri" w:cs="Times New Roman"/>
        </w:rPr>
      </w:pPr>
      <w:r w:rsidRPr="0012743A">
        <w:rPr>
          <w:rFonts w:eastAsia="Calibri" w:cs="Times New Roman"/>
          <w:lang w:val="uk-UA"/>
        </w:rPr>
        <w:t>М</w:t>
      </w:r>
      <w:r w:rsidRPr="006C658B">
        <w:rPr>
          <w:rFonts w:eastAsia="Calibri" w:cs="Times New Roman"/>
        </w:rPr>
        <w:t xml:space="preserve">ає довжину </w:t>
      </w:r>
      <w:r w:rsidRPr="006C658B">
        <w:rPr>
          <w:rFonts w:eastAsia="Calibri" w:cs="Times New Roman"/>
          <w:b/>
        </w:rPr>
        <w:t>6,37</w:t>
      </w:r>
      <w:r w:rsidRPr="006C658B">
        <w:rPr>
          <w:rFonts w:eastAsia="Calibri" w:cs="Times New Roman"/>
        </w:rPr>
        <w:t xml:space="preserve"> км. ПЛ 0,4 кВ введена в експлуатацію 1964 р. ПЛ побудована на дерев’яних та з/б опорах більша частина з яких потребують заміни. Провід переважно марки А-</w:t>
      </w:r>
      <w:r w:rsidRPr="006C658B">
        <w:rPr>
          <w:rFonts w:eastAsia="Calibri" w:cs="Times New Roman"/>
        </w:rPr>
        <w:lastRenderedPageBreak/>
        <w:t xml:space="preserve">16,25. Переважна більшість відгалужень від опор ПЛ до вводів дефектні. Рівень напруги в контрольних точках ПЛ не відповідає допустимим значення ГОСТ 13109-97. Розрахункове значення втрат напруги  понаднормове. </w:t>
      </w:r>
    </w:p>
    <w:p w:rsidR="00A32E72" w:rsidRDefault="00A32E72" w:rsidP="00637C26">
      <w:pPr>
        <w:rPr>
          <w:rFonts w:eastAsia="Calibri" w:cs="Times New Roman"/>
          <w:lang w:val="uk-UA"/>
        </w:rPr>
      </w:pPr>
      <w:r w:rsidRPr="006C658B">
        <w:rPr>
          <w:rFonts w:eastAsia="Calibri" w:cs="Times New Roman"/>
          <w:color w:val="000000"/>
        </w:rPr>
        <w:t>На 01.01.2018 року технічний стан мереж характеризується як незадовільний згідно акту обстеження технічного стану Ніжинського району електричних мереж.</w:t>
      </w:r>
      <w:r w:rsidRPr="006C658B">
        <w:rPr>
          <w:rFonts w:eastAsia="Calibri" w:cs="Times New Roman"/>
        </w:rPr>
        <w:t xml:space="preserve"> </w:t>
      </w:r>
    </w:p>
    <w:p w:rsidR="00EF5A52" w:rsidRDefault="00EF5A52" w:rsidP="00EF5A52">
      <w:pPr>
        <w:rPr>
          <w:lang w:val="uk-UA"/>
        </w:rPr>
      </w:pPr>
      <w:r w:rsidRPr="00A71D4A">
        <w:t>Характеристика об’єкту</w:t>
      </w:r>
    </w:p>
    <w:p w:rsidR="00EF5A52" w:rsidRPr="0016042E" w:rsidRDefault="00EF5A52" w:rsidP="00EF5A52">
      <w:pPr>
        <w:pStyle w:val="afa"/>
        <w:spacing w:line="360" w:lineRule="auto"/>
        <w:rPr>
          <w:b/>
          <w:u w:val="single"/>
        </w:rPr>
      </w:pPr>
      <w:r w:rsidRPr="0016042E">
        <w:rPr>
          <w:b/>
          <w:u w:val="single"/>
        </w:rPr>
        <w:t>ПЛ 0,4 кВ від ЗТП-1010 м. Ніжин Л - 15 Вересня</w:t>
      </w:r>
    </w:p>
    <w:p w:rsidR="00EF5A52" w:rsidRPr="00A71D4A" w:rsidRDefault="00EF5A52" w:rsidP="00EF5A52">
      <w:pPr>
        <w:pStyle w:val="afa"/>
        <w:spacing w:line="360" w:lineRule="auto"/>
      </w:pPr>
      <w:r w:rsidRPr="00A71D4A">
        <w:t>Рік вводу в експлуатацію лінії – 1964 р.</w:t>
      </w:r>
    </w:p>
    <w:p w:rsidR="00EF5A52" w:rsidRPr="00A71D4A" w:rsidRDefault="00EF5A52" w:rsidP="00EF5A52">
      <w:pPr>
        <w:pStyle w:val="afa"/>
        <w:spacing w:line="360" w:lineRule="auto"/>
      </w:pPr>
      <w:r w:rsidRPr="00A71D4A">
        <w:t>Згідно Акту технічного обстеження, проведеного спеціалістами (інженерно-технічними працівниками) ВП Ніжинський РЕМ визначено дефектним наступне обладнання:</w:t>
      </w:r>
    </w:p>
    <w:p w:rsidR="00EF5A52" w:rsidRPr="00A71D4A" w:rsidRDefault="00EF5A52" w:rsidP="00EF5A52">
      <w:pPr>
        <w:pStyle w:val="afa"/>
        <w:spacing w:line="360" w:lineRule="auto"/>
      </w:pPr>
      <w:r w:rsidRPr="00A71D4A">
        <w:t>1. Стояки дерев’яні цільностоякових дерев’яних опор на з/б приставці (в тому числі підкоси) – 4 шт. (33.33 % від загальної кількості);</w:t>
      </w:r>
    </w:p>
    <w:p w:rsidR="00EF5A52" w:rsidRPr="00A71D4A" w:rsidRDefault="00EF5A52" w:rsidP="00EF5A52">
      <w:pPr>
        <w:pStyle w:val="afa"/>
        <w:spacing w:line="360" w:lineRule="auto"/>
      </w:pPr>
      <w:r w:rsidRPr="00A71D4A">
        <w:t>2.Приставки залізобетонні – 3 шт. (25 % від загальної кількості);</w:t>
      </w:r>
    </w:p>
    <w:p w:rsidR="00EF5A52" w:rsidRPr="00A71D4A" w:rsidRDefault="00EF5A52" w:rsidP="00EF5A52">
      <w:pPr>
        <w:pStyle w:val="afa"/>
        <w:spacing w:line="360" w:lineRule="auto"/>
      </w:pPr>
      <w:r w:rsidRPr="00A71D4A">
        <w:t>3.Проводи дефектні – 0,4 км. (25.2% від загальної кількості);</w:t>
      </w:r>
    </w:p>
    <w:p w:rsidR="00EF5A52" w:rsidRPr="00A71D4A" w:rsidRDefault="00EF5A52" w:rsidP="00EF5A52">
      <w:pPr>
        <w:pStyle w:val="afa"/>
        <w:spacing w:line="360" w:lineRule="auto"/>
      </w:pPr>
      <w:r w:rsidRPr="00A71D4A">
        <w:t>4.Відгалуження від опор ПЛ до вводів – 7 шт.(21.88% від загальної кількості).</w:t>
      </w:r>
    </w:p>
    <w:p w:rsidR="00EF5A52" w:rsidRPr="00A71D4A" w:rsidRDefault="00EF5A52" w:rsidP="00EF5A52">
      <w:pPr>
        <w:pStyle w:val="afa"/>
        <w:spacing w:line="360" w:lineRule="auto"/>
      </w:pPr>
      <w:r w:rsidRPr="00A71D4A">
        <w:t>5.Стояки залізобетонні (в тому числі підкоси) –1шт. (33.33 % від загальної кількості);</w:t>
      </w:r>
    </w:p>
    <w:p w:rsidR="00EF5A52" w:rsidRPr="00A71D4A" w:rsidRDefault="00EF5A52" w:rsidP="00EF5A52">
      <w:pPr>
        <w:pStyle w:val="afa"/>
        <w:spacing w:line="360" w:lineRule="auto"/>
      </w:pPr>
      <w:r w:rsidRPr="00A71D4A">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ПЛ вимагає реконструкції, а саме по ПЛ 0,4 кВ від ЗТП-1010 м. Ніжин Л - 15 Вересня значення коефіцієнту дефектності (КДН) складає 29,86 %.</w:t>
      </w:r>
    </w:p>
    <w:p w:rsidR="00EF5A52" w:rsidRPr="00A71D4A" w:rsidRDefault="00EF5A52" w:rsidP="00EF5A52">
      <w:pPr>
        <w:pStyle w:val="afa"/>
        <w:spacing w:line="360" w:lineRule="auto"/>
      </w:pPr>
      <w:r w:rsidRPr="00A71D4A">
        <w:t>Комісія ВП Ніжинський РЕМ в складі головного інженера, начальника ВЕВ, майстрів НМД та ТП-РП-1 визначила, що ПЛ 0,4 кВ від ЗТП-1010 м. Ніжин Л - 15 Вересня знаходиться в незадовільному стані і потребує першочергової реконструкції.</w:t>
      </w:r>
    </w:p>
    <w:p w:rsidR="00EF5A52" w:rsidRPr="00A71D4A" w:rsidRDefault="00EF5A52" w:rsidP="00EF5A52">
      <w:pPr>
        <w:pStyle w:val="afa"/>
        <w:spacing w:line="360" w:lineRule="auto"/>
      </w:pPr>
      <w:r w:rsidRPr="00A71D4A">
        <w:t>Від ПЛ здійснюється електропостачання 32 споживачам електричної енергії.</w:t>
      </w:r>
    </w:p>
    <w:p w:rsidR="00EF5A52" w:rsidRPr="00A71D4A" w:rsidRDefault="00EF5A52" w:rsidP="00EF5A52">
      <w:pPr>
        <w:pStyle w:val="afa"/>
        <w:spacing w:line="360" w:lineRule="auto"/>
      </w:pPr>
      <w:r w:rsidRPr="00A71D4A">
        <w:t xml:space="preserve">По замірам рівень напруги в контрольних точках ПЛ (у найбільш віддалених споживачів) склав 196 В (протоколи додаються). </w:t>
      </w:r>
    </w:p>
    <w:p w:rsidR="00EF5A52" w:rsidRPr="00A71D4A" w:rsidRDefault="00EF5A52" w:rsidP="00EF5A52">
      <w:pPr>
        <w:pStyle w:val="afa"/>
        <w:spacing w:line="360" w:lineRule="auto"/>
      </w:pPr>
      <w:r w:rsidRPr="00A71D4A">
        <w:t xml:space="preserve">Навантаження по ПЛ 0,4 кВ від ЗТП-1010 м. Ніжин Л - 15 Вересня становить (протоколи додаються): </w:t>
      </w:r>
    </w:p>
    <w:p w:rsidR="00EF5A52" w:rsidRPr="00A71D4A" w:rsidRDefault="00EF5A52" w:rsidP="00EF5A52">
      <w:pPr>
        <w:pStyle w:val="afa"/>
        <w:spacing w:line="360" w:lineRule="auto"/>
      </w:pPr>
      <w:r w:rsidRPr="00A71D4A">
        <w:t>2013 (зима) рік ф. «А» - 65 А, ф «В» - 90 А, ф. «С» - 68 А.</w:t>
      </w:r>
    </w:p>
    <w:p w:rsidR="00EF5A52" w:rsidRPr="00A71D4A" w:rsidRDefault="00EF5A52" w:rsidP="00EF5A52">
      <w:pPr>
        <w:pStyle w:val="afa"/>
        <w:spacing w:line="360" w:lineRule="auto"/>
      </w:pPr>
      <w:r w:rsidRPr="00A71D4A">
        <w:t>2014 (зима) рік ф. «А» - 72 А, ф «В» - 76 А, ф. «С» - 68 А.</w:t>
      </w:r>
    </w:p>
    <w:p w:rsidR="00EF5A52" w:rsidRPr="00A71D4A" w:rsidRDefault="00EF5A52" w:rsidP="00EF5A52">
      <w:pPr>
        <w:pStyle w:val="afa"/>
        <w:spacing w:line="360" w:lineRule="auto"/>
      </w:pPr>
      <w:r w:rsidRPr="00A71D4A">
        <w:t>2015 (зима) рік ф. «А» - 70 А, ф «В» - 120 А, ф. «С» - 65 А.</w:t>
      </w:r>
    </w:p>
    <w:p w:rsidR="00EF5A52" w:rsidRPr="00A71D4A" w:rsidRDefault="00EF5A52" w:rsidP="00EF5A52">
      <w:pPr>
        <w:pStyle w:val="afa"/>
        <w:spacing w:line="360" w:lineRule="auto"/>
      </w:pPr>
      <w:r w:rsidRPr="00A71D4A">
        <w:t>2016 (зима) рік ф. «А» - 60 А, ф «В» - 70 А, ф. «С» - 79 А.</w:t>
      </w:r>
    </w:p>
    <w:p w:rsidR="00EF5A52" w:rsidRPr="00A71D4A" w:rsidRDefault="00EF5A52" w:rsidP="00EF5A52">
      <w:pPr>
        <w:pStyle w:val="afa"/>
        <w:spacing w:line="360" w:lineRule="auto"/>
      </w:pPr>
      <w:r w:rsidRPr="00A71D4A">
        <w:t>2017 (зима) рік ф. «А» - 80 А, ф «В» - 106 А, ф. «С» - 98 А.</w:t>
      </w:r>
    </w:p>
    <w:p w:rsidR="00EF5A52" w:rsidRPr="00A71D4A" w:rsidRDefault="00EF5A52" w:rsidP="00EF5A52">
      <w:pPr>
        <w:pStyle w:val="afa"/>
        <w:spacing w:line="360" w:lineRule="auto"/>
      </w:pPr>
      <w:r w:rsidRPr="00A71D4A">
        <w:t xml:space="preserve"> Апарати захисту вибрані не по струму к.з., а по режиму навантаження мережі. Встановлено запобіжники, з плавкою вставкою 100 А.</w:t>
      </w:r>
    </w:p>
    <w:p w:rsidR="00EF5A52" w:rsidRPr="00A71D4A" w:rsidRDefault="00EF5A52" w:rsidP="00EF5A52">
      <w:pPr>
        <w:pStyle w:val="afa"/>
        <w:spacing w:line="360" w:lineRule="auto"/>
      </w:pPr>
      <w:r w:rsidRPr="00A71D4A">
        <w:t>Протяжність ПЛ-0,4 кВ Л - 15 Вересня від ЗТП-1010 м. Ніжин становить 0,54 км.</w:t>
      </w:r>
    </w:p>
    <w:p w:rsidR="00EF5A52" w:rsidRPr="00A71D4A" w:rsidRDefault="00EF5A52" w:rsidP="00EF5A52">
      <w:pPr>
        <w:pStyle w:val="afa"/>
        <w:spacing w:line="360" w:lineRule="auto"/>
      </w:pPr>
      <w:r w:rsidRPr="00A71D4A">
        <w:lastRenderedPageBreak/>
        <w:t>Останній капітальний ремонт проведений в 2011 році, під час якого проведено наступні роботи:</w:t>
      </w:r>
      <w:r w:rsidR="003E3989">
        <w:rPr>
          <w:lang w:val="uk-UA"/>
        </w:rPr>
        <w:t xml:space="preserve"> </w:t>
      </w:r>
      <w:r w:rsidRPr="00A71D4A">
        <w:t>заміна аварійних опор, перетягування вводів, перетягування проводів, розчищення траси, нумерація опор.</w:t>
      </w:r>
    </w:p>
    <w:p w:rsidR="00EF5A52" w:rsidRPr="00A71D4A" w:rsidRDefault="00EF5A52" w:rsidP="00EF5A52">
      <w:r w:rsidRPr="00A71D4A">
        <w:t>За аналізом наданої документації та оглядом об’єкту з виїздом на місце встановлено наступне:</w:t>
      </w:r>
    </w:p>
    <w:p w:rsidR="00EF5A52" w:rsidRPr="00A71D4A" w:rsidRDefault="00EF5A52" w:rsidP="00EF5A52">
      <w:pPr>
        <w:pStyle w:val="a"/>
        <w:spacing w:line="360" w:lineRule="auto"/>
      </w:pPr>
      <w:r w:rsidRPr="00A71D4A">
        <w:t xml:space="preserve"> на ПЛ-0,4 кВ, в переважній більшості, використовуються дерев’яні стійкі на з/б приставках, на дерев’яних опорах сліди загнивання деревини та ослаблення кріплення бандажів;</w:t>
      </w:r>
    </w:p>
    <w:p w:rsidR="00EF5A52" w:rsidRPr="00A71D4A" w:rsidRDefault="00EF5A52" w:rsidP="00EF5A52">
      <w:pPr>
        <w:pStyle w:val="a"/>
        <w:spacing w:line="360" w:lineRule="auto"/>
      </w:pPr>
      <w:r w:rsidRPr="00A71D4A">
        <w:t xml:space="preserve"> велика кількість дефектних ділянок магістральних проводів та вводів до будинків (понаднормовою кількістю з’єднань в одному прогоні та невідповідним перерізом проводу);</w:t>
      </w:r>
    </w:p>
    <w:p w:rsidR="00EF5A52" w:rsidRPr="00A71D4A" w:rsidRDefault="00EF5A52" w:rsidP="00EF5A52">
      <w:pPr>
        <w:pStyle w:val="a"/>
        <w:spacing w:line="360" w:lineRule="auto"/>
      </w:pPr>
      <w:r w:rsidRPr="00A71D4A">
        <w:t xml:space="preserve"> траверси опор в наслідок тривалої експлуатації мають корозію металу та деформаційні ушкодження;</w:t>
      </w:r>
    </w:p>
    <w:p w:rsidR="00EF5A52" w:rsidRPr="003473FA" w:rsidRDefault="00EF5A52" w:rsidP="00EF5A52">
      <w:pPr>
        <w:pStyle w:val="a"/>
        <w:spacing w:line="360" w:lineRule="auto"/>
      </w:pPr>
      <w:r w:rsidRPr="00A71D4A">
        <w:t xml:space="preserve"> по всій довжині ПЛ велика кількість фруктових та декоративних дерев, що ускладнює організацію робіт по розчищенню трас від кущів та дерев.</w:t>
      </w:r>
    </w:p>
    <w:p w:rsidR="003473FA" w:rsidRPr="00A71D4A" w:rsidRDefault="003473FA" w:rsidP="003473FA">
      <w:pPr>
        <w:pStyle w:val="a"/>
        <w:numPr>
          <w:ilvl w:val="0"/>
          <w:numId w:val="0"/>
        </w:numPr>
        <w:spacing w:line="360" w:lineRule="auto"/>
        <w:ind w:left="567"/>
      </w:pPr>
    </w:p>
    <w:p w:rsidR="00EF5A52" w:rsidRPr="0016042E" w:rsidRDefault="00EF5A52" w:rsidP="00EF5A52">
      <w:pPr>
        <w:pStyle w:val="afa"/>
        <w:spacing w:line="360" w:lineRule="auto"/>
        <w:rPr>
          <w:b/>
          <w:u w:val="single"/>
        </w:rPr>
      </w:pPr>
      <w:r w:rsidRPr="0016042E">
        <w:rPr>
          <w:b/>
          <w:u w:val="single"/>
        </w:rPr>
        <w:t>ПЛ 0,4 кВ від ЗТП-1010 м. Ніжин Л - Л-Ворошилова</w:t>
      </w:r>
    </w:p>
    <w:p w:rsidR="00EF5A52" w:rsidRPr="00A71D4A" w:rsidRDefault="00EF5A52" w:rsidP="00EF5A52">
      <w:pPr>
        <w:pStyle w:val="afa"/>
        <w:spacing w:line="360" w:lineRule="auto"/>
      </w:pPr>
      <w:r w:rsidRPr="00A71D4A">
        <w:t>Рік вводу в експлуатацію лінії – 1964 р.</w:t>
      </w:r>
    </w:p>
    <w:p w:rsidR="00EF5A52" w:rsidRPr="00A71D4A" w:rsidRDefault="00EF5A52" w:rsidP="00EF5A52">
      <w:pPr>
        <w:pStyle w:val="afa"/>
        <w:spacing w:line="360" w:lineRule="auto"/>
      </w:pPr>
      <w:r w:rsidRPr="00A71D4A">
        <w:t>Згідно Акту технічного обстеження, проведеного спеціалістами (інженерно-технічними працівниками) ВП Ніжинський РЕМ визначено дефектним наступне обладнання:</w:t>
      </w:r>
    </w:p>
    <w:p w:rsidR="00EF5A52" w:rsidRPr="00A71D4A" w:rsidRDefault="00EF5A52" w:rsidP="00EF5A52">
      <w:pPr>
        <w:pStyle w:val="afa"/>
        <w:spacing w:line="360" w:lineRule="auto"/>
      </w:pPr>
      <w:r w:rsidRPr="00A71D4A">
        <w:t>1. Стояки дерев’яні цільностоякових дерев’яних опор на з/б приставці (в тому числі підкоси) – 5 шт. (83.33 % від загальної кількості);</w:t>
      </w:r>
    </w:p>
    <w:p w:rsidR="00EF5A52" w:rsidRPr="00A71D4A" w:rsidRDefault="00EF5A52" w:rsidP="00EF5A52">
      <w:pPr>
        <w:pStyle w:val="afa"/>
        <w:spacing w:line="360" w:lineRule="auto"/>
      </w:pPr>
      <w:r w:rsidRPr="00A71D4A">
        <w:t>2. Приставки залізобетонні – 1 шт. (16.67% від загальної кількості);</w:t>
      </w:r>
    </w:p>
    <w:p w:rsidR="00EF5A52" w:rsidRPr="00A71D4A" w:rsidRDefault="00EF5A52" w:rsidP="00EF5A52">
      <w:pPr>
        <w:pStyle w:val="afa"/>
        <w:spacing w:line="360" w:lineRule="auto"/>
      </w:pPr>
      <w:r w:rsidRPr="00A71D4A">
        <w:t>3. Проводи дефектні – (А-35 , А-25 , А-16 ) - 3.8км, (48.9 % від загальної кількості);</w:t>
      </w:r>
    </w:p>
    <w:p w:rsidR="00EF5A52" w:rsidRPr="00A71D4A" w:rsidRDefault="00EF5A52" w:rsidP="00EF5A52">
      <w:pPr>
        <w:pStyle w:val="afa"/>
        <w:spacing w:line="360" w:lineRule="auto"/>
      </w:pPr>
      <w:r w:rsidRPr="00A71D4A">
        <w:t>4. Відгалуження від опор ПЛ до вводів – 34 шт. (27,64 % від загальної кількості);</w:t>
      </w:r>
    </w:p>
    <w:p w:rsidR="00EF5A52" w:rsidRPr="00A71D4A" w:rsidRDefault="00EF5A52" w:rsidP="00EF5A52">
      <w:pPr>
        <w:pStyle w:val="afa"/>
        <w:spacing w:line="360" w:lineRule="auto"/>
      </w:pPr>
      <w:r w:rsidRPr="00A71D4A">
        <w:t>5. Стояки залізобетонні (в тому числі підкоси) – 7шт, (11.768 % від загальної кількості).</w:t>
      </w:r>
    </w:p>
    <w:p w:rsidR="00EF5A52" w:rsidRPr="00A71D4A" w:rsidRDefault="00EF5A52" w:rsidP="00EF5A52">
      <w:pPr>
        <w:pStyle w:val="afa"/>
        <w:spacing w:line="360" w:lineRule="auto"/>
      </w:pPr>
      <w:r w:rsidRPr="00A71D4A">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ПЛ вимагає реконструкції, а саме по ПЛ 0,4 кВ від ЗТП-1010 м. Ніжин Л - Ворошилова значення коефіцієнту дефектності (КДН) складає 25,4 %.</w:t>
      </w:r>
    </w:p>
    <w:p w:rsidR="00EF5A52" w:rsidRPr="00A71D4A" w:rsidRDefault="00EF5A52" w:rsidP="00EF5A52">
      <w:pPr>
        <w:pStyle w:val="afa"/>
        <w:spacing w:line="360" w:lineRule="auto"/>
      </w:pPr>
      <w:r w:rsidRPr="00A71D4A">
        <w:t>Комісія ВП Ніжинський РЕМ в складі головного інженера, начальника ВЕВ, майстрів НМД та ТП-РП-1 визначила, що ПЛ 0,4 кВ від ЗТП-1010 м. Ніжин Л - Ворошилова знаходиться в незадовільному стані і потребує першочергової реконструкції.</w:t>
      </w:r>
    </w:p>
    <w:p w:rsidR="00EF5A52" w:rsidRPr="00A71D4A" w:rsidRDefault="00EF5A52" w:rsidP="00EF5A52">
      <w:pPr>
        <w:pStyle w:val="afa"/>
        <w:spacing w:line="360" w:lineRule="auto"/>
      </w:pPr>
      <w:r w:rsidRPr="00A71D4A">
        <w:t>Від ПЛ здійснюється електропостачання 123 споживачам електричної енергії.</w:t>
      </w:r>
    </w:p>
    <w:p w:rsidR="00EF5A52" w:rsidRPr="00A71D4A" w:rsidRDefault="00EF5A52" w:rsidP="00EF5A52">
      <w:pPr>
        <w:pStyle w:val="afa"/>
        <w:spacing w:line="360" w:lineRule="auto"/>
      </w:pPr>
      <w:r w:rsidRPr="00A71D4A">
        <w:t xml:space="preserve">По замірам рівень напруги в контрольних точках ПЛ (у найбільш віддалених споживачів) склав 186 В (протоколи додаються). </w:t>
      </w:r>
    </w:p>
    <w:p w:rsidR="00EF5A52" w:rsidRPr="00A71D4A" w:rsidRDefault="00EF5A52" w:rsidP="00EF5A52">
      <w:pPr>
        <w:pStyle w:val="afa"/>
        <w:spacing w:line="360" w:lineRule="auto"/>
      </w:pPr>
      <w:r w:rsidRPr="00A71D4A">
        <w:t xml:space="preserve">Навантаження по ПЛ 0,4 кВ від ЗТП-1010 м. Ніжин Л - Ворошилова становить (протоколи додаються): </w:t>
      </w:r>
    </w:p>
    <w:p w:rsidR="00EF5A52" w:rsidRPr="00A71D4A" w:rsidRDefault="00EF5A52" w:rsidP="00EF5A52">
      <w:pPr>
        <w:pStyle w:val="afa"/>
        <w:spacing w:line="360" w:lineRule="auto"/>
      </w:pPr>
      <w:r w:rsidRPr="00A71D4A">
        <w:t>2013 (зима) рік ф. «А» - 38 А, ф «В» - 53А, ф. «С» - 49 А.</w:t>
      </w:r>
    </w:p>
    <w:p w:rsidR="00EF5A52" w:rsidRPr="00A71D4A" w:rsidRDefault="00EF5A52" w:rsidP="00EF5A52">
      <w:pPr>
        <w:pStyle w:val="afa"/>
        <w:spacing w:line="360" w:lineRule="auto"/>
      </w:pPr>
      <w:r w:rsidRPr="00A71D4A">
        <w:t>2014 (зима) рік ф. «А» - 31 А, ф «В» - 44 А, ф. «С» - 32 А.</w:t>
      </w:r>
    </w:p>
    <w:p w:rsidR="00EF5A52" w:rsidRPr="00A71D4A" w:rsidRDefault="00EF5A52" w:rsidP="00EF5A52">
      <w:pPr>
        <w:pStyle w:val="afa"/>
        <w:spacing w:line="360" w:lineRule="auto"/>
      </w:pPr>
      <w:r w:rsidRPr="00A71D4A">
        <w:lastRenderedPageBreak/>
        <w:t>2015 (зима) рік ф. «А» - 35 А, ф «В» - 46 А, ф. «С» - 60 А.</w:t>
      </w:r>
    </w:p>
    <w:p w:rsidR="00EF5A52" w:rsidRPr="00A71D4A" w:rsidRDefault="00EF5A52" w:rsidP="00EF5A52">
      <w:pPr>
        <w:pStyle w:val="afa"/>
        <w:spacing w:line="360" w:lineRule="auto"/>
      </w:pPr>
      <w:r w:rsidRPr="00A71D4A">
        <w:t>2016 (зима) рік ф. «А» - 41 А, ф «В» - 51 А, ф. «С» - 37 А.</w:t>
      </w:r>
    </w:p>
    <w:p w:rsidR="00EF5A52" w:rsidRPr="00A71D4A" w:rsidRDefault="00EF5A52" w:rsidP="00EF5A52">
      <w:pPr>
        <w:pStyle w:val="afa"/>
        <w:spacing w:line="360" w:lineRule="auto"/>
      </w:pPr>
      <w:r w:rsidRPr="00A71D4A">
        <w:t>2017 (зима) рік ф. «А» - 39 А, ф «В» - 56 А, ф. «С» - 42 А.</w:t>
      </w:r>
    </w:p>
    <w:p w:rsidR="00EF5A52" w:rsidRPr="00A71D4A" w:rsidRDefault="00EF5A52" w:rsidP="00EF5A52">
      <w:pPr>
        <w:pStyle w:val="afa"/>
        <w:spacing w:line="360" w:lineRule="auto"/>
      </w:pPr>
      <w:r w:rsidRPr="00A71D4A">
        <w:t>Апарати захисту вибрані не по струму к.з., а по режиму навантаження мережі. Встановлено запобіжники, з плавкою вставкою 200 А.</w:t>
      </w:r>
    </w:p>
    <w:p w:rsidR="00EF5A52" w:rsidRPr="00A71D4A" w:rsidRDefault="00EF5A52" w:rsidP="00EF5A52">
      <w:pPr>
        <w:pStyle w:val="afa"/>
        <w:spacing w:line="360" w:lineRule="auto"/>
      </w:pPr>
      <w:r w:rsidRPr="00A71D4A">
        <w:t>Протяжність ПЛ-0,4 кВ Л - Ворошилова від ЗТП-1010 м. Ніжин становить 2,482 км.</w:t>
      </w:r>
    </w:p>
    <w:p w:rsidR="00EF5A52" w:rsidRPr="00A71D4A" w:rsidRDefault="00EF5A52" w:rsidP="00EF5A52">
      <w:pPr>
        <w:pStyle w:val="afa"/>
        <w:spacing w:line="360" w:lineRule="auto"/>
      </w:pPr>
      <w:r w:rsidRPr="00A71D4A">
        <w:t>Останній капітальний ремонт проведений в 2011 році, під час якого проведено наступні роботи:</w:t>
      </w:r>
      <w:r w:rsidR="003E3989">
        <w:rPr>
          <w:lang w:val="uk-UA"/>
        </w:rPr>
        <w:t xml:space="preserve"> </w:t>
      </w:r>
      <w:r w:rsidRPr="00A71D4A">
        <w:t>заміна аварійних опор, перетягування вводів, перетягування проводів, розчищення траси, нумерація опор, монтаж контурів заземлення.</w:t>
      </w:r>
    </w:p>
    <w:p w:rsidR="00EF5A52" w:rsidRPr="00A71D4A" w:rsidRDefault="00EF5A52" w:rsidP="00EF5A52">
      <w:r w:rsidRPr="00A71D4A">
        <w:t>За аналізом наданої документації та оглядом об’єкту з виїздом на місце встановлено наступне:</w:t>
      </w:r>
    </w:p>
    <w:p w:rsidR="00EF5A52" w:rsidRPr="00A71D4A" w:rsidRDefault="00EF5A52" w:rsidP="00EF5A52">
      <w:pPr>
        <w:pStyle w:val="a"/>
        <w:spacing w:line="360" w:lineRule="auto"/>
      </w:pPr>
      <w:r w:rsidRPr="00A71D4A">
        <w:t xml:space="preserve"> залізобетонні опори мають вибоїни бетону та повздовжні тріщини;</w:t>
      </w:r>
    </w:p>
    <w:p w:rsidR="00EF5A52" w:rsidRPr="00A71D4A" w:rsidRDefault="00EF5A52" w:rsidP="00EF5A52">
      <w:pPr>
        <w:pStyle w:val="a"/>
        <w:spacing w:line="360" w:lineRule="auto"/>
      </w:pPr>
      <w:r w:rsidRPr="00A71D4A">
        <w:t xml:space="preserve"> на ділянці опор №№1-7 виконано сумісний підвіс з неізольованими проводами ПЛ-10 кВ, відстань від проводів ПЛ-0,4 кВ до землі не відповідає вимогам ПУЕ;</w:t>
      </w:r>
    </w:p>
    <w:p w:rsidR="00EF5A52" w:rsidRPr="00A71D4A" w:rsidRDefault="00EF5A52" w:rsidP="00EF5A52">
      <w:pPr>
        <w:pStyle w:val="a"/>
        <w:spacing w:line="360" w:lineRule="auto"/>
      </w:pPr>
      <w:r w:rsidRPr="00A71D4A">
        <w:t xml:space="preserve"> на ПЛ-0,4 кВ використовуються з/б стійки марки СНВ-1-1 у яких вийшов термін експлуатації та на які заборонено підйом на лазах, що значно ускладнює обслуговування електроустановки та впливає на надійність електропостачання;</w:t>
      </w:r>
    </w:p>
    <w:p w:rsidR="00EF5A52" w:rsidRPr="00A71D4A" w:rsidRDefault="00EF5A52" w:rsidP="00EF5A52">
      <w:pPr>
        <w:pStyle w:val="a"/>
        <w:spacing w:line="360" w:lineRule="auto"/>
      </w:pPr>
      <w:r w:rsidRPr="00A71D4A">
        <w:t xml:space="preserve"> велика кількість дефектних ділянок магістральних проводів та вводів до будинків (понаднормовою кількістю з’єднань в одному прогоні та невідповідним перерізом проводу);</w:t>
      </w:r>
    </w:p>
    <w:p w:rsidR="00EF5A52" w:rsidRPr="00A71D4A" w:rsidRDefault="00EF5A52" w:rsidP="00EF5A52">
      <w:pPr>
        <w:pStyle w:val="a"/>
        <w:spacing w:line="360" w:lineRule="auto"/>
      </w:pPr>
      <w:r w:rsidRPr="00A71D4A">
        <w:t xml:space="preserve"> траверси опор в наслідок тривалої експлуатації мають корозію металу та деформаційні ушкодження;</w:t>
      </w:r>
    </w:p>
    <w:p w:rsidR="00EF5A52" w:rsidRPr="00A71D4A" w:rsidRDefault="00EF5A52" w:rsidP="00EF5A52">
      <w:pPr>
        <w:pStyle w:val="a"/>
        <w:spacing w:line="360" w:lineRule="auto"/>
      </w:pPr>
      <w:r w:rsidRPr="00A71D4A">
        <w:t xml:space="preserve"> по всій довжині ПЛ велика кількість фруктових та декоративних дерев, що ускладнює організацію робіт по розчищенню трас від кущів та дерев.</w:t>
      </w:r>
    </w:p>
    <w:p w:rsidR="00EF5A52" w:rsidRPr="0016042E" w:rsidRDefault="00EF5A52" w:rsidP="00EF5A52">
      <w:pPr>
        <w:pStyle w:val="afa"/>
        <w:spacing w:line="360" w:lineRule="auto"/>
        <w:rPr>
          <w:b/>
          <w:u w:val="single"/>
          <w:lang w:val="uk-UA"/>
        </w:rPr>
      </w:pPr>
      <w:r w:rsidRPr="0016042E">
        <w:rPr>
          <w:b/>
          <w:u w:val="single"/>
          <w:lang w:val="uk-UA"/>
        </w:rPr>
        <w:t>ПЛ 0,4 кВ від ЗТП-1010 м. Ніжин Л - Л-Овдіївська</w:t>
      </w:r>
    </w:p>
    <w:p w:rsidR="00EF5A52" w:rsidRPr="00A71D4A" w:rsidRDefault="00EF5A52" w:rsidP="00EF5A52">
      <w:pPr>
        <w:pStyle w:val="afa"/>
        <w:spacing w:line="360" w:lineRule="auto"/>
      </w:pPr>
      <w:r w:rsidRPr="00A71D4A">
        <w:t>Рік вводу в експлуатацію лінії – 1964 р.</w:t>
      </w:r>
    </w:p>
    <w:p w:rsidR="00EF5A52" w:rsidRPr="00A71D4A" w:rsidRDefault="00EF5A52" w:rsidP="00EF5A52">
      <w:pPr>
        <w:pStyle w:val="afa"/>
        <w:spacing w:line="360" w:lineRule="auto"/>
      </w:pPr>
      <w:r w:rsidRPr="00A71D4A">
        <w:t>Згідно Акту технічного обстеження, проведеного спеціалістами (інженерно-технічними працівниками) ВП Ніжинський РЕМ визначено дефектним наступне обладнання:</w:t>
      </w:r>
    </w:p>
    <w:p w:rsidR="00EF5A52" w:rsidRPr="00A71D4A" w:rsidRDefault="00EF5A52" w:rsidP="00EF5A52">
      <w:pPr>
        <w:pStyle w:val="afa"/>
        <w:spacing w:line="360" w:lineRule="auto"/>
      </w:pPr>
      <w:r w:rsidRPr="00A71D4A">
        <w:t>1. Стояки дерев’яні цільностоякових дерев’яних опор на з/б приставці (в тому числі підкоси) – 3 шт. (75% від загальної кількості);</w:t>
      </w:r>
    </w:p>
    <w:p w:rsidR="00EF5A52" w:rsidRPr="00A71D4A" w:rsidRDefault="00EF5A52" w:rsidP="00EF5A52">
      <w:pPr>
        <w:pStyle w:val="afa"/>
        <w:spacing w:line="360" w:lineRule="auto"/>
      </w:pPr>
      <w:r w:rsidRPr="00A71D4A">
        <w:t>2. Приставки залізобетонні – 1 шт. (25%від загальної кількості);</w:t>
      </w:r>
    </w:p>
    <w:p w:rsidR="00EF5A52" w:rsidRPr="00A71D4A" w:rsidRDefault="00EF5A52" w:rsidP="00EF5A52">
      <w:pPr>
        <w:pStyle w:val="afa"/>
        <w:spacing w:line="360" w:lineRule="auto"/>
      </w:pPr>
      <w:r w:rsidRPr="00A71D4A">
        <w:t>3. Проводи дефектні – (А-35 , А-25 А-16 ) - 1.8км. (42.3 % від загальної кількості);</w:t>
      </w:r>
    </w:p>
    <w:p w:rsidR="00EF5A52" w:rsidRPr="00A71D4A" w:rsidRDefault="00EF5A52" w:rsidP="00EF5A52">
      <w:pPr>
        <w:pStyle w:val="afa"/>
        <w:spacing w:line="360" w:lineRule="auto"/>
      </w:pPr>
      <w:r w:rsidRPr="00A71D4A">
        <w:t>4. Відгалуження від опор ПЛ до вводів – 21 шт.(27.63 % від загальної кількості);</w:t>
      </w:r>
    </w:p>
    <w:p w:rsidR="00EF5A52" w:rsidRPr="00A71D4A" w:rsidRDefault="00EF5A52" w:rsidP="00EF5A52">
      <w:pPr>
        <w:pStyle w:val="afa"/>
        <w:spacing w:line="360" w:lineRule="auto"/>
      </w:pPr>
      <w:r w:rsidRPr="00A71D4A">
        <w:t>5.</w:t>
      </w:r>
      <w:r w:rsidR="003E3989">
        <w:rPr>
          <w:lang w:val="uk-UA"/>
        </w:rPr>
        <w:t xml:space="preserve"> </w:t>
      </w:r>
      <w:r w:rsidRPr="00A71D4A">
        <w:t>Стояки залізобетонні (в тому числі підкоси) – 5шт. (28.13 % від загальної кількості).</w:t>
      </w:r>
    </w:p>
    <w:p w:rsidR="00EF5A52" w:rsidRPr="00A71D4A" w:rsidRDefault="00EF5A52" w:rsidP="00EF5A52">
      <w:pPr>
        <w:pStyle w:val="afa"/>
        <w:spacing w:line="360" w:lineRule="auto"/>
      </w:pPr>
      <w:r w:rsidRPr="00A71D4A">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ПЛ вимагає реконструкції, а саме по ПЛ 0,4 кВ від ЗТП-1010 м. Ніжин Л - Овдіївська значення коефіцієнту дефектності (КДН) складає 26,26 %.</w:t>
      </w:r>
    </w:p>
    <w:p w:rsidR="00EF5A52" w:rsidRPr="00A71D4A" w:rsidRDefault="00EF5A52" w:rsidP="00EF5A52">
      <w:pPr>
        <w:pStyle w:val="afa"/>
        <w:spacing w:line="360" w:lineRule="auto"/>
      </w:pPr>
      <w:r w:rsidRPr="00A71D4A">
        <w:lastRenderedPageBreak/>
        <w:t>Комісія ВП Ніжинський РЕМ в складі головного інженера, начальника ВЕВ, майстрів НМД та ТП-РП-1 визначила, що ПЛ 0,4 кВ від ЗТП-1010 м. Ніжин Л - Овдіївська знаходиться в незадовільному стані і потребує першочергової реконструкції.</w:t>
      </w:r>
    </w:p>
    <w:p w:rsidR="00EF5A52" w:rsidRPr="00A71D4A" w:rsidRDefault="00EF5A52" w:rsidP="00EF5A52">
      <w:pPr>
        <w:pStyle w:val="afa"/>
        <w:spacing w:line="360" w:lineRule="auto"/>
      </w:pPr>
      <w:r w:rsidRPr="00A71D4A">
        <w:t>Від ПЛ здійснюється електропостачання 76 споживачам електричної енергії.</w:t>
      </w:r>
    </w:p>
    <w:p w:rsidR="00EF5A52" w:rsidRPr="00A71D4A" w:rsidRDefault="00EF5A52" w:rsidP="00EF5A52">
      <w:pPr>
        <w:pStyle w:val="afa"/>
        <w:spacing w:line="360" w:lineRule="auto"/>
      </w:pPr>
      <w:r w:rsidRPr="00A71D4A">
        <w:t xml:space="preserve">По замірам рівень напруги в контрольних точках ПЛ (у найбільш віддалених споживачів) склав 184 В (протоколи додаються). </w:t>
      </w:r>
    </w:p>
    <w:p w:rsidR="00EF5A52" w:rsidRPr="00A71D4A" w:rsidRDefault="00EF5A52" w:rsidP="00EF5A52">
      <w:pPr>
        <w:pStyle w:val="afa"/>
        <w:spacing w:line="360" w:lineRule="auto"/>
      </w:pPr>
      <w:r w:rsidRPr="00A71D4A">
        <w:t xml:space="preserve">Навантаження по ПЛ 0,4 кВ від ЗТП-1010 м. Ніжин Л - Овдіївська становить (протоколи додаються): </w:t>
      </w:r>
    </w:p>
    <w:p w:rsidR="00EF5A52" w:rsidRPr="00A71D4A" w:rsidRDefault="00EF5A52" w:rsidP="00EF5A52">
      <w:pPr>
        <w:pStyle w:val="afa"/>
        <w:spacing w:line="360" w:lineRule="auto"/>
      </w:pPr>
      <w:r w:rsidRPr="00A71D4A">
        <w:t>2013 (зима) рік ф. «А» - 43 А, ф «В» - 13А, ф. «С» - 12 А.</w:t>
      </w:r>
    </w:p>
    <w:p w:rsidR="00EF5A52" w:rsidRPr="00A71D4A" w:rsidRDefault="00EF5A52" w:rsidP="00EF5A52">
      <w:pPr>
        <w:pStyle w:val="afa"/>
        <w:spacing w:line="360" w:lineRule="auto"/>
      </w:pPr>
      <w:r w:rsidRPr="00A71D4A">
        <w:t>2014 (зима) рік ф. «А» - 49 А, ф «В» - 13 А, ф. «С» - 34 А.</w:t>
      </w:r>
    </w:p>
    <w:p w:rsidR="00EF5A52" w:rsidRPr="00A71D4A" w:rsidRDefault="00EF5A52" w:rsidP="00EF5A52">
      <w:pPr>
        <w:pStyle w:val="afa"/>
        <w:spacing w:line="360" w:lineRule="auto"/>
      </w:pPr>
      <w:r w:rsidRPr="00A71D4A">
        <w:t>2015 (зима) рік ф. «А» - 52 А, ф «В» - 48 А, ф. «С» - 35 А.</w:t>
      </w:r>
    </w:p>
    <w:p w:rsidR="00EF5A52" w:rsidRPr="00A71D4A" w:rsidRDefault="00EF5A52" w:rsidP="00EF5A52">
      <w:pPr>
        <w:pStyle w:val="afa"/>
        <w:spacing w:line="360" w:lineRule="auto"/>
      </w:pPr>
      <w:r w:rsidRPr="00A71D4A">
        <w:t>2016 (зима) рік ф. «А» - 43 А, ф «В» - 33 А, ф. «С» - 33 А.</w:t>
      </w:r>
    </w:p>
    <w:p w:rsidR="00EF5A52" w:rsidRPr="00A71D4A" w:rsidRDefault="00EF5A52" w:rsidP="00EF5A52">
      <w:pPr>
        <w:pStyle w:val="afa"/>
        <w:spacing w:line="360" w:lineRule="auto"/>
      </w:pPr>
      <w:r w:rsidRPr="00A71D4A">
        <w:t>2017 (зима) рік ф. «А» - 61 А, ф «В» - 47 А, ф. «С» - 39 А.</w:t>
      </w:r>
    </w:p>
    <w:p w:rsidR="00EF5A52" w:rsidRPr="00A71D4A" w:rsidRDefault="00EF5A52" w:rsidP="00EF5A52">
      <w:pPr>
        <w:pStyle w:val="afa"/>
        <w:spacing w:line="360" w:lineRule="auto"/>
      </w:pPr>
      <w:r w:rsidRPr="00A71D4A">
        <w:t>Апарати захисту вибрані не по струму к.з., а по режиму навантаження мережі. Встановлено запобіжники, з плавкою вставкою 200 А.</w:t>
      </w:r>
    </w:p>
    <w:p w:rsidR="00EF5A52" w:rsidRPr="00A71D4A" w:rsidRDefault="00EF5A52" w:rsidP="00EF5A52">
      <w:pPr>
        <w:pStyle w:val="afa"/>
        <w:spacing w:line="360" w:lineRule="auto"/>
      </w:pPr>
      <w:r w:rsidRPr="00A71D4A">
        <w:t>Протяжність ПЛ-0,4 кВ Л - Овдіївська від ЗТП-1010 м. Ніжин становить 1,434 км.</w:t>
      </w:r>
    </w:p>
    <w:p w:rsidR="00EF5A52" w:rsidRPr="00A71D4A" w:rsidRDefault="00EF5A52" w:rsidP="00EF5A52">
      <w:pPr>
        <w:pStyle w:val="afa"/>
        <w:spacing w:line="360" w:lineRule="auto"/>
      </w:pPr>
      <w:r w:rsidRPr="00A71D4A">
        <w:t>Останній капітальний ремонт проведений в 2011 році, під час якого проведено наступні роботи:</w:t>
      </w:r>
      <w:r w:rsidR="003E3989">
        <w:rPr>
          <w:lang w:val="uk-UA"/>
        </w:rPr>
        <w:t xml:space="preserve"> </w:t>
      </w:r>
      <w:r w:rsidRPr="00A71D4A">
        <w:t>заміна аварійних опор, заміна проводів, перетягування вводів, перетягування проводів, розчищення траси, нумерація опор, монтаж контурів заземлення.</w:t>
      </w:r>
    </w:p>
    <w:p w:rsidR="00EF5A52" w:rsidRPr="00A71D4A" w:rsidRDefault="00EF5A52" w:rsidP="00EF5A52">
      <w:r w:rsidRPr="00A71D4A">
        <w:t>За аналізом наданої документації та оглядом об’єкту з виїздом на місце встановлено наступне:</w:t>
      </w:r>
    </w:p>
    <w:p w:rsidR="00EF5A52" w:rsidRPr="00A71D4A" w:rsidRDefault="00EF5A52" w:rsidP="00EF5A52">
      <w:pPr>
        <w:pStyle w:val="a"/>
        <w:spacing w:line="360" w:lineRule="auto"/>
      </w:pPr>
      <w:r w:rsidRPr="00A71D4A">
        <w:t xml:space="preserve"> залізобетонні опори мають вибоїни бетону та повздовжні тріщини;</w:t>
      </w:r>
    </w:p>
    <w:p w:rsidR="00EF5A52" w:rsidRPr="00A71D4A" w:rsidRDefault="00EF5A52" w:rsidP="00EF5A52">
      <w:pPr>
        <w:pStyle w:val="a"/>
        <w:spacing w:line="360" w:lineRule="auto"/>
      </w:pPr>
      <w:r w:rsidRPr="00A71D4A">
        <w:t xml:space="preserve"> на ділянці опор №№1-9 виконано сумісний підвіс з неізольованими проводами ПЛ-10 кВ, відстань від проводів ПЛ-0,4 кВ до землі не відповідає вимогам ПУЕ;</w:t>
      </w:r>
    </w:p>
    <w:p w:rsidR="00EF5A52" w:rsidRPr="00A71D4A" w:rsidRDefault="00EF5A52" w:rsidP="00EF5A52">
      <w:pPr>
        <w:pStyle w:val="a"/>
        <w:spacing w:line="360" w:lineRule="auto"/>
      </w:pPr>
      <w:r w:rsidRPr="00A71D4A">
        <w:t xml:space="preserve"> велика кількість дефектних ділянок магістральних проводів та вводів до будинків (понаднормовою кількістю з’єднань в одному прогоні та невідповідним перерізом проводу).</w:t>
      </w:r>
    </w:p>
    <w:p w:rsidR="00EF5A52" w:rsidRPr="00A71D4A" w:rsidRDefault="00EF5A52" w:rsidP="00EF5A52">
      <w:pPr>
        <w:pStyle w:val="a"/>
        <w:spacing w:line="360" w:lineRule="auto"/>
      </w:pPr>
      <w:r w:rsidRPr="00A71D4A">
        <w:t xml:space="preserve"> траверси опор в наслідок тривалої експлуатації мають корозію металу та деформаційні ушкодження;</w:t>
      </w:r>
    </w:p>
    <w:p w:rsidR="00EF5A52" w:rsidRPr="00A71D4A" w:rsidRDefault="00EF5A52" w:rsidP="00EF5A52">
      <w:pPr>
        <w:pStyle w:val="a"/>
        <w:spacing w:line="360" w:lineRule="auto"/>
      </w:pPr>
      <w:r w:rsidRPr="00A71D4A">
        <w:t xml:space="preserve"> по всій довжині ПЛ велика кількість фруктових та декоративних дерев, що ускладнює організацію робіт по розчищенню трас від кущів та дерев.</w:t>
      </w:r>
    </w:p>
    <w:p w:rsidR="00925097" w:rsidRPr="00925097" w:rsidRDefault="00925097" w:rsidP="00925097">
      <w:pPr>
        <w:pStyle w:val="afa"/>
        <w:spacing w:line="360" w:lineRule="auto"/>
        <w:rPr>
          <w:lang w:val="uk-UA"/>
        </w:rPr>
      </w:pPr>
      <w:r w:rsidRPr="00A71D4A">
        <w:rPr>
          <w:lang w:val="uk-UA"/>
        </w:rPr>
        <w:t xml:space="preserve">ТОВ «ЕНЕРДЖІ СЕРВІС» ТОВ НПП «Запоріженергопроектбуд» </w:t>
      </w:r>
      <w:r w:rsidR="003E3989">
        <w:rPr>
          <w:lang w:val="uk-UA"/>
        </w:rPr>
        <w:t>за рахунок ін</w:t>
      </w:r>
      <w:r w:rsidRPr="00A71D4A">
        <w:rPr>
          <w:lang w:val="uk-UA"/>
        </w:rPr>
        <w:t>в</w:t>
      </w:r>
      <w:r w:rsidR="003E3989">
        <w:rPr>
          <w:lang w:val="uk-UA"/>
        </w:rPr>
        <w:t>естиційної програми</w:t>
      </w:r>
      <w:r w:rsidRPr="00A71D4A">
        <w:rPr>
          <w:lang w:val="uk-UA"/>
        </w:rPr>
        <w:t xml:space="preserve"> 2015 ро</w:t>
      </w:r>
      <w:r w:rsidR="003E3989">
        <w:rPr>
          <w:lang w:val="uk-UA"/>
        </w:rPr>
        <w:t>ку</w:t>
      </w:r>
      <w:r w:rsidRPr="00A71D4A">
        <w:rPr>
          <w:lang w:val="uk-UA"/>
        </w:rPr>
        <w:t xml:space="preserve"> виконало робочий проект «Реконструкція ПЛ 0,4 кВ Л-Вересня 15-го, Л-Ворошилова, Л-Овдіївська від ЗТП-10 в м. Ніжин, Ніжинського району, Чернігівської області». </w:t>
      </w:r>
    </w:p>
    <w:p w:rsidR="00925097" w:rsidRPr="00925097" w:rsidRDefault="00925097" w:rsidP="00925097">
      <w:pPr>
        <w:pStyle w:val="afa"/>
        <w:spacing w:line="360" w:lineRule="auto"/>
        <w:rPr>
          <w:lang w:val="uk-UA"/>
        </w:rPr>
      </w:pPr>
      <w:r w:rsidRPr="00925097">
        <w:rPr>
          <w:lang w:val="uk-UA"/>
        </w:rPr>
        <w:t>Проектом передбачено:</w:t>
      </w:r>
    </w:p>
    <w:p w:rsidR="00925097" w:rsidRPr="00A71D4A" w:rsidRDefault="00925097" w:rsidP="00925097">
      <w:pPr>
        <w:pStyle w:val="a"/>
        <w:spacing w:line="360" w:lineRule="auto"/>
      </w:pPr>
      <w:r w:rsidRPr="00925097">
        <w:t xml:space="preserve"> </w:t>
      </w:r>
      <w:r w:rsidRPr="00A71D4A">
        <w:t>реконструкція мереж ПЛ 0,4 кВ з заміною неізольованого проводу на СІП довжиною 5,237 км;</w:t>
      </w:r>
    </w:p>
    <w:p w:rsidR="00925097" w:rsidRPr="00A71D4A" w:rsidRDefault="00925097" w:rsidP="00925097">
      <w:pPr>
        <w:pStyle w:val="a"/>
        <w:spacing w:line="360" w:lineRule="auto"/>
      </w:pPr>
      <w:r w:rsidRPr="00A71D4A">
        <w:t>встановлення панелей ЩО-90 в РУ-0,4 кВ ЗТП 10/0,4 кВ – 1 шт;</w:t>
      </w:r>
    </w:p>
    <w:p w:rsidR="00925097" w:rsidRPr="00A71D4A" w:rsidRDefault="00925097" w:rsidP="00925097">
      <w:pPr>
        <w:pStyle w:val="a"/>
        <w:spacing w:line="360" w:lineRule="auto"/>
      </w:pPr>
      <w:r w:rsidRPr="00A71D4A">
        <w:lastRenderedPageBreak/>
        <w:t xml:space="preserve"> реконструкція мереж ПЛ 10 кВ з заміною неізольованого проводу на КЛ 10 кВ довжиною 1,128 км;</w:t>
      </w:r>
    </w:p>
    <w:p w:rsidR="00925097" w:rsidRDefault="00925097" w:rsidP="00925097">
      <w:pPr>
        <w:pStyle w:val="a"/>
        <w:spacing w:line="360" w:lineRule="auto"/>
      </w:pPr>
      <w:r w:rsidRPr="00A71D4A">
        <w:t xml:space="preserve"> встановлення виносних шаф обліку: 255 шт. однофазних, 5 шт. трифазних.</w:t>
      </w:r>
    </w:p>
    <w:p w:rsidR="00E65084" w:rsidRDefault="00E65084" w:rsidP="00E65084">
      <w:pPr>
        <w:pStyle w:val="a"/>
        <w:numPr>
          <w:ilvl w:val="0"/>
          <w:numId w:val="0"/>
        </w:numPr>
        <w:ind w:firstLine="709"/>
      </w:pPr>
      <w:r w:rsidRPr="001E5062">
        <w:t>Дані щодо довжин ліній до споживачів, кількості споживачів та споживання наведені у табл</w:t>
      </w:r>
      <w:r w:rsidR="001E5062" w:rsidRPr="001E5062">
        <w:t>иці</w:t>
      </w:r>
      <w:r w:rsidRPr="001E5062">
        <w:t xml:space="preserve"> № </w:t>
      </w:r>
      <w:r w:rsidR="001E5062" w:rsidRPr="001E5062">
        <w:t>1</w:t>
      </w:r>
      <w:r w:rsidR="00B56AA1">
        <w:t>.</w:t>
      </w:r>
    </w:p>
    <w:p w:rsidR="00D96D48" w:rsidRDefault="00D96D48" w:rsidP="00D96D48">
      <w:pPr>
        <w:autoSpaceDE w:val="0"/>
        <w:autoSpaceDN w:val="0"/>
        <w:adjustRightInd w:val="0"/>
        <w:rPr>
          <w:lang w:val="uk-UA"/>
        </w:rPr>
      </w:pPr>
      <w:r>
        <w:rPr>
          <w:rFonts w:eastAsia="TimesNewRomanPSMT" w:cs="Times New Roman"/>
          <w:szCs w:val="24"/>
          <w:lang w:val="uk-UA"/>
        </w:rPr>
        <w:t xml:space="preserve">Проектом передбачається заміна проводу А-35 на </w:t>
      </w:r>
      <w:r w:rsidRPr="00D96D48">
        <w:rPr>
          <w:rFonts w:eastAsia="TimesNewRomanPSMT" w:cs="Times New Roman"/>
          <w:szCs w:val="24"/>
          <w:lang w:val="uk-UA"/>
        </w:rPr>
        <w:t>СІП-5нг(4х95)</w:t>
      </w:r>
      <w:r>
        <w:rPr>
          <w:rFonts w:eastAsia="TimesNewRomanPSMT" w:cs="Times New Roman"/>
          <w:szCs w:val="24"/>
          <w:lang w:val="uk-UA"/>
        </w:rPr>
        <w:t xml:space="preserve"> </w:t>
      </w:r>
      <w:r w:rsidRPr="00D96D48">
        <w:rPr>
          <w:rFonts w:eastAsia="TimesNewRomanPSMT" w:cs="Times New Roman"/>
          <w:szCs w:val="24"/>
          <w:lang w:val="uk-UA"/>
        </w:rPr>
        <w:t>Вибір марок і перерізів проводів виконаний відповідно до навантаження по мінімуму</w:t>
      </w:r>
      <w:r>
        <w:rPr>
          <w:rFonts w:eastAsia="TimesNewRomanPSMT" w:cs="Times New Roman"/>
          <w:szCs w:val="24"/>
          <w:lang w:val="uk-UA"/>
        </w:rPr>
        <w:t xml:space="preserve"> </w:t>
      </w:r>
      <w:r w:rsidRPr="00D96D48">
        <w:rPr>
          <w:rFonts w:eastAsia="TimesNewRomanPSMT" w:cs="Times New Roman"/>
          <w:szCs w:val="24"/>
          <w:lang w:val="uk-UA"/>
        </w:rPr>
        <w:t>зведених витрат. Розрахунковий струм на лініях 0,4 кВ від ЗТП 10/0,4 кВ в нормальному</w:t>
      </w:r>
      <w:r>
        <w:rPr>
          <w:rFonts w:eastAsia="TimesNewRomanPSMT" w:cs="Times New Roman"/>
          <w:szCs w:val="24"/>
          <w:lang w:val="uk-UA"/>
        </w:rPr>
        <w:t xml:space="preserve"> </w:t>
      </w:r>
      <w:r w:rsidRPr="00D96D48">
        <w:rPr>
          <w:rFonts w:eastAsia="TimesNewRomanPSMT" w:cs="Times New Roman"/>
          <w:szCs w:val="24"/>
          <w:lang w:val="uk-UA"/>
        </w:rPr>
        <w:t>режимі складає: на лінії №1 I - 108,9 А, на лінії №2 – 121,1 А, на лінії №3 – 64,3 А, на лінії</w:t>
      </w:r>
      <w:r>
        <w:rPr>
          <w:rFonts w:eastAsia="TimesNewRomanPSMT" w:cs="Times New Roman"/>
          <w:szCs w:val="24"/>
          <w:lang w:val="uk-UA"/>
        </w:rPr>
        <w:t xml:space="preserve"> </w:t>
      </w:r>
      <w:r w:rsidRPr="00D96D48">
        <w:rPr>
          <w:rFonts w:eastAsia="TimesNewRomanPSMT" w:cs="Times New Roman"/>
          <w:szCs w:val="24"/>
          <w:lang w:val="uk-UA"/>
        </w:rPr>
        <w:t>№4 – 134,3 А.</w:t>
      </w:r>
      <w:r w:rsidR="006811A7">
        <w:rPr>
          <w:rFonts w:eastAsia="TimesNewRomanPSMT" w:cs="Times New Roman"/>
          <w:szCs w:val="24"/>
          <w:lang w:val="uk-UA"/>
        </w:rPr>
        <w:t xml:space="preserve">  </w:t>
      </w:r>
      <w:r w:rsidR="006811A7">
        <w:rPr>
          <w:lang w:val="uk-UA"/>
        </w:rPr>
        <w:t>Договірна потужність 637 кВт.</w:t>
      </w:r>
    </w:p>
    <w:p w:rsidR="00040F42" w:rsidRDefault="00040F42" w:rsidP="00040F42">
      <w:pPr>
        <w:rPr>
          <w:rFonts w:eastAsia="Calibri" w:cs="Times New Roman"/>
          <w:color w:val="000000" w:themeColor="text1"/>
          <w:szCs w:val="24"/>
          <w:lang w:val="uk-UA"/>
        </w:rPr>
      </w:pPr>
      <w:r>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020"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0"/>
        <w:gridCol w:w="1180"/>
        <w:gridCol w:w="1260"/>
      </w:tblGrid>
      <w:tr w:rsidR="00E42DBC" w:rsidRPr="00E42DBC" w:rsidTr="000A65BE">
        <w:trPr>
          <w:trHeight w:val="417"/>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4х95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0,98</w:t>
            </w:r>
          </w:p>
        </w:tc>
      </w:tr>
      <w:tr w:rsidR="00E42DBC" w:rsidRPr="00E42DBC" w:rsidTr="000A65BE">
        <w:trPr>
          <w:trHeight w:val="169"/>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4х70</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1,91</w:t>
            </w:r>
          </w:p>
        </w:tc>
      </w:tr>
      <w:tr w:rsidR="00E42DBC" w:rsidRPr="00E42DBC" w:rsidTr="000A65BE">
        <w:trPr>
          <w:trHeight w:val="415"/>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4х50</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1,641</w:t>
            </w:r>
          </w:p>
        </w:tc>
      </w:tr>
      <w:tr w:rsidR="00E42DBC" w:rsidRPr="00E42DBC" w:rsidTr="000A65BE">
        <w:trPr>
          <w:trHeight w:val="293"/>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4х25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0,161</w:t>
            </w:r>
          </w:p>
        </w:tc>
      </w:tr>
      <w:tr w:rsidR="00E42DBC" w:rsidRPr="00E42DBC" w:rsidTr="000A65BE">
        <w:trPr>
          <w:trHeight w:val="283"/>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4х16</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0,161</w:t>
            </w:r>
          </w:p>
        </w:tc>
      </w:tr>
      <w:tr w:rsidR="00E42DBC" w:rsidRPr="00E42DBC" w:rsidTr="000A65BE">
        <w:trPr>
          <w:trHeight w:val="185"/>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2х25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0,83</w:t>
            </w:r>
          </w:p>
        </w:tc>
      </w:tr>
      <w:tr w:rsidR="00E42DBC" w:rsidRPr="00E42DBC" w:rsidTr="000A65BE">
        <w:trPr>
          <w:trHeight w:val="345"/>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2х16</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6,714</w:t>
            </w:r>
          </w:p>
        </w:tc>
      </w:tr>
      <w:tr w:rsidR="00E42DBC" w:rsidRPr="00E42DBC" w:rsidTr="000A65BE">
        <w:trPr>
          <w:trHeight w:val="151"/>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ЗТП 10/0,4 кВ</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шт.</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1</w:t>
            </w:r>
          </w:p>
        </w:tc>
      </w:tr>
      <w:tr w:rsidR="00E42DBC" w:rsidRPr="00E42DBC" w:rsidTr="000A65BE">
        <w:trPr>
          <w:trHeight w:val="326"/>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Опори СВ95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шт.</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195</w:t>
            </w:r>
          </w:p>
        </w:tc>
      </w:tr>
      <w:tr w:rsidR="00E42DBC" w:rsidRPr="00E42DBC" w:rsidTr="000A65BE">
        <w:trPr>
          <w:trHeight w:val="131"/>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Опори СВ105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шт.</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36</w:t>
            </w:r>
          </w:p>
        </w:tc>
      </w:tr>
      <w:tr w:rsidR="00E42DBC" w:rsidRPr="00E42DBC" w:rsidTr="000A65BE">
        <w:trPr>
          <w:trHeight w:val="164"/>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Опори СК105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шт.</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30</w:t>
            </w:r>
          </w:p>
        </w:tc>
      </w:tr>
    </w:tbl>
    <w:p w:rsidR="00A32E72" w:rsidRPr="006C658B" w:rsidRDefault="001E5062" w:rsidP="00637C26">
      <w:pPr>
        <w:rPr>
          <w:rFonts w:eastAsia="Calibri" w:cs="Times New Roman"/>
          <w:b/>
          <w:lang w:val="uk-UA"/>
        </w:rPr>
      </w:pPr>
      <w:r>
        <w:rPr>
          <w:rFonts w:eastAsia="Calibri" w:cs="Times New Roman"/>
          <w:lang w:val="uk-UA"/>
        </w:rPr>
        <w:t>Кошторисна вартість</w:t>
      </w:r>
      <w:r w:rsidR="00A32E72" w:rsidRPr="009B07A5">
        <w:rPr>
          <w:rFonts w:eastAsia="Calibri" w:cs="Times New Roman"/>
          <w:lang w:val="uk-UA"/>
        </w:rPr>
        <w:t xml:space="preserve"> реконструкці</w:t>
      </w:r>
      <w:r>
        <w:rPr>
          <w:rFonts w:eastAsia="Calibri" w:cs="Times New Roman"/>
          <w:lang w:val="uk-UA"/>
        </w:rPr>
        <w:t>ї</w:t>
      </w:r>
      <w:r w:rsidR="00A32E72" w:rsidRPr="009B07A5">
        <w:rPr>
          <w:rFonts w:eastAsia="Calibri" w:cs="Times New Roman"/>
          <w:lang w:val="uk-UA"/>
        </w:rPr>
        <w:t xml:space="preserve"> </w:t>
      </w:r>
      <w:r w:rsidR="00A32E72" w:rsidRPr="009B07A5">
        <w:rPr>
          <w:rFonts w:eastAsia="Calibri" w:cs="Times New Roman"/>
          <w:b/>
          <w:color w:val="000000"/>
          <w:lang w:val="uk-UA"/>
        </w:rPr>
        <w:t xml:space="preserve">ПЛ-0,4 кВ "Л-Вересня 15-го, Л-Ворошилова, Л-Овдіївська"від ЗТП-10 </w:t>
      </w:r>
      <w:r w:rsidR="00A32E72" w:rsidRPr="009B07A5">
        <w:rPr>
          <w:rFonts w:eastAsia="Calibri" w:cs="Times New Roman"/>
          <w:color w:val="000000"/>
          <w:lang w:val="uk-UA"/>
        </w:rPr>
        <w:t>в м. Ніжин</w:t>
      </w:r>
      <w:r w:rsidR="00A32E72" w:rsidRPr="009B07A5">
        <w:rPr>
          <w:rFonts w:eastAsia="Calibri" w:cs="Times New Roman"/>
          <w:lang w:val="uk-UA"/>
        </w:rPr>
        <w:t xml:space="preserve">, Чернігівської області </w:t>
      </w:r>
      <w:r>
        <w:rPr>
          <w:rFonts w:eastAsia="Calibri" w:cs="Times New Roman"/>
          <w:lang w:val="uk-UA"/>
        </w:rPr>
        <w:t>складає</w:t>
      </w:r>
      <w:r w:rsidR="00A32E72" w:rsidRPr="009B07A5">
        <w:rPr>
          <w:rFonts w:eastAsia="Calibri" w:cs="Times New Roman"/>
          <w:lang w:val="uk-UA"/>
        </w:rPr>
        <w:t xml:space="preserve"> </w:t>
      </w:r>
      <w:r w:rsidR="00040F42">
        <w:rPr>
          <w:rFonts w:eastAsia="Calibri" w:cs="Times New Roman"/>
          <w:lang w:val="uk-UA"/>
        </w:rPr>
        <w:t>8 160,71</w:t>
      </w:r>
      <w:r w:rsidR="00A32E72" w:rsidRPr="001E5062">
        <w:rPr>
          <w:rFonts w:eastAsia="Calibri" w:cs="Times New Roman"/>
          <w:lang w:val="uk-UA"/>
        </w:rPr>
        <w:t xml:space="preserve"> </w:t>
      </w:r>
      <w:r w:rsidRPr="001E5062">
        <w:rPr>
          <w:rFonts w:eastAsia="Calibri" w:cs="Times New Roman"/>
          <w:lang w:val="uk-UA"/>
        </w:rPr>
        <w:t>тис.грн. без ПДВ,</w:t>
      </w:r>
      <w:r>
        <w:rPr>
          <w:rFonts w:eastAsia="Calibri" w:cs="Times New Roman"/>
          <w:b/>
          <w:lang w:val="uk-UA"/>
        </w:rPr>
        <w:t xml:space="preserve"> </w:t>
      </w:r>
      <w:r w:rsidR="00F43DDA">
        <w:rPr>
          <w:szCs w:val="20"/>
          <w:lang w:val="uk-UA"/>
        </w:rPr>
        <w:t>і</w:t>
      </w:r>
      <w:r w:rsidR="00F43DDA" w:rsidRPr="00BD7FD4">
        <w:rPr>
          <w:rFonts w:eastAsia="Times New Roman" w:cs="Times New Roman"/>
          <w:color w:val="000000" w:themeColor="text1"/>
          <w:szCs w:val="24"/>
          <w:lang w:val="uk-UA" w:eastAsia="ru-RU"/>
        </w:rPr>
        <w:t>нвестиційн</w:t>
      </w:r>
      <w:r w:rsidR="00F43DDA">
        <w:rPr>
          <w:rFonts w:eastAsia="Times New Roman" w:cs="Times New Roman"/>
          <w:color w:val="000000" w:themeColor="text1"/>
          <w:szCs w:val="24"/>
          <w:lang w:val="uk-UA" w:eastAsia="ru-RU"/>
        </w:rPr>
        <w:t>ими</w:t>
      </w:r>
      <w:r w:rsidR="00F43DDA" w:rsidRPr="00BD7FD4">
        <w:rPr>
          <w:rFonts w:eastAsia="Times New Roman" w:cs="Times New Roman"/>
          <w:color w:val="000000" w:themeColor="text1"/>
          <w:szCs w:val="24"/>
          <w:lang w:val="uk-UA" w:eastAsia="ru-RU"/>
        </w:rPr>
        <w:t xml:space="preserve"> програм</w:t>
      </w:r>
      <w:r w:rsidR="00F43DDA">
        <w:rPr>
          <w:rFonts w:eastAsia="Times New Roman" w:cs="Times New Roman"/>
          <w:color w:val="000000" w:themeColor="text1"/>
          <w:szCs w:val="24"/>
          <w:lang w:val="uk-UA" w:eastAsia="ru-RU"/>
        </w:rPr>
        <w:t>ами</w:t>
      </w:r>
      <w:r w:rsidR="00F43DDA" w:rsidRPr="00BD7FD4">
        <w:rPr>
          <w:rFonts w:eastAsia="Times New Roman" w:cs="Times New Roman"/>
          <w:color w:val="000000" w:themeColor="text1"/>
          <w:szCs w:val="24"/>
          <w:lang w:val="uk-UA" w:eastAsia="ru-RU"/>
        </w:rPr>
        <w:t xml:space="preserve"> </w:t>
      </w:r>
      <w:r w:rsidR="00F43DDA">
        <w:rPr>
          <w:rFonts w:eastAsia="Times New Roman" w:cs="Times New Roman"/>
          <w:color w:val="000000" w:themeColor="text1"/>
          <w:szCs w:val="24"/>
          <w:lang w:val="uk-UA" w:eastAsia="ru-RU"/>
        </w:rPr>
        <w:t>2018-</w:t>
      </w:r>
      <w:r w:rsidR="00F43DDA" w:rsidRPr="00BD7FD4">
        <w:rPr>
          <w:rFonts w:eastAsia="Times New Roman" w:cs="Times New Roman"/>
          <w:color w:val="000000" w:themeColor="text1"/>
          <w:szCs w:val="24"/>
          <w:lang w:val="uk-UA" w:eastAsia="ru-RU"/>
        </w:rPr>
        <w:t>2019 ро</w:t>
      </w:r>
      <w:r w:rsidR="00F43DDA">
        <w:rPr>
          <w:rFonts w:eastAsia="Times New Roman" w:cs="Times New Roman"/>
          <w:color w:val="000000" w:themeColor="text1"/>
          <w:szCs w:val="24"/>
          <w:lang w:val="uk-UA" w:eastAsia="ru-RU"/>
        </w:rPr>
        <w:t>ків</w:t>
      </w:r>
      <w:r w:rsidR="00F43DDA">
        <w:rPr>
          <w:szCs w:val="20"/>
          <w:lang w:val="uk-UA"/>
        </w:rPr>
        <w:t xml:space="preserve"> на </w:t>
      </w:r>
      <w:r w:rsidR="00F43DDA" w:rsidRPr="00BD7FD4">
        <w:rPr>
          <w:szCs w:val="20"/>
          <w:lang w:val="uk-UA"/>
        </w:rPr>
        <w:t xml:space="preserve">реалізація даного </w:t>
      </w:r>
      <w:r w:rsidR="00F43DDA">
        <w:rPr>
          <w:szCs w:val="20"/>
          <w:lang w:val="uk-UA"/>
        </w:rPr>
        <w:t>проекту</w:t>
      </w:r>
      <w:r w:rsidR="00F43DDA">
        <w:rPr>
          <w:rFonts w:eastAsia="Calibri" w:cs="Times New Roman"/>
          <w:color w:val="000000" w:themeColor="text1"/>
          <w:szCs w:val="24"/>
          <w:lang w:val="uk-UA"/>
        </w:rPr>
        <w:t xml:space="preserve"> передбачено</w:t>
      </w:r>
      <w:r>
        <w:rPr>
          <w:rFonts w:eastAsia="Calibri" w:cs="Times New Roman"/>
          <w:color w:val="000000" w:themeColor="text1"/>
          <w:szCs w:val="24"/>
          <w:lang w:val="uk-UA"/>
        </w:rPr>
        <w:t xml:space="preserve"> 7616,1 тис. грн. без ПДВ.</w:t>
      </w:r>
    </w:p>
    <w:p w:rsidR="009E1C5E" w:rsidRDefault="009E1C5E" w:rsidP="00D5126F">
      <w:pPr>
        <w:pStyle w:val="a5"/>
        <w:ind w:left="0"/>
        <w:rPr>
          <w:rFonts w:cs="Times New Roman"/>
          <w:szCs w:val="24"/>
          <w:lang w:val="uk-UA"/>
        </w:rPr>
      </w:pPr>
      <w:r w:rsidRPr="006C658B">
        <w:rPr>
          <w:rFonts w:cs="Times New Roman"/>
          <w:szCs w:val="24"/>
          <w:lang w:val="uk-UA"/>
        </w:rPr>
        <w:t xml:space="preserve">В 2018 році розпочаті роботи з реконструкції </w:t>
      </w:r>
      <w:r w:rsidRPr="006C658B">
        <w:rPr>
          <w:rFonts w:eastAsia="Calibri" w:cs="Times New Roman"/>
          <w:color w:val="000000"/>
          <w:lang w:val="uk-UA"/>
        </w:rPr>
        <w:t>ПЛ-0,4 кВ "Л-Вересня 15-го, Л-Ворошилова, Л-Овдіївська"від ЗТП-10</w:t>
      </w:r>
      <w:r w:rsidRPr="006C658B">
        <w:rPr>
          <w:rFonts w:eastAsia="Calibri" w:cs="Times New Roman"/>
          <w:b/>
          <w:color w:val="000000"/>
          <w:lang w:val="uk-UA"/>
        </w:rPr>
        <w:t xml:space="preserve"> </w:t>
      </w:r>
      <w:r w:rsidRPr="006C658B">
        <w:rPr>
          <w:rFonts w:eastAsia="Calibri" w:cs="Times New Roman"/>
          <w:color w:val="000000"/>
          <w:lang w:val="uk-UA"/>
        </w:rPr>
        <w:t>в м. Ніжин</w:t>
      </w:r>
      <w:r w:rsidRPr="006C658B">
        <w:rPr>
          <w:rFonts w:eastAsia="Calibri" w:cs="Times New Roman"/>
          <w:lang w:val="uk-UA"/>
        </w:rPr>
        <w:t>, Чернігівської області</w:t>
      </w:r>
      <w:r w:rsidRPr="006C658B">
        <w:rPr>
          <w:lang w:val="uk-UA"/>
        </w:rPr>
        <w:t xml:space="preserve">, </w:t>
      </w:r>
      <w:r w:rsidR="00F43DDA">
        <w:rPr>
          <w:lang w:val="uk-UA"/>
        </w:rPr>
        <w:t xml:space="preserve">для виключення впливу інфляційних процесів </w:t>
      </w:r>
      <w:r w:rsidR="005E3D58" w:rsidRPr="00FC74A8">
        <w:rPr>
          <w:color w:val="000000" w:themeColor="text1"/>
          <w:lang w:val="uk-UA"/>
        </w:rPr>
        <w:t>здійсн</w:t>
      </w:r>
      <w:r w:rsidR="005E3D58">
        <w:rPr>
          <w:color w:val="000000" w:themeColor="text1"/>
          <w:lang w:val="uk-UA"/>
        </w:rPr>
        <w:t>ено</w:t>
      </w:r>
      <w:r w:rsidR="005E3D58" w:rsidRPr="00FC74A8">
        <w:rPr>
          <w:color w:val="000000" w:themeColor="text1"/>
          <w:lang w:val="uk-UA"/>
        </w:rPr>
        <w:t xml:space="preserve"> </w:t>
      </w:r>
      <w:r w:rsidR="005E3D58" w:rsidRPr="00FC74A8">
        <w:rPr>
          <w:lang w:val="uk-UA"/>
        </w:rPr>
        <w:t>фінансування</w:t>
      </w:r>
      <w:r w:rsidR="005E3D58">
        <w:rPr>
          <w:lang w:val="uk-UA"/>
        </w:rPr>
        <w:t xml:space="preserve"> робіт в сумі 6852,85 тис. грн.. без ПДВ, в тому числі для </w:t>
      </w:r>
      <w:r w:rsidR="007B17AE">
        <w:rPr>
          <w:lang w:val="uk-UA"/>
        </w:rPr>
        <w:t>закупівлі</w:t>
      </w:r>
      <w:r w:rsidR="007B17AE" w:rsidRPr="00FC74A8">
        <w:rPr>
          <w:lang w:val="uk-UA"/>
        </w:rPr>
        <w:t xml:space="preserve"> матеріалів та обладнання </w:t>
      </w:r>
      <w:r w:rsidR="007B17AE">
        <w:rPr>
          <w:lang w:val="uk-UA"/>
        </w:rPr>
        <w:t>у сумі 4 557,28 тис.грн без ПДВ</w:t>
      </w:r>
      <w:r w:rsidR="007B17AE" w:rsidRPr="00FC74A8">
        <w:rPr>
          <w:lang w:val="uk-UA"/>
        </w:rPr>
        <w:t xml:space="preserve"> для 100 % їх закупівлі з поставкою на склад у 2018 році, згідно з умовами договору. А також, відповідно до договору, у 2018 році викона</w:t>
      </w:r>
      <w:r w:rsidR="007B17AE">
        <w:rPr>
          <w:lang w:val="uk-UA"/>
        </w:rPr>
        <w:t>но</w:t>
      </w:r>
      <w:r w:rsidR="007B17AE" w:rsidRPr="00FC74A8">
        <w:rPr>
          <w:lang w:val="uk-UA"/>
        </w:rPr>
        <w:t xml:space="preserve"> </w:t>
      </w:r>
      <w:r w:rsidR="007D2712">
        <w:rPr>
          <w:lang w:val="uk-UA"/>
        </w:rPr>
        <w:t xml:space="preserve">роботи з </w:t>
      </w:r>
      <w:r w:rsidR="007D2712">
        <w:rPr>
          <w:rFonts w:cs="Times New Roman"/>
          <w:szCs w:val="24"/>
          <w:lang w:val="uk-UA"/>
        </w:rPr>
        <w:t>розвезення по трасі залізобетонних стояків в кількості 179 штук, установлення залізобетонних опор в кількості 153 штуки</w:t>
      </w:r>
      <w:r w:rsidR="007D2712">
        <w:rPr>
          <w:lang w:val="uk-UA"/>
        </w:rPr>
        <w:t xml:space="preserve"> </w:t>
      </w:r>
      <w:r w:rsidR="002140A9">
        <w:rPr>
          <w:lang w:val="uk-UA"/>
        </w:rPr>
        <w:t>на суму 1 296,21 тис. грн.</w:t>
      </w:r>
      <w:r w:rsidR="007B17AE" w:rsidRPr="000B4B1C">
        <w:rPr>
          <w:lang w:val="uk-UA"/>
        </w:rPr>
        <w:t xml:space="preserve"> </w:t>
      </w:r>
      <w:r w:rsidRPr="006C658B">
        <w:rPr>
          <w:rFonts w:cs="Times New Roman"/>
          <w:szCs w:val="24"/>
          <w:lang w:val="uk-UA"/>
        </w:rPr>
        <w:t>Роботи планується виконати згідно графіку та закінчити в 2019 році. Захід є перехідним, закінчення робіт (</w:t>
      </w:r>
      <w:r w:rsidRPr="006C658B">
        <w:rPr>
          <w:szCs w:val="24"/>
          <w:lang w:val="uk-UA"/>
        </w:rPr>
        <w:t xml:space="preserve">повне </w:t>
      </w:r>
      <w:r w:rsidRPr="006C658B">
        <w:rPr>
          <w:rFonts w:cs="Times New Roman"/>
          <w:szCs w:val="24"/>
          <w:lang w:val="uk-UA"/>
        </w:rPr>
        <w:t>освоєння коштів)</w:t>
      </w:r>
      <w:r w:rsidR="007D2712">
        <w:rPr>
          <w:rFonts w:cs="Times New Roman"/>
          <w:szCs w:val="24"/>
          <w:lang w:val="uk-UA"/>
        </w:rPr>
        <w:t>, а саме монтаж проводів, перепідключення вводів до споживачів, доустановлення опор</w:t>
      </w:r>
      <w:r w:rsidRPr="006C658B">
        <w:rPr>
          <w:rFonts w:cs="Times New Roman"/>
          <w:szCs w:val="24"/>
          <w:lang w:val="uk-UA"/>
        </w:rPr>
        <w:t xml:space="preserve"> та остаточний розрахунок планується в 2019 році за рахунок інвестиційної програми на 2019 року.</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8"/>
        <w:gridCol w:w="731"/>
        <w:gridCol w:w="708"/>
        <w:gridCol w:w="709"/>
        <w:gridCol w:w="742"/>
        <w:gridCol w:w="865"/>
        <w:gridCol w:w="1559"/>
        <w:gridCol w:w="1847"/>
      </w:tblGrid>
      <w:tr w:rsidR="00F64C80" w:rsidRPr="00990196" w:rsidTr="000A65BE">
        <w:trPr>
          <w:trHeight w:val="360"/>
        </w:trPr>
        <w:tc>
          <w:tcPr>
            <w:tcW w:w="2278" w:type="dxa"/>
            <w:vMerge w:val="restart"/>
          </w:tcPr>
          <w:p w:rsidR="00F64C80" w:rsidRPr="00990196" w:rsidRDefault="00F64C80" w:rsidP="0099769A">
            <w:pPr>
              <w:tabs>
                <w:tab w:val="left" w:pos="567"/>
              </w:tabs>
              <w:spacing w:line="240" w:lineRule="auto"/>
              <w:jc w:val="center"/>
              <w:rPr>
                <w:sz w:val="16"/>
                <w:szCs w:val="16"/>
                <w:lang w:val="uk-UA"/>
              </w:rPr>
            </w:pPr>
          </w:p>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Етапи</w:t>
            </w:r>
          </w:p>
        </w:tc>
        <w:tc>
          <w:tcPr>
            <w:tcW w:w="3755" w:type="dxa"/>
            <w:gridSpan w:val="5"/>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2018 рік, місяць</w:t>
            </w:r>
          </w:p>
        </w:tc>
        <w:tc>
          <w:tcPr>
            <w:tcW w:w="3406" w:type="dxa"/>
            <w:gridSpan w:val="2"/>
            <w:shd w:val="clear" w:color="auto" w:fill="auto"/>
            <w:vAlign w:val="center"/>
          </w:tcPr>
          <w:p w:rsidR="00F64C80" w:rsidRPr="00990196" w:rsidRDefault="00F64C80" w:rsidP="0099769A">
            <w:pPr>
              <w:spacing w:line="240" w:lineRule="auto"/>
              <w:ind w:firstLine="0"/>
              <w:jc w:val="center"/>
              <w:rPr>
                <w:sz w:val="16"/>
                <w:szCs w:val="16"/>
              </w:rPr>
            </w:pPr>
            <w:r w:rsidRPr="00990196">
              <w:rPr>
                <w:sz w:val="16"/>
                <w:szCs w:val="16"/>
                <w:lang w:val="uk-UA"/>
              </w:rPr>
              <w:t>2019 рік, місяць</w:t>
            </w:r>
          </w:p>
        </w:tc>
      </w:tr>
      <w:tr w:rsidR="00F64C80" w:rsidRPr="00990196" w:rsidTr="000A65BE">
        <w:trPr>
          <w:trHeight w:val="219"/>
        </w:trPr>
        <w:tc>
          <w:tcPr>
            <w:tcW w:w="2278" w:type="dxa"/>
            <w:vMerge/>
            <w:vAlign w:val="center"/>
          </w:tcPr>
          <w:p w:rsidR="00F64C80" w:rsidRPr="00990196" w:rsidRDefault="00F64C80" w:rsidP="0099769A">
            <w:pPr>
              <w:tabs>
                <w:tab w:val="left" w:pos="567"/>
              </w:tabs>
              <w:spacing w:line="240" w:lineRule="auto"/>
              <w:jc w:val="center"/>
              <w:rPr>
                <w:sz w:val="16"/>
                <w:szCs w:val="16"/>
                <w:lang w:val="uk-UA"/>
              </w:rPr>
            </w:pPr>
          </w:p>
        </w:tc>
        <w:tc>
          <w:tcPr>
            <w:tcW w:w="731"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8</w:t>
            </w:r>
          </w:p>
        </w:tc>
        <w:tc>
          <w:tcPr>
            <w:tcW w:w="708"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9</w:t>
            </w:r>
          </w:p>
        </w:tc>
        <w:tc>
          <w:tcPr>
            <w:tcW w:w="709"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10</w:t>
            </w:r>
          </w:p>
        </w:tc>
        <w:tc>
          <w:tcPr>
            <w:tcW w:w="742"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11</w:t>
            </w:r>
          </w:p>
        </w:tc>
        <w:tc>
          <w:tcPr>
            <w:tcW w:w="865"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12</w:t>
            </w:r>
          </w:p>
        </w:tc>
        <w:tc>
          <w:tcPr>
            <w:tcW w:w="1559" w:type="dxa"/>
            <w:vAlign w:val="center"/>
          </w:tcPr>
          <w:p w:rsidR="00F64C80" w:rsidRPr="00990196" w:rsidRDefault="00AF48B6" w:rsidP="00040F42">
            <w:pPr>
              <w:tabs>
                <w:tab w:val="left" w:pos="567"/>
              </w:tabs>
              <w:spacing w:line="240" w:lineRule="auto"/>
              <w:ind w:firstLine="0"/>
              <w:jc w:val="center"/>
              <w:rPr>
                <w:sz w:val="16"/>
                <w:szCs w:val="16"/>
                <w:lang w:val="uk-UA"/>
              </w:rPr>
            </w:pPr>
            <w:r>
              <w:rPr>
                <w:sz w:val="16"/>
                <w:szCs w:val="16"/>
                <w:lang w:val="uk-UA"/>
              </w:rPr>
              <w:t>6</w:t>
            </w:r>
            <w:r w:rsidR="00F64C80" w:rsidRPr="00990196">
              <w:rPr>
                <w:sz w:val="16"/>
                <w:szCs w:val="16"/>
                <w:lang w:val="uk-UA"/>
              </w:rPr>
              <w:t>-</w:t>
            </w:r>
            <w:r w:rsidR="00040F42">
              <w:rPr>
                <w:sz w:val="16"/>
                <w:szCs w:val="16"/>
                <w:lang w:val="uk-UA"/>
              </w:rPr>
              <w:t>9</w:t>
            </w:r>
          </w:p>
        </w:tc>
        <w:tc>
          <w:tcPr>
            <w:tcW w:w="1847" w:type="dxa"/>
            <w:vAlign w:val="center"/>
          </w:tcPr>
          <w:p w:rsidR="00F64C80" w:rsidRPr="00990196" w:rsidRDefault="00040F42" w:rsidP="0099769A">
            <w:pPr>
              <w:tabs>
                <w:tab w:val="left" w:pos="567"/>
              </w:tabs>
              <w:spacing w:line="240" w:lineRule="auto"/>
              <w:ind w:firstLine="0"/>
              <w:jc w:val="center"/>
              <w:rPr>
                <w:sz w:val="16"/>
                <w:szCs w:val="16"/>
                <w:lang w:val="uk-UA"/>
              </w:rPr>
            </w:pPr>
            <w:r>
              <w:rPr>
                <w:sz w:val="16"/>
                <w:szCs w:val="16"/>
                <w:lang w:val="uk-UA"/>
              </w:rPr>
              <w:t>10</w:t>
            </w:r>
          </w:p>
        </w:tc>
      </w:tr>
      <w:tr w:rsidR="00F64C80" w:rsidRPr="00990196" w:rsidTr="000A65BE">
        <w:tc>
          <w:tcPr>
            <w:tcW w:w="2278"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Проведення  тендерної процедури закупівлі робіт</w:t>
            </w:r>
          </w:p>
        </w:tc>
        <w:tc>
          <w:tcPr>
            <w:tcW w:w="731"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Х</w:t>
            </w:r>
          </w:p>
        </w:tc>
        <w:tc>
          <w:tcPr>
            <w:tcW w:w="708"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Х</w:t>
            </w:r>
          </w:p>
        </w:tc>
        <w:tc>
          <w:tcPr>
            <w:tcW w:w="709" w:type="dxa"/>
            <w:vAlign w:val="center"/>
          </w:tcPr>
          <w:p w:rsidR="00F64C80" w:rsidRPr="00990196" w:rsidRDefault="00F64C80" w:rsidP="0099769A">
            <w:pPr>
              <w:tabs>
                <w:tab w:val="left" w:pos="567"/>
              </w:tabs>
              <w:spacing w:line="240" w:lineRule="auto"/>
              <w:ind w:firstLine="0"/>
              <w:jc w:val="center"/>
              <w:rPr>
                <w:sz w:val="16"/>
                <w:szCs w:val="16"/>
                <w:lang w:val="uk-UA"/>
              </w:rPr>
            </w:pPr>
          </w:p>
        </w:tc>
        <w:tc>
          <w:tcPr>
            <w:tcW w:w="742" w:type="dxa"/>
            <w:vAlign w:val="center"/>
          </w:tcPr>
          <w:p w:rsidR="00F64C80" w:rsidRPr="00990196" w:rsidRDefault="00F64C80" w:rsidP="0099769A">
            <w:pPr>
              <w:tabs>
                <w:tab w:val="left" w:pos="567"/>
              </w:tabs>
              <w:spacing w:line="240" w:lineRule="auto"/>
              <w:ind w:firstLine="0"/>
              <w:jc w:val="center"/>
              <w:rPr>
                <w:sz w:val="16"/>
                <w:szCs w:val="16"/>
                <w:lang w:val="en-US"/>
              </w:rPr>
            </w:pPr>
          </w:p>
        </w:tc>
        <w:tc>
          <w:tcPr>
            <w:tcW w:w="865" w:type="dxa"/>
            <w:vAlign w:val="center"/>
          </w:tcPr>
          <w:p w:rsidR="00F64C80" w:rsidRPr="00990196" w:rsidRDefault="00F64C80" w:rsidP="0099769A">
            <w:pPr>
              <w:tabs>
                <w:tab w:val="left" w:pos="567"/>
              </w:tabs>
              <w:spacing w:line="240" w:lineRule="auto"/>
              <w:ind w:firstLine="0"/>
              <w:jc w:val="center"/>
              <w:rPr>
                <w:sz w:val="16"/>
                <w:szCs w:val="16"/>
                <w:lang w:val="en-US"/>
              </w:rPr>
            </w:pPr>
          </w:p>
        </w:tc>
        <w:tc>
          <w:tcPr>
            <w:tcW w:w="1559" w:type="dxa"/>
            <w:vAlign w:val="center"/>
          </w:tcPr>
          <w:p w:rsidR="00F64C80" w:rsidRPr="00990196" w:rsidRDefault="00F64C80" w:rsidP="0099769A">
            <w:pPr>
              <w:tabs>
                <w:tab w:val="left" w:pos="567"/>
              </w:tabs>
              <w:spacing w:line="240" w:lineRule="auto"/>
              <w:ind w:firstLine="0"/>
              <w:jc w:val="center"/>
              <w:rPr>
                <w:sz w:val="16"/>
                <w:szCs w:val="16"/>
                <w:lang w:val="en-US"/>
              </w:rPr>
            </w:pPr>
          </w:p>
        </w:tc>
        <w:tc>
          <w:tcPr>
            <w:tcW w:w="1847" w:type="dxa"/>
            <w:vAlign w:val="center"/>
          </w:tcPr>
          <w:p w:rsidR="00F64C80" w:rsidRPr="00990196" w:rsidRDefault="00F64C80" w:rsidP="0099769A">
            <w:pPr>
              <w:tabs>
                <w:tab w:val="left" w:pos="567"/>
              </w:tabs>
              <w:spacing w:line="240" w:lineRule="auto"/>
              <w:ind w:firstLine="0"/>
              <w:jc w:val="center"/>
              <w:rPr>
                <w:sz w:val="16"/>
                <w:szCs w:val="16"/>
                <w:lang w:val="en-US"/>
              </w:rPr>
            </w:pPr>
          </w:p>
        </w:tc>
      </w:tr>
      <w:tr w:rsidR="00F64C80" w:rsidRPr="00990196" w:rsidTr="000A65BE">
        <w:trPr>
          <w:trHeight w:val="187"/>
        </w:trPr>
        <w:tc>
          <w:tcPr>
            <w:tcW w:w="2278"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Укладання  договору</w:t>
            </w:r>
          </w:p>
        </w:tc>
        <w:tc>
          <w:tcPr>
            <w:tcW w:w="731" w:type="dxa"/>
            <w:vAlign w:val="center"/>
          </w:tcPr>
          <w:p w:rsidR="00F64C80" w:rsidRPr="00990196" w:rsidRDefault="00F64C80" w:rsidP="0099769A">
            <w:pPr>
              <w:tabs>
                <w:tab w:val="left" w:pos="567"/>
              </w:tabs>
              <w:spacing w:line="240" w:lineRule="auto"/>
              <w:ind w:firstLine="0"/>
              <w:jc w:val="center"/>
              <w:rPr>
                <w:sz w:val="16"/>
                <w:szCs w:val="16"/>
                <w:lang w:val="en-US"/>
              </w:rPr>
            </w:pPr>
          </w:p>
        </w:tc>
        <w:tc>
          <w:tcPr>
            <w:tcW w:w="708" w:type="dxa"/>
            <w:vAlign w:val="center"/>
          </w:tcPr>
          <w:p w:rsidR="00F64C80" w:rsidRPr="00990196" w:rsidRDefault="00F64C80" w:rsidP="0099769A">
            <w:pPr>
              <w:tabs>
                <w:tab w:val="left" w:pos="567"/>
              </w:tabs>
              <w:spacing w:line="240" w:lineRule="auto"/>
              <w:ind w:firstLine="0"/>
              <w:jc w:val="center"/>
              <w:rPr>
                <w:sz w:val="16"/>
                <w:szCs w:val="16"/>
                <w:lang w:val="en-US"/>
              </w:rPr>
            </w:pPr>
          </w:p>
        </w:tc>
        <w:tc>
          <w:tcPr>
            <w:tcW w:w="709"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Х</w:t>
            </w:r>
          </w:p>
        </w:tc>
        <w:tc>
          <w:tcPr>
            <w:tcW w:w="742" w:type="dxa"/>
            <w:vAlign w:val="center"/>
          </w:tcPr>
          <w:p w:rsidR="00F64C80" w:rsidRPr="00990196" w:rsidRDefault="00F64C80" w:rsidP="0099769A">
            <w:pPr>
              <w:tabs>
                <w:tab w:val="left" w:pos="567"/>
              </w:tabs>
              <w:spacing w:line="240" w:lineRule="auto"/>
              <w:ind w:firstLine="0"/>
              <w:jc w:val="center"/>
              <w:rPr>
                <w:sz w:val="16"/>
                <w:szCs w:val="16"/>
                <w:lang w:val="uk-UA"/>
              </w:rPr>
            </w:pPr>
          </w:p>
        </w:tc>
        <w:tc>
          <w:tcPr>
            <w:tcW w:w="865" w:type="dxa"/>
            <w:vAlign w:val="center"/>
          </w:tcPr>
          <w:p w:rsidR="00F64C80" w:rsidRPr="00990196" w:rsidRDefault="00F64C80" w:rsidP="0099769A">
            <w:pPr>
              <w:tabs>
                <w:tab w:val="left" w:pos="567"/>
              </w:tabs>
              <w:spacing w:line="240" w:lineRule="auto"/>
              <w:ind w:firstLine="0"/>
              <w:jc w:val="center"/>
              <w:rPr>
                <w:sz w:val="16"/>
                <w:szCs w:val="16"/>
                <w:lang w:val="uk-UA"/>
              </w:rPr>
            </w:pPr>
          </w:p>
        </w:tc>
        <w:tc>
          <w:tcPr>
            <w:tcW w:w="1559" w:type="dxa"/>
            <w:vAlign w:val="center"/>
          </w:tcPr>
          <w:p w:rsidR="00F64C80" w:rsidRPr="00990196" w:rsidRDefault="00F64C80" w:rsidP="0099769A">
            <w:pPr>
              <w:tabs>
                <w:tab w:val="left" w:pos="567"/>
              </w:tabs>
              <w:spacing w:line="240" w:lineRule="auto"/>
              <w:ind w:firstLine="0"/>
              <w:jc w:val="center"/>
              <w:rPr>
                <w:sz w:val="16"/>
                <w:szCs w:val="16"/>
                <w:lang w:val="en-US"/>
              </w:rPr>
            </w:pPr>
          </w:p>
        </w:tc>
        <w:tc>
          <w:tcPr>
            <w:tcW w:w="1847" w:type="dxa"/>
            <w:vAlign w:val="center"/>
          </w:tcPr>
          <w:p w:rsidR="00F64C80" w:rsidRPr="00990196" w:rsidRDefault="00F64C80" w:rsidP="0099769A">
            <w:pPr>
              <w:tabs>
                <w:tab w:val="left" w:pos="567"/>
              </w:tabs>
              <w:spacing w:line="240" w:lineRule="auto"/>
              <w:ind w:firstLine="0"/>
              <w:jc w:val="center"/>
              <w:rPr>
                <w:sz w:val="16"/>
                <w:szCs w:val="16"/>
                <w:lang w:val="en-US"/>
              </w:rPr>
            </w:pPr>
          </w:p>
        </w:tc>
      </w:tr>
      <w:tr w:rsidR="00F64C80" w:rsidRPr="00990196" w:rsidTr="000A65BE">
        <w:trPr>
          <w:trHeight w:val="168"/>
        </w:trPr>
        <w:tc>
          <w:tcPr>
            <w:tcW w:w="2278"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Закупівля матеріалів та обладнання</w:t>
            </w:r>
          </w:p>
        </w:tc>
        <w:tc>
          <w:tcPr>
            <w:tcW w:w="731" w:type="dxa"/>
            <w:vAlign w:val="center"/>
          </w:tcPr>
          <w:p w:rsidR="00F64C80" w:rsidRPr="00990196" w:rsidRDefault="00F64C80" w:rsidP="0099769A">
            <w:pPr>
              <w:tabs>
                <w:tab w:val="left" w:pos="567"/>
              </w:tabs>
              <w:spacing w:line="240" w:lineRule="auto"/>
              <w:ind w:firstLine="0"/>
              <w:jc w:val="center"/>
              <w:rPr>
                <w:sz w:val="16"/>
                <w:szCs w:val="16"/>
                <w:lang w:val="en-US"/>
              </w:rPr>
            </w:pPr>
          </w:p>
        </w:tc>
        <w:tc>
          <w:tcPr>
            <w:tcW w:w="708" w:type="dxa"/>
            <w:vAlign w:val="center"/>
          </w:tcPr>
          <w:p w:rsidR="00F64C80" w:rsidRPr="00990196" w:rsidRDefault="00F64C80" w:rsidP="0099769A">
            <w:pPr>
              <w:tabs>
                <w:tab w:val="left" w:pos="567"/>
              </w:tabs>
              <w:spacing w:line="240" w:lineRule="auto"/>
              <w:ind w:firstLine="0"/>
              <w:jc w:val="center"/>
              <w:rPr>
                <w:sz w:val="16"/>
                <w:szCs w:val="16"/>
                <w:lang w:val="en-US"/>
              </w:rPr>
            </w:pPr>
          </w:p>
        </w:tc>
        <w:tc>
          <w:tcPr>
            <w:tcW w:w="709" w:type="dxa"/>
            <w:vAlign w:val="center"/>
          </w:tcPr>
          <w:p w:rsidR="00F64C80" w:rsidRPr="00990196" w:rsidRDefault="00F64C80" w:rsidP="0099769A">
            <w:pPr>
              <w:tabs>
                <w:tab w:val="left" w:pos="567"/>
              </w:tabs>
              <w:spacing w:line="240" w:lineRule="auto"/>
              <w:ind w:firstLine="0"/>
              <w:jc w:val="center"/>
              <w:rPr>
                <w:sz w:val="16"/>
                <w:szCs w:val="16"/>
                <w:lang w:val="uk-UA"/>
              </w:rPr>
            </w:pPr>
          </w:p>
        </w:tc>
        <w:tc>
          <w:tcPr>
            <w:tcW w:w="742"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Х</w:t>
            </w:r>
          </w:p>
        </w:tc>
        <w:tc>
          <w:tcPr>
            <w:tcW w:w="865"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Х</w:t>
            </w:r>
          </w:p>
        </w:tc>
        <w:tc>
          <w:tcPr>
            <w:tcW w:w="1559" w:type="dxa"/>
            <w:vAlign w:val="center"/>
          </w:tcPr>
          <w:p w:rsidR="00F64C80" w:rsidRPr="00990196" w:rsidRDefault="00F64C80" w:rsidP="0099769A">
            <w:pPr>
              <w:tabs>
                <w:tab w:val="left" w:pos="567"/>
              </w:tabs>
              <w:spacing w:line="240" w:lineRule="auto"/>
              <w:ind w:firstLine="0"/>
              <w:jc w:val="center"/>
              <w:rPr>
                <w:sz w:val="16"/>
                <w:szCs w:val="16"/>
                <w:lang w:val="en-US"/>
              </w:rPr>
            </w:pPr>
          </w:p>
        </w:tc>
        <w:tc>
          <w:tcPr>
            <w:tcW w:w="1847" w:type="dxa"/>
            <w:vAlign w:val="center"/>
          </w:tcPr>
          <w:p w:rsidR="00F64C80" w:rsidRPr="00990196" w:rsidRDefault="00F64C80" w:rsidP="0099769A">
            <w:pPr>
              <w:tabs>
                <w:tab w:val="left" w:pos="567"/>
              </w:tabs>
              <w:spacing w:line="240" w:lineRule="auto"/>
              <w:ind w:firstLine="0"/>
              <w:jc w:val="center"/>
              <w:rPr>
                <w:sz w:val="16"/>
                <w:szCs w:val="16"/>
                <w:lang w:val="en-US"/>
              </w:rPr>
            </w:pPr>
          </w:p>
        </w:tc>
      </w:tr>
      <w:tr w:rsidR="00F64C80" w:rsidRPr="00990196" w:rsidTr="000A65BE">
        <w:trPr>
          <w:trHeight w:val="341"/>
        </w:trPr>
        <w:tc>
          <w:tcPr>
            <w:tcW w:w="2278"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Виконання робіт</w:t>
            </w:r>
          </w:p>
        </w:tc>
        <w:tc>
          <w:tcPr>
            <w:tcW w:w="731" w:type="dxa"/>
            <w:vAlign w:val="center"/>
          </w:tcPr>
          <w:p w:rsidR="00F64C80" w:rsidRPr="00990196" w:rsidRDefault="00F64C80" w:rsidP="0099769A">
            <w:pPr>
              <w:tabs>
                <w:tab w:val="left" w:pos="567"/>
              </w:tabs>
              <w:spacing w:line="240" w:lineRule="auto"/>
              <w:jc w:val="center"/>
              <w:rPr>
                <w:sz w:val="16"/>
                <w:szCs w:val="16"/>
                <w:lang w:val="uk-UA"/>
              </w:rPr>
            </w:pPr>
          </w:p>
        </w:tc>
        <w:tc>
          <w:tcPr>
            <w:tcW w:w="708" w:type="dxa"/>
            <w:vAlign w:val="center"/>
          </w:tcPr>
          <w:p w:rsidR="00F64C80" w:rsidRPr="00990196" w:rsidRDefault="00F64C80" w:rsidP="0099769A">
            <w:pPr>
              <w:tabs>
                <w:tab w:val="left" w:pos="567"/>
              </w:tabs>
              <w:spacing w:line="240" w:lineRule="auto"/>
              <w:jc w:val="center"/>
              <w:rPr>
                <w:sz w:val="16"/>
                <w:szCs w:val="16"/>
                <w:lang w:val="uk-UA"/>
              </w:rPr>
            </w:pPr>
          </w:p>
        </w:tc>
        <w:tc>
          <w:tcPr>
            <w:tcW w:w="709" w:type="dxa"/>
            <w:vAlign w:val="center"/>
          </w:tcPr>
          <w:p w:rsidR="00F64C80" w:rsidRPr="00990196" w:rsidRDefault="00F64C80" w:rsidP="0099769A">
            <w:pPr>
              <w:tabs>
                <w:tab w:val="left" w:pos="567"/>
              </w:tabs>
              <w:spacing w:line="240" w:lineRule="auto"/>
              <w:jc w:val="center"/>
              <w:rPr>
                <w:sz w:val="16"/>
                <w:szCs w:val="16"/>
                <w:lang w:val="uk-UA"/>
              </w:rPr>
            </w:pPr>
          </w:p>
        </w:tc>
        <w:tc>
          <w:tcPr>
            <w:tcW w:w="742" w:type="dxa"/>
            <w:vAlign w:val="center"/>
          </w:tcPr>
          <w:p w:rsidR="00F64C80" w:rsidRPr="00990196" w:rsidRDefault="00F64C80" w:rsidP="0099769A">
            <w:pPr>
              <w:tabs>
                <w:tab w:val="left" w:pos="567"/>
              </w:tabs>
              <w:spacing w:line="240" w:lineRule="auto"/>
              <w:ind w:firstLine="0"/>
              <w:jc w:val="center"/>
              <w:rPr>
                <w:sz w:val="16"/>
                <w:szCs w:val="16"/>
                <w:lang w:val="uk-UA"/>
              </w:rPr>
            </w:pPr>
          </w:p>
        </w:tc>
        <w:tc>
          <w:tcPr>
            <w:tcW w:w="865" w:type="dxa"/>
            <w:vAlign w:val="center"/>
          </w:tcPr>
          <w:p w:rsidR="00F64C80" w:rsidRPr="00990196" w:rsidRDefault="00FE6427" w:rsidP="0099769A">
            <w:pPr>
              <w:tabs>
                <w:tab w:val="left" w:pos="567"/>
              </w:tabs>
              <w:spacing w:line="240" w:lineRule="auto"/>
              <w:ind w:firstLine="0"/>
              <w:jc w:val="center"/>
              <w:rPr>
                <w:sz w:val="16"/>
                <w:szCs w:val="16"/>
                <w:lang w:val="uk-UA"/>
              </w:rPr>
            </w:pPr>
            <w:r w:rsidRPr="00990196">
              <w:rPr>
                <w:sz w:val="16"/>
                <w:szCs w:val="16"/>
                <w:lang w:val="uk-UA"/>
              </w:rPr>
              <w:t>Х</w:t>
            </w:r>
          </w:p>
        </w:tc>
        <w:tc>
          <w:tcPr>
            <w:tcW w:w="1559"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Х</w:t>
            </w:r>
          </w:p>
        </w:tc>
        <w:tc>
          <w:tcPr>
            <w:tcW w:w="1847" w:type="dxa"/>
            <w:vAlign w:val="center"/>
          </w:tcPr>
          <w:p w:rsidR="00F64C80" w:rsidRPr="00990196" w:rsidRDefault="00F64C80" w:rsidP="0099769A">
            <w:pPr>
              <w:tabs>
                <w:tab w:val="left" w:pos="567"/>
              </w:tabs>
              <w:spacing w:line="240" w:lineRule="auto"/>
              <w:ind w:firstLine="0"/>
              <w:jc w:val="center"/>
              <w:rPr>
                <w:sz w:val="16"/>
                <w:szCs w:val="16"/>
                <w:lang w:val="en-US"/>
              </w:rPr>
            </w:pPr>
          </w:p>
        </w:tc>
      </w:tr>
      <w:tr w:rsidR="00F64C80" w:rsidRPr="00990196" w:rsidTr="000A65BE">
        <w:tc>
          <w:tcPr>
            <w:tcW w:w="2278"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Приймання об’єкта в експлуатацію</w:t>
            </w:r>
          </w:p>
        </w:tc>
        <w:tc>
          <w:tcPr>
            <w:tcW w:w="731" w:type="dxa"/>
            <w:vAlign w:val="center"/>
          </w:tcPr>
          <w:p w:rsidR="00F64C80" w:rsidRPr="00990196" w:rsidRDefault="00F64C80" w:rsidP="0099769A">
            <w:pPr>
              <w:tabs>
                <w:tab w:val="left" w:pos="567"/>
              </w:tabs>
              <w:spacing w:line="240" w:lineRule="auto"/>
              <w:jc w:val="center"/>
              <w:rPr>
                <w:sz w:val="16"/>
                <w:szCs w:val="16"/>
                <w:lang w:val="uk-UA"/>
              </w:rPr>
            </w:pPr>
          </w:p>
        </w:tc>
        <w:tc>
          <w:tcPr>
            <w:tcW w:w="708" w:type="dxa"/>
            <w:vAlign w:val="center"/>
          </w:tcPr>
          <w:p w:rsidR="00F64C80" w:rsidRPr="00990196" w:rsidRDefault="00F64C80" w:rsidP="0099769A">
            <w:pPr>
              <w:tabs>
                <w:tab w:val="left" w:pos="567"/>
              </w:tabs>
              <w:spacing w:line="240" w:lineRule="auto"/>
              <w:jc w:val="center"/>
              <w:rPr>
                <w:sz w:val="16"/>
                <w:szCs w:val="16"/>
                <w:lang w:val="uk-UA"/>
              </w:rPr>
            </w:pPr>
          </w:p>
        </w:tc>
        <w:tc>
          <w:tcPr>
            <w:tcW w:w="709" w:type="dxa"/>
            <w:vAlign w:val="center"/>
          </w:tcPr>
          <w:p w:rsidR="00F64C80" w:rsidRPr="00990196" w:rsidRDefault="00F64C80" w:rsidP="0099769A">
            <w:pPr>
              <w:tabs>
                <w:tab w:val="left" w:pos="567"/>
              </w:tabs>
              <w:spacing w:line="240" w:lineRule="auto"/>
              <w:jc w:val="center"/>
              <w:rPr>
                <w:sz w:val="16"/>
                <w:szCs w:val="16"/>
                <w:lang w:val="uk-UA"/>
              </w:rPr>
            </w:pPr>
          </w:p>
        </w:tc>
        <w:tc>
          <w:tcPr>
            <w:tcW w:w="742" w:type="dxa"/>
            <w:vAlign w:val="center"/>
          </w:tcPr>
          <w:p w:rsidR="00F64C80" w:rsidRPr="00990196" w:rsidRDefault="00F64C80" w:rsidP="0099769A">
            <w:pPr>
              <w:tabs>
                <w:tab w:val="left" w:pos="567"/>
              </w:tabs>
              <w:spacing w:line="240" w:lineRule="auto"/>
              <w:jc w:val="center"/>
              <w:rPr>
                <w:sz w:val="16"/>
                <w:szCs w:val="16"/>
                <w:lang w:val="uk-UA"/>
              </w:rPr>
            </w:pPr>
          </w:p>
        </w:tc>
        <w:tc>
          <w:tcPr>
            <w:tcW w:w="865" w:type="dxa"/>
            <w:vAlign w:val="center"/>
          </w:tcPr>
          <w:p w:rsidR="00F64C80" w:rsidRPr="00990196" w:rsidRDefault="00F64C80" w:rsidP="0099769A">
            <w:pPr>
              <w:tabs>
                <w:tab w:val="left" w:pos="567"/>
              </w:tabs>
              <w:spacing w:line="240" w:lineRule="auto"/>
              <w:jc w:val="center"/>
              <w:rPr>
                <w:sz w:val="16"/>
                <w:szCs w:val="16"/>
                <w:lang w:val="uk-UA"/>
              </w:rPr>
            </w:pPr>
          </w:p>
        </w:tc>
        <w:tc>
          <w:tcPr>
            <w:tcW w:w="1559" w:type="dxa"/>
            <w:vAlign w:val="center"/>
          </w:tcPr>
          <w:p w:rsidR="00F64C80" w:rsidRPr="00990196" w:rsidRDefault="00F64C80" w:rsidP="0099769A">
            <w:pPr>
              <w:tabs>
                <w:tab w:val="left" w:pos="567"/>
              </w:tabs>
              <w:spacing w:line="240" w:lineRule="auto"/>
              <w:jc w:val="center"/>
              <w:rPr>
                <w:sz w:val="16"/>
                <w:szCs w:val="16"/>
                <w:lang w:val="uk-UA"/>
              </w:rPr>
            </w:pPr>
          </w:p>
        </w:tc>
        <w:tc>
          <w:tcPr>
            <w:tcW w:w="1847" w:type="dxa"/>
            <w:vAlign w:val="center"/>
          </w:tcPr>
          <w:p w:rsidR="00F64C80" w:rsidRPr="00990196" w:rsidRDefault="00F64C80" w:rsidP="0099769A">
            <w:pPr>
              <w:tabs>
                <w:tab w:val="left" w:pos="567"/>
              </w:tabs>
              <w:spacing w:line="240" w:lineRule="auto"/>
              <w:ind w:firstLine="0"/>
              <w:jc w:val="center"/>
              <w:rPr>
                <w:sz w:val="16"/>
                <w:szCs w:val="16"/>
                <w:lang w:val="uk-UA"/>
              </w:rPr>
            </w:pPr>
            <w:r w:rsidRPr="00990196">
              <w:rPr>
                <w:sz w:val="16"/>
                <w:szCs w:val="16"/>
                <w:lang w:val="uk-UA"/>
              </w:rPr>
              <w:t>Х</w:t>
            </w:r>
          </w:p>
        </w:tc>
      </w:tr>
    </w:tbl>
    <w:p w:rsidR="009E1C5E" w:rsidRDefault="009E1C5E" w:rsidP="00637C26">
      <w:pPr>
        <w:rPr>
          <w:b/>
          <w:lang w:val="uk-UA"/>
        </w:rPr>
      </w:pPr>
      <w:r w:rsidRPr="006C658B">
        <w:lastRenderedPageBreak/>
        <w:t>Інвестиційною програмою 2019</w:t>
      </w:r>
      <w:r w:rsidRPr="006C658B">
        <w:rPr>
          <w:lang w:val="uk-UA"/>
        </w:rPr>
        <w:t xml:space="preserve"> </w:t>
      </w:r>
      <w:r w:rsidRPr="006C658B">
        <w:t>року планується остаточне фінансування та</w:t>
      </w:r>
      <w:r w:rsidR="00E32111" w:rsidRPr="006C658B">
        <w:rPr>
          <w:lang w:val="uk-UA"/>
        </w:rPr>
        <w:t xml:space="preserve"> </w:t>
      </w:r>
      <w:r w:rsidRPr="006C658B">
        <w:t>завершення робіт  з</w:t>
      </w:r>
      <w:r w:rsidRPr="006C658B">
        <w:rPr>
          <w:szCs w:val="24"/>
        </w:rPr>
        <w:t xml:space="preserve"> </w:t>
      </w:r>
      <w:r w:rsidR="00B56AA1">
        <w:rPr>
          <w:szCs w:val="24"/>
          <w:lang w:val="uk-UA"/>
        </w:rPr>
        <w:t>реконструкції</w:t>
      </w:r>
      <w:r w:rsidRPr="006C658B">
        <w:rPr>
          <w:rFonts w:cs="Times New Roman"/>
          <w:szCs w:val="24"/>
          <w:lang w:val="uk-UA"/>
        </w:rPr>
        <w:t xml:space="preserve"> </w:t>
      </w:r>
      <w:r w:rsidR="007158D1" w:rsidRPr="006C658B">
        <w:rPr>
          <w:rFonts w:eastAsia="Calibri" w:cs="Times New Roman"/>
          <w:color w:val="000000"/>
          <w:lang w:val="uk-UA"/>
        </w:rPr>
        <w:t>ПЛ-0,4 кВ "Л-Вересня 15-го, Л-Ворошилова, Л-Овдіївська"від ЗТП-10</w:t>
      </w:r>
      <w:r w:rsidR="007158D1" w:rsidRPr="006C658B">
        <w:rPr>
          <w:rFonts w:eastAsia="Calibri" w:cs="Times New Roman"/>
          <w:b/>
          <w:color w:val="000000"/>
          <w:lang w:val="uk-UA"/>
        </w:rPr>
        <w:t xml:space="preserve"> </w:t>
      </w:r>
      <w:r w:rsidR="007158D1" w:rsidRPr="006C658B">
        <w:rPr>
          <w:rFonts w:eastAsia="Calibri" w:cs="Times New Roman"/>
          <w:color w:val="000000"/>
          <w:lang w:val="uk-UA"/>
        </w:rPr>
        <w:t>в м. Ніжин</w:t>
      </w:r>
      <w:r w:rsidR="007158D1" w:rsidRPr="006C658B">
        <w:rPr>
          <w:rFonts w:eastAsia="Calibri" w:cs="Times New Roman"/>
          <w:lang w:val="uk-UA"/>
        </w:rPr>
        <w:t>, Чернігівської області</w:t>
      </w:r>
      <w:r w:rsidRPr="006C658B">
        <w:rPr>
          <w:rFonts w:cs="Times New Roman"/>
          <w:szCs w:val="24"/>
          <w:lang w:val="uk-UA"/>
        </w:rPr>
        <w:t xml:space="preserve"> </w:t>
      </w:r>
      <w:r w:rsidR="00B56AA1">
        <w:rPr>
          <w:rFonts w:cs="Times New Roman"/>
          <w:szCs w:val="24"/>
          <w:lang w:val="uk-UA"/>
        </w:rPr>
        <w:t xml:space="preserve">довжиною </w:t>
      </w:r>
      <w:r w:rsidR="00B56AA1" w:rsidRPr="00B56AA1">
        <w:rPr>
          <w:rFonts w:cs="Times New Roman"/>
          <w:b/>
          <w:szCs w:val="24"/>
          <w:lang w:val="uk-UA"/>
        </w:rPr>
        <w:t>0,91 км</w:t>
      </w:r>
      <w:r w:rsidR="00B56AA1">
        <w:rPr>
          <w:rFonts w:cs="Times New Roman"/>
          <w:szCs w:val="24"/>
          <w:lang w:val="uk-UA"/>
        </w:rPr>
        <w:t xml:space="preserve">, </w:t>
      </w:r>
      <w:r w:rsidRPr="006C658B">
        <w:t xml:space="preserve">на що планується виділити кошти в розмірі </w:t>
      </w:r>
      <w:r w:rsidR="001F55C3">
        <w:rPr>
          <w:lang w:val="uk-UA"/>
        </w:rPr>
        <w:t xml:space="preserve">             </w:t>
      </w:r>
      <w:r w:rsidR="00FE6427">
        <w:rPr>
          <w:b/>
          <w:lang w:val="uk-UA"/>
        </w:rPr>
        <w:t>1 088,95</w:t>
      </w:r>
      <w:r w:rsidRPr="006C658B">
        <w:rPr>
          <w:lang w:val="uk-UA"/>
        </w:rPr>
        <w:t xml:space="preserve"> </w:t>
      </w:r>
      <w:r w:rsidRPr="006C658B">
        <w:rPr>
          <w:b/>
          <w:lang w:val="uk-UA"/>
        </w:rPr>
        <w:t>тис. грн. без ПДВ.</w:t>
      </w:r>
    </w:p>
    <w:p w:rsidR="000836A6" w:rsidRDefault="000836A6" w:rsidP="000836A6">
      <w:pPr>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sidR="00287111">
        <w:rPr>
          <w:lang w:val="uk-UA"/>
        </w:rPr>
        <w:t>м.Ніжин</w:t>
      </w:r>
      <w:r w:rsidRPr="0082090D">
        <w:rPr>
          <w:lang w:val="uk-UA"/>
        </w:rPr>
        <w:t>.</w:t>
      </w:r>
    </w:p>
    <w:p w:rsidR="00A32E72" w:rsidRPr="006C658B" w:rsidRDefault="00A32E72" w:rsidP="0071461D">
      <w:pPr>
        <w:jc w:val="center"/>
        <w:rPr>
          <w:rFonts w:eastAsia="Calibri" w:cs="Times New Roman"/>
          <w:b/>
          <w:lang w:val="uk-UA"/>
        </w:rPr>
      </w:pPr>
      <w:r w:rsidRPr="006C658B">
        <w:rPr>
          <w:rFonts w:eastAsia="Calibri" w:cs="Times New Roman"/>
          <w:b/>
          <w:lang w:val="uk-UA"/>
        </w:rPr>
        <w:t>Економічний ефект від впровадження заходу</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Недовідпуск електричної енергії пов’язаний з аварійними пошкодженнями на ПЛ 0,4 кВ за 2016 рік становив 61 798 000 кВт*год.</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На 1 км лінії недовідпуск складатиме</w:t>
      </w:r>
      <w:r w:rsidRPr="006C658B">
        <w:rPr>
          <w:rFonts w:eastAsia="Calibri" w:cs="Times New Roman"/>
          <w:color w:val="000000"/>
        </w:rPr>
        <w:t>:</w:t>
      </w:r>
      <w:r w:rsidRPr="006C658B">
        <w:rPr>
          <w:rFonts w:eastAsia="Calibri" w:cs="Times New Roman"/>
          <w:color w:val="000000"/>
          <w:lang w:val="uk-UA"/>
        </w:rPr>
        <w:t xml:space="preserve"> </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 xml:space="preserve">Загальна довжина ПЛ 0,4 кВ </w:t>
      </w:r>
      <w:r w:rsidRPr="006C658B">
        <w:rPr>
          <w:rFonts w:eastAsia="Calibri" w:cs="Times New Roman"/>
          <w:color w:val="000000"/>
        </w:rPr>
        <w:t>18,1</w:t>
      </w:r>
      <w:r w:rsidRPr="006C658B">
        <w:rPr>
          <w:rFonts w:eastAsia="Calibri" w:cs="Times New Roman"/>
          <w:color w:val="000000"/>
          <w:lang w:val="uk-UA"/>
        </w:rPr>
        <w:t xml:space="preserve"> тис. км</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 xml:space="preserve">61 798 000 кВт*год / </w:t>
      </w:r>
      <w:r w:rsidRPr="006C658B">
        <w:rPr>
          <w:rFonts w:eastAsia="Calibri" w:cs="Times New Roman"/>
          <w:color w:val="000000"/>
        </w:rPr>
        <w:t>18,1</w:t>
      </w:r>
      <w:r w:rsidRPr="006C658B">
        <w:rPr>
          <w:rFonts w:eastAsia="Calibri" w:cs="Times New Roman"/>
          <w:color w:val="000000"/>
          <w:lang w:val="uk-UA"/>
        </w:rPr>
        <w:t xml:space="preserve"> тис. км = </w:t>
      </w:r>
      <w:r w:rsidRPr="00124B9D">
        <w:rPr>
          <w:rFonts w:eastAsia="Calibri" w:cs="Times New Roman"/>
          <w:color w:val="000000"/>
        </w:rPr>
        <w:t>3 414</w:t>
      </w:r>
      <w:r w:rsidRPr="006C658B">
        <w:rPr>
          <w:rFonts w:eastAsia="Calibri" w:cs="Times New Roman"/>
          <w:color w:val="000000"/>
        </w:rPr>
        <w:t> </w:t>
      </w:r>
      <w:r w:rsidRPr="006C658B">
        <w:rPr>
          <w:rFonts w:eastAsia="Calibri" w:cs="Times New Roman"/>
          <w:color w:val="000000"/>
          <w:lang w:val="uk-UA"/>
        </w:rPr>
        <w:t>кВт*год на 1 км,</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або в грошовому еквіваленті:</w:t>
      </w:r>
    </w:p>
    <w:p w:rsidR="00A32E72" w:rsidRPr="006C658B" w:rsidRDefault="00A32E72" w:rsidP="00637C26">
      <w:pPr>
        <w:rPr>
          <w:rFonts w:eastAsia="Calibri" w:cs="Times New Roman"/>
          <w:color w:val="000000"/>
          <w:lang w:val="uk-UA"/>
        </w:rPr>
      </w:pPr>
      <w:r w:rsidRPr="006C658B">
        <w:rPr>
          <w:rFonts w:eastAsia="Calibri" w:cs="Times New Roman"/>
          <w:color w:val="000000"/>
        </w:rPr>
        <w:t>3 414</w:t>
      </w:r>
      <w:r w:rsidRPr="006C658B">
        <w:rPr>
          <w:rFonts w:eastAsia="Calibri" w:cs="Times New Roman"/>
          <w:color w:val="000000"/>
          <w:lang w:val="uk-UA"/>
        </w:rPr>
        <w:t xml:space="preserve">*1,68 = </w:t>
      </w:r>
      <w:r w:rsidRPr="00124B9D">
        <w:rPr>
          <w:rFonts w:eastAsia="Calibri" w:cs="Times New Roman"/>
          <w:color w:val="000000"/>
        </w:rPr>
        <w:t>5 </w:t>
      </w:r>
      <w:r w:rsidRPr="00124B9D">
        <w:rPr>
          <w:rFonts w:eastAsia="Calibri" w:cs="Times New Roman"/>
          <w:color w:val="000000"/>
          <w:lang w:val="uk-UA"/>
        </w:rPr>
        <w:t>735</w:t>
      </w:r>
      <w:r w:rsidRPr="00124B9D">
        <w:rPr>
          <w:rFonts w:eastAsia="Calibri" w:cs="Times New Roman"/>
          <w:color w:val="000000"/>
        </w:rPr>
        <w:t>,</w:t>
      </w:r>
      <w:r w:rsidRPr="00124B9D">
        <w:rPr>
          <w:rFonts w:eastAsia="Calibri" w:cs="Times New Roman"/>
          <w:color w:val="000000"/>
          <w:lang w:val="uk-UA"/>
        </w:rPr>
        <w:t>52</w:t>
      </w:r>
      <w:r w:rsidRPr="006C658B">
        <w:rPr>
          <w:rFonts w:eastAsia="Calibri" w:cs="Times New Roman"/>
          <w:color w:val="000000"/>
          <w:lang w:val="uk-UA"/>
        </w:rPr>
        <w:t xml:space="preserve"> грн. на 1 км,</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де 1,68 грн. тариф для споживача за одну кВт*год, без ПДВ.</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 xml:space="preserve">При заміні проводу на ізольований недовідпуск електричної енергії пов'язаний з аварійними пошкодженнями на ПЛ 0,4 кВ зменшиться на: </w:t>
      </w:r>
    </w:p>
    <w:p w:rsidR="00A32E72" w:rsidRPr="006C658B" w:rsidRDefault="00A32E72" w:rsidP="00637C26">
      <w:pPr>
        <w:rPr>
          <w:rFonts w:eastAsia="Calibri" w:cs="Times New Roman"/>
          <w:color w:val="000000"/>
        </w:rPr>
      </w:pPr>
      <w:r w:rsidRPr="006C658B">
        <w:rPr>
          <w:rFonts w:eastAsia="Calibri" w:cs="Times New Roman"/>
          <w:color w:val="000000"/>
        </w:rPr>
        <w:t>6</w:t>
      </w:r>
      <w:r w:rsidRPr="006C658B">
        <w:rPr>
          <w:rFonts w:eastAsia="Calibri" w:cs="Times New Roman"/>
          <w:color w:val="000000"/>
          <w:lang w:val="uk-UA"/>
        </w:rPr>
        <w:t>,</w:t>
      </w:r>
      <w:r w:rsidRPr="006C658B">
        <w:rPr>
          <w:rFonts w:eastAsia="Calibri" w:cs="Times New Roman"/>
          <w:color w:val="000000"/>
        </w:rPr>
        <w:t>365</w:t>
      </w:r>
      <w:r w:rsidRPr="006C658B">
        <w:rPr>
          <w:rFonts w:eastAsia="Calibri" w:cs="Times New Roman"/>
          <w:color w:val="000000"/>
          <w:lang w:val="uk-UA"/>
        </w:rPr>
        <w:t>*</w:t>
      </w:r>
      <w:r w:rsidRPr="006C658B">
        <w:rPr>
          <w:rFonts w:eastAsia="Calibri" w:cs="Times New Roman"/>
          <w:color w:val="000000"/>
        </w:rPr>
        <w:t>5 </w:t>
      </w:r>
      <w:r w:rsidRPr="006C658B">
        <w:rPr>
          <w:rFonts w:eastAsia="Calibri" w:cs="Times New Roman"/>
          <w:color w:val="000000"/>
          <w:lang w:val="uk-UA"/>
        </w:rPr>
        <w:t>735</w:t>
      </w:r>
      <w:r w:rsidRPr="006C658B">
        <w:rPr>
          <w:rFonts w:eastAsia="Calibri" w:cs="Times New Roman"/>
          <w:color w:val="000000"/>
        </w:rPr>
        <w:t>,</w:t>
      </w:r>
      <w:r w:rsidRPr="006C658B">
        <w:rPr>
          <w:rFonts w:eastAsia="Calibri" w:cs="Times New Roman"/>
          <w:color w:val="000000"/>
          <w:lang w:val="uk-UA"/>
        </w:rPr>
        <w:t xml:space="preserve">52 = </w:t>
      </w:r>
      <w:r w:rsidRPr="00124B9D">
        <w:rPr>
          <w:rFonts w:eastAsia="Calibri" w:cs="Times New Roman"/>
          <w:color w:val="000000"/>
          <w:lang w:val="uk-UA"/>
        </w:rPr>
        <w:t>36 507</w:t>
      </w:r>
      <w:r w:rsidRPr="006C658B">
        <w:rPr>
          <w:rFonts w:eastAsia="Calibri" w:cs="Times New Roman"/>
          <w:color w:val="000000"/>
          <w:lang w:val="uk-UA"/>
        </w:rPr>
        <w:t xml:space="preserve">  </w:t>
      </w:r>
      <w:r w:rsidRPr="006C658B">
        <w:rPr>
          <w:rFonts w:eastAsia="Calibri" w:cs="Times New Roman"/>
          <w:color w:val="000000"/>
        </w:rPr>
        <w:t>грн.</w:t>
      </w:r>
    </w:p>
    <w:p w:rsidR="00A32E72" w:rsidRPr="006C658B" w:rsidRDefault="00A32E72" w:rsidP="00637C26">
      <w:pPr>
        <w:rPr>
          <w:rFonts w:eastAsia="Calibri" w:cs="Times New Roman"/>
          <w:color w:val="000000"/>
        </w:rPr>
      </w:pPr>
      <w:r w:rsidRPr="006C658B">
        <w:rPr>
          <w:rFonts w:eastAsia="Calibri" w:cs="Times New Roman"/>
          <w:color w:val="000000"/>
          <w:lang w:val="uk-UA"/>
        </w:rPr>
        <w:t>Безоблікове споживання електроенергії на ПЛ 0,4 кВ за 201</w:t>
      </w:r>
      <w:r w:rsidRPr="006C658B">
        <w:rPr>
          <w:rFonts w:eastAsia="Calibri" w:cs="Times New Roman"/>
          <w:color w:val="000000"/>
        </w:rPr>
        <w:t>6</w:t>
      </w:r>
      <w:r w:rsidRPr="006C658B">
        <w:rPr>
          <w:rFonts w:eastAsia="Calibri" w:cs="Times New Roman"/>
          <w:color w:val="000000"/>
          <w:lang w:val="uk-UA"/>
        </w:rPr>
        <w:t xml:space="preserve"> рік становило                       5870000 кВт*год.</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Середня величина безоблікового споживання електроенергії на 1 км повітряної лінії складає:</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5 870 000 кВт*год. /18</w:t>
      </w:r>
      <w:r w:rsidRPr="00124B9D">
        <w:rPr>
          <w:rFonts w:eastAsia="Calibri" w:cs="Times New Roman"/>
          <w:color w:val="000000"/>
        </w:rPr>
        <w:t>,</w:t>
      </w:r>
      <w:r w:rsidRPr="00124B9D">
        <w:rPr>
          <w:rFonts w:eastAsia="Calibri" w:cs="Times New Roman"/>
          <w:color w:val="000000"/>
          <w:lang w:val="uk-UA"/>
        </w:rPr>
        <w:t>1 тис. км. = 324</w:t>
      </w:r>
      <w:r w:rsidRPr="00124B9D">
        <w:rPr>
          <w:rFonts w:eastAsia="Calibri" w:cs="Times New Roman"/>
          <w:color w:val="000000"/>
        </w:rPr>
        <w:t>,</w:t>
      </w:r>
      <w:r w:rsidRPr="00124B9D">
        <w:rPr>
          <w:rFonts w:eastAsia="Calibri" w:cs="Times New Roman"/>
          <w:color w:val="000000"/>
          <w:lang w:val="uk-UA"/>
        </w:rPr>
        <w:t>3 кВт*год. на 1 км;</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При заміні проводу на ізольований безоблікове споживання електроенергії зменшиться на:</w:t>
      </w:r>
    </w:p>
    <w:p w:rsidR="00A32E72" w:rsidRPr="00124B9D" w:rsidRDefault="00A32E72" w:rsidP="00637C26">
      <w:pPr>
        <w:rPr>
          <w:rFonts w:eastAsia="Calibri" w:cs="Times New Roman"/>
          <w:color w:val="000000"/>
          <w:lang w:val="uk-UA"/>
        </w:rPr>
      </w:pPr>
      <w:r w:rsidRPr="00124B9D">
        <w:rPr>
          <w:rFonts w:eastAsia="Calibri" w:cs="Times New Roman"/>
          <w:color w:val="000000"/>
        </w:rPr>
        <w:t>6</w:t>
      </w:r>
      <w:r w:rsidRPr="00124B9D">
        <w:rPr>
          <w:rFonts w:eastAsia="Calibri" w:cs="Times New Roman"/>
          <w:color w:val="000000"/>
          <w:lang w:val="uk-UA"/>
        </w:rPr>
        <w:t>,</w:t>
      </w:r>
      <w:r w:rsidRPr="00124B9D">
        <w:rPr>
          <w:rFonts w:eastAsia="Calibri" w:cs="Times New Roman"/>
          <w:color w:val="000000"/>
        </w:rPr>
        <w:t>365</w:t>
      </w:r>
      <w:r w:rsidRPr="00124B9D">
        <w:rPr>
          <w:rFonts w:eastAsia="Calibri" w:cs="Times New Roman"/>
          <w:color w:val="000000"/>
          <w:lang w:val="uk-UA"/>
        </w:rPr>
        <w:t>*324,3 = 2064,17 кВт*год,</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або в грошовому еквіваленті:</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2064,17*1,68 = 3 467</w:t>
      </w:r>
      <w:r w:rsidRPr="00124B9D">
        <w:rPr>
          <w:rFonts w:eastAsia="Calibri" w:cs="Times New Roman"/>
          <w:color w:val="000000"/>
        </w:rPr>
        <w:t>,</w:t>
      </w:r>
      <w:r w:rsidRPr="00124B9D">
        <w:rPr>
          <w:rFonts w:eastAsia="Calibri" w:cs="Times New Roman"/>
          <w:color w:val="000000"/>
          <w:lang w:val="uk-UA"/>
        </w:rPr>
        <w:t>70 грн.</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 xml:space="preserve">По середнім розцінкам вартість розчистки 1 км повітряної лінії складає 12 500 грн. При заміні голого проводу на ізольований на ПЛ 0,4 кВ протяжністю </w:t>
      </w:r>
      <w:r w:rsidRPr="006C658B">
        <w:rPr>
          <w:rFonts w:eastAsia="Calibri" w:cs="Times New Roman"/>
          <w:color w:val="000000"/>
        </w:rPr>
        <w:t>6</w:t>
      </w:r>
      <w:r w:rsidRPr="006C658B">
        <w:rPr>
          <w:rFonts w:eastAsia="Calibri" w:cs="Times New Roman"/>
          <w:color w:val="000000"/>
          <w:lang w:val="uk-UA"/>
        </w:rPr>
        <w:t>,</w:t>
      </w:r>
      <w:r w:rsidRPr="006C658B">
        <w:rPr>
          <w:rFonts w:eastAsia="Calibri" w:cs="Times New Roman"/>
          <w:color w:val="000000"/>
        </w:rPr>
        <w:t>365</w:t>
      </w:r>
      <w:r w:rsidRPr="006C658B">
        <w:rPr>
          <w:rFonts w:eastAsia="Calibri" w:cs="Times New Roman"/>
          <w:color w:val="000000"/>
          <w:lang w:val="uk-UA"/>
        </w:rPr>
        <w:t xml:space="preserve"> км економія коштів на розчистку ліній становитиме 79 562,5 грн. </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 xml:space="preserve">В середньому на 1 км лінії для підтримки її функціонуючого технічного стану витрачається 14000 грн. При заміні голого проводу на ізольований на ПЛ 0,4 кВ протяжністю 6,365 км економія коштів становитиме 89110 грн. </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ab/>
        <w:t>Річне споживання електричної енергії по даному об’єкту в середньому становить 2751840 кВт*год. При цьому в більшості абонентів установлені лічильники електричної енергії з класом точності 2,5. При даній похибці кількість недорахованої за рік електричної енергії складе:</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Е</w:t>
      </w:r>
      <w:r w:rsidRPr="00124B9D">
        <w:rPr>
          <w:rFonts w:eastAsia="Calibri" w:cs="Times New Roman"/>
          <w:color w:val="000000"/>
          <w:vertAlign w:val="subscript"/>
          <w:lang w:val="uk-UA"/>
        </w:rPr>
        <w:t>1</w:t>
      </w:r>
      <w:r w:rsidRPr="00124B9D">
        <w:rPr>
          <w:rFonts w:eastAsia="Calibri" w:cs="Times New Roman"/>
          <w:color w:val="000000"/>
          <w:lang w:val="uk-UA"/>
        </w:rPr>
        <w:t>=(2751840*2,5%)/100% = 68796 кВт*год.</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lastRenderedPageBreak/>
        <w:t>При реконструкції будуть встановлені лічильники з класом точності 1. При даній похибці кількість недорахованої за рік електричної енергії складе:</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Е</w:t>
      </w:r>
      <w:r w:rsidRPr="00124B9D">
        <w:rPr>
          <w:rFonts w:eastAsia="Calibri" w:cs="Times New Roman"/>
          <w:color w:val="000000"/>
          <w:vertAlign w:val="subscript"/>
          <w:lang w:val="uk-UA"/>
        </w:rPr>
        <w:t>2</w:t>
      </w:r>
      <w:r w:rsidRPr="00124B9D">
        <w:rPr>
          <w:rFonts w:eastAsia="Calibri" w:cs="Times New Roman"/>
          <w:color w:val="000000"/>
          <w:lang w:val="uk-UA"/>
        </w:rPr>
        <w:t>=(2751840*1%)/100% = 27518,40 кВт *год.</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 xml:space="preserve">Економія складе: </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Е=Е</w:t>
      </w:r>
      <w:r w:rsidRPr="00124B9D">
        <w:rPr>
          <w:rFonts w:eastAsia="Calibri" w:cs="Times New Roman"/>
          <w:color w:val="000000"/>
          <w:vertAlign w:val="subscript"/>
          <w:lang w:val="uk-UA"/>
        </w:rPr>
        <w:t>1</w:t>
      </w:r>
      <w:r w:rsidRPr="00124B9D">
        <w:rPr>
          <w:rFonts w:eastAsia="Calibri" w:cs="Times New Roman"/>
          <w:color w:val="000000"/>
          <w:lang w:val="uk-UA"/>
        </w:rPr>
        <w:t>-Е</w:t>
      </w:r>
      <w:r w:rsidRPr="00124B9D">
        <w:rPr>
          <w:rFonts w:eastAsia="Calibri" w:cs="Times New Roman"/>
          <w:color w:val="000000"/>
          <w:vertAlign w:val="subscript"/>
          <w:lang w:val="uk-UA"/>
        </w:rPr>
        <w:t>2</w:t>
      </w:r>
      <w:r w:rsidRPr="00124B9D">
        <w:rPr>
          <w:rFonts w:eastAsia="Calibri" w:cs="Times New Roman"/>
          <w:color w:val="000000"/>
          <w:lang w:val="uk-UA"/>
        </w:rPr>
        <w:t>=68796-27518,4 = 41277,6 кВт*год,</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або в грошовому еквіваленті:</w:t>
      </w:r>
    </w:p>
    <w:p w:rsidR="00A32E72" w:rsidRPr="00124B9D" w:rsidRDefault="00A32E72" w:rsidP="00637C26">
      <w:pPr>
        <w:rPr>
          <w:rFonts w:eastAsia="Calibri" w:cs="Times New Roman"/>
          <w:color w:val="000000"/>
        </w:rPr>
      </w:pPr>
      <w:r w:rsidRPr="00124B9D">
        <w:rPr>
          <w:rFonts w:eastAsia="Calibri" w:cs="Times New Roman"/>
          <w:color w:val="000000"/>
          <w:lang w:val="uk-UA"/>
        </w:rPr>
        <w:t>41277,6*1,68 = 69346,37 грн</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 xml:space="preserve">При заміні проводу на ізольований зменшиться ТВЕ на: </w:t>
      </w:r>
    </w:p>
    <w:p w:rsidR="00A32E72" w:rsidRPr="00124B9D" w:rsidRDefault="00A32E72" w:rsidP="00637C26">
      <w:pPr>
        <w:rPr>
          <w:rFonts w:eastAsia="Calibri" w:cs="Times New Roman"/>
          <w:color w:val="000000"/>
          <w:lang w:val="uk-UA"/>
        </w:rPr>
      </w:pPr>
      <w:r w:rsidRPr="00124B9D">
        <w:rPr>
          <w:rFonts w:eastAsia="Calibri" w:cs="Times New Roman"/>
          <w:color w:val="000000"/>
        </w:rPr>
        <w:t>6</w:t>
      </w:r>
      <w:r w:rsidRPr="00124B9D">
        <w:rPr>
          <w:rFonts w:eastAsia="Calibri" w:cs="Times New Roman"/>
          <w:color w:val="000000"/>
          <w:lang w:val="uk-UA"/>
        </w:rPr>
        <w:t>,</w:t>
      </w:r>
      <w:r w:rsidRPr="00124B9D">
        <w:rPr>
          <w:rFonts w:eastAsia="Calibri" w:cs="Times New Roman"/>
          <w:color w:val="000000"/>
        </w:rPr>
        <w:t>365</w:t>
      </w:r>
      <w:r w:rsidRPr="00124B9D">
        <w:rPr>
          <w:rFonts w:eastAsia="Calibri" w:cs="Times New Roman"/>
          <w:color w:val="000000"/>
          <w:lang w:val="uk-UA"/>
        </w:rPr>
        <w:t>*2 200 кВт*год. = 14 003 кВт*год,</w:t>
      </w:r>
    </w:p>
    <w:p w:rsidR="00A32E72" w:rsidRPr="00124B9D" w:rsidRDefault="00A32E72" w:rsidP="00637C26">
      <w:pPr>
        <w:rPr>
          <w:rFonts w:eastAsia="Calibri" w:cs="Times New Roman"/>
          <w:color w:val="000000"/>
          <w:lang w:val="uk-UA"/>
        </w:rPr>
      </w:pPr>
      <w:r w:rsidRPr="00124B9D">
        <w:rPr>
          <w:rFonts w:eastAsia="Calibri" w:cs="Times New Roman"/>
          <w:color w:val="000000"/>
        </w:rPr>
        <w:t xml:space="preserve">де – 2200 </w:t>
      </w:r>
      <w:r w:rsidRPr="00124B9D">
        <w:rPr>
          <w:rFonts w:eastAsia="Calibri" w:cs="Times New Roman"/>
          <w:color w:val="000000"/>
          <w:lang w:val="uk-UA"/>
        </w:rPr>
        <w:t xml:space="preserve">кВт.*год </w:t>
      </w:r>
      <w:r w:rsidRPr="00124B9D">
        <w:rPr>
          <w:rFonts w:eastAsia="Calibri" w:cs="Times New Roman"/>
          <w:color w:val="000000"/>
        </w:rPr>
        <w:t>норма ефективност</w:t>
      </w:r>
      <w:r w:rsidRPr="00124B9D">
        <w:rPr>
          <w:rFonts w:eastAsia="Calibri" w:cs="Times New Roman"/>
          <w:color w:val="000000"/>
          <w:lang w:val="uk-UA"/>
        </w:rPr>
        <w:t>і заходів по зниженню ТВЕ</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 xml:space="preserve">або в грошовому еквіваленті: </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14 003 х 1,68 = 23 525 грн.,</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 xml:space="preserve">Вартість матеріалів отриманих від демонтажу на 1 км лінії становить 30 311 грн., а на </w:t>
      </w:r>
      <w:r w:rsidRPr="00124B9D">
        <w:rPr>
          <w:rFonts w:eastAsia="Calibri" w:cs="Times New Roman"/>
          <w:color w:val="000000"/>
        </w:rPr>
        <w:t>6</w:t>
      </w:r>
      <w:r w:rsidRPr="00124B9D">
        <w:rPr>
          <w:rFonts w:eastAsia="Calibri" w:cs="Times New Roman"/>
          <w:color w:val="000000"/>
          <w:lang w:val="uk-UA"/>
        </w:rPr>
        <w:t>,</w:t>
      </w:r>
      <w:r w:rsidRPr="00124B9D">
        <w:rPr>
          <w:rFonts w:eastAsia="Calibri" w:cs="Times New Roman"/>
          <w:color w:val="000000"/>
        </w:rPr>
        <w:t>365</w:t>
      </w:r>
      <w:r w:rsidRPr="00124B9D">
        <w:rPr>
          <w:rFonts w:eastAsia="Calibri" w:cs="Times New Roman"/>
          <w:color w:val="000000"/>
          <w:lang w:val="uk-UA"/>
        </w:rPr>
        <w:t xml:space="preserve">  км –  192 929  грн. </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де:  провід А-35 - 393 кг х 27 грн. = 10611 грн.;</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стояк СВ – 9,5 – 10 шт. х 1100 грн. = 11000 грн.;</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ізолятори - ТФ 18 – 120 шт. х 35 грн. = 4200 грн.;</w:t>
      </w:r>
    </w:p>
    <w:p w:rsidR="00A32E72" w:rsidRPr="00124B9D" w:rsidRDefault="00A32E72" w:rsidP="00637C26">
      <w:pPr>
        <w:rPr>
          <w:rFonts w:eastAsia="Calibri" w:cs="Times New Roman"/>
          <w:color w:val="000000"/>
          <w:lang w:val="uk-UA"/>
        </w:rPr>
      </w:pPr>
      <w:r w:rsidRPr="00124B9D">
        <w:rPr>
          <w:rFonts w:eastAsia="Calibri" w:cs="Times New Roman"/>
          <w:color w:val="000000"/>
          <w:lang w:val="uk-UA"/>
        </w:rPr>
        <w:t>приставки з/б - 30 шт. х 150 грн. = 4500 грн.</w:t>
      </w:r>
    </w:p>
    <w:p w:rsidR="003D131E" w:rsidRPr="00124B9D" w:rsidRDefault="003D131E" w:rsidP="00637C26">
      <w:pPr>
        <w:rPr>
          <w:rFonts w:eastAsia="Calibri" w:cs="Times New Roman"/>
          <w:color w:val="000000"/>
        </w:rPr>
      </w:pPr>
      <w:r w:rsidRPr="00124B9D">
        <w:rPr>
          <w:rFonts w:eastAsia="Calibri" w:cs="Times New Roman"/>
          <w:lang w:val="uk-UA"/>
        </w:rPr>
        <w:t>Загальні капітальні вкладення у реконструкцію даної ПЛ 0,4 кВ становлять 7616,10</w:t>
      </w:r>
      <w:r w:rsidRPr="00124B9D">
        <w:rPr>
          <w:rFonts w:eastAsia="Calibri" w:cs="Times New Roman"/>
          <w:color w:val="000000"/>
          <w:lang w:val="uk-UA"/>
        </w:rPr>
        <w:t xml:space="preserve"> </w:t>
      </w:r>
      <w:r w:rsidRPr="00124B9D">
        <w:rPr>
          <w:rFonts w:eastAsia="Calibri" w:cs="Times New Roman"/>
          <w:lang w:val="uk-UA"/>
        </w:rPr>
        <w:t>тис.грн. без ПДВ</w:t>
      </w:r>
    </w:p>
    <w:p w:rsidR="00A32E72" w:rsidRPr="00124B9D" w:rsidRDefault="00A32E72" w:rsidP="00637C26">
      <w:pPr>
        <w:rPr>
          <w:rFonts w:eastAsia="Calibri" w:cs="Times New Roman"/>
          <w:lang w:val="uk-UA"/>
        </w:rPr>
      </w:pPr>
      <w:r w:rsidRPr="00124B9D">
        <w:rPr>
          <w:rFonts w:eastAsia="Calibri" w:cs="Times New Roman"/>
          <w:lang w:val="uk-UA"/>
        </w:rPr>
        <w:t xml:space="preserve">Дані для розрахунку терміну окупності наведені нижче в </w:t>
      </w:r>
      <w:r w:rsidR="00A55A4E" w:rsidRPr="00124B9D">
        <w:rPr>
          <w:rFonts w:eastAsia="Calibri" w:cs="Times New Roman"/>
          <w:lang w:val="uk-UA"/>
        </w:rPr>
        <w:t>таблиці 1.2</w:t>
      </w:r>
      <w:r w:rsidR="003C22A5" w:rsidRPr="00124B9D">
        <w:rPr>
          <w:rFonts w:eastAsia="Calibri" w:cs="Times New Roman"/>
          <w:lang w:val="uk-UA"/>
        </w:rPr>
        <w:t>.</w:t>
      </w:r>
    </w:p>
    <w:p w:rsidR="00A32E72" w:rsidRPr="00124B9D" w:rsidRDefault="00A32E72" w:rsidP="00637C26">
      <w:pPr>
        <w:rPr>
          <w:rFonts w:eastAsia="Calibri" w:cs="Times New Roman"/>
          <w:lang w:val="uk-UA"/>
        </w:rPr>
      </w:pPr>
      <w:r w:rsidRPr="00124B9D">
        <w:rPr>
          <w:rFonts w:eastAsia="Calibri" w:cs="Times New Roman"/>
          <w:lang w:val="uk-UA"/>
        </w:rPr>
        <w:t>Термін окупності складатиме:</w:t>
      </w:r>
    </w:p>
    <w:p w:rsidR="00A32E72" w:rsidRPr="00124B9D" w:rsidRDefault="00124B9D" w:rsidP="00637C26">
      <w:pPr>
        <w:jc w:val="center"/>
        <w:rPr>
          <w:rFonts w:eastAsia="Times New Roman" w:cs="Times New Roman"/>
          <w:lang w:val="uk-UA"/>
        </w:rPr>
      </w:pPr>
      <m:oMath>
        <m:r>
          <w:rPr>
            <w:rFonts w:ascii="Cambria Math" w:eastAsia="Calibri" w:hAnsi="Cambria Math" w:cs="Times New Roman"/>
            <w:lang w:val="uk-UA"/>
          </w:rPr>
          <m:t>Т=(</m:t>
        </m:r>
        <m:sSub>
          <m:sSubPr>
            <m:ctrlPr>
              <w:rPr>
                <w:rFonts w:ascii="Cambria Math" w:eastAsia="Calibri" w:hAnsi="Cambria Math" w:cs="Times New Roman"/>
                <w:i/>
                <w:lang w:val="uk-UA"/>
              </w:rPr>
            </m:ctrlPr>
          </m:sSubPr>
          <m:e>
            <m:r>
              <w:rPr>
                <w:rFonts w:ascii="Cambria Math" w:eastAsia="Calibri" w:hAnsi="Cambria Math" w:cs="Times New Roman"/>
                <w:lang w:val="uk-UA"/>
              </w:rPr>
              <m:t>В</m:t>
            </m:r>
          </m:e>
          <m:sub>
            <m:r>
              <w:rPr>
                <w:rFonts w:ascii="Cambria Math" w:eastAsia="Calibri" w:hAnsi="Cambria Math" w:cs="Times New Roman"/>
                <w:lang w:val="uk-UA"/>
              </w:rPr>
              <m:t>з</m:t>
            </m:r>
          </m:sub>
        </m:sSub>
        <m:r>
          <w:rPr>
            <w:rFonts w:ascii="Cambria Math" w:eastAsia="Calibri" w:hAnsi="Cambria Math" w:cs="Times New Roman"/>
            <w:lang w:val="uk-UA"/>
          </w:rPr>
          <m:t>-</m:t>
        </m:r>
        <m:sSub>
          <m:sSubPr>
            <m:ctrlPr>
              <w:rPr>
                <w:rFonts w:ascii="Cambria Math" w:eastAsia="Calibri" w:hAnsi="Cambria Math" w:cs="Times New Roman"/>
                <w:i/>
                <w:lang w:val="uk-UA"/>
              </w:rPr>
            </m:ctrlPr>
          </m:sSubPr>
          <m:e>
            <m:r>
              <w:rPr>
                <w:rFonts w:ascii="Cambria Math" w:eastAsia="Calibri" w:hAnsi="Cambria Math" w:cs="Times New Roman"/>
                <w:lang w:val="uk-UA"/>
              </w:rPr>
              <m:t>В</m:t>
            </m:r>
          </m:e>
          <m:sub>
            <m:r>
              <w:rPr>
                <w:rFonts w:ascii="Cambria Math" w:eastAsia="Calibri" w:hAnsi="Cambria Math" w:cs="Times New Roman"/>
                <w:lang w:val="uk-UA"/>
              </w:rPr>
              <m:t>зв)</m:t>
            </m:r>
          </m:sub>
        </m:sSub>
        <m:r>
          <w:rPr>
            <w:rFonts w:ascii="Cambria Math" w:eastAsia="Calibri" w:hAnsi="Cambria Math" w:cs="Times New Roman"/>
            <w:lang w:val="uk-UA"/>
          </w:rPr>
          <m:t>/</m:t>
        </m:r>
        <m:sSub>
          <m:sSubPr>
            <m:ctrlPr>
              <w:rPr>
                <w:rFonts w:ascii="Cambria Math" w:eastAsia="Calibri" w:hAnsi="Cambria Math" w:cs="Times New Roman"/>
                <w:i/>
                <w:lang w:val="uk-UA"/>
              </w:rPr>
            </m:ctrlPr>
          </m:sSubPr>
          <m:e>
            <m:r>
              <w:rPr>
                <w:rFonts w:ascii="Cambria Math" w:eastAsia="Calibri" w:hAnsi="Cambria Math" w:cs="Times New Roman"/>
                <w:lang w:val="uk-UA"/>
              </w:rPr>
              <m:t>Е</m:t>
            </m:r>
          </m:e>
          <m:sub>
            <m:r>
              <w:rPr>
                <w:rFonts w:ascii="Cambria Math" w:eastAsia="Calibri" w:hAnsi="Cambria Math" w:cs="Times New Roman"/>
              </w:rPr>
              <m:t>еф</m:t>
            </m:r>
          </m:sub>
        </m:sSub>
      </m:oMath>
      <w:r w:rsidR="00A32E72" w:rsidRPr="00124B9D">
        <w:rPr>
          <w:rFonts w:eastAsia="Times New Roman" w:cs="Times New Roman"/>
          <w:lang w:val="uk-UA"/>
        </w:rPr>
        <w:t>, де</w:t>
      </w:r>
    </w:p>
    <w:p w:rsidR="00A32E72" w:rsidRPr="00124B9D" w:rsidRDefault="00C61F00" w:rsidP="00637C26">
      <w:pPr>
        <w:rPr>
          <w:rFonts w:eastAsia="Times New Roman" w:cs="Times New Roman"/>
          <w:i/>
          <w:lang w:val="uk-UA"/>
        </w:rPr>
      </w:pPr>
      <m:oMathPara>
        <m:oMathParaPr>
          <m:jc m:val="left"/>
        </m:oMathParaPr>
        <m:oMath>
          <m:sSub>
            <m:sSubPr>
              <m:ctrlPr>
                <w:rPr>
                  <w:rFonts w:ascii="Cambria Math" w:eastAsia="Calibri" w:hAnsi="Cambria Math" w:cs="Times New Roman"/>
                  <w:i/>
                  <w:lang w:val="uk-UA"/>
                </w:rPr>
              </m:ctrlPr>
            </m:sSubPr>
            <m:e>
              <m:r>
                <w:rPr>
                  <w:rFonts w:ascii="Cambria Math" w:eastAsia="Calibri" w:hAnsi="Cambria Math" w:cs="Times New Roman"/>
                  <w:lang w:val="uk-UA"/>
                </w:rPr>
                <m:t>В</m:t>
              </m:r>
            </m:e>
            <m:sub>
              <m:r>
                <w:rPr>
                  <w:rFonts w:ascii="Cambria Math" w:eastAsia="Calibri" w:hAnsi="Cambria Math" w:cs="Times New Roman"/>
                  <w:lang w:val="uk-UA"/>
                </w:rPr>
                <m:t>з</m:t>
              </m:r>
            </m:sub>
          </m:sSub>
          <m:r>
            <w:rPr>
              <w:rFonts w:ascii="Cambria Math" w:eastAsia="Calibri" w:hAnsi="Cambria Math" w:cs="Times New Roman"/>
              <w:lang w:val="uk-UA"/>
            </w:rPr>
            <m:t>-вартість заходу</m:t>
          </m:r>
        </m:oMath>
      </m:oMathPara>
    </w:p>
    <w:p w:rsidR="00A32E72" w:rsidRPr="006C658B" w:rsidRDefault="00C61F00" w:rsidP="00637C26">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A32E72" w:rsidRPr="006C658B" w:rsidRDefault="00C61F00" w:rsidP="00637C26">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A32E72" w:rsidRDefault="00A32E72" w:rsidP="00637C26">
      <w:pPr>
        <w:rPr>
          <w:rFonts w:eastAsia="Calibri" w:cs="Times New Roman"/>
          <w:b/>
          <w:lang w:val="uk-UA"/>
        </w:rPr>
      </w:pPr>
      <w:r w:rsidRPr="006C658B">
        <w:rPr>
          <w:rFonts w:eastAsia="Calibri" w:cs="Times New Roman"/>
          <w:lang w:val="uk-UA"/>
        </w:rPr>
        <w:t xml:space="preserve"> (7616,1-192,93)/(36,51+3,47+79,56+89,11+69,35+23,53)= </w:t>
      </w:r>
      <w:r w:rsidR="00BE0CA1" w:rsidRPr="00FE2A53">
        <w:rPr>
          <w:rFonts w:eastAsia="Calibri" w:cs="Times New Roman"/>
          <w:b/>
          <w:lang w:val="uk-UA"/>
        </w:rPr>
        <w:t>2</w:t>
      </w:r>
      <w:r w:rsidR="009B07A5">
        <w:rPr>
          <w:rFonts w:eastAsia="Calibri" w:cs="Times New Roman"/>
          <w:b/>
          <w:lang w:val="uk-UA"/>
        </w:rPr>
        <w:t>4</w:t>
      </w:r>
      <w:r w:rsidR="00BE0CA1" w:rsidRPr="00FE2A53">
        <w:rPr>
          <w:rFonts w:eastAsia="Calibri" w:cs="Times New Roman"/>
          <w:b/>
          <w:lang w:val="uk-UA"/>
        </w:rPr>
        <w:t>,6</w:t>
      </w:r>
      <w:r w:rsidR="0030738C" w:rsidRPr="00FE2A53">
        <w:rPr>
          <w:rFonts w:eastAsia="Calibri" w:cs="Times New Roman"/>
          <w:b/>
          <w:lang w:val="uk-UA"/>
        </w:rPr>
        <w:t xml:space="preserve"> роки</w:t>
      </w:r>
      <w:r w:rsidRPr="00FE2A53">
        <w:rPr>
          <w:rFonts w:eastAsia="Calibri" w:cs="Times New Roman"/>
          <w:b/>
          <w:lang w:val="uk-UA"/>
        </w:rPr>
        <w:t>.</w:t>
      </w:r>
    </w:p>
    <w:p w:rsidR="00A32E72" w:rsidRPr="001807C8" w:rsidRDefault="00A32E72" w:rsidP="00186427">
      <w:pPr>
        <w:pStyle w:val="4"/>
        <w:rPr>
          <w:rFonts w:eastAsia="Calibri"/>
        </w:rPr>
      </w:pPr>
      <w:r w:rsidRPr="001807C8">
        <w:t xml:space="preserve">1.1.2.5.2 </w:t>
      </w:r>
      <w:r w:rsidRPr="001807C8">
        <w:rPr>
          <w:rFonts w:eastAsia="Calibri"/>
        </w:rPr>
        <w:t>ПЛ-0,4кВ Л-Господарчий двір, Л-Міськлікарня, Л-Харчоблок від ЗТП-14</w:t>
      </w:r>
      <w:r w:rsidR="00C11B04" w:rsidRPr="001807C8">
        <w:rPr>
          <w:rFonts w:eastAsia="Calibri"/>
        </w:rPr>
        <w:t xml:space="preserve"> (1014)</w:t>
      </w:r>
      <w:r w:rsidRPr="001807C8">
        <w:rPr>
          <w:rFonts w:eastAsia="Calibri"/>
        </w:rPr>
        <w:t xml:space="preserve"> в м. Ніжин, Ніжинського району, Чернігівської області</w:t>
      </w:r>
      <w:r w:rsidR="000F21B7">
        <w:rPr>
          <w:rFonts w:eastAsia="Calibri"/>
        </w:rPr>
        <w:t xml:space="preserve"> (захід перехідний з ІП 2018)</w:t>
      </w:r>
      <w:r w:rsidRPr="001807C8">
        <w:rPr>
          <w:rFonts w:eastAsia="Calibri"/>
        </w:rPr>
        <w:t>.</w:t>
      </w:r>
      <w:r w:rsidRPr="001807C8">
        <w:t xml:space="preserve"> </w:t>
      </w:r>
    </w:p>
    <w:p w:rsidR="00A32E72" w:rsidRPr="006C658B" w:rsidRDefault="00A32E72" w:rsidP="00637C26">
      <w:pPr>
        <w:rPr>
          <w:rFonts w:eastAsia="Calibri" w:cs="Times New Roman"/>
          <w:lang w:val="uk-UA"/>
        </w:rPr>
      </w:pPr>
      <w:r w:rsidRPr="006C658B">
        <w:rPr>
          <w:rFonts w:eastAsia="Calibri" w:cs="Times New Roman"/>
          <w:lang w:val="uk-UA"/>
        </w:rPr>
        <w:t xml:space="preserve">Має довжину </w:t>
      </w:r>
      <w:r w:rsidRPr="006C658B">
        <w:rPr>
          <w:rFonts w:eastAsia="Calibri" w:cs="Times New Roman"/>
          <w:b/>
          <w:lang w:val="uk-UA"/>
        </w:rPr>
        <w:t>0,6</w:t>
      </w:r>
      <w:r w:rsidR="009E7B27" w:rsidRPr="006C658B">
        <w:rPr>
          <w:rFonts w:eastAsia="Calibri" w:cs="Times New Roman"/>
          <w:b/>
          <w:lang w:val="uk-UA"/>
        </w:rPr>
        <w:t>85</w:t>
      </w:r>
      <w:r w:rsidRPr="006C658B">
        <w:rPr>
          <w:rFonts w:eastAsia="Calibri" w:cs="Times New Roman"/>
          <w:b/>
          <w:lang w:val="uk-UA"/>
        </w:rPr>
        <w:t xml:space="preserve"> км.</w:t>
      </w:r>
      <w:r w:rsidRPr="006C658B">
        <w:rPr>
          <w:rFonts w:eastAsia="Calibri" w:cs="Times New Roman"/>
          <w:lang w:val="uk-UA"/>
        </w:rPr>
        <w:t xml:space="preserve"> ПЛ 0,4 кВ введена в експлуатацію 1961 р.  ПЛ побудована на дерев’яних та з/б опорах більша частина з яких потребують заміни. Провід переважно марки А-16,25,35. Переважна більшість відгалужень від опор ПЛ до вводів дефектні. Рівень напруги в контрольних точках ПЛ не відповідає допустимим значення ГОСТ 13109-97. Розрахункове значення втрат напруги  понаднормове. </w:t>
      </w:r>
    </w:p>
    <w:p w:rsidR="00A32E72" w:rsidRDefault="00A32E72" w:rsidP="00637C26">
      <w:pPr>
        <w:rPr>
          <w:rFonts w:eastAsia="Calibri" w:cs="Times New Roman"/>
          <w:color w:val="000000"/>
          <w:lang w:val="uk-UA"/>
        </w:rPr>
      </w:pPr>
      <w:r w:rsidRPr="006C658B">
        <w:rPr>
          <w:rFonts w:eastAsia="Calibri" w:cs="Times New Roman"/>
          <w:color w:val="000000"/>
          <w:lang w:val="uk-UA"/>
        </w:rPr>
        <w:t>На 01.01.2017 року технічний стан мереж характеризується як незадовільний згідно акту обстеження технічного стану Ніжинського району електричних мереж.</w:t>
      </w:r>
    </w:p>
    <w:p w:rsidR="00C11B04" w:rsidRPr="00A71D4A" w:rsidRDefault="00C11B04" w:rsidP="00C11B04">
      <w:r w:rsidRPr="00A71D4A">
        <w:t>Характеристика об’єкту</w:t>
      </w:r>
    </w:p>
    <w:p w:rsidR="00C11B04" w:rsidRPr="0016042E" w:rsidRDefault="00C11B04" w:rsidP="00C11B04">
      <w:pPr>
        <w:pStyle w:val="afa"/>
        <w:spacing w:line="360" w:lineRule="auto"/>
        <w:rPr>
          <w:b/>
          <w:u w:val="single"/>
        </w:rPr>
      </w:pPr>
      <w:r w:rsidRPr="0016042E">
        <w:rPr>
          <w:b/>
          <w:u w:val="single"/>
        </w:rPr>
        <w:lastRenderedPageBreak/>
        <w:t>ПЛ 0,4 кВ від ЗТП-1014 м. Ніжин Л - Господарчий двір</w:t>
      </w:r>
    </w:p>
    <w:p w:rsidR="00C11B04" w:rsidRPr="00A71D4A" w:rsidRDefault="00C11B04" w:rsidP="00C11B04">
      <w:pPr>
        <w:pStyle w:val="afa"/>
        <w:spacing w:line="360" w:lineRule="auto"/>
      </w:pPr>
      <w:r w:rsidRPr="00A71D4A">
        <w:t>Рік вводу в експлуатацію лінії – 1961 р.</w:t>
      </w:r>
    </w:p>
    <w:p w:rsidR="00C11B04" w:rsidRPr="00A71D4A" w:rsidRDefault="00C11B04" w:rsidP="00C11B04">
      <w:pPr>
        <w:pStyle w:val="afa"/>
        <w:spacing w:line="360" w:lineRule="auto"/>
      </w:pPr>
      <w:r w:rsidRPr="00A71D4A">
        <w:t>Згідно Акту технічного обстеження, проведеного спеціалістами (інженерно-технічними працівниками) ВП Ніжинський РЕМ визначено дефектним наступне обладнання:</w:t>
      </w:r>
    </w:p>
    <w:p w:rsidR="00C11B04" w:rsidRPr="00A71D4A" w:rsidRDefault="00C11B04" w:rsidP="00C11B04">
      <w:pPr>
        <w:pStyle w:val="afa"/>
        <w:spacing w:line="360" w:lineRule="auto"/>
      </w:pPr>
      <w:r w:rsidRPr="00A71D4A">
        <w:t>1. Проводи дефектні – (А-35, А-16) - 0,32 км. (50.2% від загальної кількості);</w:t>
      </w:r>
    </w:p>
    <w:p w:rsidR="00C11B04" w:rsidRPr="00A71D4A" w:rsidRDefault="00C11B04" w:rsidP="00C11B04">
      <w:pPr>
        <w:pStyle w:val="afa"/>
        <w:spacing w:line="360" w:lineRule="auto"/>
      </w:pPr>
      <w:r w:rsidRPr="00A71D4A">
        <w:t>2. Відгалуження від опор ПЛ до вводів – 2 шт. (33.33% від загальної кількості);</w:t>
      </w:r>
    </w:p>
    <w:p w:rsidR="00C11B04" w:rsidRPr="00A71D4A" w:rsidRDefault="00C11B04" w:rsidP="00C11B04">
      <w:pPr>
        <w:pStyle w:val="afa"/>
        <w:spacing w:line="360" w:lineRule="auto"/>
      </w:pPr>
      <w:r w:rsidRPr="00A71D4A">
        <w:t>3. Стояки залізобетонні (в тому числі підкоси) – 1шт. (14,29 % від загальної кількості).</w:t>
      </w:r>
    </w:p>
    <w:p w:rsidR="00C11B04" w:rsidRPr="00A71D4A" w:rsidRDefault="00C11B04" w:rsidP="00C11B04">
      <w:pPr>
        <w:pStyle w:val="afa"/>
        <w:spacing w:line="360" w:lineRule="auto"/>
      </w:pPr>
      <w:r w:rsidRPr="00A71D4A">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ПЛ вимагає реконструкції, а саме по ПЛ 0,4 кВ від ЗТП-1014 м. Ніжин Л – Господарський двір значення коефіцієнту дефектності (КДН) складає 25,22 %.</w:t>
      </w:r>
    </w:p>
    <w:p w:rsidR="00C11B04" w:rsidRPr="00A71D4A" w:rsidRDefault="00C11B04" w:rsidP="00C11B04">
      <w:pPr>
        <w:pStyle w:val="afa"/>
        <w:spacing w:line="360" w:lineRule="auto"/>
      </w:pPr>
      <w:r w:rsidRPr="00A71D4A">
        <w:t>Комісія ВП Ніжинський РЕМ в складі головного інженера, начальника ВЕВ, майстрів НМД та ТП-РП-1 визначила, що ПЛ 0,4 кВ від ЗТП-1014 м. Ніжин Л – Господарчій двір знаходиться в незадовільному стані і потребує першочергової реконструкції.</w:t>
      </w:r>
    </w:p>
    <w:p w:rsidR="00C11B04" w:rsidRPr="00A71D4A" w:rsidRDefault="00C11B04" w:rsidP="00C11B04">
      <w:pPr>
        <w:pStyle w:val="afa"/>
        <w:spacing w:line="360" w:lineRule="auto"/>
      </w:pPr>
      <w:r w:rsidRPr="00A71D4A">
        <w:t>Від ПЛ здійснюється електропостачання 6 об’єктів міської лікарні.</w:t>
      </w:r>
    </w:p>
    <w:p w:rsidR="00C11B04" w:rsidRPr="00A71D4A" w:rsidRDefault="00C11B04" w:rsidP="00C11B04">
      <w:pPr>
        <w:pStyle w:val="afa"/>
        <w:spacing w:line="360" w:lineRule="auto"/>
      </w:pPr>
      <w:r w:rsidRPr="00A71D4A">
        <w:t xml:space="preserve">По замірам рівень напруги в контрольних точках ПЛ (у найбільш віддалених споживачів) склав 225 В (протоколи додаються). </w:t>
      </w:r>
    </w:p>
    <w:p w:rsidR="00C11B04" w:rsidRPr="00A71D4A" w:rsidRDefault="00C11B04" w:rsidP="00C11B04">
      <w:pPr>
        <w:pStyle w:val="afa"/>
        <w:spacing w:line="360" w:lineRule="auto"/>
      </w:pPr>
      <w:r w:rsidRPr="00A71D4A">
        <w:t xml:space="preserve">Навантаження по ПЛ 0,4 кВ від ЗТП-1014 м. Ніжин Л – Господарчій двір становить (протоколи додаються): </w:t>
      </w:r>
    </w:p>
    <w:p w:rsidR="00C11B04" w:rsidRPr="00A71D4A" w:rsidRDefault="00C11B04" w:rsidP="00C11B04">
      <w:pPr>
        <w:pStyle w:val="afa"/>
        <w:spacing w:line="360" w:lineRule="auto"/>
      </w:pPr>
      <w:r w:rsidRPr="00A71D4A">
        <w:t>2013 (зима) рік ф. «А» - 0,6 А, ф «В» - 1А, ф. «С» - 0,5А.</w:t>
      </w:r>
    </w:p>
    <w:p w:rsidR="00C11B04" w:rsidRPr="00A71D4A" w:rsidRDefault="00C11B04" w:rsidP="00C11B04">
      <w:pPr>
        <w:pStyle w:val="afa"/>
        <w:spacing w:line="360" w:lineRule="auto"/>
      </w:pPr>
      <w:r w:rsidRPr="00A71D4A">
        <w:t>2014 (зима) рік ф. «А» - 3,3 А, ф «В» - 1 А, ф. «С» - 1,2 А.</w:t>
      </w:r>
    </w:p>
    <w:p w:rsidR="00C11B04" w:rsidRPr="00A71D4A" w:rsidRDefault="00C11B04" w:rsidP="00C11B04">
      <w:pPr>
        <w:pStyle w:val="afa"/>
        <w:spacing w:line="360" w:lineRule="auto"/>
      </w:pPr>
      <w:r w:rsidRPr="00A71D4A">
        <w:t>2015 (зима) рік ф. «А» - 8,5 А, ф «В» - 2,5 А, ф. «С» - 7 А.</w:t>
      </w:r>
    </w:p>
    <w:p w:rsidR="00C11B04" w:rsidRPr="00A71D4A" w:rsidRDefault="00C11B04" w:rsidP="00C11B04">
      <w:pPr>
        <w:pStyle w:val="afa"/>
        <w:spacing w:line="360" w:lineRule="auto"/>
      </w:pPr>
      <w:r w:rsidRPr="00A71D4A">
        <w:t>2016 (зима) рік ф. «А» - 7,6 А, ф «В» - 3,1 А, ф. «С» - 6,8 А.</w:t>
      </w:r>
    </w:p>
    <w:p w:rsidR="00C11B04" w:rsidRPr="00A71D4A" w:rsidRDefault="00C11B04" w:rsidP="00C11B04">
      <w:pPr>
        <w:pStyle w:val="afa"/>
        <w:spacing w:line="360" w:lineRule="auto"/>
      </w:pPr>
      <w:r w:rsidRPr="00A71D4A">
        <w:t>2017 (зима) рік ф. «А» - 6,5 А, ф «В» - 4 А, ф. «С» - 3,5 А.</w:t>
      </w:r>
    </w:p>
    <w:p w:rsidR="00C11B04" w:rsidRPr="00A71D4A" w:rsidRDefault="00C11B04" w:rsidP="00C11B04">
      <w:pPr>
        <w:pStyle w:val="afa"/>
        <w:spacing w:line="360" w:lineRule="auto"/>
      </w:pPr>
      <w:r w:rsidRPr="00A71D4A">
        <w:t xml:space="preserve"> Апарати захисту вибрані не по струму к.з., а по режиму навантаження мережі. Встановлено запобіжники, з плавкою вставкою 200 А.</w:t>
      </w:r>
    </w:p>
    <w:p w:rsidR="00C11B04" w:rsidRPr="00A71D4A" w:rsidRDefault="00C11B04" w:rsidP="00C11B04">
      <w:pPr>
        <w:pStyle w:val="afa"/>
        <w:spacing w:line="360" w:lineRule="auto"/>
      </w:pPr>
      <w:r w:rsidRPr="00A71D4A">
        <w:t>Протяжність ПЛ-0,4 кВ Л – Господарчій двір від ЗТП-1014 м. Ніжин становить 0,16 км.</w:t>
      </w:r>
    </w:p>
    <w:p w:rsidR="00C11B04" w:rsidRPr="00A71D4A" w:rsidRDefault="00C11B04" w:rsidP="00C11B04">
      <w:pPr>
        <w:pStyle w:val="afa"/>
        <w:spacing w:line="360" w:lineRule="auto"/>
      </w:pPr>
      <w:r w:rsidRPr="00A71D4A">
        <w:t>Останній капітальний ремонт проведений в 2015 році, під час якого проведено наступні роботи:</w:t>
      </w:r>
      <w:r w:rsidR="00F43DDA">
        <w:rPr>
          <w:lang w:val="uk-UA"/>
        </w:rPr>
        <w:t xml:space="preserve"> </w:t>
      </w:r>
      <w:r w:rsidRPr="00A71D4A">
        <w:t>перетягування вводів, перетягування проводів, розчищення траси, нумерація опор монтаж контурів.</w:t>
      </w:r>
    </w:p>
    <w:p w:rsidR="00C11B04" w:rsidRPr="00A71D4A" w:rsidRDefault="00C11B04" w:rsidP="00C11B04">
      <w:r w:rsidRPr="00A71D4A">
        <w:t>За аналізом наданої документації та оглядом об’єкту з виїздом на місце встановлено наступне:</w:t>
      </w:r>
    </w:p>
    <w:p w:rsidR="00C11B04" w:rsidRPr="00A71D4A" w:rsidRDefault="00C11B04" w:rsidP="00C11B04">
      <w:pPr>
        <w:pStyle w:val="a"/>
        <w:spacing w:line="360" w:lineRule="auto"/>
      </w:pPr>
      <w:r w:rsidRPr="00A71D4A">
        <w:t xml:space="preserve"> ПЛ-0,4 кВ Л – Господарчій двір від ЗТП-1014 м. Ніжин, проходить по території центральної міської лікарні (стаціонарні відділення та лабораторні приміщення);</w:t>
      </w:r>
    </w:p>
    <w:p w:rsidR="00C11B04" w:rsidRPr="00A71D4A" w:rsidRDefault="00C11B04" w:rsidP="00C11B04">
      <w:pPr>
        <w:pStyle w:val="a"/>
        <w:spacing w:line="360" w:lineRule="auto"/>
      </w:pPr>
      <w:r w:rsidRPr="00A71D4A">
        <w:t xml:space="preserve"> залізобетонні опори, мають сколи бетону та повздовжні тріщини, на кутових опорах (поворот 90 град.) відсутні підкоси;</w:t>
      </w:r>
    </w:p>
    <w:p w:rsidR="00C11B04" w:rsidRPr="00A71D4A" w:rsidRDefault="00C11B04" w:rsidP="00C11B04">
      <w:pPr>
        <w:pStyle w:val="a"/>
        <w:spacing w:line="360" w:lineRule="auto"/>
      </w:pPr>
      <w:r w:rsidRPr="00A71D4A">
        <w:t xml:space="preserve"> велика кількість дефектних ділянок магістральних проводів та вводів до будівель (понаднормовою кількістю з’єднань в одному прогоні та невідповідним перерізом проводу).</w:t>
      </w:r>
    </w:p>
    <w:p w:rsidR="00C11B04" w:rsidRPr="00A71D4A" w:rsidRDefault="00C11B04" w:rsidP="00C11B04">
      <w:pPr>
        <w:pStyle w:val="a"/>
        <w:spacing w:line="360" w:lineRule="auto"/>
      </w:pPr>
      <w:r w:rsidRPr="00A71D4A">
        <w:lastRenderedPageBreak/>
        <w:t xml:space="preserve"> траверси опор в наслідок тривалої експлуатації мають корозію металу та деформаційні ушкодження;</w:t>
      </w:r>
    </w:p>
    <w:p w:rsidR="00C11B04" w:rsidRPr="00A71D4A" w:rsidRDefault="00C11B04" w:rsidP="00C11B04">
      <w:pPr>
        <w:pStyle w:val="a"/>
        <w:spacing w:line="360" w:lineRule="auto"/>
      </w:pPr>
      <w:r w:rsidRPr="00A71D4A">
        <w:t xml:space="preserve"> по всій довжині ПЛ велика кількість багаторічних насаджень, що ускладнює організацію робіт по розчищенню трас.</w:t>
      </w:r>
    </w:p>
    <w:p w:rsidR="00C11B04" w:rsidRPr="0016042E" w:rsidRDefault="00C11B04" w:rsidP="00C11B04">
      <w:pPr>
        <w:pStyle w:val="afa"/>
        <w:spacing w:line="360" w:lineRule="auto"/>
        <w:rPr>
          <w:b/>
          <w:u w:val="single"/>
          <w:lang w:val="uk-UA"/>
        </w:rPr>
      </w:pPr>
      <w:r w:rsidRPr="0016042E">
        <w:rPr>
          <w:b/>
          <w:u w:val="single"/>
          <w:lang w:val="uk-UA"/>
        </w:rPr>
        <w:t>ПЛ 0,4 кВ від ЗТП-1014 м. Ніжин Л - Міськлікарня</w:t>
      </w:r>
    </w:p>
    <w:p w:rsidR="00C11B04" w:rsidRPr="00A71D4A" w:rsidRDefault="00C11B04" w:rsidP="00C11B04">
      <w:pPr>
        <w:pStyle w:val="afa"/>
        <w:spacing w:line="360" w:lineRule="auto"/>
      </w:pPr>
      <w:r w:rsidRPr="00A71D4A">
        <w:t>Рік вводу в експлуатацію лінії – 1961 р.</w:t>
      </w:r>
    </w:p>
    <w:p w:rsidR="00C11B04" w:rsidRPr="00A71D4A" w:rsidRDefault="00C11B04" w:rsidP="00C11B04">
      <w:pPr>
        <w:pStyle w:val="afa"/>
        <w:spacing w:line="360" w:lineRule="auto"/>
      </w:pPr>
      <w:r w:rsidRPr="00A71D4A">
        <w:t>Згідно Акту технічного обстеження, проведеного спеціалістами (інженерно-технічними працівниками) ВП Ніжинський РЕМ визначено дефектним наступне обладнання:</w:t>
      </w:r>
    </w:p>
    <w:p w:rsidR="00C11B04" w:rsidRPr="00A71D4A" w:rsidRDefault="00C11B04" w:rsidP="00C11B04">
      <w:pPr>
        <w:pStyle w:val="afa"/>
        <w:spacing w:line="360" w:lineRule="auto"/>
      </w:pPr>
      <w:r w:rsidRPr="00A71D4A">
        <w:t>1. Проводи дефектні – (А-35, А-25, А-16) – 0,4 км. (33.33 % від загальної кількості);</w:t>
      </w:r>
    </w:p>
    <w:p w:rsidR="00C11B04" w:rsidRPr="00A71D4A" w:rsidRDefault="00C11B04" w:rsidP="00C11B04">
      <w:pPr>
        <w:pStyle w:val="afa"/>
        <w:spacing w:line="360" w:lineRule="auto"/>
      </w:pPr>
      <w:r w:rsidRPr="00A71D4A">
        <w:t>2. Відгалуження від опор ПЛ до вводів – 7 шт. (77,78 % від загальної кількості);</w:t>
      </w:r>
    </w:p>
    <w:p w:rsidR="00C11B04" w:rsidRPr="00A71D4A" w:rsidRDefault="00C11B04" w:rsidP="00C11B04">
      <w:pPr>
        <w:pStyle w:val="afa"/>
        <w:spacing w:line="360" w:lineRule="auto"/>
      </w:pPr>
      <w:r w:rsidRPr="00A71D4A">
        <w:t>3. Стояки залізобетонні (в тому числі підкоси) – 3шт. (27.27 % від загальної кількості).</w:t>
      </w:r>
    </w:p>
    <w:p w:rsidR="00C11B04" w:rsidRPr="00A71D4A" w:rsidRDefault="00C11B04" w:rsidP="00C11B04">
      <w:pPr>
        <w:pStyle w:val="afa"/>
        <w:spacing w:line="360" w:lineRule="auto"/>
      </w:pPr>
      <w:r w:rsidRPr="00A71D4A">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ПЛ вимагає реконструкції, а саме по ПЛ 0,4 кВ від ЗТП-1014 м. Ніжин Л – Міськлікарня значення коефіцієнту дефектності (КДН) складає 29,51 %.</w:t>
      </w:r>
    </w:p>
    <w:p w:rsidR="00C11B04" w:rsidRPr="00A71D4A" w:rsidRDefault="00C11B04" w:rsidP="00C11B04">
      <w:pPr>
        <w:pStyle w:val="afa"/>
        <w:spacing w:line="360" w:lineRule="auto"/>
      </w:pPr>
      <w:r w:rsidRPr="00A71D4A">
        <w:t>Комісія ВП Ніжинський РЕМ в складі головного інженера, начальника ВЕВ, майстрів НМД та ТП-РП-1 визначила, що ПЛ 0,4 кВ від ЗТП-1014 м. Ніжин Л – Міськлікарня знаходиться в незадовільному стані і потребує першочергової реконструкції.</w:t>
      </w:r>
    </w:p>
    <w:p w:rsidR="00C11B04" w:rsidRPr="00A71D4A" w:rsidRDefault="00C11B04" w:rsidP="00C11B04">
      <w:pPr>
        <w:pStyle w:val="afa"/>
        <w:spacing w:line="360" w:lineRule="auto"/>
      </w:pPr>
      <w:r w:rsidRPr="00A71D4A">
        <w:t>Від ПЛ здійснюється електропостачання 9 об’єктів міської лікарні.</w:t>
      </w:r>
    </w:p>
    <w:p w:rsidR="00C11B04" w:rsidRPr="00A71D4A" w:rsidRDefault="00C11B04" w:rsidP="00C11B04">
      <w:pPr>
        <w:pStyle w:val="afa"/>
        <w:spacing w:line="360" w:lineRule="auto"/>
      </w:pPr>
      <w:r w:rsidRPr="00A71D4A">
        <w:t xml:space="preserve">По замірам рівень напруги в контрольних точках ПЛ (у найбільш віддалених споживачів) склав 228 В (протоколи додаються). </w:t>
      </w:r>
    </w:p>
    <w:p w:rsidR="00C11B04" w:rsidRPr="00A71D4A" w:rsidRDefault="00C11B04" w:rsidP="00C11B04">
      <w:pPr>
        <w:pStyle w:val="afa"/>
        <w:spacing w:line="360" w:lineRule="auto"/>
      </w:pPr>
      <w:r w:rsidRPr="00A71D4A">
        <w:t xml:space="preserve">Навантаження по ПЛ 0,4 кВ від ЗТП-1014 м. Ніжин Л – Міськлікарня становить (протоколи додаються): </w:t>
      </w:r>
    </w:p>
    <w:p w:rsidR="00C11B04" w:rsidRPr="00A71D4A" w:rsidRDefault="00C11B04" w:rsidP="00C11B04">
      <w:pPr>
        <w:pStyle w:val="afa"/>
        <w:spacing w:line="360" w:lineRule="auto"/>
      </w:pPr>
      <w:r w:rsidRPr="00A71D4A">
        <w:t>2013 (зима) рік ф. «А» - 28,5 А, ф «В» - 16,5 А, ф. «С» - 12А.</w:t>
      </w:r>
    </w:p>
    <w:p w:rsidR="00C11B04" w:rsidRPr="00A71D4A" w:rsidRDefault="00C11B04" w:rsidP="00C11B04">
      <w:pPr>
        <w:pStyle w:val="afa"/>
        <w:spacing w:line="360" w:lineRule="auto"/>
      </w:pPr>
      <w:r w:rsidRPr="00A71D4A">
        <w:t>2014 (зима) рік ф. «А» - 47 А, ф «В» - 23 А, ф. «С» - 52 А.</w:t>
      </w:r>
    </w:p>
    <w:p w:rsidR="00C11B04" w:rsidRPr="00A71D4A" w:rsidRDefault="00C11B04" w:rsidP="00C11B04">
      <w:pPr>
        <w:pStyle w:val="afa"/>
        <w:spacing w:line="360" w:lineRule="auto"/>
      </w:pPr>
      <w:r w:rsidRPr="00A71D4A">
        <w:t>2015 (зима) рік ф. «А» - 44 А, ф «В» - 26 А, ф. «С» - 29,7 А.</w:t>
      </w:r>
    </w:p>
    <w:p w:rsidR="00C11B04" w:rsidRPr="00A71D4A" w:rsidRDefault="00C11B04" w:rsidP="00C11B04">
      <w:pPr>
        <w:pStyle w:val="afa"/>
        <w:spacing w:line="360" w:lineRule="auto"/>
      </w:pPr>
      <w:r w:rsidRPr="00A71D4A">
        <w:t>2016 (зима) рік ф. «А» - 46,4 А, ф «В» - 24,9 А, ф. «С» - 37,4 А.</w:t>
      </w:r>
    </w:p>
    <w:p w:rsidR="00C11B04" w:rsidRPr="00A71D4A" w:rsidRDefault="00C11B04" w:rsidP="00C11B04">
      <w:pPr>
        <w:pStyle w:val="afa"/>
        <w:spacing w:line="360" w:lineRule="auto"/>
      </w:pPr>
      <w:r w:rsidRPr="00A71D4A">
        <w:t>2017 (зима) рік ф. «А» - 43А, ф «В» - 31 А, ф. «С» - 37 А.</w:t>
      </w:r>
    </w:p>
    <w:p w:rsidR="00C11B04" w:rsidRPr="00A71D4A" w:rsidRDefault="00C11B04" w:rsidP="00C11B04">
      <w:pPr>
        <w:pStyle w:val="afa"/>
        <w:spacing w:line="360" w:lineRule="auto"/>
      </w:pPr>
      <w:r w:rsidRPr="00A71D4A">
        <w:t>Апарати захисту вибрані не по струму к.з., а по режиму навантаження мережі. Встановлено запобіжники, з плавкою вставкою 200 А.</w:t>
      </w:r>
    </w:p>
    <w:p w:rsidR="00C11B04" w:rsidRPr="00A71D4A" w:rsidRDefault="00C11B04" w:rsidP="00C11B04">
      <w:pPr>
        <w:pStyle w:val="afa"/>
        <w:spacing w:line="360" w:lineRule="auto"/>
      </w:pPr>
      <w:r w:rsidRPr="00A71D4A">
        <w:t>Протяжність ПЛ-0,4 кВ Л – Міськлікарня від ЗТП-1014 м. Ніжин становить 0,295 км.</w:t>
      </w:r>
    </w:p>
    <w:p w:rsidR="00C11B04" w:rsidRPr="00A71D4A" w:rsidRDefault="00C11B04" w:rsidP="00C11B04">
      <w:pPr>
        <w:pStyle w:val="afa"/>
        <w:spacing w:line="360" w:lineRule="auto"/>
      </w:pPr>
      <w:r w:rsidRPr="00A71D4A">
        <w:t>Останній капітальний ремонт проведений в 2015 році, під час якого проведено наступні роботи: перетягування вводів, перетягування проводів, розчищення траси, монтаж контурів заземлення, нумерація опор.</w:t>
      </w:r>
    </w:p>
    <w:p w:rsidR="00C11B04" w:rsidRPr="00A71D4A" w:rsidRDefault="00C11B04" w:rsidP="00C11B04">
      <w:pPr>
        <w:pStyle w:val="afa"/>
        <w:spacing w:line="360" w:lineRule="auto"/>
      </w:pPr>
      <w:r w:rsidRPr="00A71D4A">
        <w:t>За аналізом наданої документації та оглядом об’єкту з виїздом на місце встановлено наступне:</w:t>
      </w:r>
    </w:p>
    <w:p w:rsidR="00C11B04" w:rsidRPr="00A71D4A" w:rsidRDefault="00C11B04" w:rsidP="00C11B04">
      <w:pPr>
        <w:pStyle w:val="a"/>
        <w:spacing w:line="360" w:lineRule="auto"/>
      </w:pPr>
      <w:r w:rsidRPr="00A71D4A">
        <w:t xml:space="preserve"> ПЛ-0,4 кВ Л – Міськлікарня від ЗТП-1014 м. Ніжин, проходить по території центральної міської лікарні (стаціонарні відділення та лабораторні приміщення);</w:t>
      </w:r>
    </w:p>
    <w:p w:rsidR="00C11B04" w:rsidRPr="00A71D4A" w:rsidRDefault="00C11B04" w:rsidP="00C11B04">
      <w:pPr>
        <w:pStyle w:val="a"/>
        <w:spacing w:line="360" w:lineRule="auto"/>
      </w:pPr>
      <w:r w:rsidRPr="00A71D4A">
        <w:lastRenderedPageBreak/>
        <w:t xml:space="preserve"> Від даної ПЛ-0,4 кВ здійснюється електропостачання споживачів І категорії надійності електропостачання (операційне, реанімаційне відділення та ліфти);</w:t>
      </w:r>
    </w:p>
    <w:p w:rsidR="00C11B04" w:rsidRPr="00A71D4A" w:rsidRDefault="00C11B04" w:rsidP="00C11B04">
      <w:pPr>
        <w:pStyle w:val="a"/>
        <w:spacing w:line="360" w:lineRule="auto"/>
      </w:pPr>
      <w:r w:rsidRPr="00A71D4A">
        <w:t xml:space="preserve"> залізобетонні опори, мають сколи бетону та повздовжні тріщини, на відгалуджувальних опорах відсутні підкоси чи відтягнення;</w:t>
      </w:r>
    </w:p>
    <w:p w:rsidR="00C11B04" w:rsidRPr="00A71D4A" w:rsidRDefault="00C11B04" w:rsidP="00C11B04">
      <w:pPr>
        <w:pStyle w:val="a"/>
        <w:spacing w:line="360" w:lineRule="auto"/>
      </w:pPr>
      <w:r w:rsidRPr="00A71D4A">
        <w:t xml:space="preserve"> велика кількість дефектних ділянок магістральних проводів та вводів до будинків (понаднормовою кількістю з’єднань в одному прогоні та невідповідним перерізом проводу);</w:t>
      </w:r>
    </w:p>
    <w:p w:rsidR="00C11B04" w:rsidRPr="00A71D4A" w:rsidRDefault="00C11B04" w:rsidP="00C11B04">
      <w:pPr>
        <w:pStyle w:val="a"/>
        <w:spacing w:line="360" w:lineRule="auto"/>
      </w:pPr>
      <w:r w:rsidRPr="00A71D4A">
        <w:t xml:space="preserve"> траверси опор в наслідок тривалої експлуатації мають корозію металу та деформаційні ушкодження;</w:t>
      </w:r>
    </w:p>
    <w:p w:rsidR="00C11B04" w:rsidRPr="00A71D4A" w:rsidRDefault="00C11B04" w:rsidP="00C11B04">
      <w:pPr>
        <w:pStyle w:val="a"/>
        <w:spacing w:line="360" w:lineRule="auto"/>
      </w:pPr>
      <w:r w:rsidRPr="00A71D4A">
        <w:t xml:space="preserve"> по всій довжині ПЛ велика кількість багаторічних насаджень, що ускладнює організацію робіт по розчищенню трас.</w:t>
      </w:r>
    </w:p>
    <w:p w:rsidR="00C11B04" w:rsidRPr="0016042E" w:rsidRDefault="00C11B04" w:rsidP="00C11B04">
      <w:pPr>
        <w:pStyle w:val="afa"/>
        <w:spacing w:line="360" w:lineRule="auto"/>
        <w:rPr>
          <w:b/>
          <w:u w:val="single"/>
          <w:lang w:val="uk-UA"/>
        </w:rPr>
      </w:pPr>
      <w:r w:rsidRPr="0016042E">
        <w:rPr>
          <w:b/>
          <w:u w:val="single"/>
          <w:lang w:val="uk-UA"/>
        </w:rPr>
        <w:t>ПЛ 0,4 кВ від ЗТП-1014 м. Ніжин Л - Харчоблок</w:t>
      </w:r>
    </w:p>
    <w:p w:rsidR="00C11B04" w:rsidRPr="00A71D4A" w:rsidRDefault="00C11B04" w:rsidP="00C11B04">
      <w:pPr>
        <w:pStyle w:val="afa"/>
        <w:spacing w:line="360" w:lineRule="auto"/>
      </w:pPr>
      <w:r w:rsidRPr="00A71D4A">
        <w:t>Рік вводу в експлуатацію лінії – 1961 р.</w:t>
      </w:r>
    </w:p>
    <w:p w:rsidR="00C11B04" w:rsidRPr="00A71D4A" w:rsidRDefault="00C11B04" w:rsidP="00C11B04">
      <w:pPr>
        <w:pStyle w:val="afa"/>
        <w:spacing w:line="360" w:lineRule="auto"/>
      </w:pPr>
      <w:r w:rsidRPr="00A71D4A">
        <w:t>Згідно Акту технічного обстеження, проведеного спеціалістами (інженерно-технічними працівниками) ВП Ніжинський РЕМ визначено дефектним наступне обладнання:</w:t>
      </w:r>
    </w:p>
    <w:p w:rsidR="00C11B04" w:rsidRPr="00A71D4A" w:rsidRDefault="00C11B04" w:rsidP="00C11B04">
      <w:pPr>
        <w:pStyle w:val="afa"/>
        <w:spacing w:line="360" w:lineRule="auto"/>
      </w:pPr>
      <w:r w:rsidRPr="00A71D4A">
        <w:t>1. Проводи дефектні – (А-35, А-25, А-16) – 0,34км. (49,4 % від загальної кількості);</w:t>
      </w:r>
    </w:p>
    <w:p w:rsidR="00C11B04" w:rsidRPr="00A71D4A" w:rsidRDefault="00C11B04" w:rsidP="00C11B04">
      <w:pPr>
        <w:pStyle w:val="afa"/>
        <w:spacing w:line="360" w:lineRule="auto"/>
      </w:pPr>
      <w:r w:rsidRPr="00A71D4A">
        <w:t>2. Відгалуження від опор ПЛ до вводів – 2 шт. (50%від загальної кількості);</w:t>
      </w:r>
    </w:p>
    <w:p w:rsidR="00C11B04" w:rsidRPr="00A71D4A" w:rsidRDefault="00C11B04" w:rsidP="00C11B04">
      <w:pPr>
        <w:pStyle w:val="afa"/>
        <w:spacing w:line="360" w:lineRule="auto"/>
      </w:pPr>
      <w:r w:rsidRPr="00A71D4A">
        <w:t>3. Стояки залізобетонні (в тому числі підкоси) – 1шт. (16,67 % від загальної кількості).</w:t>
      </w:r>
    </w:p>
    <w:p w:rsidR="00C11B04" w:rsidRPr="00A71D4A" w:rsidRDefault="00C11B04" w:rsidP="00C11B04">
      <w:pPr>
        <w:pStyle w:val="afa"/>
        <w:spacing w:line="360" w:lineRule="auto"/>
      </w:pPr>
      <w:r w:rsidRPr="00A71D4A">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ПЛ вимагає реконструкції, а саме по ПЛ 0,4 кВ від ЗТП-1014 м. Ніжин Л – Харчоблок значення коефіцієнту дефектності (КДН) складає 28,87 %.</w:t>
      </w:r>
    </w:p>
    <w:p w:rsidR="00C11B04" w:rsidRPr="00A71D4A" w:rsidRDefault="00C11B04" w:rsidP="00C11B04">
      <w:pPr>
        <w:pStyle w:val="afa"/>
        <w:spacing w:line="360" w:lineRule="auto"/>
      </w:pPr>
      <w:r w:rsidRPr="00A71D4A">
        <w:t>Комісія ВП Ніжинський РЕМ в складі головного інженера, начальника ВЕВ, майстрів НМД та ТП-РП-1 визначила, що ПЛ 0,4 кВ від ЗТП-1014 м. Ніжин Л – Харчоблок знаходиться в незадовільному стані і потребує першочергової реконструкції.</w:t>
      </w:r>
    </w:p>
    <w:p w:rsidR="00C11B04" w:rsidRPr="00A71D4A" w:rsidRDefault="00C11B04" w:rsidP="00C11B04">
      <w:pPr>
        <w:pStyle w:val="afa"/>
        <w:spacing w:line="360" w:lineRule="auto"/>
      </w:pPr>
      <w:r w:rsidRPr="00A71D4A">
        <w:t>Від ПЛ здійснюється електропостачання 4 об’єктів міської лікарні.</w:t>
      </w:r>
    </w:p>
    <w:p w:rsidR="00C11B04" w:rsidRPr="00A71D4A" w:rsidRDefault="00C11B04" w:rsidP="00C11B04">
      <w:pPr>
        <w:pStyle w:val="afa"/>
        <w:spacing w:line="360" w:lineRule="auto"/>
      </w:pPr>
      <w:r w:rsidRPr="00A71D4A">
        <w:t xml:space="preserve">По замірам рівень напруги в контрольних точках ПЛ (у найбільш віддалених споживачів) склав 227 В (протоколи додаються). </w:t>
      </w:r>
    </w:p>
    <w:p w:rsidR="00C11B04" w:rsidRPr="00A71D4A" w:rsidRDefault="00C11B04" w:rsidP="00C11B04">
      <w:pPr>
        <w:pStyle w:val="afa"/>
        <w:spacing w:line="360" w:lineRule="auto"/>
      </w:pPr>
      <w:r w:rsidRPr="00A71D4A">
        <w:t xml:space="preserve">Навантаження по ПЛ 0,4 кВ від ЗТП-1014 м. Ніжин Л – Харчоблок становить (протоколи додаються): </w:t>
      </w:r>
    </w:p>
    <w:p w:rsidR="00C11B04" w:rsidRPr="00A71D4A" w:rsidRDefault="00C11B04" w:rsidP="00C11B04">
      <w:pPr>
        <w:pStyle w:val="afa"/>
        <w:spacing w:line="360" w:lineRule="auto"/>
      </w:pPr>
      <w:r w:rsidRPr="00A71D4A">
        <w:t>2013 (зима) рік ф. «А» - 9 А, ф «В» - 12А, ф. «С» - 8,1А;</w:t>
      </w:r>
    </w:p>
    <w:p w:rsidR="00C11B04" w:rsidRPr="00A71D4A" w:rsidRDefault="00C11B04" w:rsidP="00C11B04">
      <w:pPr>
        <w:pStyle w:val="afa"/>
        <w:spacing w:line="360" w:lineRule="auto"/>
      </w:pPr>
      <w:r w:rsidRPr="00A71D4A">
        <w:t>2014 (зима) рік ф. «А» - 14,3 А, ф «В» - 27,9 А, ф. «С» - 19,6 А;</w:t>
      </w:r>
    </w:p>
    <w:p w:rsidR="00C11B04" w:rsidRPr="00A71D4A" w:rsidRDefault="00C11B04" w:rsidP="00C11B04">
      <w:pPr>
        <w:pStyle w:val="afa"/>
        <w:spacing w:line="360" w:lineRule="auto"/>
      </w:pPr>
      <w:r w:rsidRPr="00A71D4A">
        <w:t>2015 (зима) рік ф. «А» - 9,7 А, ф «В» - 16,7 А, ф. «С» - 14,5 А.</w:t>
      </w:r>
    </w:p>
    <w:p w:rsidR="00C11B04" w:rsidRPr="00A71D4A" w:rsidRDefault="00C11B04" w:rsidP="00C11B04">
      <w:pPr>
        <w:pStyle w:val="afa"/>
        <w:spacing w:line="360" w:lineRule="auto"/>
      </w:pPr>
      <w:r w:rsidRPr="00A71D4A">
        <w:t>2016 (зима) рік ф. «А» - 12,3 А, ф «В» - 22,6 А, ф. «С» - 17,8 А.</w:t>
      </w:r>
    </w:p>
    <w:p w:rsidR="00C11B04" w:rsidRPr="00A71D4A" w:rsidRDefault="00C11B04" w:rsidP="00C11B04">
      <w:pPr>
        <w:pStyle w:val="afa"/>
        <w:spacing w:line="360" w:lineRule="auto"/>
      </w:pPr>
      <w:r w:rsidRPr="00A71D4A">
        <w:t>2017 (зима) рік ф. «А» - 13А, ф «В» - 23 А, ф. «С» - 19 А.</w:t>
      </w:r>
    </w:p>
    <w:p w:rsidR="00C11B04" w:rsidRPr="00A71D4A" w:rsidRDefault="00C11B04" w:rsidP="00C11B04">
      <w:pPr>
        <w:pStyle w:val="afa"/>
        <w:spacing w:line="360" w:lineRule="auto"/>
      </w:pPr>
      <w:r w:rsidRPr="00A71D4A">
        <w:t>Апарати захисту вибрані не по струму к.з., а по режиму навантаження мережі. Встановлено запобіжники, з плавкою вставкою 200 А.</w:t>
      </w:r>
    </w:p>
    <w:p w:rsidR="00C11B04" w:rsidRPr="00A71D4A" w:rsidRDefault="00C11B04" w:rsidP="00C11B04">
      <w:pPr>
        <w:pStyle w:val="afa"/>
        <w:spacing w:line="360" w:lineRule="auto"/>
      </w:pPr>
      <w:r w:rsidRPr="00A71D4A">
        <w:t>Протяжність ПЛ-0,4 кВ Л – Харчоблок від ЗТП-1014 м. Ніжин становить 0,176 км.</w:t>
      </w:r>
    </w:p>
    <w:p w:rsidR="00C11B04" w:rsidRPr="00A71D4A" w:rsidRDefault="00C11B04" w:rsidP="00C11B04">
      <w:pPr>
        <w:pStyle w:val="afa"/>
        <w:spacing w:line="360" w:lineRule="auto"/>
      </w:pPr>
      <w:r w:rsidRPr="00A71D4A">
        <w:lastRenderedPageBreak/>
        <w:t>Останній капітальний ремонт проведений в 2015 році, під час якого проведено наступні роботи: заміна проводів, перетягування проводів, перетягування вводів, розчищення траси, монтаж контурів заземлення, нумерація опор.</w:t>
      </w:r>
    </w:p>
    <w:p w:rsidR="00C11B04" w:rsidRPr="00A71D4A" w:rsidRDefault="00C11B04" w:rsidP="00C11B04">
      <w:r w:rsidRPr="00A71D4A">
        <w:t>За аналізом наданої документації та оглядом об’єкту з виїздом на місце встановлено наступне:</w:t>
      </w:r>
    </w:p>
    <w:p w:rsidR="00C11B04" w:rsidRPr="00A71D4A" w:rsidRDefault="00C11B04" w:rsidP="00C11B04">
      <w:pPr>
        <w:pStyle w:val="a"/>
        <w:spacing w:line="360" w:lineRule="auto"/>
      </w:pPr>
      <w:r w:rsidRPr="00A71D4A">
        <w:t xml:space="preserve"> ПЛ-0,4 кВ Л – Харчоблок від ЗТП-1014 м. Ніжин, проходить по території центральної міської лікарні (стаціонарні відділення та лабораторні приміщення);</w:t>
      </w:r>
    </w:p>
    <w:p w:rsidR="00C11B04" w:rsidRPr="00A71D4A" w:rsidRDefault="00C11B04" w:rsidP="00C11B04">
      <w:pPr>
        <w:pStyle w:val="a"/>
        <w:spacing w:line="360" w:lineRule="auto"/>
      </w:pPr>
      <w:r w:rsidRPr="00A71D4A">
        <w:t xml:space="preserve"> залізобетонні опори, мають сколи бетону та повздовжні тріщини;</w:t>
      </w:r>
    </w:p>
    <w:p w:rsidR="00C11B04" w:rsidRPr="00A71D4A" w:rsidRDefault="00C11B04" w:rsidP="00C11B04">
      <w:pPr>
        <w:pStyle w:val="a"/>
        <w:spacing w:line="360" w:lineRule="auto"/>
      </w:pPr>
      <w:r w:rsidRPr="00A71D4A">
        <w:t xml:space="preserve"> велика кількість дефектних ділянок магістральних проводів та вводів до будинків (понаднормовою кількістю з’єднань в одному прогоні та невідповідним перерізом проводу).</w:t>
      </w:r>
    </w:p>
    <w:p w:rsidR="00C11B04" w:rsidRPr="00A71D4A" w:rsidRDefault="00C11B04" w:rsidP="00C11B04">
      <w:pPr>
        <w:pStyle w:val="a"/>
        <w:spacing w:line="360" w:lineRule="auto"/>
      </w:pPr>
      <w:r w:rsidRPr="00A71D4A">
        <w:t xml:space="preserve"> траверси опор в наслідок тривалої експлуатації мають корозію металу та деформаційні ушкодження;</w:t>
      </w:r>
    </w:p>
    <w:p w:rsidR="00C11B04" w:rsidRPr="00C11B04" w:rsidRDefault="00C11B04" w:rsidP="00C11B04">
      <w:pPr>
        <w:rPr>
          <w:rFonts w:eastAsia="Calibri" w:cs="Times New Roman"/>
          <w:lang w:val="uk-UA"/>
        </w:rPr>
      </w:pPr>
      <w:r w:rsidRPr="00C11B04">
        <w:rPr>
          <w:lang w:val="uk-UA"/>
        </w:rPr>
        <w:t xml:space="preserve"> по всій довжині ПЛ велика кількість багаторічних насаджень, що ускладнює організацію робіт по розчищенню трас.</w:t>
      </w:r>
    </w:p>
    <w:p w:rsidR="001E5062" w:rsidRPr="001E5062" w:rsidRDefault="001E5062" w:rsidP="001E5062">
      <w:pPr>
        <w:pStyle w:val="afa"/>
        <w:spacing w:line="360" w:lineRule="auto"/>
        <w:rPr>
          <w:lang w:val="uk-UA"/>
        </w:rPr>
      </w:pPr>
      <w:r w:rsidRPr="00A71D4A">
        <w:rPr>
          <w:lang w:val="uk-UA"/>
        </w:rPr>
        <w:t xml:space="preserve">ТОВ «ЕНЕРДЖІ СЕРВІС» ТОВ НПП «Запоріженергопроектбуд» </w:t>
      </w:r>
      <w:r w:rsidR="00F43DDA">
        <w:rPr>
          <w:lang w:val="uk-UA"/>
        </w:rPr>
        <w:t>за рахунок інвестиційної програми</w:t>
      </w:r>
      <w:r w:rsidRPr="00A71D4A">
        <w:rPr>
          <w:lang w:val="uk-UA"/>
        </w:rPr>
        <w:t xml:space="preserve"> 2015 ро</w:t>
      </w:r>
      <w:r w:rsidR="00F43DDA">
        <w:rPr>
          <w:lang w:val="uk-UA"/>
        </w:rPr>
        <w:t>ку</w:t>
      </w:r>
      <w:r w:rsidRPr="00A71D4A">
        <w:rPr>
          <w:lang w:val="uk-UA"/>
        </w:rPr>
        <w:t xml:space="preserve"> виконало робочий проект «Реконструкція ПЛ-0,4 кВ Л-Господарчий двір, Л-Міськлікарня, Л-Харчоблок від ЗТП-14 в м. Ніжин, Ніжинського району, Чернігівської області». </w:t>
      </w:r>
    </w:p>
    <w:p w:rsidR="001E5062" w:rsidRPr="001E5062" w:rsidRDefault="001E5062" w:rsidP="001E5062">
      <w:pPr>
        <w:pStyle w:val="afa"/>
        <w:spacing w:line="360" w:lineRule="auto"/>
        <w:rPr>
          <w:lang w:val="uk-UA"/>
        </w:rPr>
      </w:pPr>
      <w:r w:rsidRPr="001E5062">
        <w:rPr>
          <w:lang w:val="uk-UA"/>
        </w:rPr>
        <w:t>Проектом передбачено:</w:t>
      </w:r>
    </w:p>
    <w:p w:rsidR="001E5062" w:rsidRPr="00A71D4A" w:rsidRDefault="001E5062" w:rsidP="001E5062">
      <w:pPr>
        <w:pStyle w:val="a"/>
        <w:spacing w:line="360" w:lineRule="auto"/>
      </w:pPr>
      <w:r w:rsidRPr="001E5062">
        <w:t xml:space="preserve"> </w:t>
      </w:r>
      <w:r w:rsidRPr="00A71D4A">
        <w:t>реконструкція мереж ПЛ 0,4кВ ТП-14 з заміною неізольованого провода на СІП довжиною 0,685 км;</w:t>
      </w:r>
    </w:p>
    <w:p w:rsidR="001E5062" w:rsidRPr="00A71D4A" w:rsidRDefault="001E5062" w:rsidP="001E5062">
      <w:pPr>
        <w:pStyle w:val="a"/>
        <w:spacing w:line="360" w:lineRule="auto"/>
      </w:pPr>
      <w:r w:rsidRPr="00A71D4A">
        <w:t xml:space="preserve"> будівництво лінії зовнішнього освітлення (по опорам ПЛІ 0,4кВ) довжиною 0,515 км;</w:t>
      </w:r>
    </w:p>
    <w:p w:rsidR="001E5062" w:rsidRPr="00A71D4A" w:rsidRDefault="001E5062" w:rsidP="001E5062">
      <w:pPr>
        <w:pStyle w:val="a"/>
        <w:spacing w:line="360" w:lineRule="auto"/>
      </w:pPr>
      <w:r w:rsidRPr="00A71D4A">
        <w:t xml:space="preserve"> встановлення розподільчої панелі ЩО 90 -1шт;</w:t>
      </w:r>
    </w:p>
    <w:p w:rsidR="001E5062" w:rsidRPr="00A71D4A" w:rsidRDefault="001E5062" w:rsidP="001E5062">
      <w:pPr>
        <w:pStyle w:val="a"/>
        <w:spacing w:line="360" w:lineRule="auto"/>
      </w:pPr>
      <w:r w:rsidRPr="00A71D4A">
        <w:t xml:space="preserve"> шафа обліку електричної енергії ЩО-90 -1 шт.</w:t>
      </w:r>
    </w:p>
    <w:p w:rsidR="00B56AA1" w:rsidRDefault="00B56AA1" w:rsidP="002B1CD3">
      <w:pPr>
        <w:autoSpaceDE w:val="0"/>
        <w:autoSpaceDN w:val="0"/>
        <w:adjustRightInd w:val="0"/>
        <w:rPr>
          <w:rFonts w:eastAsia="TimesNewRomanPSMT" w:cs="Times New Roman"/>
          <w:szCs w:val="24"/>
          <w:lang w:val="uk-UA"/>
        </w:rPr>
      </w:pPr>
      <w:r w:rsidRPr="001E5062">
        <w:t>Дані щодо довжин ліній до споживачів, кількості споживачів та споживання наведені у таблиці № 1</w:t>
      </w:r>
      <w:r>
        <w:t>.</w:t>
      </w:r>
    </w:p>
    <w:p w:rsidR="00D96D48" w:rsidRDefault="002B1CD3" w:rsidP="002B1CD3">
      <w:pPr>
        <w:autoSpaceDE w:val="0"/>
        <w:autoSpaceDN w:val="0"/>
        <w:adjustRightInd w:val="0"/>
        <w:rPr>
          <w:lang w:val="uk-UA"/>
        </w:rPr>
      </w:pPr>
      <w:r>
        <w:rPr>
          <w:rFonts w:eastAsia="TimesNewRomanPSMT" w:cs="Times New Roman"/>
          <w:szCs w:val="24"/>
          <w:lang w:val="uk-UA"/>
        </w:rPr>
        <w:t xml:space="preserve">Проектом передбачається заміна проводу А-35 на </w:t>
      </w:r>
      <w:r w:rsidRPr="00D96D48">
        <w:rPr>
          <w:rFonts w:eastAsia="TimesNewRomanPSMT" w:cs="Times New Roman"/>
          <w:szCs w:val="24"/>
          <w:lang w:val="uk-UA"/>
        </w:rPr>
        <w:t>СІП-5нг(4х</w:t>
      </w:r>
      <w:r>
        <w:rPr>
          <w:rFonts w:eastAsia="TimesNewRomanPSMT" w:cs="Times New Roman"/>
          <w:szCs w:val="24"/>
          <w:lang w:val="uk-UA"/>
        </w:rPr>
        <w:t>70</w:t>
      </w:r>
      <w:r w:rsidRPr="00D96D48">
        <w:rPr>
          <w:rFonts w:eastAsia="TimesNewRomanPSMT" w:cs="Times New Roman"/>
          <w:szCs w:val="24"/>
          <w:lang w:val="uk-UA"/>
        </w:rPr>
        <w:t>)</w:t>
      </w:r>
      <w:r>
        <w:rPr>
          <w:rFonts w:eastAsia="TimesNewRomanPSMT" w:cs="Times New Roman"/>
          <w:szCs w:val="24"/>
          <w:lang w:val="uk-UA"/>
        </w:rPr>
        <w:t xml:space="preserve">. </w:t>
      </w:r>
      <w:r w:rsidRPr="002B1CD3">
        <w:rPr>
          <w:rFonts w:eastAsia="TimesNewRoman" w:cs="Times New Roman"/>
          <w:szCs w:val="24"/>
          <w:lang w:val="uk-UA"/>
        </w:rPr>
        <w:t>Вибір марок і перерізів проводів виконаний відповідно до навантаження по мінімуму</w:t>
      </w:r>
      <w:r>
        <w:rPr>
          <w:rFonts w:eastAsia="TimesNewRoman" w:cs="Times New Roman"/>
          <w:szCs w:val="24"/>
          <w:lang w:val="uk-UA"/>
        </w:rPr>
        <w:t xml:space="preserve"> </w:t>
      </w:r>
      <w:r w:rsidRPr="002B1CD3">
        <w:rPr>
          <w:rFonts w:eastAsia="TimesNewRoman" w:cs="Times New Roman"/>
          <w:szCs w:val="24"/>
          <w:lang w:val="uk-UA"/>
        </w:rPr>
        <w:t>зведених витрат. Розрахунковий струм в нормальному режимі на лініях ПЛІ-0,4кВ, які</w:t>
      </w:r>
      <w:r>
        <w:rPr>
          <w:rFonts w:eastAsia="TimesNewRoman" w:cs="Times New Roman"/>
          <w:szCs w:val="24"/>
          <w:lang w:val="uk-UA"/>
        </w:rPr>
        <w:t xml:space="preserve"> </w:t>
      </w:r>
      <w:r w:rsidRPr="002B1CD3">
        <w:rPr>
          <w:rFonts w:eastAsia="TimesNewRoman" w:cs="Times New Roman"/>
          <w:szCs w:val="24"/>
          <w:lang w:val="uk-UA"/>
        </w:rPr>
        <w:t>відходять від ЗТП складає: лінія №1=141А, лінія №2=144А, лінія №3=200А, лінія</w:t>
      </w:r>
      <w:r>
        <w:rPr>
          <w:rFonts w:eastAsia="TimesNewRoman" w:cs="Times New Roman"/>
          <w:szCs w:val="24"/>
          <w:lang w:val="uk-UA"/>
        </w:rPr>
        <w:t xml:space="preserve"> </w:t>
      </w:r>
      <w:r w:rsidRPr="002B1CD3">
        <w:rPr>
          <w:rFonts w:eastAsia="TimesNewRoman" w:cs="Times New Roman"/>
          <w:szCs w:val="24"/>
          <w:lang w:val="uk-UA"/>
        </w:rPr>
        <w:t>№4=200А, лінія №5=154А.</w:t>
      </w:r>
      <w:r w:rsidR="006811A7">
        <w:rPr>
          <w:rFonts w:eastAsia="TimesNewRoman" w:cs="Times New Roman"/>
          <w:szCs w:val="24"/>
          <w:lang w:val="uk-UA"/>
        </w:rPr>
        <w:t xml:space="preserve"> </w:t>
      </w:r>
      <w:r w:rsidR="006811A7">
        <w:rPr>
          <w:lang w:val="uk-UA"/>
        </w:rPr>
        <w:t>Договірна потужність 750 кВт.</w:t>
      </w:r>
    </w:p>
    <w:p w:rsidR="003473FA" w:rsidRPr="00193E6F" w:rsidRDefault="003473FA" w:rsidP="00040F42">
      <w:pPr>
        <w:rPr>
          <w:rFonts w:eastAsia="Calibri" w:cs="Times New Roman"/>
          <w:color w:val="000000" w:themeColor="text1"/>
          <w:szCs w:val="24"/>
        </w:rPr>
      </w:pPr>
    </w:p>
    <w:p w:rsidR="00040F42" w:rsidRDefault="00040F42" w:rsidP="00040F42">
      <w:pPr>
        <w:rPr>
          <w:rFonts w:eastAsia="Calibri" w:cs="Times New Roman"/>
          <w:color w:val="000000" w:themeColor="text1"/>
          <w:szCs w:val="24"/>
          <w:lang w:val="uk-UA"/>
        </w:rPr>
      </w:pPr>
      <w:r>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020" w:type="dxa"/>
        <w:tblInd w:w="1242" w:type="dxa"/>
        <w:tblLook w:val="04A0" w:firstRow="1" w:lastRow="0" w:firstColumn="1" w:lastColumn="0" w:noHBand="0" w:noVBand="1"/>
      </w:tblPr>
      <w:tblGrid>
        <w:gridCol w:w="3580"/>
        <w:gridCol w:w="1180"/>
        <w:gridCol w:w="1260"/>
      </w:tblGrid>
      <w:tr w:rsidR="00E42DBC" w:rsidRPr="00E42DBC" w:rsidTr="00E42DBC">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4х70</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0,44</w:t>
            </w:r>
          </w:p>
        </w:tc>
      </w:tr>
      <w:tr w:rsidR="00E42DBC" w:rsidRPr="00E42DBC" w:rsidTr="00E42DBC">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4х50</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0,346</w:t>
            </w:r>
          </w:p>
        </w:tc>
      </w:tr>
      <w:tr w:rsidR="00E42DBC" w:rsidRPr="00E42DBC" w:rsidTr="00E42DBC">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4х25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0,241</w:t>
            </w:r>
          </w:p>
        </w:tc>
      </w:tr>
      <w:tr w:rsidR="00E42DBC" w:rsidRPr="00E42DBC" w:rsidTr="00E42DBC">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4х16</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0,348</w:t>
            </w:r>
          </w:p>
        </w:tc>
      </w:tr>
      <w:tr w:rsidR="00E42DBC" w:rsidRPr="00E42DBC" w:rsidTr="00E42DBC">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2х25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0,039</w:t>
            </w:r>
          </w:p>
        </w:tc>
      </w:tr>
      <w:tr w:rsidR="00E42DBC" w:rsidRPr="00E42DBC" w:rsidTr="00E42DBC">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2х16</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0,142</w:t>
            </w:r>
          </w:p>
        </w:tc>
      </w:tr>
      <w:tr w:rsidR="00E42DBC" w:rsidRPr="00E42DBC" w:rsidTr="00E42DBC">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Опори СВ95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шт.</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31</w:t>
            </w:r>
          </w:p>
        </w:tc>
      </w:tr>
      <w:tr w:rsidR="00E42DBC" w:rsidRPr="00E42DBC" w:rsidTr="00E42DBC">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Опори СВ105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шт.</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8</w:t>
            </w:r>
          </w:p>
        </w:tc>
      </w:tr>
      <w:tr w:rsidR="00E42DBC" w:rsidRPr="00E42DBC" w:rsidTr="00E42DBC">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Опори СК</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шт.</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3</w:t>
            </w:r>
          </w:p>
        </w:tc>
      </w:tr>
    </w:tbl>
    <w:p w:rsidR="00040F42" w:rsidRPr="002B1CD3" w:rsidRDefault="00040F42" w:rsidP="002B1CD3">
      <w:pPr>
        <w:autoSpaceDE w:val="0"/>
        <w:autoSpaceDN w:val="0"/>
        <w:adjustRightInd w:val="0"/>
        <w:rPr>
          <w:rFonts w:eastAsia="Calibri" w:cs="Times New Roman"/>
          <w:lang w:val="uk-UA"/>
        </w:rPr>
      </w:pPr>
    </w:p>
    <w:p w:rsidR="00E1228C" w:rsidRPr="006C658B" w:rsidRDefault="00B56AA1" w:rsidP="00637C26">
      <w:pPr>
        <w:rPr>
          <w:rFonts w:eastAsia="Calibri" w:cs="Times New Roman"/>
          <w:b/>
          <w:lang w:val="uk-UA"/>
        </w:rPr>
      </w:pPr>
      <w:r>
        <w:rPr>
          <w:rFonts w:eastAsia="Calibri" w:cs="Times New Roman"/>
          <w:lang w:val="uk-UA"/>
        </w:rPr>
        <w:lastRenderedPageBreak/>
        <w:t>Кошторисна вартість</w:t>
      </w:r>
      <w:r w:rsidR="00A32E72" w:rsidRPr="006C658B">
        <w:rPr>
          <w:rFonts w:eastAsia="Calibri" w:cs="Times New Roman"/>
          <w:lang w:val="uk-UA"/>
        </w:rPr>
        <w:t xml:space="preserve"> реконструкц</w:t>
      </w:r>
      <w:r>
        <w:rPr>
          <w:rFonts w:eastAsia="Calibri" w:cs="Times New Roman"/>
          <w:lang w:val="uk-UA"/>
        </w:rPr>
        <w:t>ії</w:t>
      </w:r>
      <w:r w:rsidR="00A32E72" w:rsidRPr="006C658B">
        <w:rPr>
          <w:rFonts w:eastAsia="Calibri" w:cs="Times New Roman"/>
          <w:lang w:val="uk-UA"/>
        </w:rPr>
        <w:t xml:space="preserve"> </w:t>
      </w:r>
      <w:r w:rsidR="00A32E72" w:rsidRPr="006C658B">
        <w:rPr>
          <w:rFonts w:eastAsia="Calibri" w:cs="Times New Roman"/>
          <w:b/>
          <w:lang w:val="uk-UA"/>
        </w:rPr>
        <w:t xml:space="preserve">ПЛ-0,4кВ Л-Господарчий двір, Л-Міськлікарня, Л-Харчоблок від ЗТП-14 </w:t>
      </w:r>
      <w:r w:rsidR="00A32E72" w:rsidRPr="006C658B">
        <w:rPr>
          <w:rFonts w:eastAsia="Calibri" w:cs="Times New Roman"/>
          <w:lang w:val="uk-UA"/>
        </w:rPr>
        <w:t>в м. Ніжин, Ніжинського району, Чернігівської області</w:t>
      </w:r>
      <w:r w:rsidR="00A32E72" w:rsidRPr="006C658B">
        <w:rPr>
          <w:rFonts w:eastAsia="Calibri" w:cs="Times New Roman"/>
          <w:b/>
          <w:lang w:val="uk-UA"/>
        </w:rPr>
        <w:t xml:space="preserve"> </w:t>
      </w:r>
      <w:r w:rsidRPr="0044440B">
        <w:rPr>
          <w:rFonts w:eastAsia="Calibri" w:cs="Times New Roman"/>
          <w:lang w:val="uk-UA"/>
        </w:rPr>
        <w:t xml:space="preserve">становить </w:t>
      </w:r>
      <w:r w:rsidR="00A32E72" w:rsidRPr="0044440B">
        <w:rPr>
          <w:rFonts w:eastAsia="Calibri" w:cs="Times New Roman"/>
          <w:lang w:val="uk-UA"/>
        </w:rPr>
        <w:t xml:space="preserve"> </w:t>
      </w:r>
      <w:r w:rsidR="00040F42">
        <w:rPr>
          <w:rFonts w:eastAsia="Calibri" w:cs="Times New Roman"/>
          <w:lang w:val="uk-UA"/>
        </w:rPr>
        <w:t>920,857</w:t>
      </w:r>
      <w:r w:rsidR="0032242F">
        <w:rPr>
          <w:rFonts w:eastAsia="Calibri" w:cs="Times New Roman"/>
          <w:lang w:val="uk-UA"/>
        </w:rPr>
        <w:t xml:space="preserve"> </w:t>
      </w:r>
      <w:r w:rsidR="006F6A25" w:rsidRPr="0044440B">
        <w:rPr>
          <w:rFonts w:eastAsia="Calibri" w:cs="Times New Roman"/>
          <w:lang w:val="uk-UA"/>
        </w:rPr>
        <w:t>тис.грн. без ПДВ,</w:t>
      </w:r>
      <w:r w:rsidR="006F6A25">
        <w:rPr>
          <w:rFonts w:eastAsia="Calibri" w:cs="Times New Roman"/>
          <w:b/>
          <w:lang w:val="uk-UA"/>
        </w:rPr>
        <w:t xml:space="preserve"> </w:t>
      </w:r>
      <w:r w:rsidR="006F6A25">
        <w:rPr>
          <w:rFonts w:eastAsia="Calibri" w:cs="Times New Roman"/>
          <w:color w:val="000000" w:themeColor="text1"/>
          <w:szCs w:val="24"/>
          <w:lang w:val="uk-UA"/>
        </w:rPr>
        <w:t>з</w:t>
      </w:r>
      <w:r w:rsidR="006F6A25" w:rsidRPr="006C658B">
        <w:rPr>
          <w:rFonts w:eastAsia="Calibri" w:cs="Times New Roman"/>
          <w:color w:val="000000" w:themeColor="text1"/>
          <w:szCs w:val="24"/>
          <w:lang w:val="uk-UA"/>
        </w:rPr>
        <w:t xml:space="preserve">агальна вартість реконструкції </w:t>
      </w:r>
      <w:r w:rsidR="00F43DDA">
        <w:rPr>
          <w:rFonts w:eastAsia="Calibri" w:cs="Times New Roman"/>
          <w:color w:val="000000" w:themeColor="text1"/>
          <w:szCs w:val="24"/>
          <w:lang w:val="uk-UA"/>
        </w:rPr>
        <w:t xml:space="preserve">передбачена інвестиційними програмами 2018-2019 років </w:t>
      </w:r>
      <w:r w:rsidR="006F6A25" w:rsidRPr="006C658B">
        <w:rPr>
          <w:rFonts w:eastAsia="Calibri" w:cs="Times New Roman"/>
          <w:color w:val="000000" w:themeColor="text1"/>
          <w:szCs w:val="24"/>
          <w:lang w:val="uk-UA"/>
        </w:rPr>
        <w:t>складає</w:t>
      </w:r>
      <w:r w:rsidR="006F6A25">
        <w:rPr>
          <w:rFonts w:eastAsia="Calibri" w:cs="Times New Roman"/>
          <w:color w:val="000000" w:themeColor="text1"/>
          <w:szCs w:val="24"/>
          <w:lang w:val="uk-UA"/>
        </w:rPr>
        <w:t xml:space="preserve"> </w:t>
      </w:r>
      <w:r w:rsidR="006F6A25" w:rsidRPr="0044440B">
        <w:rPr>
          <w:rFonts w:eastAsia="Calibri" w:cs="Times New Roman"/>
          <w:color w:val="000000" w:themeColor="text1"/>
          <w:szCs w:val="24"/>
          <w:lang w:val="uk-UA"/>
        </w:rPr>
        <w:t>764,74</w:t>
      </w:r>
      <w:r w:rsidR="006F6A25">
        <w:rPr>
          <w:rFonts w:eastAsia="Calibri" w:cs="Times New Roman"/>
          <w:color w:val="000000" w:themeColor="text1"/>
          <w:szCs w:val="24"/>
          <w:lang w:val="uk-UA"/>
        </w:rPr>
        <w:t xml:space="preserve"> тис. грн. без ПДВ.</w:t>
      </w:r>
    </w:p>
    <w:p w:rsidR="00E1228C" w:rsidRDefault="00E1228C" w:rsidP="009E7B27">
      <w:pPr>
        <w:pStyle w:val="a5"/>
        <w:tabs>
          <w:tab w:val="left" w:pos="567"/>
        </w:tabs>
        <w:ind w:left="0"/>
        <w:rPr>
          <w:rFonts w:cs="Times New Roman"/>
          <w:szCs w:val="24"/>
          <w:lang w:val="uk-UA"/>
        </w:rPr>
      </w:pPr>
      <w:r w:rsidRPr="006C658B">
        <w:rPr>
          <w:rFonts w:cs="Times New Roman"/>
          <w:szCs w:val="24"/>
          <w:lang w:val="uk-UA"/>
        </w:rPr>
        <w:t xml:space="preserve">В 2018 році розпочаті роботи з реконструкції </w:t>
      </w:r>
      <w:r w:rsidRPr="006C658B">
        <w:rPr>
          <w:rFonts w:eastAsia="Calibri" w:cs="Times New Roman"/>
          <w:lang w:val="uk-UA"/>
        </w:rPr>
        <w:t>ПЛ-0,4кВ Л-Господарчий двір, Л-Міськлікарня, Л-Харчоблок від ЗТП-14</w:t>
      </w:r>
      <w:r w:rsidRPr="006C658B">
        <w:rPr>
          <w:rFonts w:eastAsia="Calibri" w:cs="Times New Roman"/>
          <w:b/>
          <w:color w:val="000000"/>
          <w:lang w:val="uk-UA"/>
        </w:rPr>
        <w:t xml:space="preserve"> </w:t>
      </w:r>
      <w:r w:rsidRPr="006C658B">
        <w:rPr>
          <w:rFonts w:eastAsia="Calibri" w:cs="Times New Roman"/>
          <w:color w:val="000000"/>
          <w:lang w:val="uk-UA"/>
        </w:rPr>
        <w:t>в м. Ніжин</w:t>
      </w:r>
      <w:r w:rsidRPr="006C658B">
        <w:rPr>
          <w:rFonts w:eastAsia="Calibri" w:cs="Times New Roman"/>
          <w:lang w:val="uk-UA"/>
        </w:rPr>
        <w:t>, Чернігівської області</w:t>
      </w:r>
      <w:r w:rsidRPr="006C658B">
        <w:rPr>
          <w:lang w:val="uk-UA"/>
        </w:rPr>
        <w:t xml:space="preserve"> </w:t>
      </w:r>
      <w:r w:rsidR="00F43DDA">
        <w:rPr>
          <w:lang w:val="uk-UA"/>
        </w:rPr>
        <w:t xml:space="preserve">для виключення </w:t>
      </w:r>
      <w:r w:rsidR="00432DAA">
        <w:rPr>
          <w:lang w:val="uk-UA"/>
        </w:rPr>
        <w:t xml:space="preserve">впливу </w:t>
      </w:r>
      <w:r w:rsidR="00F43DDA">
        <w:rPr>
          <w:lang w:val="uk-UA"/>
        </w:rPr>
        <w:t xml:space="preserve">інфляційних процесів </w:t>
      </w:r>
      <w:r w:rsidR="006811A7" w:rsidRPr="00FC74A8">
        <w:rPr>
          <w:color w:val="000000" w:themeColor="text1"/>
          <w:lang w:val="uk-UA"/>
        </w:rPr>
        <w:t>здійсн</w:t>
      </w:r>
      <w:r w:rsidR="006811A7">
        <w:rPr>
          <w:color w:val="000000" w:themeColor="text1"/>
          <w:lang w:val="uk-UA"/>
        </w:rPr>
        <w:t>ено</w:t>
      </w:r>
      <w:r w:rsidR="006811A7" w:rsidRPr="00FC74A8">
        <w:rPr>
          <w:color w:val="000000" w:themeColor="text1"/>
          <w:lang w:val="uk-UA"/>
        </w:rPr>
        <w:t xml:space="preserve"> </w:t>
      </w:r>
      <w:r w:rsidR="006811A7" w:rsidRPr="00FC74A8">
        <w:rPr>
          <w:lang w:val="uk-UA"/>
        </w:rPr>
        <w:t xml:space="preserve">фінансування </w:t>
      </w:r>
      <w:r w:rsidR="005E3D58">
        <w:rPr>
          <w:lang w:val="uk-UA"/>
        </w:rPr>
        <w:t xml:space="preserve">робіт в сумі 616,33 тис. грн.. без ПДВ, в тому числі для закупівлі </w:t>
      </w:r>
      <w:r w:rsidR="006811A7" w:rsidRPr="00FC74A8">
        <w:rPr>
          <w:lang w:val="uk-UA"/>
        </w:rPr>
        <w:t xml:space="preserve">матеріалів та обладнання </w:t>
      </w:r>
      <w:r w:rsidR="006811A7">
        <w:rPr>
          <w:lang w:val="uk-UA"/>
        </w:rPr>
        <w:t>у сумі 466,38 тис.грн без ПДВ</w:t>
      </w:r>
      <w:r w:rsidR="006811A7" w:rsidRPr="00FC74A8">
        <w:rPr>
          <w:lang w:val="uk-UA"/>
        </w:rPr>
        <w:t xml:space="preserve"> для 100 % їх закупівлі з поставкою на склад у 2018 році, згідно з умовами договору. А також, відповідно до договору, у 2018 році викона</w:t>
      </w:r>
      <w:r w:rsidR="006811A7">
        <w:rPr>
          <w:lang w:val="uk-UA"/>
        </w:rPr>
        <w:t>ні</w:t>
      </w:r>
      <w:r w:rsidR="006811A7" w:rsidRPr="00FC74A8">
        <w:rPr>
          <w:lang w:val="uk-UA"/>
        </w:rPr>
        <w:t xml:space="preserve"> </w:t>
      </w:r>
      <w:r w:rsidR="006811A7" w:rsidRPr="003C25DF">
        <w:rPr>
          <w:lang w:val="uk-UA"/>
        </w:rPr>
        <w:t>роботи</w:t>
      </w:r>
      <w:r w:rsidR="007D2712">
        <w:rPr>
          <w:lang w:val="uk-UA"/>
        </w:rPr>
        <w:t xml:space="preserve"> з </w:t>
      </w:r>
      <w:r w:rsidR="007D2712">
        <w:rPr>
          <w:rFonts w:cs="Times New Roman"/>
          <w:szCs w:val="24"/>
          <w:lang w:val="uk-UA"/>
        </w:rPr>
        <w:t>розвезення по трасі залізобетонних стояків в кількості 42 штук, установлення залізобетонних опор в кількості 30 штук.</w:t>
      </w:r>
      <w:r w:rsidR="006811A7">
        <w:rPr>
          <w:lang w:val="uk-UA"/>
        </w:rPr>
        <w:t xml:space="preserve"> на</w:t>
      </w:r>
      <w:r w:rsidR="006811A7" w:rsidRPr="003C25DF">
        <w:rPr>
          <w:lang w:val="uk-UA"/>
        </w:rPr>
        <w:t xml:space="preserve"> </w:t>
      </w:r>
      <w:r w:rsidR="005E3D58">
        <w:rPr>
          <w:lang w:val="uk-UA"/>
        </w:rPr>
        <w:t xml:space="preserve"> суму </w:t>
      </w:r>
      <w:r w:rsidR="006811A7">
        <w:rPr>
          <w:lang w:val="uk-UA"/>
        </w:rPr>
        <w:t>258,94 тис.грн</w:t>
      </w:r>
      <w:r w:rsidR="006811A7" w:rsidRPr="00FC74A8">
        <w:rPr>
          <w:lang w:val="uk-UA"/>
        </w:rPr>
        <w:t>.</w:t>
      </w:r>
      <w:r w:rsidR="006811A7" w:rsidRPr="000B4B1C">
        <w:rPr>
          <w:lang w:val="uk-UA"/>
        </w:rPr>
        <w:t xml:space="preserve"> </w:t>
      </w:r>
      <w:r w:rsidRPr="006C658B">
        <w:rPr>
          <w:rFonts w:cs="Times New Roman"/>
          <w:szCs w:val="24"/>
          <w:lang w:val="uk-UA"/>
        </w:rPr>
        <w:t>Захід є перехідним, закінчення робіт (</w:t>
      </w:r>
      <w:r w:rsidRPr="006C658B">
        <w:rPr>
          <w:szCs w:val="24"/>
          <w:lang w:val="uk-UA"/>
        </w:rPr>
        <w:t xml:space="preserve">повне </w:t>
      </w:r>
      <w:r w:rsidRPr="006C658B">
        <w:rPr>
          <w:rFonts w:cs="Times New Roman"/>
          <w:szCs w:val="24"/>
          <w:lang w:val="uk-UA"/>
        </w:rPr>
        <w:t>освоєння коштів)</w:t>
      </w:r>
      <w:r w:rsidR="007D2712">
        <w:rPr>
          <w:rFonts w:cs="Times New Roman"/>
          <w:szCs w:val="24"/>
          <w:lang w:val="uk-UA"/>
        </w:rPr>
        <w:t>,</w:t>
      </w:r>
      <w:r w:rsidR="007D2712" w:rsidRPr="007D2712">
        <w:rPr>
          <w:rFonts w:cs="Times New Roman"/>
          <w:szCs w:val="24"/>
          <w:lang w:val="uk-UA"/>
        </w:rPr>
        <w:t xml:space="preserve"> </w:t>
      </w:r>
      <w:r w:rsidR="007D2712">
        <w:rPr>
          <w:rFonts w:cs="Times New Roman"/>
          <w:szCs w:val="24"/>
          <w:lang w:val="uk-UA"/>
        </w:rPr>
        <w:t>а саме монтаж проводів, перепідключення вводів до споживачів, доустановлення опор</w:t>
      </w:r>
      <w:r w:rsidRPr="006C658B">
        <w:rPr>
          <w:rFonts w:cs="Times New Roman"/>
          <w:szCs w:val="24"/>
          <w:lang w:val="uk-UA"/>
        </w:rPr>
        <w:t xml:space="preserve"> та остаточний розрахунок планується в 2019 році за рахунок інвестиційної програми на 2019 року.</w:t>
      </w:r>
    </w:p>
    <w:tbl>
      <w:tblPr>
        <w:tblW w:w="943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8"/>
        <w:gridCol w:w="731"/>
        <w:gridCol w:w="708"/>
        <w:gridCol w:w="709"/>
        <w:gridCol w:w="742"/>
        <w:gridCol w:w="865"/>
        <w:gridCol w:w="1559"/>
        <w:gridCol w:w="1847"/>
      </w:tblGrid>
      <w:tr w:rsidR="0022154C" w:rsidRPr="009A58E5" w:rsidTr="000A65BE">
        <w:trPr>
          <w:trHeight w:val="360"/>
        </w:trPr>
        <w:tc>
          <w:tcPr>
            <w:tcW w:w="2278" w:type="dxa"/>
            <w:vMerge w:val="restart"/>
          </w:tcPr>
          <w:p w:rsidR="0022154C" w:rsidRPr="009A58E5" w:rsidRDefault="0022154C" w:rsidP="00F576B9">
            <w:pPr>
              <w:tabs>
                <w:tab w:val="left" w:pos="567"/>
              </w:tabs>
              <w:spacing w:line="240" w:lineRule="auto"/>
              <w:jc w:val="center"/>
              <w:rPr>
                <w:sz w:val="16"/>
                <w:szCs w:val="16"/>
                <w:lang w:val="uk-UA"/>
              </w:rPr>
            </w:pPr>
          </w:p>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Етапи</w:t>
            </w:r>
          </w:p>
        </w:tc>
        <w:tc>
          <w:tcPr>
            <w:tcW w:w="3755" w:type="dxa"/>
            <w:gridSpan w:val="5"/>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2018 рік, місяць</w:t>
            </w:r>
          </w:p>
        </w:tc>
        <w:tc>
          <w:tcPr>
            <w:tcW w:w="3406" w:type="dxa"/>
            <w:gridSpan w:val="2"/>
            <w:shd w:val="clear" w:color="auto" w:fill="auto"/>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2019 рік, місяць</w:t>
            </w:r>
          </w:p>
        </w:tc>
      </w:tr>
      <w:tr w:rsidR="0022154C" w:rsidRPr="009A58E5" w:rsidTr="000A65BE">
        <w:trPr>
          <w:trHeight w:val="219"/>
        </w:trPr>
        <w:tc>
          <w:tcPr>
            <w:tcW w:w="2278" w:type="dxa"/>
            <w:vMerge/>
            <w:vAlign w:val="center"/>
          </w:tcPr>
          <w:p w:rsidR="0022154C" w:rsidRPr="009A58E5" w:rsidRDefault="0022154C" w:rsidP="00F576B9">
            <w:pPr>
              <w:tabs>
                <w:tab w:val="left" w:pos="567"/>
              </w:tabs>
              <w:spacing w:line="240" w:lineRule="auto"/>
              <w:jc w:val="center"/>
              <w:rPr>
                <w:sz w:val="16"/>
                <w:szCs w:val="16"/>
                <w:lang w:val="uk-UA"/>
              </w:rPr>
            </w:pPr>
          </w:p>
        </w:tc>
        <w:tc>
          <w:tcPr>
            <w:tcW w:w="731"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8</w:t>
            </w:r>
          </w:p>
        </w:tc>
        <w:tc>
          <w:tcPr>
            <w:tcW w:w="708"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9</w:t>
            </w:r>
          </w:p>
        </w:tc>
        <w:tc>
          <w:tcPr>
            <w:tcW w:w="709"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10</w:t>
            </w:r>
          </w:p>
        </w:tc>
        <w:tc>
          <w:tcPr>
            <w:tcW w:w="742"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11</w:t>
            </w:r>
          </w:p>
        </w:tc>
        <w:tc>
          <w:tcPr>
            <w:tcW w:w="865"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12</w:t>
            </w:r>
          </w:p>
        </w:tc>
        <w:tc>
          <w:tcPr>
            <w:tcW w:w="1559" w:type="dxa"/>
            <w:vAlign w:val="center"/>
          </w:tcPr>
          <w:p w:rsidR="0022154C" w:rsidRPr="009A58E5" w:rsidRDefault="00AF48B6" w:rsidP="00040F42">
            <w:pPr>
              <w:tabs>
                <w:tab w:val="left" w:pos="567"/>
              </w:tabs>
              <w:spacing w:line="240" w:lineRule="auto"/>
              <w:ind w:firstLine="0"/>
              <w:jc w:val="center"/>
              <w:rPr>
                <w:sz w:val="16"/>
                <w:szCs w:val="16"/>
                <w:lang w:val="uk-UA"/>
              </w:rPr>
            </w:pPr>
            <w:r>
              <w:rPr>
                <w:sz w:val="16"/>
                <w:szCs w:val="16"/>
                <w:lang w:val="uk-UA"/>
              </w:rPr>
              <w:t>6</w:t>
            </w:r>
            <w:r w:rsidR="0022154C" w:rsidRPr="009A58E5">
              <w:rPr>
                <w:sz w:val="16"/>
                <w:szCs w:val="16"/>
                <w:lang w:val="uk-UA"/>
              </w:rPr>
              <w:t>-</w:t>
            </w:r>
            <w:r w:rsidR="00040F42">
              <w:rPr>
                <w:sz w:val="16"/>
                <w:szCs w:val="16"/>
                <w:lang w:val="uk-UA"/>
              </w:rPr>
              <w:t>9</w:t>
            </w:r>
          </w:p>
        </w:tc>
        <w:tc>
          <w:tcPr>
            <w:tcW w:w="1847" w:type="dxa"/>
            <w:vAlign w:val="center"/>
          </w:tcPr>
          <w:p w:rsidR="0022154C" w:rsidRPr="009A58E5" w:rsidRDefault="00040F42" w:rsidP="00F576B9">
            <w:pPr>
              <w:tabs>
                <w:tab w:val="left" w:pos="567"/>
              </w:tabs>
              <w:spacing w:line="240" w:lineRule="auto"/>
              <w:ind w:firstLine="0"/>
              <w:jc w:val="center"/>
              <w:rPr>
                <w:sz w:val="16"/>
                <w:szCs w:val="16"/>
                <w:lang w:val="uk-UA"/>
              </w:rPr>
            </w:pPr>
            <w:r>
              <w:rPr>
                <w:sz w:val="16"/>
                <w:szCs w:val="16"/>
                <w:lang w:val="uk-UA"/>
              </w:rPr>
              <w:t>10</w:t>
            </w:r>
          </w:p>
        </w:tc>
      </w:tr>
      <w:tr w:rsidR="0022154C" w:rsidRPr="009A58E5" w:rsidTr="000A65BE">
        <w:tc>
          <w:tcPr>
            <w:tcW w:w="2278"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Проведення  тендерної процедури закупівлі робіт</w:t>
            </w:r>
          </w:p>
        </w:tc>
        <w:tc>
          <w:tcPr>
            <w:tcW w:w="731"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Х</w:t>
            </w:r>
          </w:p>
        </w:tc>
        <w:tc>
          <w:tcPr>
            <w:tcW w:w="708"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Х</w:t>
            </w:r>
          </w:p>
        </w:tc>
        <w:tc>
          <w:tcPr>
            <w:tcW w:w="709" w:type="dxa"/>
            <w:vAlign w:val="center"/>
          </w:tcPr>
          <w:p w:rsidR="0022154C" w:rsidRPr="009A58E5" w:rsidRDefault="0022154C" w:rsidP="00F576B9">
            <w:pPr>
              <w:tabs>
                <w:tab w:val="left" w:pos="567"/>
              </w:tabs>
              <w:spacing w:line="240" w:lineRule="auto"/>
              <w:ind w:firstLine="0"/>
              <w:jc w:val="center"/>
              <w:rPr>
                <w:sz w:val="16"/>
                <w:szCs w:val="16"/>
                <w:lang w:val="uk-UA"/>
              </w:rPr>
            </w:pPr>
          </w:p>
        </w:tc>
        <w:tc>
          <w:tcPr>
            <w:tcW w:w="742" w:type="dxa"/>
            <w:vAlign w:val="center"/>
          </w:tcPr>
          <w:p w:rsidR="0022154C" w:rsidRPr="009A58E5" w:rsidRDefault="0022154C" w:rsidP="00F576B9">
            <w:pPr>
              <w:tabs>
                <w:tab w:val="left" w:pos="567"/>
              </w:tabs>
              <w:spacing w:line="240" w:lineRule="auto"/>
              <w:ind w:firstLine="0"/>
              <w:jc w:val="center"/>
              <w:rPr>
                <w:sz w:val="16"/>
                <w:szCs w:val="16"/>
                <w:lang w:val="en-US"/>
              </w:rPr>
            </w:pPr>
          </w:p>
        </w:tc>
        <w:tc>
          <w:tcPr>
            <w:tcW w:w="865" w:type="dxa"/>
            <w:vAlign w:val="center"/>
          </w:tcPr>
          <w:p w:rsidR="0022154C" w:rsidRPr="009A58E5" w:rsidRDefault="0022154C" w:rsidP="00F576B9">
            <w:pPr>
              <w:tabs>
                <w:tab w:val="left" w:pos="567"/>
              </w:tabs>
              <w:spacing w:line="240" w:lineRule="auto"/>
              <w:ind w:firstLine="0"/>
              <w:jc w:val="center"/>
              <w:rPr>
                <w:sz w:val="16"/>
                <w:szCs w:val="16"/>
                <w:lang w:val="en-US"/>
              </w:rPr>
            </w:pPr>
          </w:p>
        </w:tc>
        <w:tc>
          <w:tcPr>
            <w:tcW w:w="1559" w:type="dxa"/>
            <w:vAlign w:val="center"/>
          </w:tcPr>
          <w:p w:rsidR="0022154C" w:rsidRPr="009A58E5" w:rsidRDefault="0022154C" w:rsidP="00F576B9">
            <w:pPr>
              <w:tabs>
                <w:tab w:val="left" w:pos="567"/>
              </w:tabs>
              <w:spacing w:line="240" w:lineRule="auto"/>
              <w:ind w:firstLine="0"/>
              <w:jc w:val="center"/>
              <w:rPr>
                <w:sz w:val="16"/>
                <w:szCs w:val="16"/>
                <w:lang w:val="en-US"/>
              </w:rPr>
            </w:pPr>
          </w:p>
        </w:tc>
        <w:tc>
          <w:tcPr>
            <w:tcW w:w="1847" w:type="dxa"/>
            <w:vAlign w:val="center"/>
          </w:tcPr>
          <w:p w:rsidR="0022154C" w:rsidRPr="009A58E5" w:rsidRDefault="0022154C" w:rsidP="00F576B9">
            <w:pPr>
              <w:tabs>
                <w:tab w:val="left" w:pos="567"/>
              </w:tabs>
              <w:spacing w:line="240" w:lineRule="auto"/>
              <w:ind w:firstLine="0"/>
              <w:jc w:val="center"/>
              <w:rPr>
                <w:sz w:val="16"/>
                <w:szCs w:val="16"/>
                <w:lang w:val="en-US"/>
              </w:rPr>
            </w:pPr>
          </w:p>
        </w:tc>
      </w:tr>
      <w:tr w:rsidR="0022154C" w:rsidRPr="009A58E5" w:rsidTr="000A65BE">
        <w:trPr>
          <w:trHeight w:val="187"/>
        </w:trPr>
        <w:tc>
          <w:tcPr>
            <w:tcW w:w="2278"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Укладання  договору</w:t>
            </w:r>
          </w:p>
        </w:tc>
        <w:tc>
          <w:tcPr>
            <w:tcW w:w="731" w:type="dxa"/>
            <w:vAlign w:val="center"/>
          </w:tcPr>
          <w:p w:rsidR="0022154C" w:rsidRPr="009A58E5" w:rsidRDefault="0022154C" w:rsidP="00F576B9">
            <w:pPr>
              <w:tabs>
                <w:tab w:val="left" w:pos="567"/>
              </w:tabs>
              <w:spacing w:line="240" w:lineRule="auto"/>
              <w:ind w:firstLine="0"/>
              <w:jc w:val="center"/>
              <w:rPr>
                <w:sz w:val="16"/>
                <w:szCs w:val="16"/>
                <w:lang w:val="en-US"/>
              </w:rPr>
            </w:pPr>
          </w:p>
        </w:tc>
        <w:tc>
          <w:tcPr>
            <w:tcW w:w="708" w:type="dxa"/>
            <w:vAlign w:val="center"/>
          </w:tcPr>
          <w:p w:rsidR="0022154C" w:rsidRPr="009A58E5" w:rsidRDefault="0022154C" w:rsidP="00F576B9">
            <w:pPr>
              <w:tabs>
                <w:tab w:val="left" w:pos="567"/>
              </w:tabs>
              <w:spacing w:line="240" w:lineRule="auto"/>
              <w:ind w:firstLine="0"/>
              <w:jc w:val="center"/>
              <w:rPr>
                <w:sz w:val="16"/>
                <w:szCs w:val="16"/>
                <w:lang w:val="en-US"/>
              </w:rPr>
            </w:pPr>
          </w:p>
        </w:tc>
        <w:tc>
          <w:tcPr>
            <w:tcW w:w="709"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Х</w:t>
            </w:r>
          </w:p>
        </w:tc>
        <w:tc>
          <w:tcPr>
            <w:tcW w:w="742" w:type="dxa"/>
            <w:vAlign w:val="center"/>
          </w:tcPr>
          <w:p w:rsidR="0022154C" w:rsidRPr="009A58E5" w:rsidRDefault="0022154C" w:rsidP="00F576B9">
            <w:pPr>
              <w:tabs>
                <w:tab w:val="left" w:pos="567"/>
              </w:tabs>
              <w:spacing w:line="240" w:lineRule="auto"/>
              <w:ind w:firstLine="0"/>
              <w:jc w:val="center"/>
              <w:rPr>
                <w:sz w:val="16"/>
                <w:szCs w:val="16"/>
                <w:lang w:val="uk-UA"/>
              </w:rPr>
            </w:pPr>
          </w:p>
        </w:tc>
        <w:tc>
          <w:tcPr>
            <w:tcW w:w="865" w:type="dxa"/>
            <w:vAlign w:val="center"/>
          </w:tcPr>
          <w:p w:rsidR="0022154C" w:rsidRPr="009A58E5" w:rsidRDefault="0022154C" w:rsidP="00F576B9">
            <w:pPr>
              <w:tabs>
                <w:tab w:val="left" w:pos="567"/>
              </w:tabs>
              <w:spacing w:line="240" w:lineRule="auto"/>
              <w:ind w:firstLine="0"/>
              <w:jc w:val="center"/>
              <w:rPr>
                <w:sz w:val="16"/>
                <w:szCs w:val="16"/>
                <w:lang w:val="uk-UA"/>
              </w:rPr>
            </w:pPr>
          </w:p>
        </w:tc>
        <w:tc>
          <w:tcPr>
            <w:tcW w:w="1559" w:type="dxa"/>
            <w:vAlign w:val="center"/>
          </w:tcPr>
          <w:p w:rsidR="0022154C" w:rsidRPr="009A58E5" w:rsidRDefault="0022154C" w:rsidP="00F576B9">
            <w:pPr>
              <w:tabs>
                <w:tab w:val="left" w:pos="567"/>
              </w:tabs>
              <w:spacing w:line="240" w:lineRule="auto"/>
              <w:ind w:firstLine="0"/>
              <w:jc w:val="center"/>
              <w:rPr>
                <w:sz w:val="16"/>
                <w:szCs w:val="16"/>
                <w:lang w:val="en-US"/>
              </w:rPr>
            </w:pPr>
          </w:p>
        </w:tc>
        <w:tc>
          <w:tcPr>
            <w:tcW w:w="1847" w:type="dxa"/>
            <w:vAlign w:val="center"/>
          </w:tcPr>
          <w:p w:rsidR="0022154C" w:rsidRPr="009A58E5" w:rsidRDefault="0022154C" w:rsidP="00F576B9">
            <w:pPr>
              <w:tabs>
                <w:tab w:val="left" w:pos="567"/>
              </w:tabs>
              <w:spacing w:line="240" w:lineRule="auto"/>
              <w:ind w:firstLine="0"/>
              <w:jc w:val="center"/>
              <w:rPr>
                <w:sz w:val="16"/>
                <w:szCs w:val="16"/>
                <w:lang w:val="en-US"/>
              </w:rPr>
            </w:pPr>
          </w:p>
        </w:tc>
      </w:tr>
      <w:tr w:rsidR="0022154C" w:rsidRPr="009A58E5" w:rsidTr="000A65BE">
        <w:trPr>
          <w:trHeight w:val="168"/>
        </w:trPr>
        <w:tc>
          <w:tcPr>
            <w:tcW w:w="2278"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Закупівля матеріалів та обладнання</w:t>
            </w:r>
          </w:p>
        </w:tc>
        <w:tc>
          <w:tcPr>
            <w:tcW w:w="731" w:type="dxa"/>
            <w:vAlign w:val="center"/>
          </w:tcPr>
          <w:p w:rsidR="0022154C" w:rsidRPr="009A58E5" w:rsidRDefault="0022154C" w:rsidP="00F576B9">
            <w:pPr>
              <w:tabs>
                <w:tab w:val="left" w:pos="567"/>
              </w:tabs>
              <w:spacing w:line="240" w:lineRule="auto"/>
              <w:ind w:firstLine="0"/>
              <w:jc w:val="center"/>
              <w:rPr>
                <w:sz w:val="16"/>
                <w:szCs w:val="16"/>
                <w:lang w:val="en-US"/>
              </w:rPr>
            </w:pPr>
          </w:p>
        </w:tc>
        <w:tc>
          <w:tcPr>
            <w:tcW w:w="708" w:type="dxa"/>
            <w:vAlign w:val="center"/>
          </w:tcPr>
          <w:p w:rsidR="0022154C" w:rsidRPr="009A58E5" w:rsidRDefault="0022154C" w:rsidP="00F576B9">
            <w:pPr>
              <w:tabs>
                <w:tab w:val="left" w:pos="567"/>
              </w:tabs>
              <w:spacing w:line="240" w:lineRule="auto"/>
              <w:ind w:firstLine="0"/>
              <w:jc w:val="center"/>
              <w:rPr>
                <w:sz w:val="16"/>
                <w:szCs w:val="16"/>
                <w:lang w:val="en-US"/>
              </w:rPr>
            </w:pPr>
          </w:p>
        </w:tc>
        <w:tc>
          <w:tcPr>
            <w:tcW w:w="709" w:type="dxa"/>
            <w:vAlign w:val="center"/>
          </w:tcPr>
          <w:p w:rsidR="0022154C" w:rsidRPr="009A58E5" w:rsidRDefault="0022154C" w:rsidP="00F576B9">
            <w:pPr>
              <w:tabs>
                <w:tab w:val="left" w:pos="567"/>
              </w:tabs>
              <w:spacing w:line="240" w:lineRule="auto"/>
              <w:ind w:firstLine="0"/>
              <w:jc w:val="center"/>
              <w:rPr>
                <w:sz w:val="16"/>
                <w:szCs w:val="16"/>
                <w:lang w:val="uk-UA"/>
              </w:rPr>
            </w:pPr>
          </w:p>
        </w:tc>
        <w:tc>
          <w:tcPr>
            <w:tcW w:w="742"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Х</w:t>
            </w:r>
          </w:p>
        </w:tc>
        <w:tc>
          <w:tcPr>
            <w:tcW w:w="865"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Х</w:t>
            </w:r>
          </w:p>
        </w:tc>
        <w:tc>
          <w:tcPr>
            <w:tcW w:w="1559" w:type="dxa"/>
            <w:vAlign w:val="center"/>
          </w:tcPr>
          <w:p w:rsidR="0022154C" w:rsidRPr="009A58E5" w:rsidRDefault="0022154C" w:rsidP="00F576B9">
            <w:pPr>
              <w:tabs>
                <w:tab w:val="left" w:pos="567"/>
              </w:tabs>
              <w:spacing w:line="240" w:lineRule="auto"/>
              <w:ind w:firstLine="0"/>
              <w:jc w:val="center"/>
              <w:rPr>
                <w:sz w:val="16"/>
                <w:szCs w:val="16"/>
                <w:lang w:val="en-US"/>
              </w:rPr>
            </w:pPr>
          </w:p>
        </w:tc>
        <w:tc>
          <w:tcPr>
            <w:tcW w:w="1847" w:type="dxa"/>
            <w:vAlign w:val="center"/>
          </w:tcPr>
          <w:p w:rsidR="0022154C" w:rsidRPr="009A58E5" w:rsidRDefault="0022154C" w:rsidP="00F576B9">
            <w:pPr>
              <w:tabs>
                <w:tab w:val="left" w:pos="567"/>
              </w:tabs>
              <w:spacing w:line="240" w:lineRule="auto"/>
              <w:ind w:firstLine="0"/>
              <w:jc w:val="center"/>
              <w:rPr>
                <w:sz w:val="16"/>
                <w:szCs w:val="16"/>
                <w:lang w:val="en-US"/>
              </w:rPr>
            </w:pPr>
          </w:p>
        </w:tc>
      </w:tr>
      <w:tr w:rsidR="0022154C" w:rsidRPr="009A58E5" w:rsidTr="000A65BE">
        <w:trPr>
          <w:trHeight w:val="155"/>
        </w:trPr>
        <w:tc>
          <w:tcPr>
            <w:tcW w:w="2278"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Виконання робіт</w:t>
            </w:r>
          </w:p>
        </w:tc>
        <w:tc>
          <w:tcPr>
            <w:tcW w:w="731" w:type="dxa"/>
            <w:vAlign w:val="center"/>
          </w:tcPr>
          <w:p w:rsidR="0022154C" w:rsidRPr="009A58E5" w:rsidRDefault="0022154C" w:rsidP="00F576B9">
            <w:pPr>
              <w:tabs>
                <w:tab w:val="left" w:pos="567"/>
              </w:tabs>
              <w:spacing w:line="240" w:lineRule="auto"/>
              <w:jc w:val="center"/>
              <w:rPr>
                <w:sz w:val="16"/>
                <w:szCs w:val="16"/>
                <w:lang w:val="uk-UA"/>
              </w:rPr>
            </w:pPr>
          </w:p>
        </w:tc>
        <w:tc>
          <w:tcPr>
            <w:tcW w:w="708" w:type="dxa"/>
            <w:vAlign w:val="center"/>
          </w:tcPr>
          <w:p w:rsidR="0022154C" w:rsidRPr="009A58E5" w:rsidRDefault="0022154C" w:rsidP="00F576B9">
            <w:pPr>
              <w:tabs>
                <w:tab w:val="left" w:pos="567"/>
              </w:tabs>
              <w:spacing w:line="240" w:lineRule="auto"/>
              <w:jc w:val="center"/>
              <w:rPr>
                <w:sz w:val="16"/>
                <w:szCs w:val="16"/>
                <w:lang w:val="uk-UA"/>
              </w:rPr>
            </w:pPr>
          </w:p>
        </w:tc>
        <w:tc>
          <w:tcPr>
            <w:tcW w:w="709" w:type="dxa"/>
            <w:vAlign w:val="center"/>
          </w:tcPr>
          <w:p w:rsidR="0022154C" w:rsidRPr="009A58E5" w:rsidRDefault="0022154C" w:rsidP="00F576B9">
            <w:pPr>
              <w:tabs>
                <w:tab w:val="left" w:pos="567"/>
              </w:tabs>
              <w:spacing w:line="240" w:lineRule="auto"/>
              <w:jc w:val="center"/>
              <w:rPr>
                <w:sz w:val="16"/>
                <w:szCs w:val="16"/>
                <w:lang w:val="uk-UA"/>
              </w:rPr>
            </w:pPr>
          </w:p>
        </w:tc>
        <w:tc>
          <w:tcPr>
            <w:tcW w:w="742" w:type="dxa"/>
            <w:vAlign w:val="center"/>
          </w:tcPr>
          <w:p w:rsidR="0022154C" w:rsidRPr="009A58E5" w:rsidRDefault="0022154C" w:rsidP="00F576B9">
            <w:pPr>
              <w:tabs>
                <w:tab w:val="left" w:pos="567"/>
              </w:tabs>
              <w:spacing w:line="240" w:lineRule="auto"/>
              <w:ind w:firstLine="0"/>
              <w:jc w:val="center"/>
              <w:rPr>
                <w:sz w:val="16"/>
                <w:szCs w:val="16"/>
                <w:lang w:val="uk-UA"/>
              </w:rPr>
            </w:pPr>
          </w:p>
        </w:tc>
        <w:tc>
          <w:tcPr>
            <w:tcW w:w="865" w:type="dxa"/>
            <w:vAlign w:val="center"/>
          </w:tcPr>
          <w:p w:rsidR="0022154C" w:rsidRPr="009A58E5" w:rsidRDefault="00FE6427" w:rsidP="00F576B9">
            <w:pPr>
              <w:tabs>
                <w:tab w:val="left" w:pos="567"/>
              </w:tabs>
              <w:spacing w:line="240" w:lineRule="auto"/>
              <w:ind w:firstLine="0"/>
              <w:jc w:val="center"/>
              <w:rPr>
                <w:sz w:val="16"/>
                <w:szCs w:val="16"/>
                <w:lang w:val="uk-UA"/>
              </w:rPr>
            </w:pPr>
            <w:r w:rsidRPr="009A58E5">
              <w:rPr>
                <w:sz w:val="16"/>
                <w:szCs w:val="16"/>
                <w:lang w:val="uk-UA"/>
              </w:rPr>
              <w:t>Х</w:t>
            </w:r>
          </w:p>
        </w:tc>
        <w:tc>
          <w:tcPr>
            <w:tcW w:w="1559"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Х</w:t>
            </w:r>
          </w:p>
        </w:tc>
        <w:tc>
          <w:tcPr>
            <w:tcW w:w="1847" w:type="dxa"/>
            <w:vAlign w:val="center"/>
          </w:tcPr>
          <w:p w:rsidR="0022154C" w:rsidRPr="009A58E5" w:rsidRDefault="0022154C" w:rsidP="00F576B9">
            <w:pPr>
              <w:tabs>
                <w:tab w:val="left" w:pos="567"/>
              </w:tabs>
              <w:spacing w:line="240" w:lineRule="auto"/>
              <w:ind w:firstLine="0"/>
              <w:jc w:val="center"/>
              <w:rPr>
                <w:sz w:val="16"/>
                <w:szCs w:val="16"/>
                <w:lang w:val="en-US"/>
              </w:rPr>
            </w:pPr>
          </w:p>
        </w:tc>
      </w:tr>
      <w:tr w:rsidR="0022154C" w:rsidRPr="009A58E5" w:rsidTr="000A65BE">
        <w:tc>
          <w:tcPr>
            <w:tcW w:w="2278"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Приймання об’єкта в експлуатацію</w:t>
            </w:r>
          </w:p>
        </w:tc>
        <w:tc>
          <w:tcPr>
            <w:tcW w:w="731" w:type="dxa"/>
            <w:vAlign w:val="center"/>
          </w:tcPr>
          <w:p w:rsidR="0022154C" w:rsidRPr="009A58E5" w:rsidRDefault="0022154C" w:rsidP="00F576B9">
            <w:pPr>
              <w:tabs>
                <w:tab w:val="left" w:pos="567"/>
              </w:tabs>
              <w:spacing w:line="240" w:lineRule="auto"/>
              <w:jc w:val="center"/>
              <w:rPr>
                <w:sz w:val="16"/>
                <w:szCs w:val="16"/>
                <w:lang w:val="uk-UA"/>
              </w:rPr>
            </w:pPr>
          </w:p>
        </w:tc>
        <w:tc>
          <w:tcPr>
            <w:tcW w:w="708" w:type="dxa"/>
            <w:vAlign w:val="center"/>
          </w:tcPr>
          <w:p w:rsidR="0022154C" w:rsidRPr="009A58E5" w:rsidRDefault="0022154C" w:rsidP="00F576B9">
            <w:pPr>
              <w:tabs>
                <w:tab w:val="left" w:pos="567"/>
              </w:tabs>
              <w:spacing w:line="240" w:lineRule="auto"/>
              <w:jc w:val="center"/>
              <w:rPr>
                <w:sz w:val="16"/>
                <w:szCs w:val="16"/>
                <w:lang w:val="uk-UA"/>
              </w:rPr>
            </w:pPr>
          </w:p>
        </w:tc>
        <w:tc>
          <w:tcPr>
            <w:tcW w:w="709" w:type="dxa"/>
            <w:vAlign w:val="center"/>
          </w:tcPr>
          <w:p w:rsidR="0022154C" w:rsidRPr="009A58E5" w:rsidRDefault="0022154C" w:rsidP="00F576B9">
            <w:pPr>
              <w:tabs>
                <w:tab w:val="left" w:pos="567"/>
              </w:tabs>
              <w:spacing w:line="240" w:lineRule="auto"/>
              <w:jc w:val="center"/>
              <w:rPr>
                <w:sz w:val="16"/>
                <w:szCs w:val="16"/>
                <w:lang w:val="uk-UA"/>
              </w:rPr>
            </w:pPr>
          </w:p>
        </w:tc>
        <w:tc>
          <w:tcPr>
            <w:tcW w:w="742" w:type="dxa"/>
            <w:vAlign w:val="center"/>
          </w:tcPr>
          <w:p w:rsidR="0022154C" w:rsidRPr="009A58E5" w:rsidRDefault="0022154C" w:rsidP="00F576B9">
            <w:pPr>
              <w:tabs>
                <w:tab w:val="left" w:pos="567"/>
              </w:tabs>
              <w:spacing w:line="240" w:lineRule="auto"/>
              <w:jc w:val="center"/>
              <w:rPr>
                <w:sz w:val="16"/>
                <w:szCs w:val="16"/>
                <w:lang w:val="uk-UA"/>
              </w:rPr>
            </w:pPr>
          </w:p>
        </w:tc>
        <w:tc>
          <w:tcPr>
            <w:tcW w:w="865" w:type="dxa"/>
            <w:vAlign w:val="center"/>
          </w:tcPr>
          <w:p w:rsidR="0022154C" w:rsidRPr="009A58E5" w:rsidRDefault="0022154C" w:rsidP="00F576B9">
            <w:pPr>
              <w:tabs>
                <w:tab w:val="left" w:pos="567"/>
              </w:tabs>
              <w:spacing w:line="240" w:lineRule="auto"/>
              <w:jc w:val="center"/>
              <w:rPr>
                <w:sz w:val="16"/>
                <w:szCs w:val="16"/>
                <w:lang w:val="uk-UA"/>
              </w:rPr>
            </w:pPr>
          </w:p>
        </w:tc>
        <w:tc>
          <w:tcPr>
            <w:tcW w:w="1559" w:type="dxa"/>
            <w:vAlign w:val="center"/>
          </w:tcPr>
          <w:p w:rsidR="0022154C" w:rsidRPr="009A58E5" w:rsidRDefault="0022154C" w:rsidP="00F576B9">
            <w:pPr>
              <w:tabs>
                <w:tab w:val="left" w:pos="567"/>
              </w:tabs>
              <w:spacing w:line="240" w:lineRule="auto"/>
              <w:jc w:val="center"/>
              <w:rPr>
                <w:sz w:val="16"/>
                <w:szCs w:val="16"/>
                <w:lang w:val="uk-UA"/>
              </w:rPr>
            </w:pPr>
          </w:p>
        </w:tc>
        <w:tc>
          <w:tcPr>
            <w:tcW w:w="1847" w:type="dxa"/>
            <w:vAlign w:val="center"/>
          </w:tcPr>
          <w:p w:rsidR="0022154C" w:rsidRPr="009A58E5" w:rsidRDefault="0022154C" w:rsidP="00F576B9">
            <w:pPr>
              <w:tabs>
                <w:tab w:val="left" w:pos="567"/>
              </w:tabs>
              <w:spacing w:line="240" w:lineRule="auto"/>
              <w:ind w:firstLine="0"/>
              <w:jc w:val="center"/>
              <w:rPr>
                <w:sz w:val="16"/>
                <w:szCs w:val="16"/>
                <w:lang w:val="uk-UA"/>
              </w:rPr>
            </w:pPr>
            <w:r w:rsidRPr="009A58E5">
              <w:rPr>
                <w:sz w:val="16"/>
                <w:szCs w:val="16"/>
                <w:lang w:val="uk-UA"/>
              </w:rPr>
              <w:t>Х</w:t>
            </w:r>
          </w:p>
        </w:tc>
      </w:tr>
    </w:tbl>
    <w:p w:rsidR="00E1228C" w:rsidRPr="006C658B" w:rsidRDefault="00E1228C" w:rsidP="00637C26">
      <w:pPr>
        <w:rPr>
          <w:lang w:val="uk-UA"/>
        </w:rPr>
      </w:pPr>
      <w:r w:rsidRPr="006C658B">
        <w:rPr>
          <w:lang w:val="uk-UA"/>
        </w:rPr>
        <w:t>Інвестиційною програмою 2019 року планується остаточне фінансування та завершення робіт  з</w:t>
      </w:r>
      <w:r w:rsidRPr="006C658B">
        <w:rPr>
          <w:szCs w:val="24"/>
          <w:lang w:val="uk-UA"/>
        </w:rPr>
        <w:t xml:space="preserve"> технічного </w:t>
      </w:r>
      <w:r w:rsidRPr="006C658B">
        <w:rPr>
          <w:rFonts w:cs="Times New Roman"/>
          <w:szCs w:val="24"/>
          <w:lang w:val="uk-UA"/>
        </w:rPr>
        <w:t xml:space="preserve">переоснащення </w:t>
      </w:r>
      <w:r w:rsidRPr="006C658B">
        <w:rPr>
          <w:rFonts w:eastAsia="Calibri" w:cs="Times New Roman"/>
          <w:lang w:val="uk-UA"/>
        </w:rPr>
        <w:t>ПЛ-0,4кВ Л-Господарчий двір, Л-Міськлікарня, Л-Харчоблок від ЗТП-14</w:t>
      </w:r>
      <w:r w:rsidRPr="006C658B">
        <w:rPr>
          <w:rFonts w:eastAsia="Calibri" w:cs="Times New Roman"/>
          <w:b/>
          <w:color w:val="000000"/>
          <w:lang w:val="uk-UA"/>
        </w:rPr>
        <w:t xml:space="preserve"> </w:t>
      </w:r>
      <w:r w:rsidRPr="006C658B">
        <w:rPr>
          <w:rFonts w:eastAsia="Calibri" w:cs="Times New Roman"/>
          <w:color w:val="000000"/>
          <w:lang w:val="uk-UA"/>
        </w:rPr>
        <w:t>в м. Ніжин</w:t>
      </w:r>
      <w:r w:rsidRPr="006C658B">
        <w:rPr>
          <w:rFonts w:eastAsia="Calibri" w:cs="Times New Roman"/>
          <w:lang w:val="uk-UA"/>
        </w:rPr>
        <w:t>, Чернігівської області</w:t>
      </w:r>
      <w:r w:rsidR="0044440B">
        <w:rPr>
          <w:rFonts w:eastAsia="Calibri" w:cs="Times New Roman"/>
          <w:lang w:val="uk-UA"/>
        </w:rPr>
        <w:t xml:space="preserve"> довжиною </w:t>
      </w:r>
      <w:r w:rsidR="0044440B" w:rsidRPr="0044440B">
        <w:rPr>
          <w:rFonts w:eastAsia="Calibri" w:cs="Times New Roman"/>
          <w:b/>
          <w:lang w:val="uk-UA"/>
        </w:rPr>
        <w:t>0,16 км,</w:t>
      </w:r>
      <w:r w:rsidRPr="0044440B">
        <w:rPr>
          <w:rFonts w:cs="Times New Roman"/>
          <w:b/>
          <w:szCs w:val="24"/>
          <w:lang w:val="uk-UA"/>
        </w:rPr>
        <w:t xml:space="preserve"> </w:t>
      </w:r>
      <w:r w:rsidRPr="006C658B">
        <w:rPr>
          <w:lang w:val="uk-UA"/>
        </w:rPr>
        <w:t xml:space="preserve">на що планується виділити кошти в розмірі </w:t>
      </w:r>
      <w:r w:rsidR="00FD4859">
        <w:rPr>
          <w:b/>
          <w:lang w:val="uk-UA"/>
        </w:rPr>
        <w:t>177,69</w:t>
      </w:r>
      <w:r w:rsidRPr="006C658B">
        <w:rPr>
          <w:lang w:val="uk-UA"/>
        </w:rPr>
        <w:t xml:space="preserve"> </w:t>
      </w:r>
      <w:r w:rsidRPr="006C658B">
        <w:rPr>
          <w:b/>
          <w:lang w:val="uk-UA"/>
        </w:rPr>
        <w:t>тис. грн. без ПДВ.</w:t>
      </w:r>
    </w:p>
    <w:p w:rsidR="00287111" w:rsidRDefault="00287111" w:rsidP="00287111">
      <w:pPr>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м.Ніжин</w:t>
      </w:r>
      <w:r w:rsidRPr="0082090D">
        <w:rPr>
          <w:lang w:val="uk-UA"/>
        </w:rPr>
        <w:t>.</w:t>
      </w:r>
    </w:p>
    <w:p w:rsidR="00A32E72" w:rsidRPr="006C658B" w:rsidRDefault="00A32E72" w:rsidP="009B47D6">
      <w:pPr>
        <w:jc w:val="center"/>
        <w:rPr>
          <w:rFonts w:eastAsia="Calibri" w:cs="Times New Roman"/>
          <w:b/>
          <w:lang w:val="uk-UA"/>
        </w:rPr>
      </w:pPr>
      <w:r w:rsidRPr="006C658B">
        <w:rPr>
          <w:rFonts w:eastAsia="Calibri" w:cs="Times New Roman"/>
          <w:b/>
          <w:lang w:val="uk-UA"/>
        </w:rPr>
        <w:t>Економічний ефект від впровадження заходу</w:t>
      </w:r>
    </w:p>
    <w:p w:rsidR="00A32E72" w:rsidRPr="006C658B" w:rsidRDefault="00A32E72" w:rsidP="00637C26">
      <w:pPr>
        <w:rPr>
          <w:rFonts w:eastAsia="Calibri" w:cs="Times New Roman"/>
          <w:b/>
          <w:lang w:val="uk-UA"/>
        </w:rPr>
      </w:pPr>
      <w:r w:rsidRPr="006C658B">
        <w:rPr>
          <w:rFonts w:eastAsia="Calibri" w:cs="Times New Roman"/>
          <w:lang w:val="uk-UA"/>
        </w:rPr>
        <w:t>Методика розрахунку економічного ефекту від впровадження даного заходу наведе</w:t>
      </w:r>
      <w:r w:rsidR="0030738C" w:rsidRPr="006C658B">
        <w:rPr>
          <w:rFonts w:eastAsia="Calibri" w:cs="Times New Roman"/>
          <w:lang w:val="uk-UA"/>
        </w:rPr>
        <w:t>на</w:t>
      </w:r>
      <w:r w:rsidRPr="006C658B">
        <w:rPr>
          <w:rFonts w:eastAsia="Calibri" w:cs="Times New Roman"/>
          <w:lang w:val="uk-UA"/>
        </w:rPr>
        <w:t xml:space="preserve"> в пункті </w:t>
      </w:r>
      <w:r w:rsidRPr="006C658B">
        <w:rPr>
          <w:rFonts w:eastAsia="Calibri" w:cs="Times New Roman"/>
          <w:b/>
          <w:lang w:val="uk-UA"/>
        </w:rPr>
        <w:t>1.1.2.5.1.</w:t>
      </w:r>
    </w:p>
    <w:p w:rsidR="00A32E72" w:rsidRPr="006C658B" w:rsidRDefault="00A32E72" w:rsidP="00637C26">
      <w:pPr>
        <w:rPr>
          <w:rFonts w:eastAsia="Calibri" w:cs="Times New Roman"/>
          <w:color w:val="000000"/>
        </w:rPr>
      </w:pPr>
      <w:r w:rsidRPr="006C658B">
        <w:rPr>
          <w:rFonts w:eastAsia="Calibri" w:cs="Times New Roman"/>
          <w:color w:val="000000"/>
          <w:lang w:val="uk-UA"/>
        </w:rPr>
        <w:t xml:space="preserve">При заміні проводу на ізольований недовідпуск електричної енергії пов'язаний з аварійними пошкодженнями на ПЛ 0,4 кВ зменшиться на </w:t>
      </w:r>
      <w:r w:rsidRPr="006C658B">
        <w:rPr>
          <w:rFonts w:eastAsia="Calibri" w:cs="Times New Roman"/>
          <w:lang w:val="uk-UA"/>
        </w:rPr>
        <w:t>3 929</w:t>
      </w:r>
      <w:r w:rsidRPr="006C658B">
        <w:rPr>
          <w:rFonts w:eastAsia="Calibri" w:cs="Times New Roman"/>
          <w:color w:val="000000"/>
        </w:rPr>
        <w:t>грн.</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 xml:space="preserve">При заміні проводу на ізольований безоблікове споживання електроенергії зменшиться на </w:t>
      </w:r>
      <w:r w:rsidRPr="006C658B">
        <w:rPr>
          <w:rFonts w:eastAsia="Calibri" w:cs="Times New Roman"/>
          <w:lang w:val="uk-UA"/>
        </w:rPr>
        <w:t>222,15</w:t>
      </w:r>
      <w:r w:rsidRPr="006C658B">
        <w:rPr>
          <w:rFonts w:eastAsia="Calibri" w:cs="Times New Roman"/>
          <w:color w:val="000000"/>
          <w:lang w:val="uk-UA"/>
        </w:rPr>
        <w:t xml:space="preserve">кВт*год, або в грошовому еквіваленті </w:t>
      </w:r>
      <w:r w:rsidRPr="006C658B">
        <w:rPr>
          <w:rFonts w:eastAsia="Calibri" w:cs="Times New Roman"/>
          <w:lang w:val="uk-UA"/>
        </w:rPr>
        <w:t>373,2</w:t>
      </w:r>
      <w:r w:rsidRPr="006C658B">
        <w:rPr>
          <w:rFonts w:eastAsia="Calibri" w:cs="Times New Roman"/>
          <w:color w:val="000000"/>
          <w:lang w:val="uk-UA"/>
        </w:rPr>
        <w:t>грн.</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 xml:space="preserve">При заміні голого проводу на ізольований на ПЛ 0,4 кВ економія коштів на розчистку ліній становитиме </w:t>
      </w:r>
      <w:r w:rsidRPr="006C658B">
        <w:rPr>
          <w:rFonts w:eastAsia="Calibri" w:cs="Times New Roman"/>
          <w:lang w:val="uk-UA"/>
        </w:rPr>
        <w:t>9590</w:t>
      </w:r>
      <w:r w:rsidRPr="006C658B">
        <w:rPr>
          <w:rFonts w:eastAsia="Calibri" w:cs="Times New Roman"/>
          <w:color w:val="000000"/>
          <w:lang w:val="uk-UA"/>
        </w:rPr>
        <w:t xml:space="preserve">  грн. </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 xml:space="preserve">При заміні голого проводу на ізольований на ПЛ 0,4 кВ економія коштів на експлуатаційне обслуговування становитиме </w:t>
      </w:r>
      <w:r w:rsidRPr="006C658B">
        <w:rPr>
          <w:rFonts w:eastAsia="Calibri" w:cs="Times New Roman"/>
          <w:lang w:val="uk-UA"/>
        </w:rPr>
        <w:t>15070</w:t>
      </w:r>
      <w:r w:rsidRPr="006C658B">
        <w:rPr>
          <w:rFonts w:eastAsia="Calibri" w:cs="Times New Roman"/>
          <w:color w:val="000000"/>
          <w:lang w:val="uk-UA"/>
        </w:rPr>
        <w:t xml:space="preserve"> грн. </w:t>
      </w:r>
    </w:p>
    <w:p w:rsidR="00A32E72" w:rsidRPr="006C658B" w:rsidRDefault="00A32E72" w:rsidP="00637C26">
      <w:pPr>
        <w:rPr>
          <w:rFonts w:eastAsia="Calibri" w:cs="Times New Roman"/>
          <w:color w:val="000000"/>
        </w:rPr>
      </w:pPr>
      <w:r w:rsidRPr="006C658B">
        <w:rPr>
          <w:rFonts w:eastAsia="Calibri" w:cs="Times New Roman"/>
          <w:color w:val="000000"/>
          <w:lang w:val="uk-UA"/>
        </w:rPr>
        <w:lastRenderedPageBreak/>
        <w:t xml:space="preserve">При заміні лічильників на більший клас точності економія складе 897 кВт*год, або в грошовому еквіваленті </w:t>
      </w:r>
      <w:r w:rsidRPr="006C658B">
        <w:rPr>
          <w:rFonts w:eastAsia="Calibri" w:cs="Times New Roman"/>
          <w:lang w:val="uk-UA"/>
        </w:rPr>
        <w:t>1507</w:t>
      </w:r>
      <w:r w:rsidRPr="006C658B">
        <w:rPr>
          <w:rFonts w:eastAsia="Calibri" w:cs="Times New Roman"/>
          <w:color w:val="000000"/>
          <w:lang w:val="uk-UA"/>
        </w:rPr>
        <w:t xml:space="preserve"> грн.</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 xml:space="preserve">При заміні проводу на ізольований зменшиться ТВЕ на 1507 кВт*год, або в грошовому еквіваленті </w:t>
      </w:r>
      <w:r w:rsidRPr="006C658B">
        <w:rPr>
          <w:rFonts w:eastAsia="Calibri" w:cs="Times New Roman"/>
          <w:lang w:val="uk-UA"/>
        </w:rPr>
        <w:t>2532</w:t>
      </w:r>
      <w:r w:rsidRPr="006C658B">
        <w:rPr>
          <w:rFonts w:eastAsia="Calibri" w:cs="Times New Roman"/>
          <w:color w:val="000000"/>
          <w:lang w:val="uk-UA"/>
        </w:rPr>
        <w:t>грн.</w:t>
      </w:r>
    </w:p>
    <w:p w:rsidR="00A32E72" w:rsidRPr="006C658B" w:rsidRDefault="00A32E72" w:rsidP="00637C26">
      <w:pPr>
        <w:rPr>
          <w:rFonts w:eastAsia="Calibri" w:cs="Times New Roman"/>
          <w:color w:val="000000"/>
          <w:lang w:val="uk-UA"/>
        </w:rPr>
      </w:pPr>
      <w:r w:rsidRPr="006C658B">
        <w:rPr>
          <w:rFonts w:eastAsia="Calibri" w:cs="Times New Roman"/>
          <w:color w:val="000000"/>
          <w:lang w:val="uk-UA"/>
        </w:rPr>
        <w:t xml:space="preserve">Вартість матеріалів отриманих від демонтажу </w:t>
      </w:r>
      <w:r w:rsidRPr="006C658B">
        <w:rPr>
          <w:rFonts w:eastAsia="Calibri" w:cs="Times New Roman"/>
          <w:lang w:val="uk-UA"/>
        </w:rPr>
        <w:t>12 796</w:t>
      </w:r>
      <w:r w:rsidRPr="006C658B">
        <w:rPr>
          <w:rFonts w:eastAsia="Calibri" w:cs="Times New Roman"/>
          <w:color w:val="000000"/>
          <w:lang w:val="uk-UA"/>
        </w:rPr>
        <w:t xml:space="preserve"> грн.  </w:t>
      </w:r>
    </w:p>
    <w:p w:rsidR="00A32E72" w:rsidRPr="00124B9D" w:rsidRDefault="00A32E72" w:rsidP="00637C26">
      <w:pPr>
        <w:rPr>
          <w:rFonts w:eastAsia="Calibri" w:cs="Times New Roman"/>
        </w:rPr>
      </w:pPr>
      <w:r w:rsidRPr="006C658B">
        <w:rPr>
          <w:rFonts w:eastAsia="Calibri" w:cs="Times New Roman"/>
          <w:lang w:val="uk-UA"/>
        </w:rPr>
        <w:t xml:space="preserve">Загальні капітальні вкладення у реконструкцію даної ПЛ 0,4 кВ становлять </w:t>
      </w:r>
      <w:r w:rsidR="00D1062B" w:rsidRPr="00124B9D">
        <w:rPr>
          <w:rFonts w:eastAsia="Calibri" w:cs="Times New Roman"/>
          <w:lang w:val="uk-UA"/>
        </w:rPr>
        <w:t>764,74</w:t>
      </w:r>
      <w:r w:rsidRPr="00124B9D">
        <w:rPr>
          <w:rFonts w:eastAsia="Calibri" w:cs="Times New Roman"/>
          <w:color w:val="000000"/>
          <w:lang w:val="uk-UA"/>
        </w:rPr>
        <w:t xml:space="preserve"> </w:t>
      </w:r>
      <w:r w:rsidRPr="00124B9D">
        <w:rPr>
          <w:rFonts w:eastAsia="Calibri" w:cs="Times New Roman"/>
          <w:lang w:val="uk-UA"/>
        </w:rPr>
        <w:t>тис.грн.</w:t>
      </w:r>
      <w:r w:rsidR="003D131E" w:rsidRPr="00124B9D">
        <w:rPr>
          <w:rFonts w:eastAsia="Calibri" w:cs="Times New Roman"/>
          <w:lang w:val="uk-UA"/>
        </w:rPr>
        <w:t xml:space="preserve"> без ПДВ</w:t>
      </w:r>
      <w:r w:rsidR="00124B9D">
        <w:rPr>
          <w:rFonts w:eastAsia="Calibri" w:cs="Times New Roman"/>
          <w:lang w:val="uk-UA"/>
        </w:rPr>
        <w:t>.</w:t>
      </w:r>
    </w:p>
    <w:p w:rsidR="00A32E72" w:rsidRPr="006C658B" w:rsidRDefault="00A32E72" w:rsidP="00637C26">
      <w:pPr>
        <w:rPr>
          <w:rFonts w:eastAsia="Calibri" w:cs="Times New Roman"/>
          <w:lang w:val="uk-UA"/>
        </w:rPr>
      </w:pPr>
      <w:r w:rsidRPr="006C658B">
        <w:rPr>
          <w:rFonts w:eastAsia="Calibri" w:cs="Times New Roman"/>
          <w:lang w:val="uk-UA"/>
        </w:rPr>
        <w:t xml:space="preserve">Дані для розрахунку терміну окупності наведені нижче в </w:t>
      </w:r>
      <w:r w:rsidR="00A55A4E">
        <w:rPr>
          <w:rFonts w:eastAsia="Calibri" w:cs="Times New Roman"/>
          <w:lang w:val="uk-UA"/>
        </w:rPr>
        <w:t>таблиці 1.2</w:t>
      </w:r>
      <w:r w:rsidR="003C22A5" w:rsidRPr="006C658B">
        <w:rPr>
          <w:rFonts w:eastAsia="Calibri" w:cs="Times New Roman"/>
          <w:lang w:val="uk-UA"/>
        </w:rPr>
        <w:t>.</w:t>
      </w:r>
    </w:p>
    <w:p w:rsidR="00A32E72" w:rsidRPr="006C658B" w:rsidRDefault="00A32E72" w:rsidP="00637C26">
      <w:pPr>
        <w:rPr>
          <w:rFonts w:eastAsia="Calibri" w:cs="Times New Roman"/>
          <w:lang w:val="uk-UA"/>
        </w:rPr>
      </w:pPr>
      <w:r w:rsidRPr="006C658B">
        <w:rPr>
          <w:rFonts w:eastAsia="Calibri" w:cs="Times New Roman"/>
          <w:lang w:val="uk-UA"/>
        </w:rPr>
        <w:t>Термін окупності складатиме:</w:t>
      </w:r>
    </w:p>
    <w:p w:rsidR="001A07B1" w:rsidRPr="006C658B" w:rsidRDefault="001A07B1" w:rsidP="00637C26">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6C658B">
        <w:rPr>
          <w:rFonts w:eastAsia="Times New Roman" w:cs="Times New Roman"/>
          <w:b/>
          <w:lang w:val="uk-UA"/>
        </w:rPr>
        <w:t xml:space="preserve">, </w:t>
      </w:r>
      <w:r w:rsidRPr="006C658B">
        <w:rPr>
          <w:rFonts w:eastAsia="Times New Roman" w:cs="Times New Roman"/>
          <w:lang w:val="uk-UA"/>
        </w:rPr>
        <w:t>де</w:t>
      </w:r>
    </w:p>
    <w:p w:rsidR="001A07B1" w:rsidRPr="006C658B" w:rsidRDefault="00C61F00" w:rsidP="00637C26">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1A07B1" w:rsidRPr="006C658B" w:rsidRDefault="00C61F00" w:rsidP="00637C26">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1A07B1" w:rsidRPr="006C658B" w:rsidRDefault="00C61F00" w:rsidP="00637C26">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A32E72" w:rsidRDefault="00A32E72" w:rsidP="004A63B2">
      <w:pPr>
        <w:jc w:val="center"/>
        <w:rPr>
          <w:rFonts w:eastAsia="Calibri" w:cs="Times New Roman"/>
          <w:b/>
          <w:lang w:val="uk-UA"/>
        </w:rPr>
      </w:pPr>
      <w:r w:rsidRPr="006C658B">
        <w:rPr>
          <w:rFonts w:eastAsia="Calibri" w:cs="Times New Roman"/>
          <w:lang w:val="uk-UA"/>
        </w:rPr>
        <w:t xml:space="preserve">(764,74–12,8)/(3,9+0,4+9,6+15,1+1,5+2,5) = </w:t>
      </w:r>
      <w:r w:rsidR="009B07A5">
        <w:rPr>
          <w:rFonts w:eastAsia="Calibri" w:cs="Times New Roman"/>
          <w:b/>
          <w:lang w:val="uk-UA"/>
        </w:rPr>
        <w:t>22,8</w:t>
      </w:r>
      <w:r w:rsidR="0030738C" w:rsidRPr="00FE2A53">
        <w:rPr>
          <w:rFonts w:eastAsia="Calibri" w:cs="Times New Roman"/>
          <w:b/>
          <w:lang w:val="uk-UA"/>
        </w:rPr>
        <w:t xml:space="preserve"> роки</w:t>
      </w:r>
      <w:r w:rsidRPr="00FE2A53">
        <w:rPr>
          <w:rFonts w:eastAsia="Calibri" w:cs="Times New Roman"/>
          <w:b/>
          <w:lang w:val="uk-UA"/>
        </w:rPr>
        <w:t>.</w:t>
      </w:r>
    </w:p>
    <w:p w:rsidR="00A32E72" w:rsidRPr="004048EA" w:rsidRDefault="00A32E72" w:rsidP="00186427">
      <w:pPr>
        <w:pStyle w:val="4"/>
        <w:rPr>
          <w:rFonts w:eastAsia="Calibri"/>
        </w:rPr>
      </w:pPr>
      <w:r w:rsidRPr="004048EA">
        <w:t xml:space="preserve">1.1.2.5.3 </w:t>
      </w:r>
      <w:r w:rsidR="000F21B7">
        <w:t xml:space="preserve">Реконструкція </w:t>
      </w:r>
      <w:r w:rsidRPr="006C658B">
        <w:rPr>
          <w:rFonts w:eastAsia="Calibri"/>
        </w:rPr>
        <w:t>ПЛ</w:t>
      </w:r>
      <w:r w:rsidRPr="004048EA">
        <w:rPr>
          <w:rFonts w:eastAsia="Calibri"/>
        </w:rPr>
        <w:t>-0,4</w:t>
      </w:r>
      <w:r w:rsidRPr="006C658B">
        <w:rPr>
          <w:rFonts w:eastAsia="Calibri"/>
        </w:rPr>
        <w:t>кВ</w:t>
      </w:r>
      <w:r w:rsidRPr="004048EA">
        <w:rPr>
          <w:rFonts w:eastAsia="Calibri"/>
        </w:rPr>
        <w:t xml:space="preserve"> </w:t>
      </w:r>
      <w:r w:rsidRPr="006C658B">
        <w:rPr>
          <w:rFonts w:eastAsia="Calibri"/>
        </w:rPr>
        <w:t>Л</w:t>
      </w:r>
      <w:r w:rsidRPr="004048EA">
        <w:rPr>
          <w:rFonts w:eastAsia="Calibri"/>
        </w:rPr>
        <w:t>-</w:t>
      </w:r>
      <w:r w:rsidRPr="006C658B">
        <w:rPr>
          <w:rFonts w:eastAsia="Calibri"/>
        </w:rPr>
        <w:t>Небесної</w:t>
      </w:r>
      <w:r w:rsidRPr="004048EA">
        <w:rPr>
          <w:rFonts w:eastAsia="Calibri"/>
        </w:rPr>
        <w:t xml:space="preserve"> </w:t>
      </w:r>
      <w:r w:rsidRPr="006C658B">
        <w:rPr>
          <w:rFonts w:eastAsia="Calibri"/>
        </w:rPr>
        <w:t>сотні</w:t>
      </w:r>
      <w:r w:rsidRPr="004048EA">
        <w:rPr>
          <w:rFonts w:eastAsia="Calibri"/>
        </w:rPr>
        <w:t xml:space="preserve"> (</w:t>
      </w:r>
      <w:r w:rsidRPr="006C658B">
        <w:rPr>
          <w:rFonts w:eastAsia="Calibri"/>
        </w:rPr>
        <w:t>Леніна</w:t>
      </w:r>
      <w:r w:rsidRPr="004048EA">
        <w:rPr>
          <w:rFonts w:eastAsia="Calibri"/>
        </w:rPr>
        <w:t xml:space="preserve">), </w:t>
      </w:r>
      <w:r w:rsidRPr="006C658B">
        <w:rPr>
          <w:rFonts w:eastAsia="Calibri"/>
        </w:rPr>
        <w:t>Л</w:t>
      </w:r>
      <w:r w:rsidRPr="004048EA">
        <w:rPr>
          <w:rFonts w:eastAsia="Calibri"/>
        </w:rPr>
        <w:t>-</w:t>
      </w:r>
      <w:r w:rsidRPr="006C658B">
        <w:rPr>
          <w:rFonts w:eastAsia="Calibri"/>
        </w:rPr>
        <w:t>Яворовського</w:t>
      </w:r>
      <w:r w:rsidRPr="004048EA">
        <w:rPr>
          <w:rFonts w:eastAsia="Calibri"/>
        </w:rPr>
        <w:t xml:space="preserve"> </w:t>
      </w:r>
      <w:r w:rsidRPr="006C658B">
        <w:rPr>
          <w:rFonts w:eastAsia="Calibri"/>
        </w:rPr>
        <w:t>від</w:t>
      </w:r>
      <w:r w:rsidRPr="004048EA">
        <w:rPr>
          <w:rFonts w:eastAsia="Calibri"/>
        </w:rPr>
        <w:t xml:space="preserve"> </w:t>
      </w:r>
      <w:r w:rsidRPr="006C658B">
        <w:rPr>
          <w:rFonts w:eastAsia="Calibri"/>
        </w:rPr>
        <w:t>ЗТП</w:t>
      </w:r>
      <w:r w:rsidRPr="004048EA">
        <w:rPr>
          <w:rFonts w:eastAsia="Calibri"/>
        </w:rPr>
        <w:t xml:space="preserve">-20 </w:t>
      </w:r>
      <w:r w:rsidRPr="006C658B">
        <w:rPr>
          <w:rFonts w:eastAsia="Calibri"/>
        </w:rPr>
        <w:t>в</w:t>
      </w:r>
      <w:r w:rsidRPr="004048EA">
        <w:rPr>
          <w:rFonts w:eastAsia="Calibri"/>
        </w:rPr>
        <w:t xml:space="preserve"> </w:t>
      </w:r>
      <w:r w:rsidRPr="006C658B">
        <w:rPr>
          <w:rFonts w:eastAsia="Calibri"/>
        </w:rPr>
        <w:t>м</w:t>
      </w:r>
      <w:r w:rsidRPr="004048EA">
        <w:rPr>
          <w:rFonts w:eastAsia="Calibri"/>
        </w:rPr>
        <w:t xml:space="preserve">. </w:t>
      </w:r>
      <w:r w:rsidRPr="006C658B">
        <w:rPr>
          <w:rFonts w:eastAsia="Calibri"/>
        </w:rPr>
        <w:t>Ніжин</w:t>
      </w:r>
      <w:r w:rsidRPr="004048EA">
        <w:rPr>
          <w:rFonts w:eastAsia="Calibri"/>
        </w:rPr>
        <w:t xml:space="preserve">, </w:t>
      </w:r>
      <w:r w:rsidRPr="006C658B">
        <w:rPr>
          <w:rFonts w:eastAsia="Calibri"/>
        </w:rPr>
        <w:t>Ніжинського</w:t>
      </w:r>
      <w:r w:rsidRPr="004048EA">
        <w:rPr>
          <w:rFonts w:eastAsia="Calibri"/>
        </w:rPr>
        <w:t xml:space="preserve"> </w:t>
      </w:r>
      <w:r w:rsidRPr="006C658B">
        <w:rPr>
          <w:rFonts w:eastAsia="Calibri"/>
        </w:rPr>
        <w:t>району</w:t>
      </w:r>
      <w:r w:rsidRPr="004048EA">
        <w:rPr>
          <w:rFonts w:eastAsia="Calibri"/>
        </w:rPr>
        <w:t xml:space="preserve">, </w:t>
      </w:r>
      <w:r w:rsidRPr="006C658B">
        <w:rPr>
          <w:rFonts w:eastAsia="Calibri"/>
        </w:rPr>
        <w:t>Чернігівської</w:t>
      </w:r>
      <w:r w:rsidRPr="004048EA">
        <w:rPr>
          <w:rFonts w:eastAsia="Calibri"/>
        </w:rPr>
        <w:t xml:space="preserve"> </w:t>
      </w:r>
      <w:r w:rsidRPr="006C658B">
        <w:rPr>
          <w:rFonts w:eastAsia="Calibri"/>
        </w:rPr>
        <w:t>області</w:t>
      </w:r>
      <w:r w:rsidR="000F21B7">
        <w:rPr>
          <w:rFonts w:eastAsia="Calibri"/>
        </w:rPr>
        <w:t xml:space="preserve"> (захід перехідний з ІП 2018)</w:t>
      </w:r>
      <w:r w:rsidRPr="004048EA">
        <w:t>.</w:t>
      </w:r>
    </w:p>
    <w:p w:rsidR="00A32E72" w:rsidRPr="006C658B" w:rsidRDefault="00A32E72" w:rsidP="00637C26">
      <w:pPr>
        <w:rPr>
          <w:rFonts w:eastAsia="Calibri" w:cs="Times New Roman"/>
          <w:lang w:val="uk-UA"/>
        </w:rPr>
      </w:pPr>
      <w:r w:rsidRPr="006C658B">
        <w:rPr>
          <w:rFonts w:eastAsia="Calibri" w:cs="Times New Roman"/>
          <w:lang w:val="uk-UA"/>
        </w:rPr>
        <w:t xml:space="preserve">Має довжину </w:t>
      </w:r>
      <w:r w:rsidRPr="006C658B">
        <w:rPr>
          <w:rFonts w:eastAsia="Calibri" w:cs="Times New Roman"/>
          <w:b/>
          <w:lang w:val="uk-UA"/>
        </w:rPr>
        <w:t>2,93 км</w:t>
      </w:r>
      <w:r w:rsidRPr="006C658B">
        <w:rPr>
          <w:rFonts w:eastAsia="Calibri" w:cs="Times New Roman"/>
          <w:lang w:val="uk-UA"/>
        </w:rPr>
        <w:t xml:space="preserve">. ПЛ 0,4 кВ введена в експлуатацію 1948 р.  ПЛ побудована на дерев’яних та з/б опорах більша частина з яких потребують заміни. Провід переважно марки А-16,25. Переважна більшість відгалужень від опор ПЛ до вводів дефектні. Рівень напруги в контрольних точках ПЛ не відповідає допустимим значення ГОСТ 13109-97. Розрахункове значення втрат напруги  понаднормове. </w:t>
      </w:r>
    </w:p>
    <w:p w:rsidR="00A32E72" w:rsidRDefault="00A32E72" w:rsidP="00637C26">
      <w:pPr>
        <w:rPr>
          <w:rFonts w:eastAsia="Calibri" w:cs="Times New Roman"/>
          <w:color w:val="000000"/>
          <w:lang w:val="uk-UA"/>
        </w:rPr>
      </w:pPr>
      <w:r w:rsidRPr="006C658B">
        <w:rPr>
          <w:rFonts w:eastAsia="Calibri" w:cs="Times New Roman"/>
          <w:color w:val="000000"/>
          <w:lang w:val="uk-UA"/>
        </w:rPr>
        <w:t>На 01.01.2017 року технічний стан мереж характеризується як незадовільний згідно акту обстеження технічного стану Ніжинського району електричних мереж.</w:t>
      </w:r>
    </w:p>
    <w:p w:rsidR="001F59C6" w:rsidRDefault="001F59C6" w:rsidP="001F59C6">
      <w:pPr>
        <w:rPr>
          <w:lang w:val="uk-UA"/>
        </w:rPr>
      </w:pPr>
      <w:r w:rsidRPr="00A71D4A">
        <w:t>Характеристика об’єкту</w:t>
      </w:r>
    </w:p>
    <w:p w:rsidR="001F59C6" w:rsidRPr="0016042E" w:rsidRDefault="001F59C6" w:rsidP="001F59C6">
      <w:pPr>
        <w:pStyle w:val="afa"/>
        <w:spacing w:line="360" w:lineRule="auto"/>
        <w:rPr>
          <w:b/>
          <w:u w:val="single"/>
          <w:lang w:val="uk-UA"/>
        </w:rPr>
      </w:pPr>
      <w:r w:rsidRPr="0016042E">
        <w:rPr>
          <w:b/>
          <w:u w:val="single"/>
          <w:lang w:val="uk-UA"/>
        </w:rPr>
        <w:t>ПЛ 0,4 кВ від ЗТП-1020 м. Ніжин Л – Небесної сотні</w:t>
      </w:r>
    </w:p>
    <w:p w:rsidR="001F59C6" w:rsidRPr="00A71D4A" w:rsidRDefault="001F59C6" w:rsidP="001F59C6">
      <w:pPr>
        <w:pStyle w:val="afa"/>
        <w:spacing w:line="360" w:lineRule="auto"/>
      </w:pPr>
      <w:r w:rsidRPr="00A71D4A">
        <w:t>Рік вводу в експлуатацію лінії – 1948 р.</w:t>
      </w:r>
    </w:p>
    <w:p w:rsidR="001F59C6" w:rsidRPr="00A71D4A" w:rsidRDefault="001F59C6" w:rsidP="001F59C6">
      <w:pPr>
        <w:pStyle w:val="afa"/>
        <w:spacing w:line="360" w:lineRule="auto"/>
      </w:pPr>
      <w:r w:rsidRPr="00A71D4A">
        <w:t>Згідно Акту технічного обстеження, проведеного спеціалістами (інженерно-технічними працівниками) ВП Ніжинський РЕМ визначено дефектним наступне обладнання:</w:t>
      </w:r>
    </w:p>
    <w:p w:rsidR="001F59C6" w:rsidRPr="00A71D4A" w:rsidRDefault="001F59C6" w:rsidP="001F59C6">
      <w:pPr>
        <w:pStyle w:val="afa"/>
        <w:spacing w:line="360" w:lineRule="auto"/>
      </w:pPr>
      <w:r w:rsidRPr="00A71D4A">
        <w:t>1. Стояки дерев’яні цільностоякових дерев’яних опор на з/б приставці (в тому числі підкоси) оп. – 3 шт. (75 % від загальної кількості);</w:t>
      </w:r>
    </w:p>
    <w:p w:rsidR="001F59C6" w:rsidRPr="00A71D4A" w:rsidRDefault="001F59C6" w:rsidP="001F59C6">
      <w:pPr>
        <w:pStyle w:val="afa"/>
        <w:spacing w:line="360" w:lineRule="auto"/>
      </w:pPr>
      <w:r w:rsidRPr="00A71D4A">
        <w:t>2. Приставки залізобетонні – 1 шт. (25% від загальної кількості);</w:t>
      </w:r>
    </w:p>
    <w:p w:rsidR="001F59C6" w:rsidRPr="00A71D4A" w:rsidRDefault="001F59C6" w:rsidP="001F59C6">
      <w:pPr>
        <w:pStyle w:val="afa"/>
        <w:spacing w:line="360" w:lineRule="auto"/>
      </w:pPr>
      <w:r w:rsidRPr="00A71D4A">
        <w:t>3. Проводи дефектні – (А-35. А-25, А-16 ) - 1,6 км, (36.2 % від загальної кількості);</w:t>
      </w:r>
    </w:p>
    <w:p w:rsidR="001F59C6" w:rsidRPr="00A71D4A" w:rsidRDefault="001F59C6" w:rsidP="001F59C6">
      <w:pPr>
        <w:pStyle w:val="afa"/>
        <w:spacing w:line="360" w:lineRule="auto"/>
      </w:pPr>
      <w:r w:rsidRPr="00A71D4A">
        <w:t>4. Відгалуження від опор ПЛ до вводів – 9 шт. (16,98 % від загальної кількості);</w:t>
      </w:r>
    </w:p>
    <w:p w:rsidR="001F59C6" w:rsidRPr="00A71D4A" w:rsidRDefault="001F59C6" w:rsidP="001F59C6">
      <w:pPr>
        <w:pStyle w:val="afa"/>
        <w:spacing w:line="360" w:lineRule="auto"/>
      </w:pPr>
      <w:r w:rsidRPr="00A71D4A">
        <w:t>5. Стояки залізобетонні (в тому числі підкоси) - 7шт. (19,44 % від загальної кількості).</w:t>
      </w:r>
    </w:p>
    <w:p w:rsidR="001F59C6" w:rsidRPr="00A71D4A" w:rsidRDefault="001F59C6" w:rsidP="001F59C6">
      <w:pPr>
        <w:pStyle w:val="afa"/>
        <w:spacing w:line="360" w:lineRule="auto"/>
      </w:pPr>
      <w:r w:rsidRPr="00A71D4A">
        <w:t xml:space="preserve">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w:t>
      </w:r>
      <w:r w:rsidRPr="00A71D4A">
        <w:lastRenderedPageBreak/>
        <w:t>електропередачі» ПЛ вимагає реконструкції, а саме по ПЛ 0,4 кВ від ЗТП-1020 м. Ніжин Л – Небесної сотні значення коефіцієнту дефектності (КДН) складає 25,32 %.</w:t>
      </w:r>
    </w:p>
    <w:p w:rsidR="001F59C6" w:rsidRPr="00A71D4A" w:rsidRDefault="001F59C6" w:rsidP="001F59C6">
      <w:pPr>
        <w:pStyle w:val="afa"/>
        <w:spacing w:line="360" w:lineRule="auto"/>
      </w:pPr>
      <w:r w:rsidRPr="00A71D4A">
        <w:t>Комісія ВП Ніжинський РЕМ в складі головного інженера, начальника ВЕВ, майстрів НМД та ТП-РП-1 визначила, що ПЛ 0,4 кВ від ЗТП-1020 м. Ніжин Л – Небесної сотні знаходиться в незадовільному стані і потребує першочергової реконструкції.</w:t>
      </w:r>
    </w:p>
    <w:p w:rsidR="001F59C6" w:rsidRPr="00A71D4A" w:rsidRDefault="001F59C6" w:rsidP="001F59C6">
      <w:pPr>
        <w:pStyle w:val="afa"/>
        <w:spacing w:line="360" w:lineRule="auto"/>
      </w:pPr>
      <w:r w:rsidRPr="00A71D4A">
        <w:t>Від ПЛ здійснюється електропостачання 53 споживачам електричної енергії.</w:t>
      </w:r>
    </w:p>
    <w:p w:rsidR="001F59C6" w:rsidRPr="00A71D4A" w:rsidRDefault="001F59C6" w:rsidP="001F59C6">
      <w:pPr>
        <w:pStyle w:val="afa"/>
        <w:spacing w:line="360" w:lineRule="auto"/>
      </w:pPr>
      <w:r w:rsidRPr="00A71D4A">
        <w:t xml:space="preserve">По замірам рівень напруги в контрольних точках ПЛ (у найбільш віддалених споживачів) склав 196 В (протоколи додаються). </w:t>
      </w:r>
    </w:p>
    <w:p w:rsidR="001F59C6" w:rsidRPr="00A71D4A" w:rsidRDefault="001F59C6" w:rsidP="001F59C6">
      <w:pPr>
        <w:pStyle w:val="afa"/>
        <w:spacing w:line="360" w:lineRule="auto"/>
      </w:pPr>
      <w:r w:rsidRPr="00A71D4A">
        <w:t xml:space="preserve">Навантаження по ПЛ 0,4 кВ від ЗТП-1020 м. Ніжин Л – Небесної сотні становить (протоколи додаються): </w:t>
      </w:r>
    </w:p>
    <w:p w:rsidR="001F59C6" w:rsidRPr="00A71D4A" w:rsidRDefault="001F59C6" w:rsidP="001F59C6">
      <w:pPr>
        <w:pStyle w:val="afa"/>
        <w:spacing w:line="360" w:lineRule="auto"/>
      </w:pPr>
      <w:r w:rsidRPr="00A71D4A">
        <w:t>2013 (зима) рік ф. «А» - 38А, ф «В» - 52А, ф. «С» - 48А.</w:t>
      </w:r>
    </w:p>
    <w:p w:rsidR="001F59C6" w:rsidRPr="00A71D4A" w:rsidRDefault="001F59C6" w:rsidP="001F59C6">
      <w:pPr>
        <w:pStyle w:val="afa"/>
        <w:spacing w:line="360" w:lineRule="auto"/>
      </w:pPr>
      <w:r w:rsidRPr="00A71D4A">
        <w:t>2014 (зима) рік ф. «А» - 42,1 А, ф «В» - 56 А, ф. «С» - 49,9 А.</w:t>
      </w:r>
    </w:p>
    <w:p w:rsidR="001F59C6" w:rsidRPr="00A71D4A" w:rsidRDefault="001F59C6" w:rsidP="001F59C6">
      <w:pPr>
        <w:pStyle w:val="afa"/>
        <w:spacing w:line="360" w:lineRule="auto"/>
      </w:pPr>
      <w:r w:rsidRPr="00A71D4A">
        <w:t>2015 (зима) рік ф. «А» - 62 А, ф «В» - 71 А, ф. «С» - 68 А.</w:t>
      </w:r>
    </w:p>
    <w:p w:rsidR="001F59C6" w:rsidRPr="00A71D4A" w:rsidRDefault="001F59C6" w:rsidP="001F59C6">
      <w:pPr>
        <w:pStyle w:val="afa"/>
        <w:spacing w:line="360" w:lineRule="auto"/>
      </w:pPr>
      <w:r w:rsidRPr="00A71D4A">
        <w:t>2016 (зима) рік ф. «А» - 54,3 А, ф «В» - 65,2 А, ф. «С» - 58,9 А.</w:t>
      </w:r>
    </w:p>
    <w:p w:rsidR="001F59C6" w:rsidRPr="00A71D4A" w:rsidRDefault="001F59C6" w:rsidP="001F59C6">
      <w:pPr>
        <w:pStyle w:val="afa"/>
        <w:spacing w:line="360" w:lineRule="auto"/>
      </w:pPr>
      <w:r w:rsidRPr="00A71D4A">
        <w:t>2017 (зима) рік ф. «А» - 71 А, ф «В» - 62 А, ф. «С» - 61 А.</w:t>
      </w:r>
    </w:p>
    <w:p w:rsidR="001F59C6" w:rsidRPr="00A71D4A" w:rsidRDefault="001F59C6" w:rsidP="001F59C6">
      <w:pPr>
        <w:pStyle w:val="afa"/>
        <w:spacing w:line="360" w:lineRule="auto"/>
      </w:pPr>
      <w:r w:rsidRPr="00A71D4A">
        <w:t xml:space="preserve"> Апарати захисту вибрані не по струму к.з., а по режиму навантаження мережі. Встановлено запобіжники, з плавкою вставкою 250 А.</w:t>
      </w:r>
    </w:p>
    <w:p w:rsidR="001F59C6" w:rsidRPr="00A71D4A" w:rsidRDefault="001F59C6" w:rsidP="001F59C6">
      <w:pPr>
        <w:pStyle w:val="afa"/>
        <w:spacing w:line="360" w:lineRule="auto"/>
      </w:pPr>
      <w:r w:rsidRPr="00A71D4A">
        <w:t>Протяжність ПЛ-0,4 кВ Л – Небесної сотні від ЗТП-1020 м. Ніжин становить 1,241 км.</w:t>
      </w:r>
    </w:p>
    <w:p w:rsidR="001F59C6" w:rsidRPr="00A71D4A" w:rsidRDefault="001F59C6" w:rsidP="001F59C6">
      <w:pPr>
        <w:pStyle w:val="afa"/>
        <w:spacing w:line="360" w:lineRule="auto"/>
      </w:pPr>
      <w:r w:rsidRPr="00A71D4A">
        <w:t>Останній капітальний ремонт проведений в 2009 році, під час якого проведено наступні роботи:</w:t>
      </w:r>
      <w:r w:rsidR="00432DAA">
        <w:rPr>
          <w:lang w:val="uk-UA"/>
        </w:rPr>
        <w:t xml:space="preserve"> </w:t>
      </w:r>
      <w:r w:rsidRPr="00A71D4A">
        <w:t>перетягування вводів, перетягування проводів, розчищення траси, нумерація опор, монтаж контурів заземлення, нумерація опор.</w:t>
      </w:r>
    </w:p>
    <w:p w:rsidR="001F59C6" w:rsidRPr="00A71D4A" w:rsidRDefault="001F59C6" w:rsidP="001F59C6">
      <w:r w:rsidRPr="00A71D4A">
        <w:t>За аналізом наданої документації та оглядом об’єкту з виїздом на місце встановлено наступне:</w:t>
      </w:r>
    </w:p>
    <w:p w:rsidR="001F59C6" w:rsidRPr="00A71D4A" w:rsidRDefault="001F59C6" w:rsidP="001F59C6">
      <w:pPr>
        <w:pStyle w:val="a"/>
        <w:spacing w:line="360" w:lineRule="auto"/>
      </w:pPr>
      <w:r w:rsidRPr="00A71D4A">
        <w:t xml:space="preserve"> залізобетонні опори мають вибоїни бетону та повздовжні тріщини, на кутових та відгалуджувальних опорах відсутні підкоси чи відтягнення;</w:t>
      </w:r>
    </w:p>
    <w:p w:rsidR="001F59C6" w:rsidRPr="00A71D4A" w:rsidRDefault="001F59C6" w:rsidP="001F59C6">
      <w:pPr>
        <w:pStyle w:val="a"/>
        <w:spacing w:line="360" w:lineRule="auto"/>
      </w:pPr>
      <w:r w:rsidRPr="00A71D4A">
        <w:t xml:space="preserve"> на дерев’яних опорах на з/б приставках сліди загнивання деревини та ослаблення кріплення бандажів;</w:t>
      </w:r>
    </w:p>
    <w:p w:rsidR="001F59C6" w:rsidRPr="00A71D4A" w:rsidRDefault="001F59C6" w:rsidP="001F59C6">
      <w:pPr>
        <w:pStyle w:val="a"/>
        <w:spacing w:line="360" w:lineRule="auto"/>
      </w:pPr>
      <w:r w:rsidRPr="00A71D4A">
        <w:t xml:space="preserve"> велика кількість дефектних ділянок магістральних проводів та вводів до будинків (понаднормовою кількістю з’єднань в одному прогоні та невідповідним перерізом проводу);</w:t>
      </w:r>
    </w:p>
    <w:p w:rsidR="001F59C6" w:rsidRPr="00A71D4A" w:rsidRDefault="001F59C6" w:rsidP="001F59C6">
      <w:pPr>
        <w:pStyle w:val="a"/>
        <w:spacing w:line="360" w:lineRule="auto"/>
      </w:pPr>
      <w:r w:rsidRPr="00A71D4A">
        <w:t xml:space="preserve"> траверси опор в наслідок тривалої експлуатації мають корозію металу та деформаційні ушкодження;</w:t>
      </w:r>
    </w:p>
    <w:p w:rsidR="001F59C6" w:rsidRPr="00A71D4A" w:rsidRDefault="001F59C6" w:rsidP="001F59C6">
      <w:pPr>
        <w:pStyle w:val="a"/>
        <w:spacing w:line="360" w:lineRule="auto"/>
      </w:pPr>
      <w:r w:rsidRPr="00A71D4A">
        <w:t xml:space="preserve"> по всій довжині ПЛ велика кількість фруктових та декоративних дерев, що ускладнює організацію робіт по розчищенню трас від кущів та дерев.</w:t>
      </w:r>
    </w:p>
    <w:p w:rsidR="001F59C6" w:rsidRPr="00697020" w:rsidRDefault="001F59C6" w:rsidP="001F59C6">
      <w:pPr>
        <w:pStyle w:val="afa"/>
        <w:spacing w:line="360" w:lineRule="auto"/>
        <w:rPr>
          <w:b/>
          <w:u w:val="single"/>
          <w:lang w:val="uk-UA"/>
        </w:rPr>
      </w:pPr>
      <w:r w:rsidRPr="00697020">
        <w:rPr>
          <w:b/>
          <w:u w:val="single"/>
          <w:lang w:val="uk-UA"/>
        </w:rPr>
        <w:t>ПЛ 0,4 кВ від ЗТП-1020 м. Ніжин Л – Яворського</w:t>
      </w:r>
    </w:p>
    <w:p w:rsidR="001F59C6" w:rsidRPr="00A71D4A" w:rsidRDefault="001F59C6" w:rsidP="001F59C6">
      <w:pPr>
        <w:pStyle w:val="afa"/>
        <w:spacing w:line="360" w:lineRule="auto"/>
      </w:pPr>
      <w:r w:rsidRPr="00A71D4A">
        <w:t>Рік вводу в експлуатацію лінії – 1948 р.</w:t>
      </w:r>
    </w:p>
    <w:p w:rsidR="001F59C6" w:rsidRPr="00A71D4A" w:rsidRDefault="001F59C6" w:rsidP="001F59C6">
      <w:pPr>
        <w:pStyle w:val="afa"/>
        <w:spacing w:line="360" w:lineRule="auto"/>
      </w:pPr>
      <w:r w:rsidRPr="00A71D4A">
        <w:t>Згідно Акту технічного обстеження, проведеного спеціалістами (інженерно-технічними працівниками) ВП Ніжинський РЕМ визначено дефектним наступне обладнання:</w:t>
      </w:r>
    </w:p>
    <w:p w:rsidR="001F59C6" w:rsidRPr="00A71D4A" w:rsidRDefault="001F59C6" w:rsidP="001F59C6">
      <w:pPr>
        <w:pStyle w:val="afa"/>
        <w:spacing w:line="360" w:lineRule="auto"/>
      </w:pPr>
      <w:r w:rsidRPr="00A71D4A">
        <w:lastRenderedPageBreak/>
        <w:t>1. Стояки дерев’яні цільностоякових дерев’яних опор на з/б приставці (в тому числі підкоси) – 4 шт. (57,14% від загальної кількості);</w:t>
      </w:r>
    </w:p>
    <w:p w:rsidR="001F59C6" w:rsidRPr="00A71D4A" w:rsidRDefault="001F59C6" w:rsidP="001F59C6">
      <w:pPr>
        <w:pStyle w:val="afa"/>
        <w:spacing w:line="360" w:lineRule="auto"/>
      </w:pPr>
      <w:r w:rsidRPr="00A71D4A">
        <w:t>2. Приставки залізобетонні – 4 шт. (28,57 % від загальної кількості);</w:t>
      </w:r>
    </w:p>
    <w:p w:rsidR="001F59C6" w:rsidRPr="00A71D4A" w:rsidRDefault="001F59C6" w:rsidP="001F59C6">
      <w:pPr>
        <w:pStyle w:val="afa"/>
        <w:spacing w:line="360" w:lineRule="auto"/>
      </w:pPr>
      <w:r w:rsidRPr="00A71D4A">
        <w:t>3. Проводи дефектні – (А-35, А-25, А-16) - 1,1км, (33,2 % від загальної кількості);</w:t>
      </w:r>
    </w:p>
    <w:p w:rsidR="001F59C6" w:rsidRPr="00A71D4A" w:rsidRDefault="001F59C6" w:rsidP="001F59C6">
      <w:pPr>
        <w:pStyle w:val="afa"/>
        <w:spacing w:line="360" w:lineRule="auto"/>
      </w:pPr>
      <w:r w:rsidRPr="00A71D4A">
        <w:t>4. Відгалуження від опор ПЛ до вводів – 12 шт.(20 % від загальної кількості),</w:t>
      </w:r>
    </w:p>
    <w:p w:rsidR="001F59C6" w:rsidRPr="00A71D4A" w:rsidRDefault="001F59C6" w:rsidP="001F59C6">
      <w:pPr>
        <w:pStyle w:val="afa"/>
        <w:spacing w:line="360" w:lineRule="auto"/>
      </w:pPr>
      <w:r w:rsidRPr="00A71D4A">
        <w:t>5. Стояки залізобетонні (в тому числі підкоси) – 4шт. (16,67 % від загальної кількості).</w:t>
      </w:r>
    </w:p>
    <w:p w:rsidR="001F59C6" w:rsidRPr="00A71D4A" w:rsidRDefault="001F59C6" w:rsidP="001F59C6">
      <w:pPr>
        <w:pStyle w:val="afa"/>
        <w:spacing w:line="360" w:lineRule="auto"/>
      </w:pPr>
      <w:r w:rsidRPr="00A71D4A">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ПЛ вимагає реконструкції, а саме по ПЛ 0,4 кВ від ЗТП-1020 м. Ніжин Л – Яворського значення коефіцієнту дефектності (КДН) складає 25,02 %.</w:t>
      </w:r>
    </w:p>
    <w:p w:rsidR="001F59C6" w:rsidRPr="00A71D4A" w:rsidRDefault="001F59C6" w:rsidP="001F59C6">
      <w:pPr>
        <w:pStyle w:val="afa"/>
        <w:spacing w:line="360" w:lineRule="auto"/>
      </w:pPr>
      <w:r w:rsidRPr="00A71D4A">
        <w:t>Комісія ВП Ніжинський РЕМ в складі головного інженера, начальника ВЕВ, майстрів НМД та ТП-РП-1 визначила, що ПЛ 0,4 кВ від ЗТП-1020 м. Ніжин Л – Яворського знаходиться в незадовільному стані і потребує першочергової реконструкції.</w:t>
      </w:r>
    </w:p>
    <w:p w:rsidR="001F59C6" w:rsidRPr="00A71D4A" w:rsidRDefault="001F59C6" w:rsidP="001F59C6">
      <w:pPr>
        <w:pStyle w:val="afa"/>
        <w:spacing w:line="360" w:lineRule="auto"/>
      </w:pPr>
      <w:r w:rsidRPr="00A71D4A">
        <w:t>Від ПЛ здійснюється електропостачання 60 споживачам електричної енергії.</w:t>
      </w:r>
    </w:p>
    <w:p w:rsidR="001F59C6" w:rsidRPr="00A71D4A" w:rsidRDefault="001F59C6" w:rsidP="001F59C6">
      <w:pPr>
        <w:pStyle w:val="afa"/>
        <w:spacing w:line="360" w:lineRule="auto"/>
      </w:pPr>
      <w:r w:rsidRPr="00A71D4A">
        <w:t xml:space="preserve">По замірам рівень напруги в контрольних точках ПЛ (у найбільш віддалених споживачів) склав 198 В (протоколи додаються). </w:t>
      </w:r>
    </w:p>
    <w:p w:rsidR="001F59C6" w:rsidRPr="00A71D4A" w:rsidRDefault="001F59C6" w:rsidP="001F59C6">
      <w:pPr>
        <w:pStyle w:val="afa"/>
        <w:spacing w:line="360" w:lineRule="auto"/>
      </w:pPr>
      <w:r w:rsidRPr="00A71D4A">
        <w:t xml:space="preserve">Навантаження по ПЛ 0,4 кВ від ЗТП-1020 м. Ніжин Л - Яворського становить (протоколи додаються): </w:t>
      </w:r>
    </w:p>
    <w:p w:rsidR="001F59C6" w:rsidRPr="00A71D4A" w:rsidRDefault="001F59C6" w:rsidP="001F59C6">
      <w:pPr>
        <w:pStyle w:val="afa"/>
        <w:spacing w:line="360" w:lineRule="auto"/>
      </w:pPr>
      <w:r w:rsidRPr="00A71D4A">
        <w:t>2013 (зима) рік ф. «А» - 63 А, ф «В» - 76А, ф. «С» - 81А.</w:t>
      </w:r>
    </w:p>
    <w:p w:rsidR="001F59C6" w:rsidRPr="00A71D4A" w:rsidRDefault="001F59C6" w:rsidP="001F59C6">
      <w:pPr>
        <w:pStyle w:val="afa"/>
        <w:spacing w:line="360" w:lineRule="auto"/>
      </w:pPr>
      <w:r w:rsidRPr="00A71D4A">
        <w:t>2014 (зима) рік ф. «А» - 73 А, ф «В» - 66 А, ф. «С» - 84 А.</w:t>
      </w:r>
    </w:p>
    <w:p w:rsidR="001F59C6" w:rsidRPr="00A71D4A" w:rsidRDefault="001F59C6" w:rsidP="001F59C6">
      <w:pPr>
        <w:pStyle w:val="afa"/>
        <w:spacing w:line="360" w:lineRule="auto"/>
      </w:pPr>
      <w:r w:rsidRPr="00A71D4A">
        <w:t>2015 (зима) рік ф. «А» - 82 А, ф «В» - 74 А, ф. «С» - 94 А.</w:t>
      </w:r>
    </w:p>
    <w:p w:rsidR="001F59C6" w:rsidRPr="00A71D4A" w:rsidRDefault="001F59C6" w:rsidP="001F59C6">
      <w:pPr>
        <w:pStyle w:val="afa"/>
        <w:spacing w:line="360" w:lineRule="auto"/>
      </w:pPr>
      <w:r w:rsidRPr="00A71D4A">
        <w:t>2016 (зима) рік ф. «А» - 76 А, ф «В» - 68 А, ф. «С» - 85 А.</w:t>
      </w:r>
    </w:p>
    <w:p w:rsidR="001F59C6" w:rsidRPr="00A71D4A" w:rsidRDefault="001F59C6" w:rsidP="001F59C6">
      <w:pPr>
        <w:pStyle w:val="afa"/>
        <w:spacing w:line="360" w:lineRule="auto"/>
      </w:pPr>
      <w:r w:rsidRPr="00A71D4A">
        <w:t>2017 (зима) рік ф. «А» - 82 А, ф «В» - 71 А, ф. «С» - 92 А.</w:t>
      </w:r>
    </w:p>
    <w:p w:rsidR="001F59C6" w:rsidRPr="00A71D4A" w:rsidRDefault="001F59C6" w:rsidP="001F59C6">
      <w:pPr>
        <w:pStyle w:val="afa"/>
        <w:spacing w:line="360" w:lineRule="auto"/>
      </w:pPr>
      <w:r w:rsidRPr="00A71D4A">
        <w:t>Апарати захисту вибрані не по струму к.з., а по режиму навантаження мережі. Встановлено запобіжники, з плавкою вставкою 250 А.</w:t>
      </w:r>
    </w:p>
    <w:p w:rsidR="001F59C6" w:rsidRPr="00A71D4A" w:rsidRDefault="001F59C6" w:rsidP="001F59C6">
      <w:pPr>
        <w:pStyle w:val="afa"/>
        <w:spacing w:line="360" w:lineRule="auto"/>
      </w:pPr>
      <w:r w:rsidRPr="00A71D4A">
        <w:t>Протяжність ПЛ-0,4 кВ Л – Яворського від ЗТП-1020 м. Ніжин становить 1,028 км.</w:t>
      </w:r>
    </w:p>
    <w:p w:rsidR="001F59C6" w:rsidRPr="00A71D4A" w:rsidRDefault="001F59C6" w:rsidP="001F59C6">
      <w:pPr>
        <w:pStyle w:val="afa"/>
        <w:spacing w:line="360" w:lineRule="auto"/>
      </w:pPr>
      <w:r w:rsidRPr="00A71D4A">
        <w:t>Останній капітальний ремонт проведений в 2009 році, під час якого проведено наступні роботи:</w:t>
      </w:r>
    </w:p>
    <w:p w:rsidR="001F59C6" w:rsidRPr="00A71D4A" w:rsidRDefault="001F59C6" w:rsidP="001F59C6">
      <w:pPr>
        <w:pStyle w:val="afa"/>
        <w:spacing w:line="360" w:lineRule="auto"/>
      </w:pPr>
      <w:r w:rsidRPr="00A71D4A">
        <w:t>перетягування вводів, перетягування проводів, розчищення траси, нумерація опор, монтаж контурів заземлення, нумерація опор.</w:t>
      </w:r>
    </w:p>
    <w:p w:rsidR="001F59C6" w:rsidRPr="00A71D4A" w:rsidRDefault="001F59C6" w:rsidP="001F59C6">
      <w:r w:rsidRPr="00A71D4A">
        <w:t>За аналізом наданої документації та оглядом об’єкту з виїздом на місце встановлено наступне:</w:t>
      </w:r>
    </w:p>
    <w:p w:rsidR="001F59C6" w:rsidRPr="00A71D4A" w:rsidRDefault="001F59C6" w:rsidP="001F59C6">
      <w:pPr>
        <w:pStyle w:val="a"/>
        <w:spacing w:line="360" w:lineRule="auto"/>
      </w:pPr>
      <w:r w:rsidRPr="00A71D4A">
        <w:t xml:space="preserve"> залізобетонні опори мають вибоїни бетону та повздовжні тріщини, на кутових та відгалуджувальних опорах відсутні підкоси чи відтягнення;</w:t>
      </w:r>
    </w:p>
    <w:p w:rsidR="001F59C6" w:rsidRPr="00A71D4A" w:rsidRDefault="001F59C6" w:rsidP="001F59C6">
      <w:pPr>
        <w:pStyle w:val="a"/>
        <w:spacing w:line="360" w:lineRule="auto"/>
      </w:pPr>
      <w:r w:rsidRPr="00A71D4A">
        <w:t xml:space="preserve"> на дерев’яних опорах на з/б приставках сліди загнивання деревини та ослаблення кріплення бандажів;</w:t>
      </w:r>
    </w:p>
    <w:p w:rsidR="001F59C6" w:rsidRPr="00A71D4A" w:rsidRDefault="001F59C6" w:rsidP="001F59C6">
      <w:pPr>
        <w:pStyle w:val="a"/>
        <w:spacing w:line="360" w:lineRule="auto"/>
      </w:pPr>
      <w:r w:rsidRPr="00A71D4A">
        <w:t xml:space="preserve"> велика кількість дефектних ділянок магістральних проводів та вводів до будинків (понаднормовою кількістю з’єднань в одному прогоні та невідповідним перерізом проводу).</w:t>
      </w:r>
    </w:p>
    <w:p w:rsidR="001F59C6" w:rsidRPr="00A71D4A" w:rsidRDefault="001F59C6" w:rsidP="001F59C6">
      <w:pPr>
        <w:pStyle w:val="a"/>
        <w:spacing w:line="360" w:lineRule="auto"/>
      </w:pPr>
      <w:r w:rsidRPr="00A71D4A">
        <w:lastRenderedPageBreak/>
        <w:t xml:space="preserve"> траверси опор в наслідок тривалої експлуатації мають корозію металу та деформаційні ушкодження;</w:t>
      </w:r>
    </w:p>
    <w:p w:rsidR="001F59C6" w:rsidRPr="00A71D4A" w:rsidRDefault="001F59C6" w:rsidP="001F59C6">
      <w:pPr>
        <w:pStyle w:val="a"/>
        <w:spacing w:line="360" w:lineRule="auto"/>
      </w:pPr>
      <w:r w:rsidRPr="00A71D4A">
        <w:t xml:space="preserve"> по всій довжині ПЛ велика кількість фруктових та декоративних дерев, що ускладнює організацію робіт по розчищенню трас від кущів та дерев.</w:t>
      </w:r>
    </w:p>
    <w:p w:rsidR="0044440B" w:rsidRPr="0044440B" w:rsidRDefault="0044440B" w:rsidP="0044440B">
      <w:pPr>
        <w:pStyle w:val="afa"/>
        <w:spacing w:line="360" w:lineRule="auto"/>
        <w:rPr>
          <w:lang w:val="uk-UA"/>
        </w:rPr>
      </w:pPr>
      <w:r w:rsidRPr="00A71D4A">
        <w:rPr>
          <w:lang w:val="uk-UA"/>
        </w:rPr>
        <w:t xml:space="preserve">ТОВ «ЕНЕРДЖІ СЕРВІС» ТОВ НПП «Запоріженергопроектбуд» </w:t>
      </w:r>
      <w:r w:rsidR="00432DAA">
        <w:rPr>
          <w:lang w:val="uk-UA"/>
        </w:rPr>
        <w:t>за рахунок інвестиційної програми</w:t>
      </w:r>
      <w:r w:rsidRPr="00A71D4A">
        <w:rPr>
          <w:lang w:val="uk-UA"/>
        </w:rPr>
        <w:t xml:space="preserve"> 2015 ро</w:t>
      </w:r>
      <w:r w:rsidR="00432DAA">
        <w:rPr>
          <w:lang w:val="uk-UA"/>
        </w:rPr>
        <w:t>ку</w:t>
      </w:r>
      <w:r w:rsidRPr="00A71D4A">
        <w:rPr>
          <w:lang w:val="uk-UA"/>
        </w:rPr>
        <w:t xml:space="preserve"> виконало робочий проект «Реконструкція ПЛ-0,4 кВ Л-Небесної сотні (Леніна), Л-Яворовського від ЗТП-20 в м. Ніжин, Ніжинського району, Чернігівської області». </w:t>
      </w:r>
    </w:p>
    <w:p w:rsidR="0044440B" w:rsidRPr="0044440B" w:rsidRDefault="0044440B" w:rsidP="0044440B">
      <w:pPr>
        <w:pStyle w:val="afa"/>
        <w:spacing w:line="360" w:lineRule="auto"/>
        <w:rPr>
          <w:lang w:val="uk-UA"/>
        </w:rPr>
      </w:pPr>
      <w:r w:rsidRPr="0044440B">
        <w:rPr>
          <w:lang w:val="uk-UA"/>
        </w:rPr>
        <w:t>Проектом передбачено:</w:t>
      </w:r>
    </w:p>
    <w:p w:rsidR="0044440B" w:rsidRPr="00A71D4A" w:rsidRDefault="0044440B" w:rsidP="0044440B">
      <w:pPr>
        <w:pStyle w:val="a"/>
        <w:spacing w:line="360" w:lineRule="auto"/>
      </w:pPr>
      <w:r w:rsidRPr="00A71D4A">
        <w:t xml:space="preserve"> реконструкція мереж ПЛ 0,4 кВ ЗТП-20 з заміною неізольованого провода на СІП довжиною 2,925 км;</w:t>
      </w:r>
    </w:p>
    <w:p w:rsidR="0044440B" w:rsidRPr="00A71D4A" w:rsidRDefault="0044440B" w:rsidP="0044440B">
      <w:pPr>
        <w:pStyle w:val="a"/>
        <w:spacing w:line="360" w:lineRule="auto"/>
      </w:pPr>
      <w:r w:rsidRPr="00A71D4A">
        <w:t xml:space="preserve"> реконструкція лінії зовнішнього освітлення (по опорам ПЛІ 0,4кВ) довжиною 1,991км;</w:t>
      </w:r>
    </w:p>
    <w:p w:rsidR="0044440B" w:rsidRPr="00A71D4A" w:rsidRDefault="0044440B" w:rsidP="0044440B">
      <w:pPr>
        <w:pStyle w:val="a"/>
        <w:spacing w:line="360" w:lineRule="auto"/>
      </w:pPr>
      <w:r w:rsidRPr="00A71D4A">
        <w:t xml:space="preserve"> встановлення виносних шаф обліку: 141 шт. однофазних; 6 шт. трифазних;</w:t>
      </w:r>
    </w:p>
    <w:p w:rsidR="00A32E72" w:rsidRPr="006C658B" w:rsidRDefault="0044440B" w:rsidP="0044440B">
      <w:pPr>
        <w:rPr>
          <w:rFonts w:eastAsia="Calibri" w:cs="Times New Roman"/>
          <w:lang w:val="uk-UA"/>
        </w:rPr>
      </w:pPr>
      <w:r w:rsidRPr="00A71D4A">
        <w:t xml:space="preserve"> встановлення щита обліку на n-однофазних лічильників: 7 шт.</w:t>
      </w:r>
    </w:p>
    <w:p w:rsidR="0044440B" w:rsidRDefault="0044440B" w:rsidP="002B1CD3">
      <w:pPr>
        <w:autoSpaceDE w:val="0"/>
        <w:autoSpaceDN w:val="0"/>
        <w:adjustRightInd w:val="0"/>
        <w:rPr>
          <w:rFonts w:eastAsia="TimesNewRomanPSMT" w:cs="Times New Roman"/>
          <w:szCs w:val="24"/>
          <w:lang w:val="uk-UA"/>
        </w:rPr>
      </w:pPr>
      <w:r w:rsidRPr="00C55BAA">
        <w:t>Дані щодо довжин ліній до споживачів, кількості споживачів та споживання наведені у таблиці № 1.</w:t>
      </w:r>
    </w:p>
    <w:p w:rsidR="002B1CD3" w:rsidRDefault="002B1CD3" w:rsidP="002B1CD3">
      <w:pPr>
        <w:autoSpaceDE w:val="0"/>
        <w:autoSpaceDN w:val="0"/>
        <w:adjustRightInd w:val="0"/>
        <w:rPr>
          <w:rFonts w:eastAsia="TimesNewRoman" w:cs="Times New Roman"/>
          <w:szCs w:val="24"/>
          <w:lang w:val="uk-UA"/>
        </w:rPr>
      </w:pPr>
      <w:r>
        <w:rPr>
          <w:rFonts w:eastAsia="TimesNewRomanPSMT" w:cs="Times New Roman"/>
          <w:szCs w:val="24"/>
          <w:lang w:val="uk-UA"/>
        </w:rPr>
        <w:t xml:space="preserve">Проектом передбачається заміна проводу А-35 на </w:t>
      </w:r>
      <w:r w:rsidRPr="00D96D48">
        <w:rPr>
          <w:rFonts w:eastAsia="TimesNewRomanPSMT" w:cs="Times New Roman"/>
          <w:szCs w:val="24"/>
          <w:lang w:val="uk-UA"/>
        </w:rPr>
        <w:t>СІП-5нг(4х</w:t>
      </w:r>
      <w:r>
        <w:rPr>
          <w:rFonts w:eastAsia="TimesNewRomanPSMT" w:cs="Times New Roman"/>
          <w:szCs w:val="24"/>
          <w:lang w:val="uk-UA"/>
        </w:rPr>
        <w:t>95</w:t>
      </w:r>
      <w:r w:rsidRPr="00D96D48">
        <w:rPr>
          <w:rFonts w:eastAsia="TimesNewRomanPSMT" w:cs="Times New Roman"/>
          <w:szCs w:val="24"/>
          <w:lang w:val="uk-UA"/>
        </w:rPr>
        <w:t>)</w:t>
      </w:r>
      <w:r>
        <w:rPr>
          <w:rFonts w:eastAsia="TimesNewRomanPSMT" w:cs="Times New Roman"/>
          <w:szCs w:val="24"/>
          <w:lang w:val="uk-UA"/>
        </w:rPr>
        <w:t xml:space="preserve">. </w:t>
      </w:r>
      <w:r w:rsidRPr="002B1CD3">
        <w:rPr>
          <w:rFonts w:eastAsia="TimesNewRoman" w:cs="Times New Roman"/>
          <w:szCs w:val="24"/>
          <w:lang w:val="uk-UA"/>
        </w:rPr>
        <w:t>Вибір марок і перерізів роводів виконаний відповідно до навантаження по мінімуму</w:t>
      </w:r>
      <w:r>
        <w:rPr>
          <w:rFonts w:eastAsia="TimesNewRoman" w:cs="Times New Roman"/>
          <w:szCs w:val="24"/>
          <w:lang w:val="uk-UA"/>
        </w:rPr>
        <w:t xml:space="preserve"> </w:t>
      </w:r>
      <w:r w:rsidRPr="002B1CD3">
        <w:rPr>
          <w:rFonts w:eastAsia="TimesNewRoman" w:cs="Times New Roman"/>
          <w:szCs w:val="24"/>
          <w:lang w:val="uk-UA"/>
        </w:rPr>
        <w:t>зведених витрат. Розрахунковий струм в нормальному режимі на лінії №1 0,4 кВ, яка</w:t>
      </w:r>
      <w:r>
        <w:rPr>
          <w:rFonts w:eastAsia="TimesNewRoman" w:cs="Times New Roman"/>
          <w:szCs w:val="24"/>
          <w:lang w:val="uk-UA"/>
        </w:rPr>
        <w:t xml:space="preserve"> </w:t>
      </w:r>
      <w:r w:rsidRPr="002B1CD3">
        <w:rPr>
          <w:rFonts w:eastAsia="TimesNewRoman" w:cs="Times New Roman"/>
          <w:szCs w:val="24"/>
          <w:lang w:val="uk-UA"/>
        </w:rPr>
        <w:t>відходить від ТП складає I=65,03 А, на лінії №2 - I=162,72 А , на лінії №3 – 139,17 А, на</w:t>
      </w:r>
      <w:r>
        <w:rPr>
          <w:rFonts w:eastAsia="TimesNewRoman" w:cs="Times New Roman"/>
          <w:szCs w:val="24"/>
          <w:lang w:val="uk-UA"/>
        </w:rPr>
        <w:t xml:space="preserve"> </w:t>
      </w:r>
      <w:r w:rsidRPr="002B1CD3">
        <w:rPr>
          <w:rFonts w:eastAsia="TimesNewRoman" w:cs="Times New Roman"/>
          <w:szCs w:val="24"/>
          <w:lang w:val="uk-UA"/>
        </w:rPr>
        <w:t>лінії №4 – 114,1 А.</w:t>
      </w:r>
      <w:r w:rsidR="002140A9">
        <w:rPr>
          <w:rFonts w:eastAsia="TimesNewRoman" w:cs="Times New Roman"/>
          <w:szCs w:val="24"/>
          <w:lang w:val="uk-UA"/>
        </w:rPr>
        <w:t xml:space="preserve"> Договірна потужність 1557,34 кВт.</w:t>
      </w:r>
    </w:p>
    <w:p w:rsidR="00040F42" w:rsidRDefault="00040F42" w:rsidP="00040F42">
      <w:pPr>
        <w:rPr>
          <w:rFonts w:eastAsia="Calibri" w:cs="Times New Roman"/>
          <w:color w:val="000000" w:themeColor="text1"/>
          <w:szCs w:val="24"/>
          <w:lang w:val="uk-UA"/>
        </w:rPr>
      </w:pPr>
      <w:r>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020"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0"/>
        <w:gridCol w:w="1180"/>
        <w:gridCol w:w="1260"/>
      </w:tblGrid>
      <w:tr w:rsidR="00E42DBC" w:rsidRPr="00E42DBC" w:rsidTr="000A65BE">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4х95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1,605</w:t>
            </w:r>
          </w:p>
        </w:tc>
      </w:tr>
      <w:tr w:rsidR="00E42DBC" w:rsidRPr="00E42DBC" w:rsidTr="000A65BE">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4х70</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0,06</w:t>
            </w:r>
          </w:p>
        </w:tc>
      </w:tr>
      <w:tr w:rsidR="00E42DBC" w:rsidRPr="00E42DBC" w:rsidTr="000A65BE">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4х50</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0,87</w:t>
            </w:r>
          </w:p>
        </w:tc>
      </w:tr>
      <w:tr w:rsidR="00E42DBC" w:rsidRPr="00E42DBC" w:rsidTr="000A65BE">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4х25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0,712</w:t>
            </w:r>
          </w:p>
        </w:tc>
      </w:tr>
      <w:tr w:rsidR="00E42DBC" w:rsidRPr="00E42DBC" w:rsidTr="000A65BE">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4х16</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0,706</w:t>
            </w:r>
          </w:p>
        </w:tc>
      </w:tr>
      <w:tr w:rsidR="00E42DBC" w:rsidRPr="00E42DBC" w:rsidTr="000A65BE">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2х25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0,205</w:t>
            </w:r>
          </w:p>
        </w:tc>
      </w:tr>
      <w:tr w:rsidR="00E42DBC" w:rsidRPr="00E42DBC" w:rsidTr="000A65BE">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СІП 2х16</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км</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3,74</w:t>
            </w:r>
          </w:p>
        </w:tc>
      </w:tr>
      <w:tr w:rsidR="00E42DBC" w:rsidRPr="00E42DBC" w:rsidTr="000A65BE">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Опори СВ95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шт.</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62</w:t>
            </w:r>
          </w:p>
        </w:tc>
      </w:tr>
      <w:tr w:rsidR="00E42DBC" w:rsidRPr="00E42DBC" w:rsidTr="000A65BE">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Опори СВ105</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шт.</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32</w:t>
            </w:r>
          </w:p>
        </w:tc>
      </w:tr>
      <w:tr w:rsidR="00E42DBC" w:rsidRPr="00E42DBC" w:rsidTr="000A65BE">
        <w:trPr>
          <w:trHeight w:val="300"/>
        </w:trPr>
        <w:tc>
          <w:tcPr>
            <w:tcW w:w="3580" w:type="dxa"/>
            <w:shd w:val="clear" w:color="auto" w:fill="auto"/>
            <w:vAlign w:val="center"/>
            <w:hideMark/>
          </w:tcPr>
          <w:p w:rsidR="00E42DBC" w:rsidRPr="00E42DBC" w:rsidRDefault="00E42DBC" w:rsidP="00E42DBC">
            <w:pPr>
              <w:spacing w:line="240" w:lineRule="auto"/>
              <w:ind w:firstLine="0"/>
              <w:jc w:val="left"/>
              <w:rPr>
                <w:rFonts w:eastAsia="Times New Roman" w:cs="Times New Roman"/>
                <w:sz w:val="22"/>
                <w:lang w:val="uk-UA" w:eastAsia="uk-UA"/>
              </w:rPr>
            </w:pPr>
            <w:r w:rsidRPr="00E42DBC">
              <w:rPr>
                <w:rFonts w:eastAsia="Times New Roman" w:cs="Times New Roman"/>
                <w:sz w:val="22"/>
                <w:lang w:val="uk-UA" w:eastAsia="uk-UA"/>
              </w:rPr>
              <w:t>Опори СК</w:t>
            </w:r>
          </w:p>
        </w:tc>
        <w:tc>
          <w:tcPr>
            <w:tcW w:w="118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шт.</w:t>
            </w:r>
          </w:p>
        </w:tc>
        <w:tc>
          <w:tcPr>
            <w:tcW w:w="1260" w:type="dxa"/>
            <w:shd w:val="clear" w:color="auto" w:fill="auto"/>
            <w:noWrap/>
            <w:vAlign w:val="center"/>
            <w:hideMark/>
          </w:tcPr>
          <w:p w:rsidR="00E42DBC" w:rsidRPr="00E42DBC" w:rsidRDefault="00E42DBC" w:rsidP="00E42DBC">
            <w:pPr>
              <w:spacing w:line="240" w:lineRule="auto"/>
              <w:ind w:firstLine="0"/>
              <w:jc w:val="center"/>
              <w:rPr>
                <w:rFonts w:eastAsia="Times New Roman" w:cs="Times New Roman"/>
                <w:color w:val="000000"/>
                <w:sz w:val="22"/>
                <w:lang w:val="uk-UA" w:eastAsia="uk-UA"/>
              </w:rPr>
            </w:pPr>
            <w:r w:rsidRPr="00E42DBC">
              <w:rPr>
                <w:rFonts w:eastAsia="Times New Roman" w:cs="Times New Roman"/>
                <w:color w:val="000000"/>
                <w:sz w:val="22"/>
                <w:lang w:val="uk-UA" w:eastAsia="uk-UA"/>
              </w:rPr>
              <w:t>26</w:t>
            </w:r>
          </w:p>
        </w:tc>
      </w:tr>
    </w:tbl>
    <w:p w:rsidR="00A32E72" w:rsidRPr="006C658B" w:rsidRDefault="0044440B" w:rsidP="00637C26">
      <w:pPr>
        <w:rPr>
          <w:rFonts w:eastAsia="Calibri" w:cs="Times New Roman"/>
          <w:b/>
          <w:lang w:val="uk-UA"/>
        </w:rPr>
      </w:pPr>
      <w:r>
        <w:rPr>
          <w:rFonts w:eastAsia="Calibri" w:cs="Times New Roman"/>
          <w:lang w:val="uk-UA"/>
        </w:rPr>
        <w:t xml:space="preserve">Кошторисна вартість </w:t>
      </w:r>
      <w:r w:rsidR="00A32E72" w:rsidRPr="006C658B">
        <w:rPr>
          <w:rFonts w:eastAsia="Calibri" w:cs="Times New Roman"/>
          <w:lang w:val="uk-UA"/>
        </w:rPr>
        <w:t>реконструкці</w:t>
      </w:r>
      <w:r>
        <w:rPr>
          <w:rFonts w:eastAsia="Calibri" w:cs="Times New Roman"/>
          <w:lang w:val="uk-UA"/>
        </w:rPr>
        <w:t>ї</w:t>
      </w:r>
      <w:r w:rsidR="00A32E72" w:rsidRPr="006C658B">
        <w:rPr>
          <w:rFonts w:eastAsia="Calibri" w:cs="Times New Roman"/>
          <w:lang w:val="uk-UA"/>
        </w:rPr>
        <w:t xml:space="preserve"> </w:t>
      </w:r>
      <w:r w:rsidR="00A32E72" w:rsidRPr="006C658B">
        <w:rPr>
          <w:rFonts w:eastAsia="Calibri" w:cs="Times New Roman"/>
          <w:b/>
          <w:lang w:val="uk-UA"/>
        </w:rPr>
        <w:t xml:space="preserve">ПЛ-0,4кВ Л-Небесної сотні (Леніна), Л-Яворовського від ЗТП-20 </w:t>
      </w:r>
      <w:r w:rsidR="00A32E72" w:rsidRPr="006C658B">
        <w:rPr>
          <w:rFonts w:eastAsia="Calibri" w:cs="Times New Roman"/>
          <w:lang w:val="uk-UA"/>
        </w:rPr>
        <w:t>в м. Ніжин, Ніжинського району, Чернігівської області</w:t>
      </w:r>
      <w:r w:rsidR="00A32E72" w:rsidRPr="006C658B">
        <w:rPr>
          <w:rFonts w:eastAsia="Calibri" w:cs="Times New Roman"/>
          <w:b/>
          <w:lang w:val="uk-UA"/>
        </w:rPr>
        <w:t xml:space="preserve"> </w:t>
      </w:r>
      <w:r>
        <w:rPr>
          <w:rFonts w:eastAsia="Calibri" w:cs="Times New Roman"/>
          <w:lang w:val="uk-UA"/>
        </w:rPr>
        <w:t>становить</w:t>
      </w:r>
      <w:r w:rsidR="00A32E72" w:rsidRPr="006C658B">
        <w:rPr>
          <w:rFonts w:eastAsia="Calibri" w:cs="Times New Roman"/>
          <w:lang w:val="uk-UA"/>
        </w:rPr>
        <w:t xml:space="preserve"> </w:t>
      </w:r>
      <w:r w:rsidR="00040F42">
        <w:rPr>
          <w:rFonts w:eastAsia="Calibri" w:cs="Times New Roman"/>
          <w:lang w:val="uk-UA"/>
        </w:rPr>
        <w:t>4388,879</w:t>
      </w:r>
      <w:r w:rsidR="00A32E72" w:rsidRPr="0044440B">
        <w:rPr>
          <w:rFonts w:eastAsia="Calibri" w:cs="Times New Roman"/>
          <w:lang w:val="uk-UA"/>
        </w:rPr>
        <w:t xml:space="preserve"> </w:t>
      </w:r>
      <w:r w:rsidRPr="0044440B">
        <w:rPr>
          <w:rFonts w:eastAsia="Calibri" w:cs="Times New Roman"/>
          <w:lang w:val="uk-UA"/>
        </w:rPr>
        <w:t>тис.грн. без ПДВ,</w:t>
      </w:r>
      <w:r>
        <w:rPr>
          <w:rFonts w:eastAsia="Calibri" w:cs="Times New Roman"/>
          <w:b/>
          <w:lang w:val="uk-UA"/>
        </w:rPr>
        <w:t xml:space="preserve"> </w:t>
      </w:r>
      <w:r>
        <w:rPr>
          <w:rFonts w:eastAsia="Calibri" w:cs="Times New Roman"/>
          <w:color w:val="000000" w:themeColor="text1"/>
          <w:szCs w:val="24"/>
          <w:lang w:val="uk-UA"/>
        </w:rPr>
        <w:t>з</w:t>
      </w:r>
      <w:r w:rsidRPr="006C658B">
        <w:rPr>
          <w:rFonts w:eastAsia="Calibri" w:cs="Times New Roman"/>
          <w:color w:val="000000" w:themeColor="text1"/>
          <w:szCs w:val="24"/>
          <w:lang w:val="uk-UA"/>
        </w:rPr>
        <w:t xml:space="preserve">агальна вартість реконструкції </w:t>
      </w:r>
      <w:r>
        <w:rPr>
          <w:rFonts w:eastAsia="Calibri" w:cs="Times New Roman"/>
          <w:color w:val="000000" w:themeColor="text1"/>
          <w:szCs w:val="24"/>
          <w:lang w:val="uk-UA"/>
        </w:rPr>
        <w:t>післ</w:t>
      </w:r>
      <w:r w:rsidR="00863306">
        <w:rPr>
          <w:rFonts w:eastAsia="Calibri" w:cs="Times New Roman"/>
          <w:color w:val="000000" w:themeColor="text1"/>
          <w:szCs w:val="24"/>
          <w:lang w:val="uk-UA"/>
        </w:rPr>
        <w:t>я корегування вартості матеріалі</w:t>
      </w:r>
      <w:r>
        <w:rPr>
          <w:rFonts w:eastAsia="Calibri" w:cs="Times New Roman"/>
          <w:color w:val="000000" w:themeColor="text1"/>
          <w:szCs w:val="24"/>
          <w:lang w:val="uk-UA"/>
        </w:rPr>
        <w:t xml:space="preserve">в та ризиків </w:t>
      </w:r>
      <w:r w:rsidRPr="00B375F7">
        <w:rPr>
          <w:rFonts w:eastAsia="Calibri" w:cs="Times New Roman"/>
          <w:color w:val="000000" w:themeColor="text1"/>
          <w:szCs w:val="24"/>
          <w:lang w:val="uk-UA"/>
        </w:rPr>
        <w:t>складає 4131,35</w:t>
      </w:r>
      <w:r>
        <w:rPr>
          <w:rFonts w:eastAsia="Calibri" w:cs="Times New Roman"/>
          <w:color w:val="000000" w:themeColor="text1"/>
          <w:szCs w:val="24"/>
          <w:lang w:val="uk-UA"/>
        </w:rPr>
        <w:t xml:space="preserve"> тис. грн. без ПДВ.</w:t>
      </w:r>
    </w:p>
    <w:p w:rsidR="003A4C3F" w:rsidRDefault="003A4C3F" w:rsidP="005E3D58">
      <w:pPr>
        <w:pStyle w:val="a5"/>
        <w:tabs>
          <w:tab w:val="left" w:pos="0"/>
        </w:tabs>
        <w:ind w:left="0" w:firstLine="349"/>
        <w:rPr>
          <w:rFonts w:cs="Times New Roman"/>
          <w:szCs w:val="24"/>
          <w:lang w:val="uk-UA"/>
        </w:rPr>
      </w:pPr>
      <w:r w:rsidRPr="006C658B">
        <w:rPr>
          <w:rFonts w:cs="Times New Roman"/>
          <w:szCs w:val="24"/>
          <w:lang w:val="uk-UA"/>
        </w:rPr>
        <w:t xml:space="preserve">В 2018 році розпочаті роботи з реконструкції </w:t>
      </w:r>
      <w:r w:rsidRPr="006C658B">
        <w:rPr>
          <w:rFonts w:eastAsia="Calibri" w:cs="Times New Roman"/>
          <w:lang w:val="uk-UA"/>
        </w:rPr>
        <w:t>ПЛ-0,4кВ Л-Небесної сотні (Леніна), Л-Яворовського від ЗТП-20</w:t>
      </w:r>
      <w:r w:rsidRPr="006C658B">
        <w:rPr>
          <w:rFonts w:eastAsia="Calibri" w:cs="Times New Roman"/>
          <w:b/>
          <w:color w:val="000000"/>
          <w:lang w:val="uk-UA"/>
        </w:rPr>
        <w:t xml:space="preserve"> </w:t>
      </w:r>
      <w:r w:rsidRPr="006C658B">
        <w:rPr>
          <w:rFonts w:eastAsia="Calibri" w:cs="Times New Roman"/>
          <w:color w:val="000000"/>
          <w:lang w:val="uk-UA"/>
        </w:rPr>
        <w:t>в м. Ніжин</w:t>
      </w:r>
      <w:r w:rsidRPr="006C658B">
        <w:rPr>
          <w:rFonts w:eastAsia="Calibri" w:cs="Times New Roman"/>
          <w:lang w:val="uk-UA"/>
        </w:rPr>
        <w:t>, Чернігівської області</w:t>
      </w:r>
      <w:r w:rsidRPr="006C658B">
        <w:rPr>
          <w:lang w:val="uk-UA"/>
        </w:rPr>
        <w:t xml:space="preserve">, </w:t>
      </w:r>
      <w:r w:rsidR="005E3D58" w:rsidRPr="00FC74A8">
        <w:rPr>
          <w:color w:val="000000" w:themeColor="text1"/>
          <w:lang w:val="uk-UA"/>
        </w:rPr>
        <w:t>здійсн</w:t>
      </w:r>
      <w:r w:rsidR="005E3D58">
        <w:rPr>
          <w:color w:val="000000" w:themeColor="text1"/>
          <w:lang w:val="uk-UA"/>
        </w:rPr>
        <w:t>ено</w:t>
      </w:r>
      <w:r w:rsidR="005E3D58" w:rsidRPr="00FC74A8">
        <w:rPr>
          <w:color w:val="000000" w:themeColor="text1"/>
          <w:lang w:val="uk-UA"/>
        </w:rPr>
        <w:t xml:space="preserve"> </w:t>
      </w:r>
      <w:r w:rsidR="005E3D58" w:rsidRPr="00FC74A8">
        <w:rPr>
          <w:lang w:val="uk-UA"/>
        </w:rPr>
        <w:t>фінансування</w:t>
      </w:r>
      <w:r w:rsidR="005E3D58">
        <w:rPr>
          <w:lang w:val="uk-UA"/>
        </w:rPr>
        <w:t xml:space="preserve"> робіт в сумі 3235 тис. грн.. без ПДВ, в тому числі для закупівлі </w:t>
      </w:r>
      <w:r w:rsidR="002140A9" w:rsidRPr="002140A9">
        <w:rPr>
          <w:lang w:val="uk-UA"/>
        </w:rPr>
        <w:t xml:space="preserve">матеріалів та обладнання у сумі </w:t>
      </w:r>
      <w:r w:rsidR="0006385F" w:rsidRPr="0006385F">
        <w:rPr>
          <w:lang w:val="uk-UA"/>
        </w:rPr>
        <w:t xml:space="preserve">2 646,37 </w:t>
      </w:r>
      <w:r w:rsidR="002140A9" w:rsidRPr="002140A9">
        <w:rPr>
          <w:lang w:val="uk-UA"/>
        </w:rPr>
        <w:t xml:space="preserve"> тис.грн без ПДВ для 100 % їх закупівлі з поставкою на склад у 2018 році, згідно з умовами договору. </w:t>
      </w:r>
      <w:r w:rsidR="002140A9" w:rsidRPr="00FC74A8">
        <w:t>А також, відповідно до договору, у 2018 році викона</w:t>
      </w:r>
      <w:r w:rsidR="008D5EFF">
        <w:rPr>
          <w:lang w:val="uk-UA"/>
        </w:rPr>
        <w:t>но</w:t>
      </w:r>
      <w:r w:rsidR="002140A9" w:rsidRPr="00FC74A8">
        <w:t xml:space="preserve"> </w:t>
      </w:r>
      <w:r w:rsidR="002140A9" w:rsidRPr="003C25DF">
        <w:t>роботи</w:t>
      </w:r>
      <w:r w:rsidR="003F019B">
        <w:rPr>
          <w:lang w:val="uk-UA"/>
        </w:rPr>
        <w:t xml:space="preserve"> з </w:t>
      </w:r>
      <w:r w:rsidR="003F019B">
        <w:rPr>
          <w:rFonts w:cs="Times New Roman"/>
          <w:szCs w:val="24"/>
          <w:lang w:val="uk-UA"/>
        </w:rPr>
        <w:t>розвезення по трасі залізобетонних стояків в кількості 85 штук, установлення залізобетонних одно стоякових опор в кількості 79 штук</w:t>
      </w:r>
      <w:r w:rsidR="002140A9" w:rsidRPr="003C25DF">
        <w:t xml:space="preserve"> </w:t>
      </w:r>
      <w:r w:rsidR="00B375F7">
        <w:rPr>
          <w:lang w:val="uk-UA"/>
        </w:rPr>
        <w:t xml:space="preserve">на суму 728,12 тис. грн. </w:t>
      </w:r>
      <w:r w:rsidR="008D5EFF">
        <w:rPr>
          <w:lang w:val="uk-UA"/>
        </w:rPr>
        <w:t xml:space="preserve"> </w:t>
      </w:r>
      <w:r w:rsidRPr="006C658B">
        <w:rPr>
          <w:rFonts w:cs="Times New Roman"/>
          <w:szCs w:val="24"/>
          <w:lang w:val="uk-UA"/>
        </w:rPr>
        <w:t xml:space="preserve">Роботи планується виконати згідно графіку та </w:t>
      </w:r>
      <w:r w:rsidRPr="006C658B">
        <w:rPr>
          <w:rFonts w:cs="Times New Roman"/>
          <w:szCs w:val="24"/>
          <w:lang w:val="uk-UA"/>
        </w:rPr>
        <w:lastRenderedPageBreak/>
        <w:t>закінчити в 2019 році. Захід є перехідним, закінчення робіт (</w:t>
      </w:r>
      <w:r w:rsidRPr="006C658B">
        <w:rPr>
          <w:szCs w:val="24"/>
          <w:lang w:val="uk-UA"/>
        </w:rPr>
        <w:t xml:space="preserve">повне </w:t>
      </w:r>
      <w:r w:rsidRPr="006C658B">
        <w:rPr>
          <w:rFonts w:cs="Times New Roman"/>
          <w:szCs w:val="24"/>
          <w:lang w:val="uk-UA"/>
        </w:rPr>
        <w:t>освоєння коштів)</w:t>
      </w:r>
      <w:r w:rsidR="003F019B">
        <w:rPr>
          <w:rFonts w:cs="Times New Roman"/>
          <w:szCs w:val="24"/>
          <w:lang w:val="uk-UA"/>
        </w:rPr>
        <w:t>, а саме монтаж проводів, перепідключення вводів до споживачів, доустановлення опор</w:t>
      </w:r>
      <w:r w:rsidRPr="006C658B">
        <w:rPr>
          <w:rFonts w:cs="Times New Roman"/>
          <w:szCs w:val="24"/>
          <w:lang w:val="uk-UA"/>
        </w:rPr>
        <w:t xml:space="preserve"> та остаточний розрахунок планується в 2019 році за рахунок інвестиційної програми на 2019 року.</w:t>
      </w:r>
    </w:p>
    <w:p w:rsidR="000F21B7" w:rsidRDefault="000F21B7" w:rsidP="005E3D58">
      <w:pPr>
        <w:pStyle w:val="a5"/>
        <w:tabs>
          <w:tab w:val="left" w:pos="0"/>
        </w:tabs>
        <w:ind w:left="0" w:firstLine="349"/>
        <w:rPr>
          <w:rFonts w:cs="Times New Roman"/>
          <w:szCs w:val="24"/>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8"/>
        <w:gridCol w:w="731"/>
        <w:gridCol w:w="708"/>
        <w:gridCol w:w="709"/>
        <w:gridCol w:w="742"/>
        <w:gridCol w:w="865"/>
        <w:gridCol w:w="1559"/>
        <w:gridCol w:w="1847"/>
      </w:tblGrid>
      <w:tr w:rsidR="006F3E64" w:rsidRPr="000F21B7" w:rsidTr="000A65BE">
        <w:trPr>
          <w:trHeight w:val="333"/>
          <w:jc w:val="center"/>
        </w:trPr>
        <w:tc>
          <w:tcPr>
            <w:tcW w:w="2278" w:type="dxa"/>
            <w:vMerge w:val="restart"/>
          </w:tcPr>
          <w:p w:rsidR="006F3E64" w:rsidRPr="000F21B7" w:rsidRDefault="006F3E64" w:rsidP="006E6E03">
            <w:pPr>
              <w:tabs>
                <w:tab w:val="left" w:pos="567"/>
              </w:tabs>
              <w:spacing w:line="240" w:lineRule="auto"/>
              <w:jc w:val="center"/>
              <w:rPr>
                <w:sz w:val="20"/>
                <w:lang w:val="uk-UA"/>
              </w:rPr>
            </w:pPr>
          </w:p>
          <w:p w:rsidR="006F3E64" w:rsidRPr="000F21B7" w:rsidRDefault="006F3E64" w:rsidP="006E6E03">
            <w:pPr>
              <w:tabs>
                <w:tab w:val="left" w:pos="567"/>
              </w:tabs>
              <w:spacing w:line="240" w:lineRule="auto"/>
              <w:ind w:firstLine="0"/>
              <w:jc w:val="center"/>
              <w:rPr>
                <w:sz w:val="20"/>
                <w:lang w:val="uk-UA"/>
              </w:rPr>
            </w:pPr>
            <w:r w:rsidRPr="000F21B7">
              <w:rPr>
                <w:sz w:val="20"/>
                <w:lang w:val="uk-UA"/>
              </w:rPr>
              <w:t>Етапи</w:t>
            </w:r>
          </w:p>
        </w:tc>
        <w:tc>
          <w:tcPr>
            <w:tcW w:w="3755" w:type="dxa"/>
            <w:gridSpan w:val="5"/>
            <w:vAlign w:val="center"/>
          </w:tcPr>
          <w:p w:rsidR="006F3E64" w:rsidRPr="000F21B7" w:rsidRDefault="006F3E64" w:rsidP="006E6E03">
            <w:pPr>
              <w:tabs>
                <w:tab w:val="left" w:pos="567"/>
              </w:tabs>
              <w:spacing w:line="240" w:lineRule="auto"/>
              <w:ind w:firstLine="0"/>
              <w:jc w:val="center"/>
              <w:rPr>
                <w:sz w:val="20"/>
                <w:lang w:val="uk-UA"/>
              </w:rPr>
            </w:pPr>
            <w:r w:rsidRPr="000F21B7">
              <w:rPr>
                <w:sz w:val="20"/>
                <w:lang w:val="uk-UA"/>
              </w:rPr>
              <w:t>2018 рік, місяць</w:t>
            </w:r>
          </w:p>
        </w:tc>
        <w:tc>
          <w:tcPr>
            <w:tcW w:w="3406" w:type="dxa"/>
            <w:gridSpan w:val="2"/>
            <w:shd w:val="clear" w:color="auto" w:fill="auto"/>
            <w:vAlign w:val="center"/>
          </w:tcPr>
          <w:p w:rsidR="006F3E64" w:rsidRPr="000F21B7" w:rsidRDefault="006F3E64" w:rsidP="006E6E03">
            <w:pPr>
              <w:tabs>
                <w:tab w:val="left" w:pos="567"/>
              </w:tabs>
              <w:spacing w:line="240" w:lineRule="auto"/>
              <w:ind w:firstLine="0"/>
              <w:jc w:val="center"/>
              <w:rPr>
                <w:sz w:val="20"/>
                <w:lang w:val="uk-UA"/>
              </w:rPr>
            </w:pPr>
            <w:r w:rsidRPr="000F21B7">
              <w:rPr>
                <w:sz w:val="20"/>
                <w:lang w:val="uk-UA"/>
              </w:rPr>
              <w:t>2019 рік, місяць</w:t>
            </w:r>
          </w:p>
        </w:tc>
      </w:tr>
      <w:tr w:rsidR="00E45A5F" w:rsidRPr="000F21B7" w:rsidTr="000A65BE">
        <w:trPr>
          <w:trHeight w:val="219"/>
          <w:jc w:val="center"/>
        </w:trPr>
        <w:tc>
          <w:tcPr>
            <w:tcW w:w="2278" w:type="dxa"/>
            <w:vMerge/>
            <w:vAlign w:val="center"/>
          </w:tcPr>
          <w:p w:rsidR="00E45A5F" w:rsidRPr="000F21B7" w:rsidRDefault="00E45A5F" w:rsidP="006E6E03">
            <w:pPr>
              <w:tabs>
                <w:tab w:val="left" w:pos="567"/>
              </w:tabs>
              <w:spacing w:line="240" w:lineRule="auto"/>
              <w:jc w:val="center"/>
              <w:rPr>
                <w:sz w:val="20"/>
                <w:lang w:val="uk-UA"/>
              </w:rPr>
            </w:pPr>
          </w:p>
        </w:tc>
        <w:tc>
          <w:tcPr>
            <w:tcW w:w="731"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8</w:t>
            </w:r>
          </w:p>
        </w:tc>
        <w:tc>
          <w:tcPr>
            <w:tcW w:w="708"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9</w:t>
            </w:r>
          </w:p>
        </w:tc>
        <w:tc>
          <w:tcPr>
            <w:tcW w:w="709"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10</w:t>
            </w:r>
          </w:p>
        </w:tc>
        <w:tc>
          <w:tcPr>
            <w:tcW w:w="742"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11</w:t>
            </w:r>
          </w:p>
        </w:tc>
        <w:tc>
          <w:tcPr>
            <w:tcW w:w="865"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12</w:t>
            </w:r>
          </w:p>
        </w:tc>
        <w:tc>
          <w:tcPr>
            <w:tcW w:w="1559" w:type="dxa"/>
            <w:vAlign w:val="center"/>
          </w:tcPr>
          <w:p w:rsidR="00E45A5F" w:rsidRPr="000F21B7" w:rsidRDefault="00AF48B6" w:rsidP="00040F42">
            <w:pPr>
              <w:tabs>
                <w:tab w:val="left" w:pos="567"/>
              </w:tabs>
              <w:spacing w:line="240" w:lineRule="auto"/>
              <w:ind w:firstLine="0"/>
              <w:jc w:val="center"/>
              <w:rPr>
                <w:sz w:val="20"/>
                <w:lang w:val="uk-UA"/>
              </w:rPr>
            </w:pPr>
            <w:r w:rsidRPr="000F21B7">
              <w:rPr>
                <w:sz w:val="20"/>
                <w:lang w:val="uk-UA"/>
              </w:rPr>
              <w:t>6</w:t>
            </w:r>
            <w:r w:rsidR="00E45A5F" w:rsidRPr="000F21B7">
              <w:rPr>
                <w:sz w:val="20"/>
                <w:lang w:val="uk-UA"/>
              </w:rPr>
              <w:t>-</w:t>
            </w:r>
            <w:r w:rsidR="00040F42" w:rsidRPr="000F21B7">
              <w:rPr>
                <w:sz w:val="20"/>
                <w:lang w:val="uk-UA"/>
              </w:rPr>
              <w:t>9</w:t>
            </w:r>
          </w:p>
        </w:tc>
        <w:tc>
          <w:tcPr>
            <w:tcW w:w="1847" w:type="dxa"/>
            <w:vAlign w:val="center"/>
          </w:tcPr>
          <w:p w:rsidR="00E45A5F" w:rsidRPr="000F21B7" w:rsidRDefault="00040F42" w:rsidP="006E6E03">
            <w:pPr>
              <w:tabs>
                <w:tab w:val="left" w:pos="567"/>
              </w:tabs>
              <w:spacing w:line="240" w:lineRule="auto"/>
              <w:ind w:firstLine="0"/>
              <w:jc w:val="center"/>
              <w:rPr>
                <w:sz w:val="20"/>
                <w:lang w:val="uk-UA"/>
              </w:rPr>
            </w:pPr>
            <w:r w:rsidRPr="000F21B7">
              <w:rPr>
                <w:sz w:val="20"/>
                <w:lang w:val="uk-UA"/>
              </w:rPr>
              <w:t>10</w:t>
            </w:r>
          </w:p>
        </w:tc>
      </w:tr>
      <w:tr w:rsidR="00E45A5F" w:rsidRPr="000F21B7" w:rsidTr="000A65BE">
        <w:trPr>
          <w:jc w:val="center"/>
        </w:trPr>
        <w:tc>
          <w:tcPr>
            <w:tcW w:w="2278"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Проведення  тендерної процедури закупівлі робіт</w:t>
            </w:r>
          </w:p>
        </w:tc>
        <w:tc>
          <w:tcPr>
            <w:tcW w:w="731"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Х</w:t>
            </w:r>
          </w:p>
        </w:tc>
        <w:tc>
          <w:tcPr>
            <w:tcW w:w="708"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Х</w:t>
            </w:r>
          </w:p>
        </w:tc>
        <w:tc>
          <w:tcPr>
            <w:tcW w:w="709" w:type="dxa"/>
            <w:vAlign w:val="center"/>
          </w:tcPr>
          <w:p w:rsidR="00E45A5F" w:rsidRPr="000F21B7" w:rsidRDefault="00E45A5F" w:rsidP="006E6E03">
            <w:pPr>
              <w:tabs>
                <w:tab w:val="left" w:pos="567"/>
              </w:tabs>
              <w:spacing w:line="240" w:lineRule="auto"/>
              <w:ind w:firstLine="0"/>
              <w:jc w:val="center"/>
              <w:rPr>
                <w:sz w:val="20"/>
                <w:lang w:val="uk-UA"/>
              </w:rPr>
            </w:pPr>
          </w:p>
        </w:tc>
        <w:tc>
          <w:tcPr>
            <w:tcW w:w="742" w:type="dxa"/>
            <w:vAlign w:val="center"/>
          </w:tcPr>
          <w:p w:rsidR="00E45A5F" w:rsidRPr="000F21B7" w:rsidRDefault="00E45A5F" w:rsidP="006E6E03">
            <w:pPr>
              <w:tabs>
                <w:tab w:val="left" w:pos="567"/>
              </w:tabs>
              <w:spacing w:line="240" w:lineRule="auto"/>
              <w:ind w:firstLine="0"/>
              <w:jc w:val="center"/>
              <w:rPr>
                <w:sz w:val="20"/>
                <w:lang w:val="en-US"/>
              </w:rPr>
            </w:pPr>
          </w:p>
        </w:tc>
        <w:tc>
          <w:tcPr>
            <w:tcW w:w="865" w:type="dxa"/>
            <w:vAlign w:val="center"/>
          </w:tcPr>
          <w:p w:rsidR="00E45A5F" w:rsidRPr="000F21B7" w:rsidRDefault="00E45A5F" w:rsidP="006E6E03">
            <w:pPr>
              <w:tabs>
                <w:tab w:val="left" w:pos="567"/>
              </w:tabs>
              <w:spacing w:line="240" w:lineRule="auto"/>
              <w:ind w:firstLine="0"/>
              <w:jc w:val="center"/>
              <w:rPr>
                <w:sz w:val="20"/>
                <w:lang w:val="en-US"/>
              </w:rPr>
            </w:pPr>
          </w:p>
        </w:tc>
        <w:tc>
          <w:tcPr>
            <w:tcW w:w="1559" w:type="dxa"/>
            <w:vAlign w:val="center"/>
          </w:tcPr>
          <w:p w:rsidR="00E45A5F" w:rsidRPr="000F21B7" w:rsidRDefault="00E45A5F" w:rsidP="006E6E03">
            <w:pPr>
              <w:tabs>
                <w:tab w:val="left" w:pos="567"/>
              </w:tabs>
              <w:spacing w:line="240" w:lineRule="auto"/>
              <w:ind w:firstLine="0"/>
              <w:jc w:val="center"/>
              <w:rPr>
                <w:sz w:val="20"/>
                <w:lang w:val="en-US"/>
              </w:rPr>
            </w:pPr>
          </w:p>
        </w:tc>
        <w:tc>
          <w:tcPr>
            <w:tcW w:w="1847" w:type="dxa"/>
            <w:vAlign w:val="center"/>
          </w:tcPr>
          <w:p w:rsidR="00E45A5F" w:rsidRPr="000F21B7" w:rsidRDefault="00E45A5F" w:rsidP="006E6E03">
            <w:pPr>
              <w:tabs>
                <w:tab w:val="left" w:pos="567"/>
              </w:tabs>
              <w:spacing w:line="240" w:lineRule="auto"/>
              <w:ind w:firstLine="0"/>
              <w:jc w:val="center"/>
              <w:rPr>
                <w:sz w:val="20"/>
                <w:lang w:val="en-US"/>
              </w:rPr>
            </w:pPr>
          </w:p>
        </w:tc>
      </w:tr>
      <w:tr w:rsidR="00E45A5F" w:rsidRPr="000F21B7" w:rsidTr="000A65BE">
        <w:trPr>
          <w:trHeight w:val="187"/>
          <w:jc w:val="center"/>
        </w:trPr>
        <w:tc>
          <w:tcPr>
            <w:tcW w:w="2278"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Укладання  договору</w:t>
            </w:r>
          </w:p>
        </w:tc>
        <w:tc>
          <w:tcPr>
            <w:tcW w:w="731" w:type="dxa"/>
            <w:vAlign w:val="center"/>
          </w:tcPr>
          <w:p w:rsidR="00E45A5F" w:rsidRPr="000F21B7" w:rsidRDefault="00E45A5F" w:rsidP="006E6E03">
            <w:pPr>
              <w:tabs>
                <w:tab w:val="left" w:pos="567"/>
              </w:tabs>
              <w:spacing w:line="240" w:lineRule="auto"/>
              <w:ind w:firstLine="0"/>
              <w:jc w:val="center"/>
              <w:rPr>
                <w:sz w:val="20"/>
                <w:lang w:val="en-US"/>
              </w:rPr>
            </w:pPr>
          </w:p>
        </w:tc>
        <w:tc>
          <w:tcPr>
            <w:tcW w:w="708" w:type="dxa"/>
            <w:vAlign w:val="center"/>
          </w:tcPr>
          <w:p w:rsidR="00E45A5F" w:rsidRPr="000F21B7" w:rsidRDefault="00E45A5F" w:rsidP="006E6E03">
            <w:pPr>
              <w:tabs>
                <w:tab w:val="left" w:pos="567"/>
              </w:tabs>
              <w:spacing w:line="240" w:lineRule="auto"/>
              <w:ind w:firstLine="0"/>
              <w:jc w:val="center"/>
              <w:rPr>
                <w:sz w:val="20"/>
                <w:lang w:val="en-US"/>
              </w:rPr>
            </w:pPr>
          </w:p>
        </w:tc>
        <w:tc>
          <w:tcPr>
            <w:tcW w:w="709"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Х</w:t>
            </w:r>
          </w:p>
        </w:tc>
        <w:tc>
          <w:tcPr>
            <w:tcW w:w="742" w:type="dxa"/>
            <w:vAlign w:val="center"/>
          </w:tcPr>
          <w:p w:rsidR="00E45A5F" w:rsidRPr="000F21B7" w:rsidRDefault="00E45A5F" w:rsidP="006E6E03">
            <w:pPr>
              <w:tabs>
                <w:tab w:val="left" w:pos="567"/>
              </w:tabs>
              <w:spacing w:line="240" w:lineRule="auto"/>
              <w:ind w:firstLine="0"/>
              <w:jc w:val="center"/>
              <w:rPr>
                <w:sz w:val="20"/>
                <w:lang w:val="uk-UA"/>
              </w:rPr>
            </w:pPr>
          </w:p>
        </w:tc>
        <w:tc>
          <w:tcPr>
            <w:tcW w:w="865" w:type="dxa"/>
            <w:vAlign w:val="center"/>
          </w:tcPr>
          <w:p w:rsidR="00E45A5F" w:rsidRPr="000F21B7" w:rsidRDefault="00E45A5F" w:rsidP="006E6E03">
            <w:pPr>
              <w:tabs>
                <w:tab w:val="left" w:pos="567"/>
              </w:tabs>
              <w:spacing w:line="240" w:lineRule="auto"/>
              <w:ind w:firstLine="0"/>
              <w:jc w:val="center"/>
              <w:rPr>
                <w:sz w:val="20"/>
                <w:lang w:val="uk-UA"/>
              </w:rPr>
            </w:pPr>
          </w:p>
        </w:tc>
        <w:tc>
          <w:tcPr>
            <w:tcW w:w="1559" w:type="dxa"/>
            <w:vAlign w:val="center"/>
          </w:tcPr>
          <w:p w:rsidR="00E45A5F" w:rsidRPr="000F21B7" w:rsidRDefault="00E45A5F" w:rsidP="006E6E03">
            <w:pPr>
              <w:tabs>
                <w:tab w:val="left" w:pos="567"/>
              </w:tabs>
              <w:spacing w:line="240" w:lineRule="auto"/>
              <w:ind w:firstLine="0"/>
              <w:jc w:val="center"/>
              <w:rPr>
                <w:sz w:val="20"/>
                <w:lang w:val="en-US"/>
              </w:rPr>
            </w:pPr>
          </w:p>
        </w:tc>
        <w:tc>
          <w:tcPr>
            <w:tcW w:w="1847" w:type="dxa"/>
            <w:vAlign w:val="center"/>
          </w:tcPr>
          <w:p w:rsidR="00E45A5F" w:rsidRPr="000F21B7" w:rsidRDefault="00E45A5F" w:rsidP="006E6E03">
            <w:pPr>
              <w:tabs>
                <w:tab w:val="left" w:pos="567"/>
              </w:tabs>
              <w:spacing w:line="240" w:lineRule="auto"/>
              <w:ind w:firstLine="0"/>
              <w:jc w:val="center"/>
              <w:rPr>
                <w:sz w:val="20"/>
                <w:lang w:val="en-US"/>
              </w:rPr>
            </w:pPr>
          </w:p>
        </w:tc>
      </w:tr>
      <w:tr w:rsidR="00E45A5F" w:rsidRPr="000F21B7" w:rsidTr="000A65BE">
        <w:trPr>
          <w:trHeight w:val="168"/>
          <w:jc w:val="center"/>
        </w:trPr>
        <w:tc>
          <w:tcPr>
            <w:tcW w:w="2278"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Закупівля матеріалів та обладнання</w:t>
            </w:r>
          </w:p>
        </w:tc>
        <w:tc>
          <w:tcPr>
            <w:tcW w:w="731" w:type="dxa"/>
            <w:vAlign w:val="center"/>
          </w:tcPr>
          <w:p w:rsidR="00E45A5F" w:rsidRPr="000F21B7" w:rsidRDefault="00E45A5F" w:rsidP="006E6E03">
            <w:pPr>
              <w:tabs>
                <w:tab w:val="left" w:pos="567"/>
              </w:tabs>
              <w:spacing w:line="240" w:lineRule="auto"/>
              <w:ind w:firstLine="0"/>
              <w:jc w:val="center"/>
              <w:rPr>
                <w:sz w:val="20"/>
                <w:lang w:val="en-US"/>
              </w:rPr>
            </w:pPr>
          </w:p>
        </w:tc>
        <w:tc>
          <w:tcPr>
            <w:tcW w:w="708" w:type="dxa"/>
            <w:vAlign w:val="center"/>
          </w:tcPr>
          <w:p w:rsidR="00E45A5F" w:rsidRPr="000F21B7" w:rsidRDefault="00E45A5F" w:rsidP="006E6E03">
            <w:pPr>
              <w:tabs>
                <w:tab w:val="left" w:pos="567"/>
              </w:tabs>
              <w:spacing w:line="240" w:lineRule="auto"/>
              <w:ind w:firstLine="0"/>
              <w:jc w:val="center"/>
              <w:rPr>
                <w:sz w:val="20"/>
                <w:lang w:val="en-US"/>
              </w:rPr>
            </w:pPr>
          </w:p>
        </w:tc>
        <w:tc>
          <w:tcPr>
            <w:tcW w:w="709" w:type="dxa"/>
            <w:vAlign w:val="center"/>
          </w:tcPr>
          <w:p w:rsidR="00E45A5F" w:rsidRPr="000F21B7" w:rsidRDefault="00E45A5F" w:rsidP="006E6E03">
            <w:pPr>
              <w:tabs>
                <w:tab w:val="left" w:pos="567"/>
              </w:tabs>
              <w:spacing w:line="240" w:lineRule="auto"/>
              <w:ind w:firstLine="0"/>
              <w:jc w:val="center"/>
              <w:rPr>
                <w:sz w:val="20"/>
                <w:lang w:val="uk-UA"/>
              </w:rPr>
            </w:pPr>
          </w:p>
        </w:tc>
        <w:tc>
          <w:tcPr>
            <w:tcW w:w="742"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Х</w:t>
            </w:r>
          </w:p>
        </w:tc>
        <w:tc>
          <w:tcPr>
            <w:tcW w:w="865"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Х</w:t>
            </w:r>
          </w:p>
        </w:tc>
        <w:tc>
          <w:tcPr>
            <w:tcW w:w="1559" w:type="dxa"/>
            <w:vAlign w:val="center"/>
          </w:tcPr>
          <w:p w:rsidR="00E45A5F" w:rsidRPr="000F21B7" w:rsidRDefault="00E45A5F" w:rsidP="006E6E03">
            <w:pPr>
              <w:tabs>
                <w:tab w:val="left" w:pos="567"/>
              </w:tabs>
              <w:spacing w:line="240" w:lineRule="auto"/>
              <w:ind w:firstLine="0"/>
              <w:jc w:val="center"/>
              <w:rPr>
                <w:sz w:val="20"/>
                <w:lang w:val="en-US"/>
              </w:rPr>
            </w:pPr>
          </w:p>
        </w:tc>
        <w:tc>
          <w:tcPr>
            <w:tcW w:w="1847" w:type="dxa"/>
            <w:vAlign w:val="center"/>
          </w:tcPr>
          <w:p w:rsidR="00E45A5F" w:rsidRPr="000F21B7" w:rsidRDefault="00E45A5F" w:rsidP="006E6E03">
            <w:pPr>
              <w:tabs>
                <w:tab w:val="left" w:pos="567"/>
              </w:tabs>
              <w:spacing w:line="240" w:lineRule="auto"/>
              <w:ind w:firstLine="0"/>
              <w:jc w:val="center"/>
              <w:rPr>
                <w:sz w:val="20"/>
                <w:lang w:val="en-US"/>
              </w:rPr>
            </w:pPr>
          </w:p>
        </w:tc>
      </w:tr>
      <w:tr w:rsidR="00E45A5F" w:rsidRPr="000F21B7" w:rsidTr="000A65BE">
        <w:trPr>
          <w:trHeight w:val="341"/>
          <w:jc w:val="center"/>
        </w:trPr>
        <w:tc>
          <w:tcPr>
            <w:tcW w:w="2278"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Виконання робіт</w:t>
            </w:r>
          </w:p>
        </w:tc>
        <w:tc>
          <w:tcPr>
            <w:tcW w:w="731" w:type="dxa"/>
            <w:vAlign w:val="center"/>
          </w:tcPr>
          <w:p w:rsidR="00E45A5F" w:rsidRPr="000F21B7" w:rsidRDefault="00E45A5F" w:rsidP="006E6E03">
            <w:pPr>
              <w:tabs>
                <w:tab w:val="left" w:pos="567"/>
              </w:tabs>
              <w:spacing w:line="240" w:lineRule="auto"/>
              <w:jc w:val="center"/>
              <w:rPr>
                <w:sz w:val="20"/>
                <w:lang w:val="uk-UA"/>
              </w:rPr>
            </w:pPr>
          </w:p>
        </w:tc>
        <w:tc>
          <w:tcPr>
            <w:tcW w:w="708" w:type="dxa"/>
            <w:vAlign w:val="center"/>
          </w:tcPr>
          <w:p w:rsidR="00E45A5F" w:rsidRPr="000F21B7" w:rsidRDefault="00E45A5F" w:rsidP="006E6E03">
            <w:pPr>
              <w:tabs>
                <w:tab w:val="left" w:pos="567"/>
              </w:tabs>
              <w:spacing w:line="240" w:lineRule="auto"/>
              <w:jc w:val="center"/>
              <w:rPr>
                <w:sz w:val="20"/>
                <w:lang w:val="uk-UA"/>
              </w:rPr>
            </w:pPr>
          </w:p>
        </w:tc>
        <w:tc>
          <w:tcPr>
            <w:tcW w:w="709" w:type="dxa"/>
            <w:vAlign w:val="center"/>
          </w:tcPr>
          <w:p w:rsidR="00E45A5F" w:rsidRPr="000F21B7" w:rsidRDefault="00E45A5F" w:rsidP="006E6E03">
            <w:pPr>
              <w:tabs>
                <w:tab w:val="left" w:pos="567"/>
              </w:tabs>
              <w:spacing w:line="240" w:lineRule="auto"/>
              <w:jc w:val="center"/>
              <w:rPr>
                <w:sz w:val="20"/>
                <w:lang w:val="uk-UA"/>
              </w:rPr>
            </w:pPr>
          </w:p>
        </w:tc>
        <w:tc>
          <w:tcPr>
            <w:tcW w:w="742" w:type="dxa"/>
            <w:vAlign w:val="center"/>
          </w:tcPr>
          <w:p w:rsidR="00E45A5F" w:rsidRPr="000F21B7" w:rsidRDefault="00E45A5F" w:rsidP="006E6E03">
            <w:pPr>
              <w:tabs>
                <w:tab w:val="left" w:pos="567"/>
              </w:tabs>
              <w:spacing w:line="240" w:lineRule="auto"/>
              <w:ind w:firstLine="0"/>
              <w:jc w:val="center"/>
              <w:rPr>
                <w:sz w:val="20"/>
                <w:lang w:val="uk-UA"/>
              </w:rPr>
            </w:pPr>
          </w:p>
        </w:tc>
        <w:tc>
          <w:tcPr>
            <w:tcW w:w="865" w:type="dxa"/>
            <w:vAlign w:val="center"/>
          </w:tcPr>
          <w:p w:rsidR="00E45A5F" w:rsidRPr="000F21B7" w:rsidRDefault="00FE6427" w:rsidP="006E6E03">
            <w:pPr>
              <w:tabs>
                <w:tab w:val="left" w:pos="567"/>
              </w:tabs>
              <w:spacing w:line="240" w:lineRule="auto"/>
              <w:ind w:firstLine="0"/>
              <w:jc w:val="center"/>
              <w:rPr>
                <w:sz w:val="20"/>
                <w:lang w:val="uk-UA"/>
              </w:rPr>
            </w:pPr>
            <w:r w:rsidRPr="000F21B7">
              <w:rPr>
                <w:sz w:val="20"/>
                <w:lang w:val="uk-UA"/>
              </w:rPr>
              <w:t>Х</w:t>
            </w:r>
          </w:p>
        </w:tc>
        <w:tc>
          <w:tcPr>
            <w:tcW w:w="1559"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Х</w:t>
            </w:r>
          </w:p>
        </w:tc>
        <w:tc>
          <w:tcPr>
            <w:tcW w:w="1847" w:type="dxa"/>
            <w:vAlign w:val="center"/>
          </w:tcPr>
          <w:p w:rsidR="00E45A5F" w:rsidRPr="000F21B7" w:rsidRDefault="00E45A5F" w:rsidP="006E6E03">
            <w:pPr>
              <w:tabs>
                <w:tab w:val="left" w:pos="567"/>
              </w:tabs>
              <w:spacing w:line="240" w:lineRule="auto"/>
              <w:ind w:firstLine="0"/>
              <w:jc w:val="center"/>
              <w:rPr>
                <w:sz w:val="20"/>
                <w:lang w:val="en-US"/>
              </w:rPr>
            </w:pPr>
          </w:p>
        </w:tc>
      </w:tr>
      <w:tr w:rsidR="00E45A5F" w:rsidRPr="000F21B7" w:rsidTr="000A65BE">
        <w:trPr>
          <w:jc w:val="center"/>
        </w:trPr>
        <w:tc>
          <w:tcPr>
            <w:tcW w:w="2278"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Приймання об’єкта в експлуатацію</w:t>
            </w:r>
          </w:p>
        </w:tc>
        <w:tc>
          <w:tcPr>
            <w:tcW w:w="731" w:type="dxa"/>
            <w:vAlign w:val="center"/>
          </w:tcPr>
          <w:p w:rsidR="00E45A5F" w:rsidRPr="000F21B7" w:rsidRDefault="00E45A5F" w:rsidP="006E6E03">
            <w:pPr>
              <w:tabs>
                <w:tab w:val="left" w:pos="567"/>
              </w:tabs>
              <w:spacing w:line="240" w:lineRule="auto"/>
              <w:jc w:val="center"/>
              <w:rPr>
                <w:sz w:val="20"/>
                <w:lang w:val="uk-UA"/>
              </w:rPr>
            </w:pPr>
          </w:p>
        </w:tc>
        <w:tc>
          <w:tcPr>
            <w:tcW w:w="708" w:type="dxa"/>
            <w:vAlign w:val="center"/>
          </w:tcPr>
          <w:p w:rsidR="00E45A5F" w:rsidRPr="000F21B7" w:rsidRDefault="00E45A5F" w:rsidP="006E6E03">
            <w:pPr>
              <w:tabs>
                <w:tab w:val="left" w:pos="567"/>
              </w:tabs>
              <w:spacing w:line="240" w:lineRule="auto"/>
              <w:jc w:val="center"/>
              <w:rPr>
                <w:sz w:val="20"/>
                <w:lang w:val="uk-UA"/>
              </w:rPr>
            </w:pPr>
          </w:p>
        </w:tc>
        <w:tc>
          <w:tcPr>
            <w:tcW w:w="709" w:type="dxa"/>
            <w:vAlign w:val="center"/>
          </w:tcPr>
          <w:p w:rsidR="00E45A5F" w:rsidRPr="000F21B7" w:rsidRDefault="00E45A5F" w:rsidP="006E6E03">
            <w:pPr>
              <w:tabs>
                <w:tab w:val="left" w:pos="567"/>
              </w:tabs>
              <w:spacing w:line="240" w:lineRule="auto"/>
              <w:jc w:val="center"/>
              <w:rPr>
                <w:sz w:val="20"/>
                <w:lang w:val="uk-UA"/>
              </w:rPr>
            </w:pPr>
          </w:p>
        </w:tc>
        <w:tc>
          <w:tcPr>
            <w:tcW w:w="742" w:type="dxa"/>
            <w:vAlign w:val="center"/>
          </w:tcPr>
          <w:p w:rsidR="00E45A5F" w:rsidRPr="000F21B7" w:rsidRDefault="00E45A5F" w:rsidP="006E6E03">
            <w:pPr>
              <w:tabs>
                <w:tab w:val="left" w:pos="567"/>
              </w:tabs>
              <w:spacing w:line="240" w:lineRule="auto"/>
              <w:jc w:val="center"/>
              <w:rPr>
                <w:sz w:val="20"/>
                <w:lang w:val="uk-UA"/>
              </w:rPr>
            </w:pPr>
          </w:p>
        </w:tc>
        <w:tc>
          <w:tcPr>
            <w:tcW w:w="865" w:type="dxa"/>
            <w:vAlign w:val="center"/>
          </w:tcPr>
          <w:p w:rsidR="00E45A5F" w:rsidRPr="000F21B7" w:rsidRDefault="00E45A5F" w:rsidP="006E6E03">
            <w:pPr>
              <w:tabs>
                <w:tab w:val="left" w:pos="567"/>
              </w:tabs>
              <w:spacing w:line="240" w:lineRule="auto"/>
              <w:jc w:val="center"/>
              <w:rPr>
                <w:sz w:val="20"/>
                <w:lang w:val="uk-UA"/>
              </w:rPr>
            </w:pPr>
          </w:p>
        </w:tc>
        <w:tc>
          <w:tcPr>
            <w:tcW w:w="1559" w:type="dxa"/>
            <w:vAlign w:val="center"/>
          </w:tcPr>
          <w:p w:rsidR="00E45A5F" w:rsidRPr="000F21B7" w:rsidRDefault="00E45A5F" w:rsidP="006E6E03">
            <w:pPr>
              <w:tabs>
                <w:tab w:val="left" w:pos="567"/>
              </w:tabs>
              <w:spacing w:line="240" w:lineRule="auto"/>
              <w:jc w:val="center"/>
              <w:rPr>
                <w:sz w:val="20"/>
                <w:lang w:val="uk-UA"/>
              </w:rPr>
            </w:pPr>
          </w:p>
        </w:tc>
        <w:tc>
          <w:tcPr>
            <w:tcW w:w="1847" w:type="dxa"/>
            <w:vAlign w:val="center"/>
          </w:tcPr>
          <w:p w:rsidR="00E45A5F" w:rsidRPr="000F21B7" w:rsidRDefault="00E45A5F" w:rsidP="006E6E03">
            <w:pPr>
              <w:tabs>
                <w:tab w:val="left" w:pos="567"/>
              </w:tabs>
              <w:spacing w:line="240" w:lineRule="auto"/>
              <w:ind w:firstLine="0"/>
              <w:jc w:val="center"/>
              <w:rPr>
                <w:sz w:val="20"/>
                <w:lang w:val="uk-UA"/>
              </w:rPr>
            </w:pPr>
            <w:r w:rsidRPr="000F21B7">
              <w:rPr>
                <w:sz w:val="20"/>
                <w:lang w:val="uk-UA"/>
              </w:rPr>
              <w:t>Х</w:t>
            </w:r>
          </w:p>
        </w:tc>
      </w:tr>
    </w:tbl>
    <w:p w:rsidR="000F21B7" w:rsidRDefault="000F21B7" w:rsidP="00637C26">
      <w:pPr>
        <w:rPr>
          <w:lang w:val="uk-UA"/>
        </w:rPr>
      </w:pPr>
    </w:p>
    <w:p w:rsidR="00A40303" w:rsidRPr="00193E6F" w:rsidRDefault="003A4C3F" w:rsidP="00637C26">
      <w:pPr>
        <w:rPr>
          <w:b/>
        </w:rPr>
      </w:pPr>
      <w:r w:rsidRPr="000F21B7">
        <w:rPr>
          <w:lang w:val="uk-UA"/>
        </w:rPr>
        <w:t>Інвестиційною програмою 2019</w:t>
      </w:r>
      <w:r>
        <w:rPr>
          <w:lang w:val="uk-UA"/>
        </w:rPr>
        <w:t xml:space="preserve"> </w:t>
      </w:r>
      <w:r w:rsidRPr="000F21B7">
        <w:rPr>
          <w:lang w:val="uk-UA"/>
        </w:rPr>
        <w:t>року планується остаточне фінансування та</w:t>
      </w:r>
      <w:r>
        <w:rPr>
          <w:lang w:val="uk-UA"/>
        </w:rPr>
        <w:t xml:space="preserve"> </w:t>
      </w:r>
      <w:r w:rsidRPr="000F21B7">
        <w:rPr>
          <w:lang w:val="uk-UA"/>
        </w:rPr>
        <w:t>завершення робіт  з</w:t>
      </w:r>
      <w:r w:rsidRPr="000F21B7">
        <w:rPr>
          <w:szCs w:val="24"/>
          <w:lang w:val="uk-UA"/>
        </w:rPr>
        <w:t xml:space="preserve"> технічного </w:t>
      </w:r>
      <w:r w:rsidRPr="009617E1">
        <w:rPr>
          <w:rFonts w:cs="Times New Roman"/>
          <w:szCs w:val="24"/>
          <w:lang w:val="uk-UA"/>
        </w:rPr>
        <w:t xml:space="preserve">переоснащення </w:t>
      </w:r>
      <w:r w:rsidRPr="003A4C3F">
        <w:rPr>
          <w:rFonts w:eastAsia="Calibri" w:cs="Times New Roman"/>
          <w:lang w:val="uk-UA"/>
        </w:rPr>
        <w:t xml:space="preserve">ПЛ-0,4кВ Л-Небесної </w:t>
      </w:r>
      <w:r w:rsidRPr="006C658B">
        <w:rPr>
          <w:rFonts w:eastAsia="Calibri" w:cs="Times New Roman"/>
          <w:lang w:val="uk-UA"/>
        </w:rPr>
        <w:t>сотні (Леніна), Л-Яворовського від ЗТП-20, Чернігівської області</w:t>
      </w:r>
      <w:r w:rsidR="0044440B">
        <w:rPr>
          <w:rFonts w:eastAsia="Calibri" w:cs="Times New Roman"/>
          <w:lang w:val="uk-UA"/>
        </w:rPr>
        <w:t xml:space="preserve"> довжиною </w:t>
      </w:r>
      <w:r w:rsidR="0044440B" w:rsidRPr="0044440B">
        <w:rPr>
          <w:rFonts w:eastAsia="Calibri" w:cs="Times New Roman"/>
          <w:b/>
          <w:lang w:val="uk-UA"/>
        </w:rPr>
        <w:t>0,63 км</w:t>
      </w:r>
      <w:r w:rsidR="0044440B">
        <w:rPr>
          <w:rFonts w:eastAsia="Calibri" w:cs="Times New Roman"/>
          <w:lang w:val="uk-UA"/>
        </w:rPr>
        <w:t>,</w:t>
      </w:r>
      <w:r w:rsidRPr="006C658B">
        <w:rPr>
          <w:rFonts w:cs="Times New Roman"/>
          <w:szCs w:val="24"/>
          <w:lang w:val="uk-UA"/>
        </w:rPr>
        <w:t xml:space="preserve"> </w:t>
      </w:r>
      <w:r w:rsidRPr="006C658B">
        <w:t xml:space="preserve">на що планується виділити кошти в розмірі </w:t>
      </w:r>
      <w:r w:rsidR="00FD4859">
        <w:rPr>
          <w:b/>
          <w:lang w:val="uk-UA"/>
        </w:rPr>
        <w:t>896,35</w:t>
      </w:r>
      <w:r w:rsidRPr="006C658B">
        <w:rPr>
          <w:lang w:val="uk-UA"/>
        </w:rPr>
        <w:t xml:space="preserve"> </w:t>
      </w:r>
      <w:r w:rsidRPr="006C658B">
        <w:rPr>
          <w:b/>
          <w:lang w:val="uk-UA"/>
        </w:rPr>
        <w:t>тис. грн. без ПДВ.</w:t>
      </w:r>
    </w:p>
    <w:p w:rsidR="00287111" w:rsidRDefault="00287111" w:rsidP="00287111">
      <w:pPr>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м.Ніжин</w:t>
      </w:r>
      <w:r w:rsidRPr="0082090D">
        <w:rPr>
          <w:lang w:val="uk-UA"/>
        </w:rPr>
        <w:t>.</w:t>
      </w:r>
    </w:p>
    <w:p w:rsidR="00A32E72" w:rsidRPr="006C658B" w:rsidRDefault="00A32E72" w:rsidP="009B47D6">
      <w:pPr>
        <w:jc w:val="center"/>
        <w:rPr>
          <w:rFonts w:eastAsia="Calibri" w:cs="Times New Roman"/>
          <w:b/>
          <w:lang w:val="uk-UA"/>
        </w:rPr>
      </w:pPr>
      <w:r w:rsidRPr="006C658B">
        <w:rPr>
          <w:rFonts w:eastAsia="Calibri" w:cs="Times New Roman"/>
          <w:b/>
          <w:lang w:val="uk-UA"/>
        </w:rPr>
        <w:t>Економічний ефект від впровадження заходу</w:t>
      </w:r>
    </w:p>
    <w:p w:rsidR="00A32E72" w:rsidRPr="00A32E72" w:rsidRDefault="00A32E72" w:rsidP="00637C26">
      <w:pPr>
        <w:rPr>
          <w:rFonts w:eastAsia="Calibri" w:cs="Times New Roman"/>
          <w:b/>
          <w:lang w:val="uk-UA"/>
        </w:rPr>
      </w:pPr>
      <w:r w:rsidRPr="006C658B">
        <w:rPr>
          <w:rFonts w:eastAsia="Calibri" w:cs="Times New Roman"/>
          <w:lang w:val="uk-UA"/>
        </w:rPr>
        <w:t>Методика розрахунку економічного ефекту від впровадження даного заходу наведе</w:t>
      </w:r>
      <w:r w:rsidR="0030738C" w:rsidRPr="006C658B">
        <w:rPr>
          <w:rFonts w:eastAsia="Calibri" w:cs="Times New Roman"/>
          <w:lang w:val="uk-UA"/>
        </w:rPr>
        <w:t>на</w:t>
      </w:r>
      <w:r w:rsidRPr="00A32E72">
        <w:rPr>
          <w:rFonts w:eastAsia="Calibri" w:cs="Times New Roman"/>
          <w:lang w:val="uk-UA"/>
        </w:rPr>
        <w:t xml:space="preserve"> в пункті </w:t>
      </w:r>
      <w:r w:rsidRPr="00A32E72">
        <w:rPr>
          <w:rFonts w:eastAsia="Calibri" w:cs="Times New Roman"/>
          <w:b/>
          <w:lang w:val="uk-UA"/>
        </w:rPr>
        <w:t>1.1.2.5.1.</w:t>
      </w:r>
    </w:p>
    <w:p w:rsidR="00A32E72" w:rsidRPr="00A32E72" w:rsidRDefault="00A32E72" w:rsidP="00637C26">
      <w:pPr>
        <w:rPr>
          <w:rFonts w:eastAsia="Calibri" w:cs="Times New Roman"/>
          <w:color w:val="000000"/>
        </w:rPr>
      </w:pPr>
      <w:r w:rsidRPr="00A32E72">
        <w:rPr>
          <w:rFonts w:eastAsia="Calibri" w:cs="Times New Roman"/>
          <w:color w:val="000000"/>
          <w:lang w:val="uk-UA"/>
        </w:rPr>
        <w:t xml:space="preserve">При заміні проводу на ізольований недовідпуск електричної енергії пов'язаний з аварійними пошкодженнями на ПЛ 0,4 кВ зменшиться на </w:t>
      </w:r>
      <w:r w:rsidRPr="00A32E72">
        <w:rPr>
          <w:rFonts w:eastAsia="Calibri" w:cs="Times New Roman"/>
          <w:lang w:val="uk-UA"/>
        </w:rPr>
        <w:t xml:space="preserve">16778 </w:t>
      </w:r>
      <w:r w:rsidRPr="00A32E72">
        <w:rPr>
          <w:rFonts w:eastAsia="Calibri" w:cs="Times New Roman"/>
          <w:color w:val="000000"/>
        </w:rPr>
        <w:t>грн.</w:t>
      </w:r>
    </w:p>
    <w:p w:rsidR="00A32E72" w:rsidRPr="00A32E72" w:rsidRDefault="00A32E72" w:rsidP="00637C26">
      <w:pPr>
        <w:rPr>
          <w:rFonts w:eastAsia="Calibri" w:cs="Times New Roman"/>
          <w:color w:val="000000"/>
          <w:lang w:val="uk-UA"/>
        </w:rPr>
      </w:pPr>
      <w:r w:rsidRPr="00A32E72">
        <w:rPr>
          <w:rFonts w:eastAsia="Calibri" w:cs="Times New Roman"/>
          <w:color w:val="000000"/>
          <w:lang w:val="uk-UA"/>
        </w:rPr>
        <w:t xml:space="preserve">При заміні проводу на ізольований безоблікове споживання електроенергії зменшиться на </w:t>
      </w:r>
      <w:r w:rsidRPr="00A32E72">
        <w:rPr>
          <w:rFonts w:eastAsia="Calibri" w:cs="Times New Roman"/>
          <w:lang w:val="uk-UA"/>
        </w:rPr>
        <w:t>948,58</w:t>
      </w:r>
      <w:r w:rsidRPr="00A32E72">
        <w:rPr>
          <w:rFonts w:eastAsia="Calibri" w:cs="Times New Roman"/>
          <w:color w:val="000000"/>
          <w:lang w:val="uk-UA"/>
        </w:rPr>
        <w:t xml:space="preserve">кВт*год, або в грошовому еквіваленті </w:t>
      </w:r>
      <w:r w:rsidRPr="00A32E72">
        <w:rPr>
          <w:rFonts w:eastAsia="Calibri" w:cs="Times New Roman"/>
          <w:lang w:val="uk-UA"/>
        </w:rPr>
        <w:t xml:space="preserve">1593,6 </w:t>
      </w:r>
      <w:r w:rsidRPr="00A32E72">
        <w:rPr>
          <w:rFonts w:eastAsia="Calibri" w:cs="Times New Roman"/>
          <w:color w:val="000000"/>
          <w:lang w:val="uk-UA"/>
        </w:rPr>
        <w:t>грн.</w:t>
      </w:r>
    </w:p>
    <w:p w:rsidR="00A32E72" w:rsidRPr="00A32E72" w:rsidRDefault="00A32E72" w:rsidP="00637C26">
      <w:pPr>
        <w:rPr>
          <w:rFonts w:eastAsia="Calibri" w:cs="Times New Roman"/>
          <w:color w:val="000000"/>
          <w:lang w:val="uk-UA"/>
        </w:rPr>
      </w:pPr>
      <w:r w:rsidRPr="00A32E72">
        <w:rPr>
          <w:rFonts w:eastAsia="Calibri" w:cs="Times New Roman"/>
          <w:color w:val="000000"/>
          <w:lang w:val="uk-UA"/>
        </w:rPr>
        <w:t xml:space="preserve">При заміні голого проводу на ізольований на ПЛ 0,4 кВ економія коштів на розчистку ліній становитиме </w:t>
      </w:r>
      <w:r w:rsidRPr="00A32E72">
        <w:rPr>
          <w:rFonts w:eastAsia="Calibri" w:cs="Times New Roman"/>
          <w:lang w:val="uk-UA"/>
        </w:rPr>
        <w:t>40950</w:t>
      </w:r>
      <w:r w:rsidRPr="00A32E72">
        <w:rPr>
          <w:rFonts w:eastAsia="Calibri" w:cs="Times New Roman"/>
          <w:color w:val="000000"/>
          <w:lang w:val="uk-UA"/>
        </w:rPr>
        <w:t xml:space="preserve">  грн. </w:t>
      </w:r>
    </w:p>
    <w:p w:rsidR="00A32E72" w:rsidRPr="00A32E72" w:rsidRDefault="00A32E72" w:rsidP="00637C26">
      <w:pPr>
        <w:rPr>
          <w:rFonts w:eastAsia="Calibri" w:cs="Times New Roman"/>
          <w:color w:val="000000"/>
          <w:lang w:val="uk-UA"/>
        </w:rPr>
      </w:pPr>
      <w:r w:rsidRPr="00A32E72">
        <w:rPr>
          <w:rFonts w:eastAsia="Calibri" w:cs="Times New Roman"/>
          <w:color w:val="000000"/>
          <w:lang w:val="uk-UA"/>
        </w:rPr>
        <w:t xml:space="preserve">При заміні голого проводу на ізольований на ПЛ 0,4 кВ економія коштів на експлуатаційне обслуговування становитиме </w:t>
      </w:r>
      <w:r w:rsidRPr="00A32E72">
        <w:rPr>
          <w:rFonts w:eastAsia="Calibri" w:cs="Times New Roman"/>
          <w:lang w:val="uk-UA"/>
        </w:rPr>
        <w:t>64350</w:t>
      </w:r>
      <w:r w:rsidRPr="00A32E72">
        <w:rPr>
          <w:rFonts w:eastAsia="Calibri" w:cs="Times New Roman"/>
          <w:color w:val="000000"/>
          <w:lang w:val="uk-UA"/>
        </w:rPr>
        <w:t xml:space="preserve"> грн. </w:t>
      </w:r>
    </w:p>
    <w:p w:rsidR="00A32E72" w:rsidRPr="00A32E72" w:rsidRDefault="00A32E72" w:rsidP="00637C26">
      <w:pPr>
        <w:rPr>
          <w:rFonts w:eastAsia="Calibri" w:cs="Times New Roman"/>
          <w:color w:val="000000"/>
        </w:rPr>
      </w:pPr>
      <w:r w:rsidRPr="00A32E72">
        <w:rPr>
          <w:rFonts w:eastAsia="Calibri" w:cs="Times New Roman"/>
          <w:color w:val="000000"/>
          <w:lang w:val="uk-UA"/>
        </w:rPr>
        <w:t xml:space="preserve">При заміні лічильників на більший клас точності економія складе 878 кВт*год, або в грошовому еквіваленті </w:t>
      </w:r>
      <w:r w:rsidRPr="00A32E72">
        <w:rPr>
          <w:rFonts w:eastAsia="Calibri" w:cs="Times New Roman"/>
          <w:lang w:val="uk-UA"/>
        </w:rPr>
        <w:t>1474</w:t>
      </w:r>
      <w:r w:rsidRPr="00A32E72">
        <w:rPr>
          <w:rFonts w:eastAsia="Calibri" w:cs="Times New Roman"/>
          <w:color w:val="000000"/>
          <w:lang w:val="uk-UA"/>
        </w:rPr>
        <w:t xml:space="preserve"> грн.</w:t>
      </w:r>
    </w:p>
    <w:p w:rsidR="00A32E72" w:rsidRDefault="00A32E72" w:rsidP="00637C26">
      <w:pPr>
        <w:rPr>
          <w:rFonts w:eastAsia="Calibri" w:cs="Times New Roman"/>
          <w:color w:val="000000"/>
          <w:lang w:val="uk-UA"/>
        </w:rPr>
      </w:pPr>
      <w:r w:rsidRPr="00A32E72">
        <w:rPr>
          <w:rFonts w:eastAsia="Calibri" w:cs="Times New Roman"/>
          <w:color w:val="000000"/>
          <w:lang w:val="uk-UA"/>
        </w:rPr>
        <w:t xml:space="preserve">При заміні проводу на ізольований зменшиться ТВЕ на 6435 кВт*год, або в грошовому еквіваленті </w:t>
      </w:r>
      <w:r w:rsidRPr="00A32E72">
        <w:rPr>
          <w:rFonts w:eastAsia="Calibri" w:cs="Times New Roman"/>
          <w:lang w:val="uk-UA"/>
        </w:rPr>
        <w:t xml:space="preserve">10811 </w:t>
      </w:r>
      <w:r w:rsidRPr="00A32E72">
        <w:rPr>
          <w:rFonts w:eastAsia="Calibri" w:cs="Times New Roman"/>
          <w:color w:val="000000"/>
          <w:lang w:val="uk-UA"/>
        </w:rPr>
        <w:t>грн.</w:t>
      </w:r>
    </w:p>
    <w:p w:rsidR="00A32E72" w:rsidRPr="00A32E72" w:rsidRDefault="00A32E72" w:rsidP="00637C26">
      <w:pPr>
        <w:rPr>
          <w:rFonts w:eastAsia="Calibri" w:cs="Times New Roman"/>
          <w:color w:val="000000"/>
          <w:lang w:val="uk-UA"/>
        </w:rPr>
      </w:pPr>
      <w:r w:rsidRPr="00A32E72">
        <w:rPr>
          <w:rFonts w:eastAsia="Calibri" w:cs="Times New Roman"/>
          <w:color w:val="000000"/>
          <w:lang w:val="uk-UA"/>
        </w:rPr>
        <w:t xml:space="preserve">Вартість матеріалів отриманих від демонтажу </w:t>
      </w:r>
      <w:r w:rsidRPr="00A32E72">
        <w:rPr>
          <w:rFonts w:eastAsia="Calibri" w:cs="Times New Roman"/>
          <w:lang w:val="uk-UA"/>
        </w:rPr>
        <w:t>54 642</w:t>
      </w:r>
      <w:r w:rsidRPr="00A32E72">
        <w:rPr>
          <w:rFonts w:eastAsia="Calibri" w:cs="Times New Roman"/>
          <w:color w:val="000000"/>
          <w:lang w:val="uk-UA"/>
        </w:rPr>
        <w:t xml:space="preserve">грн.  </w:t>
      </w:r>
    </w:p>
    <w:p w:rsidR="00A32E72" w:rsidRPr="00124B9D" w:rsidRDefault="00A32E72" w:rsidP="00637C26">
      <w:pPr>
        <w:rPr>
          <w:rFonts w:eastAsia="Calibri" w:cs="Times New Roman"/>
        </w:rPr>
      </w:pPr>
      <w:r w:rsidRPr="00A32E72">
        <w:rPr>
          <w:rFonts w:eastAsia="Calibri" w:cs="Times New Roman"/>
          <w:lang w:val="uk-UA"/>
        </w:rPr>
        <w:t xml:space="preserve">Загальні капітальні вкладення у реконструкцію даної ПЛ 0,4 кВ становлять </w:t>
      </w:r>
      <w:r w:rsidR="00B31D57" w:rsidRPr="00124B9D">
        <w:rPr>
          <w:rFonts w:eastAsia="Calibri" w:cs="Times New Roman"/>
          <w:lang w:val="uk-UA"/>
        </w:rPr>
        <w:t>4131,35</w:t>
      </w:r>
      <w:r w:rsidRPr="00124B9D">
        <w:rPr>
          <w:rFonts w:eastAsia="Calibri" w:cs="Times New Roman"/>
          <w:color w:val="000000"/>
          <w:lang w:val="uk-UA"/>
        </w:rPr>
        <w:t xml:space="preserve"> </w:t>
      </w:r>
      <w:r w:rsidRPr="00124B9D">
        <w:rPr>
          <w:rFonts w:eastAsia="Calibri" w:cs="Times New Roman"/>
          <w:lang w:val="uk-UA"/>
        </w:rPr>
        <w:t>тис.грн.</w:t>
      </w:r>
      <w:r w:rsidR="00B31D57" w:rsidRPr="00124B9D">
        <w:rPr>
          <w:rFonts w:eastAsia="Calibri" w:cs="Times New Roman"/>
          <w:lang w:val="uk-UA"/>
        </w:rPr>
        <w:t xml:space="preserve"> без ПДВ</w:t>
      </w:r>
      <w:r w:rsidR="00124B9D">
        <w:rPr>
          <w:rFonts w:eastAsia="Calibri" w:cs="Times New Roman"/>
          <w:lang w:val="uk-UA"/>
        </w:rPr>
        <w:t>.</w:t>
      </w:r>
    </w:p>
    <w:p w:rsidR="00A32E72" w:rsidRPr="00A32E72" w:rsidRDefault="00A32E72" w:rsidP="00637C26">
      <w:pPr>
        <w:rPr>
          <w:rFonts w:eastAsia="Calibri" w:cs="Times New Roman"/>
          <w:lang w:val="uk-UA"/>
        </w:rPr>
      </w:pPr>
      <w:r w:rsidRPr="00A32E72">
        <w:rPr>
          <w:rFonts w:eastAsia="Calibri" w:cs="Times New Roman"/>
          <w:lang w:val="uk-UA"/>
        </w:rPr>
        <w:t xml:space="preserve">Дані для розрахунку терміну окупності наведені нижче в </w:t>
      </w:r>
      <w:r w:rsidR="00A55A4E">
        <w:rPr>
          <w:rFonts w:eastAsia="Calibri" w:cs="Times New Roman"/>
          <w:lang w:val="uk-UA"/>
        </w:rPr>
        <w:t>таблиці 1.2</w:t>
      </w:r>
      <w:r w:rsidR="003C22A5">
        <w:rPr>
          <w:rFonts w:eastAsia="Calibri" w:cs="Times New Roman"/>
          <w:lang w:val="uk-UA"/>
        </w:rPr>
        <w:t>.</w:t>
      </w:r>
    </w:p>
    <w:p w:rsidR="00A32E72" w:rsidRDefault="00A32E72" w:rsidP="00637C26">
      <w:pPr>
        <w:rPr>
          <w:rFonts w:eastAsia="Calibri" w:cs="Times New Roman"/>
          <w:lang w:val="uk-UA"/>
        </w:rPr>
      </w:pPr>
      <w:r w:rsidRPr="00A32E72">
        <w:rPr>
          <w:rFonts w:eastAsia="Calibri" w:cs="Times New Roman"/>
          <w:lang w:val="uk-UA"/>
        </w:rPr>
        <w:lastRenderedPageBreak/>
        <w:t>Термін окупності складатиме:</w:t>
      </w:r>
    </w:p>
    <w:p w:rsidR="001A07B1" w:rsidRPr="003D5BBD" w:rsidRDefault="001A07B1" w:rsidP="00637C26">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3D5BBD">
        <w:rPr>
          <w:rFonts w:eastAsia="Times New Roman" w:cs="Times New Roman"/>
          <w:b/>
          <w:lang w:val="uk-UA"/>
        </w:rPr>
        <w:t xml:space="preserve">, </w:t>
      </w:r>
      <w:r w:rsidRPr="003D5BBD">
        <w:rPr>
          <w:rFonts w:eastAsia="Times New Roman" w:cs="Times New Roman"/>
          <w:lang w:val="uk-UA"/>
        </w:rPr>
        <w:t>де</w:t>
      </w:r>
    </w:p>
    <w:p w:rsidR="00A32E72" w:rsidRPr="0030738C" w:rsidRDefault="00197DF7" w:rsidP="004C4EBF">
      <w:pPr>
        <w:jc w:val="center"/>
        <w:rPr>
          <w:rFonts w:eastAsia="Calibri" w:cs="Times New Roman"/>
          <w:b/>
          <w:lang w:val="uk-UA"/>
        </w:rPr>
      </w:pPr>
      <w:r w:rsidRPr="00A32E72">
        <w:rPr>
          <w:rFonts w:eastAsia="Calibri" w:cs="Times New Roman"/>
          <w:lang w:val="uk-UA"/>
        </w:rPr>
        <w:t xml:space="preserve"> </w:t>
      </w:r>
      <w:r w:rsidR="00A32E72" w:rsidRPr="00A32E72">
        <w:rPr>
          <w:rFonts w:eastAsia="Calibri" w:cs="Times New Roman"/>
          <w:lang w:val="uk-UA"/>
        </w:rPr>
        <w:t xml:space="preserve">(4131,35–54,6)/(16,8+1,6+41+64,35+1,5+10,8) = </w:t>
      </w:r>
      <w:r w:rsidR="009B07A5">
        <w:rPr>
          <w:rFonts w:eastAsia="Calibri" w:cs="Times New Roman"/>
          <w:b/>
          <w:lang w:val="uk-UA"/>
        </w:rPr>
        <w:t>27,1</w:t>
      </w:r>
      <w:r w:rsidR="00A32E72" w:rsidRPr="00FE2A53">
        <w:rPr>
          <w:rFonts w:eastAsia="Calibri" w:cs="Times New Roman"/>
          <w:b/>
          <w:lang w:val="uk-UA"/>
        </w:rPr>
        <w:t xml:space="preserve"> років.</w:t>
      </w:r>
    </w:p>
    <w:p w:rsidR="00A32E72" w:rsidRPr="001807C8" w:rsidRDefault="00A32E72" w:rsidP="00186427">
      <w:pPr>
        <w:pStyle w:val="4"/>
        <w:rPr>
          <w:rFonts w:eastAsia="Calibri"/>
        </w:rPr>
      </w:pPr>
      <w:r w:rsidRPr="001807C8">
        <w:t xml:space="preserve">1.1.2.5.4 Реконструкція </w:t>
      </w:r>
      <w:r w:rsidRPr="001807C8">
        <w:rPr>
          <w:rFonts w:eastAsia="Calibri"/>
        </w:rPr>
        <w:t>ПЛ-0,4кВ Л-Шевченко від ЗТП-29 в м. Ніжин, Ніжинського району, Чернігівської області</w:t>
      </w:r>
      <w:r w:rsidR="000F21B7">
        <w:rPr>
          <w:rFonts w:eastAsia="Calibri"/>
        </w:rPr>
        <w:t xml:space="preserve"> (захід перехідний з ІП 2018)</w:t>
      </w:r>
      <w:r w:rsidRPr="001807C8">
        <w:t>.</w:t>
      </w:r>
    </w:p>
    <w:p w:rsidR="00A32E72" w:rsidRPr="00A32E72" w:rsidRDefault="009E7B27" w:rsidP="00637C26">
      <w:pPr>
        <w:rPr>
          <w:rFonts w:eastAsia="Calibri" w:cs="Times New Roman"/>
          <w:lang w:val="uk-UA"/>
        </w:rPr>
      </w:pPr>
      <w:r w:rsidRPr="006C658B">
        <w:rPr>
          <w:rFonts w:eastAsia="Calibri" w:cs="Times New Roman"/>
          <w:lang w:val="uk-UA"/>
        </w:rPr>
        <w:t xml:space="preserve">Має довжину </w:t>
      </w:r>
      <w:r w:rsidR="00A32E72" w:rsidRPr="006C658B">
        <w:rPr>
          <w:rFonts w:eastAsia="Calibri" w:cs="Times New Roman"/>
          <w:b/>
          <w:lang w:val="uk-UA"/>
        </w:rPr>
        <w:t>3,06</w:t>
      </w:r>
      <w:r w:rsidRPr="006C658B">
        <w:rPr>
          <w:rFonts w:eastAsia="Calibri" w:cs="Times New Roman"/>
          <w:b/>
          <w:lang w:val="uk-UA"/>
        </w:rPr>
        <w:t>2</w:t>
      </w:r>
      <w:r w:rsidR="00A32E72" w:rsidRPr="006C658B">
        <w:rPr>
          <w:rFonts w:eastAsia="Calibri" w:cs="Times New Roman"/>
          <w:b/>
          <w:lang w:val="uk-UA"/>
        </w:rPr>
        <w:t xml:space="preserve"> км.</w:t>
      </w:r>
      <w:r w:rsidR="00A32E72" w:rsidRPr="006C658B">
        <w:rPr>
          <w:rFonts w:eastAsia="Calibri" w:cs="Times New Roman"/>
          <w:lang w:val="uk-UA"/>
        </w:rPr>
        <w:t xml:space="preserve"> ПЛ 0,4 кВ введена в експлуатацію 1978 р.  ПЛ побудована на дерев’яних та з/б опорах більша</w:t>
      </w:r>
      <w:r w:rsidR="00A32E72" w:rsidRPr="00A32E72">
        <w:rPr>
          <w:rFonts w:eastAsia="Calibri" w:cs="Times New Roman"/>
          <w:lang w:val="uk-UA"/>
        </w:rPr>
        <w:t xml:space="preserve"> частина з яких потребують заміни. Провід переважно марки А-16,25. Переважна більшість відгалужень від опор  ПЛ до вводів дефектні. Рівень напруги в контрольних точках ПЛ не відповідає допустимим значення ГОСТ 13109-97. Розрахункове значення втрат напруги  понаднормове. </w:t>
      </w:r>
    </w:p>
    <w:p w:rsidR="00A32E72" w:rsidRDefault="00A32E72" w:rsidP="00637C26">
      <w:pPr>
        <w:rPr>
          <w:rFonts w:eastAsia="Calibri" w:cs="Times New Roman"/>
          <w:color w:val="000000"/>
          <w:lang w:val="uk-UA"/>
        </w:rPr>
      </w:pPr>
      <w:r w:rsidRPr="00A32E72">
        <w:rPr>
          <w:rFonts w:eastAsia="Calibri" w:cs="Times New Roman"/>
          <w:color w:val="000000"/>
          <w:lang w:val="uk-UA"/>
        </w:rPr>
        <w:t>На 01.01.2018 року технічний стан мереж характеризується як незадовільний згідно акту обстеження технічного стану Ніжинського району електричних мереж.</w:t>
      </w:r>
    </w:p>
    <w:p w:rsidR="001F59C6" w:rsidRPr="00A71D4A" w:rsidRDefault="001F59C6" w:rsidP="001F59C6">
      <w:r w:rsidRPr="00A71D4A">
        <w:t xml:space="preserve">Характеристика </w:t>
      </w:r>
      <w:r w:rsidR="00512DA7">
        <w:rPr>
          <w:lang w:val="uk-UA"/>
        </w:rPr>
        <w:t xml:space="preserve">існуючого </w:t>
      </w:r>
      <w:r w:rsidRPr="00A71D4A">
        <w:t>об’єкту</w:t>
      </w:r>
    </w:p>
    <w:p w:rsidR="001F59C6" w:rsidRPr="00A71D4A" w:rsidRDefault="001F59C6" w:rsidP="001F59C6">
      <w:pPr>
        <w:pStyle w:val="afa"/>
        <w:spacing w:line="360" w:lineRule="auto"/>
      </w:pPr>
      <w:r w:rsidRPr="00A71D4A">
        <w:t>Номера ТП, їх потужність, рік виготовлення, встановлення:</w:t>
      </w:r>
    </w:p>
    <w:p w:rsidR="001F59C6" w:rsidRPr="00A71D4A" w:rsidRDefault="001F59C6" w:rsidP="001F59C6">
      <w:pPr>
        <w:pStyle w:val="afa"/>
        <w:spacing w:line="360" w:lineRule="auto"/>
      </w:pPr>
      <w:r w:rsidRPr="00A71D4A">
        <w:t>Обладнання ЗТП - 1029 м. Ніжин, Чернігівської області 1960 рік введення в експлуатацію.</w:t>
      </w:r>
    </w:p>
    <w:p w:rsidR="001F59C6" w:rsidRPr="00A71D4A" w:rsidRDefault="001F59C6" w:rsidP="001F59C6">
      <w:pPr>
        <w:pStyle w:val="afa"/>
        <w:spacing w:line="360" w:lineRule="auto"/>
      </w:pPr>
      <w:r w:rsidRPr="00A71D4A">
        <w:t>Силовий трансформатор ЗТП №1029 (1х250кВА) завантажений при вечірньому максимумі більше 100%</w:t>
      </w:r>
    </w:p>
    <w:p w:rsidR="001F59C6" w:rsidRPr="00A71D4A" w:rsidRDefault="001F59C6" w:rsidP="001F59C6">
      <w:pPr>
        <w:pStyle w:val="afa"/>
        <w:spacing w:line="360" w:lineRule="auto"/>
      </w:pPr>
      <w:r w:rsidRPr="00A71D4A">
        <w:t>Абоненти, підключені до ЗТП - 1029:</w:t>
      </w:r>
    </w:p>
    <w:p w:rsidR="001F59C6" w:rsidRPr="00A71D4A" w:rsidRDefault="001F59C6" w:rsidP="001F59C6">
      <w:pPr>
        <w:pStyle w:val="a"/>
        <w:spacing w:line="360" w:lineRule="auto"/>
      </w:pPr>
      <w:r w:rsidRPr="00A71D4A">
        <w:t xml:space="preserve"> Потужність згідно програми «Енерго» – 1217,5 кВт;</w:t>
      </w:r>
    </w:p>
    <w:p w:rsidR="001F59C6" w:rsidRPr="00A71D4A" w:rsidRDefault="001F59C6" w:rsidP="001F59C6">
      <w:pPr>
        <w:pStyle w:val="a"/>
        <w:spacing w:line="360" w:lineRule="auto"/>
      </w:pPr>
      <w:r w:rsidRPr="00A71D4A">
        <w:t xml:space="preserve"> Розрахункове навантаження – 827,11 кВт.</w:t>
      </w:r>
    </w:p>
    <w:p w:rsidR="001F59C6" w:rsidRPr="00A71D4A" w:rsidRDefault="001F59C6" w:rsidP="001F59C6">
      <w:pPr>
        <w:pStyle w:val="afa"/>
        <w:spacing w:line="360" w:lineRule="auto"/>
      </w:pPr>
      <w:r w:rsidRPr="00A71D4A">
        <w:t>По розрахунковим даним, зазначених в проекті 1156.06 потрібно встановити розвантажувальну підстанцію потужністю 160 кВА та реконструкції ПЛ 0,4 кВ Л-Шевченко від ЗТП-1029, що передбачено проектом. Згідно розрахунків зазначених в проекті 1156.06 після розділення ПЛ-0,4 кВ до новозбудованої КТПГС 10/0,4 кВ буде приєднано існуючих абонентів, розрахункова потужність яких становить – 136 кВА.</w:t>
      </w:r>
    </w:p>
    <w:p w:rsidR="001F59C6" w:rsidRPr="00697020" w:rsidRDefault="001F59C6" w:rsidP="001F59C6">
      <w:pPr>
        <w:pStyle w:val="afa"/>
        <w:spacing w:line="360" w:lineRule="auto"/>
        <w:rPr>
          <w:b/>
          <w:u w:val="single"/>
        </w:rPr>
      </w:pPr>
      <w:r w:rsidRPr="00697020">
        <w:rPr>
          <w:b/>
          <w:u w:val="single"/>
        </w:rPr>
        <w:t>ПЛ 0,4 кВ від ЗТП-1029 м. Ніжин Л – Шевченко</w:t>
      </w:r>
    </w:p>
    <w:p w:rsidR="001F59C6" w:rsidRPr="00A71D4A" w:rsidRDefault="001F59C6" w:rsidP="001F59C6">
      <w:pPr>
        <w:pStyle w:val="afa"/>
        <w:spacing w:line="360" w:lineRule="auto"/>
      </w:pPr>
      <w:r w:rsidRPr="00A71D4A">
        <w:t>Рік вводу в експлуатацію лінії – 1978 р.</w:t>
      </w:r>
    </w:p>
    <w:p w:rsidR="001F59C6" w:rsidRPr="00A71D4A" w:rsidRDefault="001F59C6" w:rsidP="001F59C6">
      <w:pPr>
        <w:pStyle w:val="afa"/>
        <w:spacing w:line="360" w:lineRule="auto"/>
      </w:pPr>
      <w:r w:rsidRPr="00A71D4A">
        <w:t>Згідно Акту технічного обстеження, проведеного спеціалістами (інженерно-технічними працівниками) ВП Ніжинський РЕМ визначено дефектним наступне обладнання:</w:t>
      </w:r>
    </w:p>
    <w:p w:rsidR="001F59C6" w:rsidRPr="00A71D4A" w:rsidRDefault="001F59C6" w:rsidP="001F59C6">
      <w:pPr>
        <w:pStyle w:val="afa"/>
        <w:spacing w:line="360" w:lineRule="auto"/>
      </w:pPr>
      <w:r w:rsidRPr="00A71D4A">
        <w:t>1. Стояки дерев’яні цільностоякових дерев’яних опор на з/б приставці (в тому числі підкоси) – 6 шт. (50% від загальної кількості);</w:t>
      </w:r>
    </w:p>
    <w:p w:rsidR="001F59C6" w:rsidRPr="00A71D4A" w:rsidRDefault="001F59C6" w:rsidP="001F59C6">
      <w:pPr>
        <w:pStyle w:val="afa"/>
        <w:spacing w:line="360" w:lineRule="auto"/>
      </w:pPr>
      <w:r w:rsidRPr="00A71D4A">
        <w:t>2. Приставки залізобетонні – 3 шт. (25%від загальної кількості);</w:t>
      </w:r>
    </w:p>
    <w:p w:rsidR="001F59C6" w:rsidRPr="00A71D4A" w:rsidRDefault="001F59C6" w:rsidP="001F59C6">
      <w:pPr>
        <w:pStyle w:val="afa"/>
        <w:spacing w:line="360" w:lineRule="auto"/>
      </w:pPr>
      <w:r w:rsidRPr="00A71D4A">
        <w:t>3. Проводи дефектні – (А-35, А-25, А-16) - 2.51км. (25.09 % від загальної кількості);</w:t>
      </w:r>
    </w:p>
    <w:p w:rsidR="001F59C6" w:rsidRPr="00A71D4A" w:rsidRDefault="001F59C6" w:rsidP="001F59C6">
      <w:pPr>
        <w:pStyle w:val="afa"/>
        <w:spacing w:line="360" w:lineRule="auto"/>
      </w:pPr>
      <w:r w:rsidRPr="00A71D4A">
        <w:t>4. Відгалуження від опор ПЛ до вводів – 37 шт. (31,36 % від загальної кількості);</w:t>
      </w:r>
    </w:p>
    <w:p w:rsidR="001F59C6" w:rsidRPr="00A71D4A" w:rsidRDefault="001F59C6" w:rsidP="001F59C6">
      <w:pPr>
        <w:pStyle w:val="afa"/>
        <w:spacing w:line="360" w:lineRule="auto"/>
      </w:pPr>
      <w:r w:rsidRPr="00A71D4A">
        <w:t>5.Стояки залізобетонні (в тому числі підкоси) – 11шт. (16,92 % від загальної кількості).</w:t>
      </w:r>
    </w:p>
    <w:p w:rsidR="001F59C6" w:rsidRPr="00A71D4A" w:rsidRDefault="001F59C6" w:rsidP="001F59C6">
      <w:pPr>
        <w:pStyle w:val="afa"/>
        <w:spacing w:line="360" w:lineRule="auto"/>
      </w:pPr>
      <w:r w:rsidRPr="00A71D4A">
        <w:t xml:space="preserve">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w:t>
      </w:r>
      <w:r w:rsidRPr="00A71D4A">
        <w:lastRenderedPageBreak/>
        <w:t>електропередачі» ПЛ вимагає реконструкції, а саме по ПЛ 0,4 кВ від ЗТП-1029 м. Ніжин Л – Шевченко значення коефіцієнту дефектності (КДН) складає 25,09 %.</w:t>
      </w:r>
    </w:p>
    <w:p w:rsidR="001F59C6" w:rsidRPr="00A71D4A" w:rsidRDefault="001F59C6" w:rsidP="001F59C6">
      <w:pPr>
        <w:pStyle w:val="afa"/>
        <w:spacing w:line="360" w:lineRule="auto"/>
      </w:pPr>
      <w:r w:rsidRPr="00A71D4A">
        <w:t>Комісія ВП Ніжинський РЕМ в складі головного інженера, начальника ВЕВ, майстрів НМД та ТП-РП-1 визначила, що ПЛ 0,4 кВ від ЗТП-1029 м. Ніжин Л – Шевченко знаходиться в незадовільному стані і потребує першочергової реконструкції.</w:t>
      </w:r>
    </w:p>
    <w:p w:rsidR="001F59C6" w:rsidRPr="00A71D4A" w:rsidRDefault="001F59C6" w:rsidP="001F59C6">
      <w:pPr>
        <w:pStyle w:val="afa"/>
        <w:spacing w:line="360" w:lineRule="auto"/>
      </w:pPr>
      <w:r w:rsidRPr="00A71D4A">
        <w:t>Від ПЛ здійснюється електропостачання 118 споживачам електричної енергії.</w:t>
      </w:r>
    </w:p>
    <w:p w:rsidR="001F59C6" w:rsidRPr="00A71D4A" w:rsidRDefault="001F59C6" w:rsidP="001F59C6">
      <w:pPr>
        <w:pStyle w:val="afa"/>
        <w:spacing w:line="360" w:lineRule="auto"/>
      </w:pPr>
      <w:r w:rsidRPr="00A71D4A">
        <w:t xml:space="preserve">По замірам рівень напруги в контрольних точках ПЛ (у найбільш віддалених споживачів) склав 199 В (протоколи додаються). </w:t>
      </w:r>
    </w:p>
    <w:p w:rsidR="001F59C6" w:rsidRPr="00A71D4A" w:rsidRDefault="001F59C6" w:rsidP="001F59C6">
      <w:pPr>
        <w:pStyle w:val="afa"/>
        <w:spacing w:line="360" w:lineRule="auto"/>
      </w:pPr>
      <w:r w:rsidRPr="00A71D4A">
        <w:t xml:space="preserve">Навантаження по ПЛ 0,4 кВ від ЗТП-1029 м. Ніжин Л - Шевченка становить (протоколи додаються): </w:t>
      </w:r>
    </w:p>
    <w:p w:rsidR="001F59C6" w:rsidRPr="00A71D4A" w:rsidRDefault="001F59C6" w:rsidP="001F59C6">
      <w:pPr>
        <w:pStyle w:val="afa"/>
        <w:spacing w:line="360" w:lineRule="auto"/>
      </w:pPr>
      <w:r w:rsidRPr="00A71D4A">
        <w:t>2013 (зима) рік ф. «А» - 88 А, ф «В» - 67,2А, ф. «С» - 78,5 А.</w:t>
      </w:r>
    </w:p>
    <w:p w:rsidR="001F59C6" w:rsidRPr="00A71D4A" w:rsidRDefault="001F59C6" w:rsidP="001F59C6">
      <w:pPr>
        <w:pStyle w:val="afa"/>
        <w:spacing w:line="360" w:lineRule="auto"/>
      </w:pPr>
      <w:r w:rsidRPr="00A71D4A">
        <w:t>2014 (зима) рік ф. «А» - 64,2 А, ф «В» - 74,3 А, ф. «С» - 66,7 А.</w:t>
      </w:r>
    </w:p>
    <w:p w:rsidR="001F59C6" w:rsidRPr="00A71D4A" w:rsidRDefault="001F59C6" w:rsidP="001F59C6">
      <w:pPr>
        <w:pStyle w:val="afa"/>
        <w:spacing w:line="360" w:lineRule="auto"/>
      </w:pPr>
      <w:r w:rsidRPr="00A71D4A">
        <w:t>2015 (зима) рік ф. «А» - 42,1 А, ф «В» - 64,9 А, ф. «С» - 72,3 А.</w:t>
      </w:r>
    </w:p>
    <w:p w:rsidR="001F59C6" w:rsidRPr="00A71D4A" w:rsidRDefault="001F59C6" w:rsidP="001F59C6">
      <w:pPr>
        <w:pStyle w:val="afa"/>
        <w:spacing w:line="360" w:lineRule="auto"/>
      </w:pPr>
      <w:r w:rsidRPr="00A71D4A">
        <w:t>2016 (зима ) рік ф. «А» - 76,8 А, ф «В» - 71,1 А, ф. «С» - 68,3 А.</w:t>
      </w:r>
    </w:p>
    <w:p w:rsidR="001F59C6" w:rsidRPr="00A71D4A" w:rsidRDefault="001F59C6" w:rsidP="001F59C6">
      <w:pPr>
        <w:pStyle w:val="afa"/>
        <w:spacing w:line="360" w:lineRule="auto"/>
      </w:pPr>
      <w:r w:rsidRPr="00A71D4A">
        <w:t>2017 (зима) рік ф. «А» - 68 А, ф «В» - 73 А, ф. «С» - 79 А.</w:t>
      </w:r>
    </w:p>
    <w:p w:rsidR="001F59C6" w:rsidRPr="00A71D4A" w:rsidRDefault="001F59C6" w:rsidP="001F59C6">
      <w:pPr>
        <w:pStyle w:val="afa"/>
        <w:spacing w:line="360" w:lineRule="auto"/>
      </w:pPr>
      <w:r w:rsidRPr="00A71D4A">
        <w:t>Апарати захисту вибрані не по струму к.з., а по режиму навантаження мережі. Встановлено запобіжники, з плавкою вставкою 200 А.</w:t>
      </w:r>
    </w:p>
    <w:p w:rsidR="001F59C6" w:rsidRPr="00A71D4A" w:rsidRDefault="001F59C6" w:rsidP="001F59C6">
      <w:pPr>
        <w:pStyle w:val="afa"/>
        <w:spacing w:line="360" w:lineRule="auto"/>
      </w:pPr>
      <w:r w:rsidRPr="00A71D4A">
        <w:t>Протяжність ПЛ-0,4 кВ Л – Шевченка від ЗТП-1029 м. Ніжин становить 2,847 км.</w:t>
      </w:r>
    </w:p>
    <w:p w:rsidR="001F59C6" w:rsidRPr="00A71D4A" w:rsidRDefault="001F59C6" w:rsidP="001F59C6">
      <w:pPr>
        <w:pStyle w:val="afa"/>
        <w:spacing w:line="360" w:lineRule="auto"/>
      </w:pPr>
      <w:r w:rsidRPr="00A71D4A">
        <w:t>Останній капітальний ремонт проведений в 2008 році, під час якого проведено наступні роботи:</w:t>
      </w:r>
    </w:p>
    <w:p w:rsidR="001F59C6" w:rsidRPr="00A71D4A" w:rsidRDefault="001F59C6" w:rsidP="001F59C6">
      <w:pPr>
        <w:pStyle w:val="afa"/>
        <w:spacing w:line="360" w:lineRule="auto"/>
      </w:pPr>
      <w:r w:rsidRPr="00A71D4A">
        <w:t>заміна аварійних опор, заміна проводів, перетягування проводів, перетягування вводів, розчищення траси, монтаж контурів заземлення, нумерація опор.</w:t>
      </w:r>
    </w:p>
    <w:p w:rsidR="001F59C6" w:rsidRPr="00A71D4A" w:rsidRDefault="001F59C6" w:rsidP="001F59C6">
      <w:r w:rsidRPr="00A71D4A">
        <w:t>За аналізом наданої документації та оглядом об’єкту з виїздом на місце встановлено наступне:</w:t>
      </w:r>
    </w:p>
    <w:p w:rsidR="001F59C6" w:rsidRPr="00A71D4A" w:rsidRDefault="001F59C6" w:rsidP="001F59C6">
      <w:pPr>
        <w:pStyle w:val="a"/>
        <w:spacing w:line="360" w:lineRule="auto"/>
      </w:pPr>
      <w:r w:rsidRPr="00A71D4A">
        <w:t xml:space="preserve"> залізобетонні опори мають вибоїни бетону та повздовжні тріщини;</w:t>
      </w:r>
    </w:p>
    <w:p w:rsidR="001F59C6" w:rsidRPr="00A71D4A" w:rsidRDefault="001F59C6" w:rsidP="001F59C6">
      <w:pPr>
        <w:pStyle w:val="a"/>
        <w:spacing w:line="360" w:lineRule="auto"/>
      </w:pPr>
      <w:r w:rsidRPr="00A71D4A">
        <w:t xml:space="preserve"> на ПЛ-0,4 кВ встановлені не проектні опори, в наслідок чого габарит від неізольованих проводів до землі не відповідає вимогам ПУЕ.</w:t>
      </w:r>
    </w:p>
    <w:p w:rsidR="001F59C6" w:rsidRPr="00A71D4A" w:rsidRDefault="001F59C6" w:rsidP="001F59C6">
      <w:pPr>
        <w:pStyle w:val="a"/>
        <w:spacing w:line="360" w:lineRule="auto"/>
      </w:pPr>
      <w:r w:rsidRPr="00A71D4A">
        <w:t xml:space="preserve"> на дерев’яних опорах на з/б приставках сліди загнивання деревини та ослаблення кріплення бандажів;</w:t>
      </w:r>
    </w:p>
    <w:p w:rsidR="001F59C6" w:rsidRPr="00A71D4A" w:rsidRDefault="001F59C6" w:rsidP="001F59C6">
      <w:pPr>
        <w:pStyle w:val="a"/>
        <w:spacing w:line="360" w:lineRule="auto"/>
      </w:pPr>
      <w:r w:rsidRPr="00A71D4A">
        <w:t xml:space="preserve"> велика кількість дефектних ділянок магістральних проводів та вводів до будинків (понаднормовою кількістю з’єднань в одному прогоні та невідповідним перерізом проводу);</w:t>
      </w:r>
    </w:p>
    <w:p w:rsidR="001F59C6" w:rsidRPr="00A71D4A" w:rsidRDefault="001F59C6" w:rsidP="001F59C6">
      <w:pPr>
        <w:pStyle w:val="a"/>
        <w:spacing w:line="360" w:lineRule="auto"/>
      </w:pPr>
      <w:r w:rsidRPr="00A71D4A">
        <w:t xml:space="preserve"> траверси опор в наслідок тривалої експлуатації мають корозію металу та деформаційні ушкодження;</w:t>
      </w:r>
    </w:p>
    <w:p w:rsidR="001F59C6" w:rsidRPr="001F59C6" w:rsidRDefault="001F59C6" w:rsidP="001F59C6">
      <w:pPr>
        <w:rPr>
          <w:rFonts w:eastAsia="Calibri" w:cs="Times New Roman"/>
          <w:lang w:val="uk-UA"/>
        </w:rPr>
      </w:pPr>
      <w:r w:rsidRPr="001F59C6">
        <w:rPr>
          <w:lang w:val="uk-UA"/>
        </w:rPr>
        <w:t xml:space="preserve"> по всій довжині ПЛ велика кількість фруктових дерев, що ускладнює організацію робіт по розчищенню трас від кущів та дерев.</w:t>
      </w:r>
    </w:p>
    <w:p w:rsidR="0044440B" w:rsidRPr="0044440B" w:rsidRDefault="0044440B" w:rsidP="0044440B">
      <w:pPr>
        <w:pStyle w:val="afa"/>
        <w:spacing w:line="360" w:lineRule="auto"/>
        <w:rPr>
          <w:lang w:val="uk-UA"/>
        </w:rPr>
      </w:pPr>
      <w:r w:rsidRPr="001F59C6">
        <w:rPr>
          <w:lang w:val="uk-UA"/>
        </w:rPr>
        <w:t xml:space="preserve">ТОВ «ЕНЕРДЖІ СЕРВІС» ТОВ НПП «Запоріженергопроектбуд» </w:t>
      </w:r>
      <w:r w:rsidR="005B6E81">
        <w:rPr>
          <w:lang w:val="uk-UA"/>
        </w:rPr>
        <w:t>за рахунок інвестиційної програми</w:t>
      </w:r>
      <w:r w:rsidRPr="001F59C6">
        <w:rPr>
          <w:lang w:val="uk-UA"/>
        </w:rPr>
        <w:t xml:space="preserve"> 2015 </w:t>
      </w:r>
      <w:r w:rsidR="005B6E81">
        <w:rPr>
          <w:lang w:val="uk-UA"/>
        </w:rPr>
        <w:t>року</w:t>
      </w:r>
      <w:r w:rsidRPr="001F59C6">
        <w:rPr>
          <w:lang w:val="uk-UA"/>
        </w:rPr>
        <w:t xml:space="preserve"> виконало робочий проект «Реконструкція ПЛ 0,4 кВ Л-Шевченко від ЗТП-29 в м. Ніжин, Ніжинського району, Чернігівської області». </w:t>
      </w:r>
    </w:p>
    <w:p w:rsidR="00A32E72" w:rsidRPr="00A32E72" w:rsidRDefault="00020313" w:rsidP="00637C26">
      <w:pPr>
        <w:rPr>
          <w:rFonts w:eastAsia="Calibri" w:cs="Times New Roman"/>
          <w:color w:val="000000"/>
          <w:lang w:val="uk-UA"/>
        </w:rPr>
      </w:pPr>
      <w:r>
        <w:rPr>
          <w:rFonts w:eastAsia="Calibri" w:cs="Times New Roman"/>
          <w:color w:val="000000"/>
          <w:lang w:val="uk-UA"/>
        </w:rPr>
        <w:lastRenderedPageBreak/>
        <w:t>восточ</w:t>
      </w:r>
    </w:p>
    <w:p w:rsidR="00A32E72" w:rsidRPr="00A32E72" w:rsidRDefault="00A32E72" w:rsidP="00637C26">
      <w:pPr>
        <w:rPr>
          <w:rFonts w:eastAsia="Calibri" w:cs="Times New Roman"/>
          <w:color w:val="000000"/>
        </w:rPr>
      </w:pPr>
      <w:r w:rsidRPr="00A32E72">
        <w:rPr>
          <w:rFonts w:eastAsia="Calibri" w:cs="Times New Roman"/>
          <w:color w:val="000000"/>
          <w:lang w:val="uk-UA"/>
        </w:rPr>
        <w:t xml:space="preserve">При заміні лічильників на більший клас точності економія складе 1175 кВт*год, або в грошовому еквіваленті </w:t>
      </w:r>
      <w:r w:rsidRPr="00A32E72">
        <w:rPr>
          <w:rFonts w:eastAsia="Calibri" w:cs="Times New Roman"/>
          <w:lang w:val="uk-UA"/>
        </w:rPr>
        <w:t>1973</w:t>
      </w:r>
      <w:r w:rsidRPr="00A32E72">
        <w:rPr>
          <w:rFonts w:eastAsia="Calibri" w:cs="Times New Roman"/>
          <w:color w:val="000000"/>
          <w:lang w:val="uk-UA"/>
        </w:rPr>
        <w:t xml:space="preserve"> грн.</w:t>
      </w:r>
    </w:p>
    <w:p w:rsidR="00A32E72" w:rsidRDefault="00A32E72" w:rsidP="00637C26">
      <w:pPr>
        <w:rPr>
          <w:rFonts w:eastAsia="Calibri" w:cs="Times New Roman"/>
          <w:color w:val="000000"/>
          <w:lang w:val="uk-UA"/>
        </w:rPr>
      </w:pPr>
      <w:r w:rsidRPr="00A32E72">
        <w:rPr>
          <w:rFonts w:eastAsia="Calibri" w:cs="Times New Roman"/>
          <w:color w:val="000000"/>
          <w:lang w:val="uk-UA"/>
        </w:rPr>
        <w:t xml:space="preserve">При заміні проводу на ізольований зменшиться ТВЕ на 6736 кВт*год, або в грошовому еквіваленті </w:t>
      </w:r>
      <w:r w:rsidRPr="00A32E72">
        <w:rPr>
          <w:rFonts w:eastAsia="Calibri" w:cs="Times New Roman"/>
          <w:lang w:val="uk-UA"/>
        </w:rPr>
        <w:t xml:space="preserve">11317  </w:t>
      </w:r>
      <w:r w:rsidRPr="00A32E72">
        <w:rPr>
          <w:rFonts w:eastAsia="Calibri" w:cs="Times New Roman"/>
          <w:color w:val="000000"/>
          <w:lang w:val="uk-UA"/>
        </w:rPr>
        <w:t>грн.</w:t>
      </w:r>
    </w:p>
    <w:p w:rsidR="00A32E72" w:rsidRDefault="00A32E72" w:rsidP="00637C26">
      <w:pPr>
        <w:rPr>
          <w:rFonts w:eastAsia="Calibri" w:cs="Times New Roman"/>
          <w:color w:val="000000"/>
          <w:lang w:val="uk-UA"/>
        </w:rPr>
      </w:pPr>
      <w:r w:rsidRPr="00A32E72">
        <w:rPr>
          <w:rFonts w:eastAsia="Calibri" w:cs="Times New Roman"/>
          <w:color w:val="000000"/>
          <w:lang w:val="uk-UA"/>
        </w:rPr>
        <w:t xml:space="preserve">Вартість матеріалів отриманих від демонтажу </w:t>
      </w:r>
      <w:r w:rsidRPr="00A32E72">
        <w:rPr>
          <w:rFonts w:eastAsia="Calibri" w:cs="Times New Roman"/>
          <w:lang w:val="uk-UA"/>
        </w:rPr>
        <w:t>57201</w:t>
      </w:r>
      <w:r w:rsidRPr="00A32E72">
        <w:rPr>
          <w:rFonts w:eastAsia="Calibri" w:cs="Times New Roman"/>
          <w:color w:val="000000"/>
          <w:lang w:val="uk-UA"/>
        </w:rPr>
        <w:t xml:space="preserve">грн. </w:t>
      </w:r>
    </w:p>
    <w:p w:rsidR="00B31D57" w:rsidRPr="00124B9D" w:rsidRDefault="00B31D57" w:rsidP="00637C26">
      <w:pPr>
        <w:rPr>
          <w:rFonts w:eastAsia="Calibri" w:cs="Times New Roman"/>
          <w:color w:val="000000"/>
        </w:rPr>
      </w:pPr>
      <w:r w:rsidRPr="00A32E72">
        <w:rPr>
          <w:rFonts w:eastAsia="Calibri" w:cs="Times New Roman"/>
          <w:lang w:val="uk-UA"/>
        </w:rPr>
        <w:t xml:space="preserve">Загальні капітальні вкладення у реконструкцію даної ПЛ 0,4 кВ становлять </w:t>
      </w:r>
      <w:r w:rsidRPr="00124B9D">
        <w:rPr>
          <w:rFonts w:eastAsia="Calibri" w:cs="Times New Roman"/>
          <w:lang w:val="uk-UA"/>
        </w:rPr>
        <w:t>3</w:t>
      </w:r>
      <w:r w:rsidR="004D40D9" w:rsidRPr="00124B9D">
        <w:rPr>
          <w:rFonts w:eastAsia="Calibri" w:cs="Times New Roman"/>
          <w:lang w:val="uk-UA"/>
        </w:rPr>
        <w:t xml:space="preserve"> </w:t>
      </w:r>
      <w:r w:rsidRPr="00124B9D">
        <w:rPr>
          <w:rFonts w:eastAsia="Calibri" w:cs="Times New Roman"/>
          <w:lang w:val="uk-UA"/>
        </w:rPr>
        <w:t>869,01</w:t>
      </w:r>
      <w:r w:rsidRPr="00124B9D">
        <w:rPr>
          <w:rFonts w:eastAsia="Calibri" w:cs="Times New Roman"/>
          <w:color w:val="000000"/>
          <w:lang w:val="uk-UA"/>
        </w:rPr>
        <w:t xml:space="preserve"> </w:t>
      </w:r>
      <w:r w:rsidRPr="00124B9D">
        <w:rPr>
          <w:rFonts w:eastAsia="Calibri" w:cs="Times New Roman"/>
          <w:lang w:val="uk-UA"/>
        </w:rPr>
        <w:t>тис.грн. без ПДВ</w:t>
      </w:r>
      <w:r w:rsidR="00124B9D">
        <w:rPr>
          <w:rFonts w:eastAsia="Calibri" w:cs="Times New Roman"/>
          <w:lang w:val="uk-UA"/>
        </w:rPr>
        <w:t>.</w:t>
      </w:r>
    </w:p>
    <w:p w:rsidR="00A32E72" w:rsidRPr="00A32E72" w:rsidRDefault="00A32E72" w:rsidP="00637C26">
      <w:pPr>
        <w:rPr>
          <w:rFonts w:eastAsia="Calibri" w:cs="Times New Roman"/>
          <w:lang w:val="uk-UA"/>
        </w:rPr>
      </w:pPr>
      <w:r w:rsidRPr="00A32E72">
        <w:rPr>
          <w:rFonts w:eastAsia="Calibri" w:cs="Times New Roman"/>
          <w:lang w:val="uk-UA"/>
        </w:rPr>
        <w:t xml:space="preserve">Дані для розрахунку терміну окупності наведені нижче в </w:t>
      </w:r>
      <w:r w:rsidR="00A55A4E">
        <w:rPr>
          <w:rFonts w:eastAsia="Calibri" w:cs="Times New Roman"/>
          <w:lang w:val="uk-UA"/>
        </w:rPr>
        <w:t>таблиці 1.2</w:t>
      </w:r>
      <w:r w:rsidR="004D40D9">
        <w:rPr>
          <w:rFonts w:eastAsia="Calibri" w:cs="Times New Roman"/>
          <w:lang w:val="uk-UA"/>
        </w:rPr>
        <w:t>.</w:t>
      </w:r>
    </w:p>
    <w:p w:rsidR="00A32E72" w:rsidRDefault="00A32E72" w:rsidP="00637C26">
      <w:pPr>
        <w:rPr>
          <w:rFonts w:eastAsia="Calibri" w:cs="Times New Roman"/>
          <w:lang w:val="uk-UA"/>
        </w:rPr>
      </w:pPr>
      <w:r w:rsidRPr="00A32E72">
        <w:rPr>
          <w:rFonts w:eastAsia="Calibri" w:cs="Times New Roman"/>
          <w:lang w:val="uk-UA"/>
        </w:rPr>
        <w:t>Термін окупності складатиме:</w:t>
      </w:r>
    </w:p>
    <w:p w:rsidR="001A07B1" w:rsidRPr="003D5BBD" w:rsidRDefault="001A07B1" w:rsidP="00637C26">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3D5BBD">
        <w:rPr>
          <w:rFonts w:eastAsia="Times New Roman" w:cs="Times New Roman"/>
          <w:b/>
          <w:lang w:val="uk-UA"/>
        </w:rPr>
        <w:t xml:space="preserve">, </w:t>
      </w:r>
      <w:r w:rsidRPr="003D5BBD">
        <w:rPr>
          <w:rFonts w:eastAsia="Times New Roman" w:cs="Times New Roman"/>
          <w:lang w:val="uk-UA"/>
        </w:rPr>
        <w:t>де</w:t>
      </w:r>
    </w:p>
    <w:p w:rsidR="001A07B1" w:rsidRPr="003D5BBD" w:rsidRDefault="00C61F00" w:rsidP="00637C26">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1A07B1" w:rsidRPr="003D5BBD" w:rsidRDefault="00C61F00" w:rsidP="00637C26">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1A07B1" w:rsidRPr="003D5BBD" w:rsidRDefault="00C61F00" w:rsidP="00637C26">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A32E72" w:rsidRDefault="00A32E72" w:rsidP="004C4EBF">
      <w:pPr>
        <w:jc w:val="center"/>
        <w:rPr>
          <w:rFonts w:eastAsia="Calibri" w:cs="Times New Roman"/>
          <w:b/>
          <w:lang w:val="uk-UA"/>
        </w:rPr>
      </w:pPr>
      <w:r w:rsidRPr="00A32E72">
        <w:rPr>
          <w:rFonts w:eastAsia="Calibri" w:cs="Times New Roman"/>
          <w:lang w:val="uk-UA"/>
        </w:rPr>
        <w:t>(3869,01–57,2)/(17,6+1,7+42,9+73,4+2+11,3) =</w:t>
      </w:r>
      <w:r w:rsidR="00D61A3B">
        <w:rPr>
          <w:rFonts w:eastAsia="Calibri" w:cs="Times New Roman"/>
          <w:lang w:val="uk-UA"/>
        </w:rPr>
        <w:t xml:space="preserve"> </w:t>
      </w:r>
      <w:r w:rsidR="009B07A5">
        <w:rPr>
          <w:rFonts w:eastAsia="Calibri" w:cs="Times New Roman"/>
          <w:b/>
          <w:lang w:val="uk-UA"/>
        </w:rPr>
        <w:t>25,6</w:t>
      </w:r>
      <w:r w:rsidRPr="00FE2A53">
        <w:rPr>
          <w:rFonts w:eastAsia="Calibri" w:cs="Times New Roman"/>
          <w:b/>
          <w:lang w:val="uk-UA"/>
        </w:rPr>
        <w:t xml:space="preserve"> років.</w:t>
      </w:r>
    </w:p>
    <w:p w:rsidR="003F019B" w:rsidRDefault="003F019B" w:rsidP="004C4EBF">
      <w:pPr>
        <w:jc w:val="center"/>
        <w:rPr>
          <w:rFonts w:eastAsia="Calibri" w:cs="Times New Roman"/>
          <w:b/>
          <w:lang w:val="uk-UA"/>
        </w:rPr>
      </w:pPr>
    </w:p>
    <w:p w:rsidR="00A32E72" w:rsidRPr="00A32E72" w:rsidRDefault="00F161F9" w:rsidP="00186427">
      <w:pPr>
        <w:pStyle w:val="4"/>
        <w:rPr>
          <w:rFonts w:eastAsia="Calibri"/>
        </w:rPr>
      </w:pPr>
      <w:r>
        <w:t xml:space="preserve">1.1.2.5.5 </w:t>
      </w:r>
      <w:r w:rsidR="00A32E72" w:rsidRPr="00A32E72">
        <w:t xml:space="preserve">Реконструкція  </w:t>
      </w:r>
      <w:r w:rsidR="00A32E72" w:rsidRPr="00A32E72">
        <w:rPr>
          <w:rFonts w:eastAsia="Calibri"/>
        </w:rPr>
        <w:t>ПЛ-0,4кВ Л-Лермонтова, Л-Московська від ЗТП-84 в м. Ніжин, Ніжинського району, Чернігівської області</w:t>
      </w:r>
      <w:r w:rsidR="000F21B7">
        <w:rPr>
          <w:rFonts w:eastAsia="Calibri"/>
        </w:rPr>
        <w:t xml:space="preserve"> (захід перехідний з ІП 2018)</w:t>
      </w:r>
      <w:r w:rsidR="00A32E72" w:rsidRPr="00A32E72">
        <w:t xml:space="preserve">. </w:t>
      </w:r>
    </w:p>
    <w:p w:rsidR="00A32E72" w:rsidRPr="00A32E72" w:rsidRDefault="00A32E72" w:rsidP="00637C26">
      <w:pPr>
        <w:rPr>
          <w:rFonts w:eastAsia="Calibri" w:cs="Times New Roman"/>
          <w:lang w:val="uk-UA"/>
        </w:rPr>
      </w:pPr>
      <w:r w:rsidRPr="00A32E72">
        <w:rPr>
          <w:rFonts w:eastAsia="Calibri" w:cs="Times New Roman"/>
          <w:lang w:val="uk-UA"/>
        </w:rPr>
        <w:t xml:space="preserve">Має довжину </w:t>
      </w:r>
      <w:r w:rsidRPr="00A32E72">
        <w:rPr>
          <w:rFonts w:eastAsia="Calibri" w:cs="Times New Roman"/>
          <w:b/>
          <w:lang w:val="uk-UA"/>
        </w:rPr>
        <w:t>4,51 км</w:t>
      </w:r>
      <w:r w:rsidRPr="00A32E72">
        <w:rPr>
          <w:rFonts w:eastAsia="Calibri" w:cs="Times New Roman"/>
          <w:lang w:val="uk-UA"/>
        </w:rPr>
        <w:t xml:space="preserve">. ПЛ 0,4 кВ введена в експлуатацію 1979 р.  ПЛ побудована на дерев’яних та з/б опорах більша частина з яких потребують заміни. Провід переважно марки А-16,25. Переважна більшість відгалужень від опор ПЛ до вводів дефектні. Рівень напруги в контрольних точках ПЛ не відповідає допустимим значення ГОСТ 13109-97. Розрахункове значення втрат напруги  понаднормове. </w:t>
      </w:r>
    </w:p>
    <w:p w:rsidR="00A32E72" w:rsidRDefault="00A32E72" w:rsidP="00637C26">
      <w:pPr>
        <w:rPr>
          <w:rFonts w:eastAsia="Calibri" w:cs="Times New Roman"/>
          <w:color w:val="000000"/>
          <w:lang w:val="uk-UA"/>
        </w:rPr>
      </w:pPr>
      <w:r w:rsidRPr="00A32E72">
        <w:rPr>
          <w:rFonts w:eastAsia="Calibri" w:cs="Times New Roman"/>
          <w:color w:val="000000"/>
          <w:lang w:val="uk-UA"/>
        </w:rPr>
        <w:t>На 01.01.2017 року технічний стан мереж характеризується як незадовільний згідно акту обстеження технічного стану Ніжинського району електричних мереж.</w:t>
      </w:r>
    </w:p>
    <w:p w:rsidR="001F59C6" w:rsidRPr="00A71D4A" w:rsidRDefault="001F59C6" w:rsidP="001F59C6">
      <w:r w:rsidRPr="00A71D4A">
        <w:t>Характеристика об’єкту</w:t>
      </w:r>
    </w:p>
    <w:p w:rsidR="001F59C6" w:rsidRPr="00697020" w:rsidRDefault="001F59C6" w:rsidP="001F59C6">
      <w:pPr>
        <w:pStyle w:val="afa"/>
        <w:spacing w:line="360" w:lineRule="auto"/>
        <w:rPr>
          <w:b/>
          <w:u w:val="single"/>
        </w:rPr>
      </w:pPr>
      <w:r w:rsidRPr="00697020">
        <w:rPr>
          <w:b/>
          <w:u w:val="single"/>
        </w:rPr>
        <w:t>ПЛ 0,4 кВ від ЗТП-1084 м. Ніжин Л - Лермонтова</w:t>
      </w:r>
    </w:p>
    <w:p w:rsidR="001F59C6" w:rsidRPr="00A71D4A" w:rsidRDefault="001F59C6" w:rsidP="001F59C6">
      <w:pPr>
        <w:pStyle w:val="afa"/>
        <w:spacing w:line="360" w:lineRule="auto"/>
      </w:pPr>
      <w:r w:rsidRPr="00A71D4A">
        <w:t>Рік вводу в експлуатацію лінії – 1979 р.</w:t>
      </w:r>
    </w:p>
    <w:p w:rsidR="001F59C6" w:rsidRPr="00A71D4A" w:rsidRDefault="001F59C6" w:rsidP="001F59C6">
      <w:pPr>
        <w:pStyle w:val="afa"/>
        <w:spacing w:line="360" w:lineRule="auto"/>
      </w:pPr>
      <w:r w:rsidRPr="00A71D4A">
        <w:t>Згідно Акту технічного обстеження, проведеного спеціалістами (інженерно-технічними працівниками) ВП Ніжинський РЕМ визначено дефектним наступне обладнання:</w:t>
      </w:r>
    </w:p>
    <w:p w:rsidR="001F59C6" w:rsidRPr="00A71D4A" w:rsidRDefault="001F59C6" w:rsidP="001F59C6">
      <w:pPr>
        <w:pStyle w:val="afa"/>
        <w:spacing w:line="360" w:lineRule="auto"/>
      </w:pPr>
      <w:r w:rsidRPr="00A71D4A">
        <w:t>1. Стояки дерев’яні цільностоякових дерев’яних опор на з/б приставці (в тому числі підкоси) – 5 шт. (35,71 % від загальної кількості);</w:t>
      </w:r>
    </w:p>
    <w:p w:rsidR="001F59C6" w:rsidRPr="00A71D4A" w:rsidRDefault="001F59C6" w:rsidP="001F59C6">
      <w:pPr>
        <w:pStyle w:val="afa"/>
        <w:spacing w:line="360" w:lineRule="auto"/>
      </w:pPr>
      <w:r w:rsidRPr="00A71D4A">
        <w:t>2. Приставки залізобетонні – 2 шт. (14,29 % від загальної кількості);</w:t>
      </w:r>
    </w:p>
    <w:p w:rsidR="001F59C6" w:rsidRPr="00A71D4A" w:rsidRDefault="001F59C6" w:rsidP="001F59C6">
      <w:pPr>
        <w:pStyle w:val="afa"/>
        <w:spacing w:line="360" w:lineRule="auto"/>
      </w:pPr>
      <w:r w:rsidRPr="00A71D4A">
        <w:t>3. Проводи дефектні – (А-35, А-25, А-16) – 2,51км. (55.4 % від загальної кількості);</w:t>
      </w:r>
    </w:p>
    <w:p w:rsidR="001F59C6" w:rsidRPr="00A71D4A" w:rsidRDefault="001F59C6" w:rsidP="001F59C6">
      <w:pPr>
        <w:pStyle w:val="afa"/>
        <w:spacing w:line="360" w:lineRule="auto"/>
      </w:pPr>
      <w:r w:rsidRPr="00A71D4A">
        <w:t>4. Відгалуження від опор ПЛ до вводів –19 шт. (20,88 % від загальної кількості);</w:t>
      </w:r>
    </w:p>
    <w:p w:rsidR="001F59C6" w:rsidRPr="00A71D4A" w:rsidRDefault="001F59C6" w:rsidP="001F59C6">
      <w:pPr>
        <w:pStyle w:val="afa"/>
        <w:spacing w:line="360" w:lineRule="auto"/>
      </w:pPr>
      <w:r w:rsidRPr="00A71D4A">
        <w:t>5. Стояки залізобетонні (в тому числі підкоси) – 4шт. (13.79 % від загальної кількості).</w:t>
      </w:r>
    </w:p>
    <w:p w:rsidR="001F59C6" w:rsidRPr="00A71D4A" w:rsidRDefault="001F59C6" w:rsidP="001F59C6">
      <w:pPr>
        <w:pStyle w:val="afa"/>
        <w:spacing w:line="360" w:lineRule="auto"/>
      </w:pPr>
      <w:r w:rsidRPr="00A71D4A">
        <w:lastRenderedPageBreak/>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ПЛ вимагає реконструкції, а саме по ПЛ 0,4 кВ від ЗТП-1084 м. Ніжин Л - Лермонтова значення коефіцієнту дефектності (КДН) складає 27,65 %.</w:t>
      </w:r>
    </w:p>
    <w:p w:rsidR="001F59C6" w:rsidRPr="00A71D4A" w:rsidRDefault="001F59C6" w:rsidP="001F59C6">
      <w:pPr>
        <w:pStyle w:val="afa"/>
        <w:spacing w:line="360" w:lineRule="auto"/>
      </w:pPr>
      <w:r w:rsidRPr="00A71D4A">
        <w:t>Комісія ВП Ніжинський РЕМ в складі головного інженера, начальника ВЕВ, майстрів НМД та ТП-РП-1 визначила, що ПЛ 0,4 кВ від ЗТП-1084 м. Ніжин Л - Лермонтова знаходиться в незадовільному стані і потребує першочергової реконструкції.</w:t>
      </w:r>
    </w:p>
    <w:p w:rsidR="001F59C6" w:rsidRPr="00A71D4A" w:rsidRDefault="001F59C6" w:rsidP="001F59C6">
      <w:pPr>
        <w:pStyle w:val="afa"/>
        <w:spacing w:line="360" w:lineRule="auto"/>
      </w:pPr>
      <w:r w:rsidRPr="00A71D4A">
        <w:t>Від ПЛ здійснюється електропостачання 91 споживачам електричної енергії.</w:t>
      </w:r>
    </w:p>
    <w:p w:rsidR="001F59C6" w:rsidRPr="00A71D4A" w:rsidRDefault="001F59C6" w:rsidP="001F59C6">
      <w:pPr>
        <w:pStyle w:val="afa"/>
        <w:spacing w:line="360" w:lineRule="auto"/>
      </w:pPr>
      <w:r w:rsidRPr="00A71D4A">
        <w:t xml:space="preserve">По замірам рівень напруги в контрольних точках ПЛ (у найбільш віддалених споживачів) склав 192 В (протоколи додаються). </w:t>
      </w:r>
    </w:p>
    <w:p w:rsidR="001F59C6" w:rsidRPr="00A71D4A" w:rsidRDefault="001F59C6" w:rsidP="001F59C6">
      <w:pPr>
        <w:pStyle w:val="afa"/>
        <w:spacing w:line="360" w:lineRule="auto"/>
      </w:pPr>
      <w:r w:rsidRPr="00A71D4A">
        <w:t xml:space="preserve">Навантаження по ПЛ 0,4 кВ від ЗТП-1084 м. Ніжин Л - Лермонтова становить (протоколи додаються): </w:t>
      </w:r>
    </w:p>
    <w:p w:rsidR="001F59C6" w:rsidRPr="00A71D4A" w:rsidRDefault="001F59C6" w:rsidP="001F59C6">
      <w:pPr>
        <w:pStyle w:val="afa"/>
        <w:spacing w:line="360" w:lineRule="auto"/>
      </w:pPr>
      <w:r w:rsidRPr="00A71D4A">
        <w:t>2013 (зима) рік ф. «А» - 45,8 А, ф «В» - 43,6А, ф. «С» - 62,2 А.</w:t>
      </w:r>
    </w:p>
    <w:p w:rsidR="001F59C6" w:rsidRPr="00A71D4A" w:rsidRDefault="001F59C6" w:rsidP="001F59C6">
      <w:pPr>
        <w:pStyle w:val="afa"/>
        <w:spacing w:line="360" w:lineRule="auto"/>
      </w:pPr>
      <w:r w:rsidRPr="00A71D4A">
        <w:t>2014 (зима) рік ф. «А» - 38 А, ф «В» - 51,1 А, ф. «С» - 65,4 А.</w:t>
      </w:r>
    </w:p>
    <w:p w:rsidR="001F59C6" w:rsidRPr="00A71D4A" w:rsidRDefault="001F59C6" w:rsidP="001F59C6">
      <w:pPr>
        <w:pStyle w:val="afa"/>
        <w:spacing w:line="360" w:lineRule="auto"/>
      </w:pPr>
      <w:r w:rsidRPr="00A71D4A">
        <w:t>2015 (зима) рік ф. «А» - 60,1 А, ф «В» - 46 А, ф. «С» - 61 А.</w:t>
      </w:r>
    </w:p>
    <w:p w:rsidR="001F59C6" w:rsidRPr="00A71D4A" w:rsidRDefault="001F59C6" w:rsidP="001F59C6">
      <w:pPr>
        <w:pStyle w:val="afa"/>
        <w:spacing w:line="360" w:lineRule="auto"/>
      </w:pPr>
      <w:r w:rsidRPr="00A71D4A">
        <w:t>2016 (зима) рік ф. «А» - 71,2 А, ф «В» - 37,9 А, ф. «С» - 74,2 А.</w:t>
      </w:r>
    </w:p>
    <w:p w:rsidR="001F59C6" w:rsidRPr="00A71D4A" w:rsidRDefault="001F59C6" w:rsidP="001F59C6">
      <w:pPr>
        <w:pStyle w:val="afa"/>
        <w:spacing w:line="360" w:lineRule="auto"/>
      </w:pPr>
      <w:r w:rsidRPr="00A71D4A">
        <w:t>2017 (зима) рік ф. «А» - 61 А, ф «В» - 54 А, ф. «С» - 88 А.</w:t>
      </w:r>
    </w:p>
    <w:p w:rsidR="001F59C6" w:rsidRPr="00A71D4A" w:rsidRDefault="001F59C6" w:rsidP="001F59C6">
      <w:pPr>
        <w:pStyle w:val="afa"/>
        <w:spacing w:line="360" w:lineRule="auto"/>
      </w:pPr>
      <w:r w:rsidRPr="00A71D4A">
        <w:t>Апарати захисту вибрані не по струму к.з., а по режиму навантаження мережі. Встановлено запобіжники, з плавкою вставкою 100 А.</w:t>
      </w:r>
    </w:p>
    <w:p w:rsidR="001F59C6" w:rsidRPr="00A71D4A" w:rsidRDefault="001F59C6" w:rsidP="001F59C6">
      <w:pPr>
        <w:pStyle w:val="afa"/>
        <w:spacing w:line="360" w:lineRule="auto"/>
      </w:pPr>
      <w:r w:rsidRPr="00A71D4A">
        <w:t>Протяжність ПЛ-0,4 кВ Л - Лермонтова від ЗТП-1084 м. Ніжин становить 1,498 км.</w:t>
      </w:r>
    </w:p>
    <w:p w:rsidR="001F59C6" w:rsidRPr="00A71D4A" w:rsidRDefault="001F59C6" w:rsidP="001F59C6">
      <w:pPr>
        <w:pStyle w:val="afa"/>
        <w:spacing w:line="360" w:lineRule="auto"/>
      </w:pPr>
      <w:r w:rsidRPr="00A71D4A">
        <w:t>Останній капітальний ремонт проведений в 2014 році, під час якого проведено наступні роботи:</w:t>
      </w:r>
    </w:p>
    <w:p w:rsidR="001F59C6" w:rsidRPr="00A71D4A" w:rsidRDefault="001F59C6" w:rsidP="001F59C6">
      <w:pPr>
        <w:pStyle w:val="afa"/>
        <w:spacing w:line="360" w:lineRule="auto"/>
      </w:pPr>
      <w:r w:rsidRPr="00A71D4A">
        <w:t>перетягування вводів, перетягування проводів, розчищення траси, монтаж контурів заземлення, нумерація опор.</w:t>
      </w:r>
    </w:p>
    <w:p w:rsidR="001F59C6" w:rsidRPr="00A71D4A" w:rsidRDefault="001F59C6" w:rsidP="001F59C6">
      <w:r w:rsidRPr="00A71D4A">
        <w:t>За аналізом наданої документації та оглядом об’єкту з виїздом на місце встановлено наступне:</w:t>
      </w:r>
    </w:p>
    <w:p w:rsidR="001F59C6" w:rsidRPr="00A71D4A" w:rsidRDefault="001F59C6" w:rsidP="001F59C6">
      <w:pPr>
        <w:pStyle w:val="a"/>
        <w:spacing w:line="360" w:lineRule="auto"/>
      </w:pPr>
      <w:r w:rsidRPr="00A71D4A">
        <w:t xml:space="preserve"> на дерев’яних опорах на з/б приставках сліди загнивання деревини та ослаблення кріплення бандажів;</w:t>
      </w:r>
    </w:p>
    <w:p w:rsidR="001F59C6" w:rsidRPr="00A71D4A" w:rsidRDefault="001F59C6" w:rsidP="001F59C6">
      <w:pPr>
        <w:pStyle w:val="a"/>
        <w:spacing w:line="360" w:lineRule="auto"/>
      </w:pPr>
      <w:r w:rsidRPr="00A71D4A">
        <w:t xml:space="preserve"> на ділянці опор №№1-8, 8/1-8/2 виконано сумісний підвіс з неізольованими проводами ПЛ-10 кВ, відстань від проводів ПЛ-0,4 кВ до землі не відповідає вимогам ПУЕ;</w:t>
      </w:r>
    </w:p>
    <w:p w:rsidR="001F59C6" w:rsidRPr="00A71D4A" w:rsidRDefault="001F59C6" w:rsidP="001F59C6">
      <w:pPr>
        <w:pStyle w:val="a"/>
        <w:spacing w:line="360" w:lineRule="auto"/>
      </w:pPr>
      <w:r w:rsidRPr="00A71D4A">
        <w:t xml:space="preserve"> велика кількість дефектних ділянок магістральних проводів та вводів до будинків (понаднормовою кількістю з’єднань в одному прогоні та невідповідним перерізом проводу);</w:t>
      </w:r>
    </w:p>
    <w:p w:rsidR="001F59C6" w:rsidRPr="00A71D4A" w:rsidRDefault="001F59C6" w:rsidP="001F59C6">
      <w:pPr>
        <w:pStyle w:val="a"/>
        <w:spacing w:line="360" w:lineRule="auto"/>
      </w:pPr>
      <w:r w:rsidRPr="00A71D4A">
        <w:t xml:space="preserve"> траверси опор в наслідок тривалої експлуатації мають корозію металу та деформаційні ушкодження;</w:t>
      </w:r>
    </w:p>
    <w:p w:rsidR="001F59C6" w:rsidRPr="00A71D4A" w:rsidRDefault="001F59C6" w:rsidP="001F59C6">
      <w:pPr>
        <w:pStyle w:val="a"/>
        <w:spacing w:line="360" w:lineRule="auto"/>
      </w:pPr>
      <w:r w:rsidRPr="00A71D4A">
        <w:t xml:space="preserve"> по всій довжині ПЛ велика кількість фруктових та декоративних дерев, що ускладнює організацію робіт по розчищенню трас від кущів та дерев, в зв’язку з невдоволенням жителів міста.</w:t>
      </w:r>
    </w:p>
    <w:p w:rsidR="001F59C6" w:rsidRPr="00697020" w:rsidRDefault="001F59C6" w:rsidP="001F59C6">
      <w:pPr>
        <w:pStyle w:val="afa"/>
        <w:spacing w:line="360" w:lineRule="auto"/>
        <w:rPr>
          <w:b/>
          <w:u w:val="single"/>
        </w:rPr>
      </w:pPr>
      <w:r w:rsidRPr="00697020">
        <w:rPr>
          <w:b/>
          <w:u w:val="single"/>
        </w:rPr>
        <w:t>ПЛ 0,4 кВ від ЗТП-1084 м. Ніжин Л - Московська</w:t>
      </w:r>
    </w:p>
    <w:p w:rsidR="001F59C6" w:rsidRPr="00A71D4A" w:rsidRDefault="001F59C6" w:rsidP="001F59C6">
      <w:pPr>
        <w:pStyle w:val="afa"/>
        <w:spacing w:line="360" w:lineRule="auto"/>
      </w:pPr>
      <w:r w:rsidRPr="00A71D4A">
        <w:lastRenderedPageBreak/>
        <w:t>Рік вводу в експлуатацію лінії – 1979 р.</w:t>
      </w:r>
    </w:p>
    <w:p w:rsidR="001F59C6" w:rsidRPr="00A71D4A" w:rsidRDefault="001F59C6" w:rsidP="001F59C6">
      <w:pPr>
        <w:pStyle w:val="afa"/>
        <w:spacing w:line="360" w:lineRule="auto"/>
      </w:pPr>
      <w:r w:rsidRPr="00A71D4A">
        <w:t>Згідно Акту технічного обстеження, проведеного спеціалістами (інженерно-технічними працівниками) ВП Ніжинський РЕМ визначено дефектним наступне обладнання:</w:t>
      </w:r>
    </w:p>
    <w:p w:rsidR="001F59C6" w:rsidRPr="00A71D4A" w:rsidRDefault="001F59C6" w:rsidP="001F59C6">
      <w:pPr>
        <w:pStyle w:val="afa"/>
        <w:spacing w:line="360" w:lineRule="auto"/>
      </w:pPr>
      <w:r w:rsidRPr="00A71D4A">
        <w:t>1. Стояки дерев’яні цільностоякових дерев’яних опор на з/б приставці (в тому числі підкоси) – 9 шт. (75% від загальної кількості);</w:t>
      </w:r>
    </w:p>
    <w:p w:rsidR="001F59C6" w:rsidRPr="00A71D4A" w:rsidRDefault="001F59C6" w:rsidP="001F59C6">
      <w:pPr>
        <w:pStyle w:val="afa"/>
        <w:spacing w:line="360" w:lineRule="auto"/>
      </w:pPr>
      <w:r w:rsidRPr="00A71D4A">
        <w:t>2. Проводи дефектні (А-35, А-25, А-16) – 2,04км. (38,5 % від загальної кількості);</w:t>
      </w:r>
    </w:p>
    <w:p w:rsidR="001F59C6" w:rsidRPr="00A71D4A" w:rsidRDefault="001F59C6" w:rsidP="001F59C6">
      <w:pPr>
        <w:pStyle w:val="afa"/>
        <w:spacing w:line="360" w:lineRule="auto"/>
      </w:pPr>
      <w:r w:rsidRPr="00A71D4A">
        <w:t>3. Відгалуження від опор ПЛ до вводів – 19 шт. (32,76 % від загальної кількості);</w:t>
      </w:r>
    </w:p>
    <w:p w:rsidR="001F59C6" w:rsidRPr="00A71D4A" w:rsidRDefault="001F59C6" w:rsidP="001F59C6">
      <w:pPr>
        <w:pStyle w:val="afa"/>
        <w:spacing w:line="360" w:lineRule="auto"/>
      </w:pPr>
      <w:r w:rsidRPr="00A71D4A">
        <w:t>4. Стояки залізобетонні (в тому числі підкоси) – 4шт. (10 % від загальної кількості);</w:t>
      </w:r>
    </w:p>
    <w:p w:rsidR="001F59C6" w:rsidRPr="00A71D4A" w:rsidRDefault="001F59C6" w:rsidP="001F59C6">
      <w:pPr>
        <w:pStyle w:val="afa"/>
        <w:spacing w:line="360" w:lineRule="auto"/>
      </w:pPr>
      <w:r w:rsidRPr="00A71D4A">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ПЛ вимагає реконструкції, а саме по ПЛ 0,4 кВ від ЗТП-1084 м. Ніжин Л - Московська значення коефіцієнту дефектності (КДН) складає 26,43 %.</w:t>
      </w:r>
    </w:p>
    <w:p w:rsidR="001F59C6" w:rsidRPr="00A71D4A" w:rsidRDefault="001F59C6" w:rsidP="001F59C6">
      <w:pPr>
        <w:pStyle w:val="afa"/>
        <w:spacing w:line="360" w:lineRule="auto"/>
      </w:pPr>
      <w:r w:rsidRPr="00A71D4A">
        <w:t>Комісія ВП Ніжинський РЕМ в складі головного інженера, начальника ВЕВ, майстрів НМД та ТП-РП-1 визначила, що ПЛ 0,4 кВ від ЗТП-1084 м. Ніжин Л - Московська знаходиться в незадовільному стані і потребує першочергової реконструкції.</w:t>
      </w:r>
    </w:p>
    <w:p w:rsidR="001F59C6" w:rsidRPr="00A71D4A" w:rsidRDefault="001F59C6" w:rsidP="001F59C6">
      <w:pPr>
        <w:pStyle w:val="afa"/>
        <w:spacing w:line="360" w:lineRule="auto"/>
      </w:pPr>
      <w:r w:rsidRPr="00A71D4A">
        <w:t>Від ПЛ здійснюється електропостачання 58 споживачам електричної енергії.</w:t>
      </w:r>
    </w:p>
    <w:p w:rsidR="001F59C6" w:rsidRPr="00A71D4A" w:rsidRDefault="001F59C6" w:rsidP="001F59C6">
      <w:pPr>
        <w:pStyle w:val="afa"/>
        <w:spacing w:line="360" w:lineRule="auto"/>
      </w:pPr>
      <w:r w:rsidRPr="00A71D4A">
        <w:t xml:space="preserve">По замірам рівень напруги в контрольних точках ПЛ (у найбільш віддалених споживачів) склав 194 В (протоколи додаються). </w:t>
      </w:r>
    </w:p>
    <w:p w:rsidR="001F59C6" w:rsidRPr="00A71D4A" w:rsidRDefault="001F59C6" w:rsidP="001F59C6">
      <w:pPr>
        <w:pStyle w:val="afa"/>
        <w:spacing w:line="360" w:lineRule="auto"/>
      </w:pPr>
      <w:r w:rsidRPr="00A71D4A">
        <w:t xml:space="preserve">Навантаження по ПЛ 0,4 кВ від ЗТП-1084 м. Ніжин Л - Московська становить (протоколи додаються): </w:t>
      </w:r>
    </w:p>
    <w:p w:rsidR="001F59C6" w:rsidRPr="00A71D4A" w:rsidRDefault="001F59C6" w:rsidP="001F59C6">
      <w:pPr>
        <w:pStyle w:val="afa"/>
        <w:spacing w:line="360" w:lineRule="auto"/>
      </w:pPr>
      <w:r w:rsidRPr="00A71D4A">
        <w:t>2013 (зима) рік ф. «А» - 36,7 А, ф «В» - 22,9А, ф. «С» - 58,2 А.</w:t>
      </w:r>
    </w:p>
    <w:p w:rsidR="001F59C6" w:rsidRPr="00A71D4A" w:rsidRDefault="001F59C6" w:rsidP="001F59C6">
      <w:pPr>
        <w:pStyle w:val="afa"/>
        <w:spacing w:line="360" w:lineRule="auto"/>
      </w:pPr>
      <w:r w:rsidRPr="00A71D4A">
        <w:t>2014 (зима) рік ф. «А» - 58,4 А, ф «В» - 32,8 А, ф. «С» - 46,3 А.</w:t>
      </w:r>
    </w:p>
    <w:p w:rsidR="001F59C6" w:rsidRPr="00A71D4A" w:rsidRDefault="001F59C6" w:rsidP="001F59C6">
      <w:pPr>
        <w:pStyle w:val="afa"/>
        <w:spacing w:line="360" w:lineRule="auto"/>
      </w:pPr>
      <w:r w:rsidRPr="00A71D4A">
        <w:t>2015 (зима) рік ф. «А» - 68,7 А, ф «В» - 59,8 А, ф. «С» - 62,3 А.</w:t>
      </w:r>
    </w:p>
    <w:p w:rsidR="001F59C6" w:rsidRPr="00A71D4A" w:rsidRDefault="001F59C6" w:rsidP="001F59C6">
      <w:pPr>
        <w:pStyle w:val="afa"/>
        <w:spacing w:line="360" w:lineRule="auto"/>
      </w:pPr>
      <w:r w:rsidRPr="00A71D4A">
        <w:t>2016 (зима) рік ф. «А» - 64,7 А, ф «В» - 71,3 А, ф. «С» - 61,6 А.</w:t>
      </w:r>
    </w:p>
    <w:p w:rsidR="001F59C6" w:rsidRPr="00A71D4A" w:rsidRDefault="001F59C6" w:rsidP="001F59C6">
      <w:pPr>
        <w:pStyle w:val="afa"/>
        <w:spacing w:line="360" w:lineRule="auto"/>
      </w:pPr>
      <w:r w:rsidRPr="00A71D4A">
        <w:t>2017 (зима) рік ф. «А» - 51 А, ф «В» - 45 А, ф. «С» - 76 А.</w:t>
      </w:r>
    </w:p>
    <w:p w:rsidR="001F59C6" w:rsidRPr="00A71D4A" w:rsidRDefault="001F59C6" w:rsidP="001F59C6">
      <w:pPr>
        <w:pStyle w:val="afa"/>
        <w:spacing w:line="360" w:lineRule="auto"/>
      </w:pPr>
      <w:r w:rsidRPr="00A71D4A">
        <w:t>Апарати захисту вибрані не по струму к.з., а по режиму навантаження мережі. Встановлено запобіжники, з плавкою вставкою 250 А.</w:t>
      </w:r>
    </w:p>
    <w:p w:rsidR="001F59C6" w:rsidRPr="00A71D4A" w:rsidRDefault="001F59C6" w:rsidP="001F59C6">
      <w:pPr>
        <w:pStyle w:val="afa"/>
        <w:spacing w:line="360" w:lineRule="auto"/>
      </w:pPr>
      <w:r w:rsidRPr="00A71D4A">
        <w:t>Протяжність ПЛ-0,4 кВ Л - Московська від ЗТП-1084 м. Ніжин становить 1,683 км.</w:t>
      </w:r>
    </w:p>
    <w:p w:rsidR="001F59C6" w:rsidRPr="00A71D4A" w:rsidRDefault="001F59C6" w:rsidP="001F59C6">
      <w:pPr>
        <w:pStyle w:val="afa"/>
        <w:spacing w:line="360" w:lineRule="auto"/>
      </w:pPr>
      <w:r w:rsidRPr="00A71D4A">
        <w:t>Останній капітальний ремонт проведений в 2014 році, під час якого проведено наступні роботи:</w:t>
      </w:r>
    </w:p>
    <w:p w:rsidR="001F59C6" w:rsidRPr="00A71D4A" w:rsidRDefault="001F59C6" w:rsidP="001F59C6">
      <w:pPr>
        <w:pStyle w:val="afa"/>
        <w:spacing w:line="360" w:lineRule="auto"/>
      </w:pPr>
      <w:r w:rsidRPr="00A71D4A">
        <w:t>перетягування вводів, перетягування проводів, розчищення траси, монтаж контурів заземлення, нумерація опор.</w:t>
      </w:r>
    </w:p>
    <w:p w:rsidR="001F59C6" w:rsidRPr="00A71D4A" w:rsidRDefault="001F59C6" w:rsidP="001F59C6">
      <w:r w:rsidRPr="00A71D4A">
        <w:t>За аналізом наданої документації та оглядом об’єкту з виїздом на місце встановлено наступне:</w:t>
      </w:r>
    </w:p>
    <w:p w:rsidR="001F59C6" w:rsidRPr="00A71D4A" w:rsidRDefault="001F59C6" w:rsidP="001F59C6">
      <w:pPr>
        <w:pStyle w:val="a"/>
        <w:spacing w:line="360" w:lineRule="auto"/>
      </w:pPr>
      <w:r w:rsidRPr="00A71D4A">
        <w:t xml:space="preserve"> на дерев’яних опорах на з/б приставках сліди загнивання деревини та ослаблення кріплення бандажів;</w:t>
      </w:r>
    </w:p>
    <w:p w:rsidR="001F59C6" w:rsidRPr="00A71D4A" w:rsidRDefault="001F59C6" w:rsidP="001F59C6">
      <w:pPr>
        <w:pStyle w:val="a"/>
        <w:spacing w:line="360" w:lineRule="auto"/>
      </w:pPr>
      <w:r w:rsidRPr="00A71D4A">
        <w:t xml:space="preserve"> велика кількість дефектних ділянок магістральних проводів та вводів до будинків (понаднормовою кількістю з’єднань в одному прогоні та невідповідним перерізом проводу);</w:t>
      </w:r>
    </w:p>
    <w:p w:rsidR="001F59C6" w:rsidRPr="00A71D4A" w:rsidRDefault="001F59C6" w:rsidP="001F59C6">
      <w:pPr>
        <w:pStyle w:val="a"/>
        <w:spacing w:line="360" w:lineRule="auto"/>
      </w:pPr>
      <w:r w:rsidRPr="00A71D4A">
        <w:lastRenderedPageBreak/>
        <w:t xml:space="preserve"> траверси опор в наслідок тривалої експлуатації мають корозію металу та деформаційні ушкодження;</w:t>
      </w:r>
    </w:p>
    <w:p w:rsidR="001F59C6" w:rsidRPr="001F59C6" w:rsidRDefault="001F59C6" w:rsidP="001F59C6">
      <w:pPr>
        <w:rPr>
          <w:rFonts w:eastAsia="Calibri" w:cs="Times New Roman"/>
          <w:lang w:val="uk-UA"/>
        </w:rPr>
      </w:pPr>
      <w:r w:rsidRPr="001F59C6">
        <w:rPr>
          <w:lang w:val="uk-UA"/>
        </w:rPr>
        <w:t xml:space="preserve"> по всій довжині ПЛ велика кількість фруктових та декоративних дерев, що ускладнює організацію робіт по розчищенню трас від кущів та дерев.</w:t>
      </w:r>
    </w:p>
    <w:p w:rsidR="0095280E" w:rsidRPr="0095280E" w:rsidRDefault="0095280E" w:rsidP="0095280E">
      <w:pPr>
        <w:pStyle w:val="afa"/>
        <w:spacing w:line="360" w:lineRule="auto"/>
        <w:rPr>
          <w:lang w:val="uk-UA"/>
        </w:rPr>
      </w:pPr>
      <w:r w:rsidRPr="00A71D4A">
        <w:rPr>
          <w:lang w:val="uk-UA"/>
        </w:rPr>
        <w:t xml:space="preserve">ТОВ «ЕНЕРДЖІ СЕРВІС» ТОВ НПП «Запоріженергопроектбуд» </w:t>
      </w:r>
      <w:r w:rsidR="005B6E81">
        <w:rPr>
          <w:lang w:val="uk-UA"/>
        </w:rPr>
        <w:t>за рахунок інвестиційної програми</w:t>
      </w:r>
      <w:r w:rsidRPr="00A71D4A">
        <w:rPr>
          <w:lang w:val="uk-UA"/>
        </w:rPr>
        <w:t xml:space="preserve"> 2015 ро</w:t>
      </w:r>
      <w:r w:rsidR="005B6E81">
        <w:rPr>
          <w:lang w:val="uk-UA"/>
        </w:rPr>
        <w:t>ку</w:t>
      </w:r>
      <w:r w:rsidRPr="00A71D4A">
        <w:rPr>
          <w:lang w:val="uk-UA"/>
        </w:rPr>
        <w:t xml:space="preserve"> виконало робочий проект «Реконструкція ПЛ 0,4 кВ Л-Лермонтова, Л-Московська від ЗТП-84 в м. Ніжин, Ніжинського району, Чернігівської області». </w:t>
      </w:r>
    </w:p>
    <w:p w:rsidR="0095280E" w:rsidRPr="0095280E" w:rsidRDefault="0095280E" w:rsidP="0095280E">
      <w:pPr>
        <w:pStyle w:val="afa"/>
        <w:spacing w:line="360" w:lineRule="auto"/>
        <w:rPr>
          <w:lang w:val="uk-UA"/>
        </w:rPr>
      </w:pPr>
      <w:r w:rsidRPr="0095280E">
        <w:rPr>
          <w:lang w:val="uk-UA"/>
        </w:rPr>
        <w:t>Проектом передбачено:</w:t>
      </w:r>
    </w:p>
    <w:p w:rsidR="0095280E" w:rsidRPr="00A71D4A" w:rsidRDefault="0095280E" w:rsidP="0095280E">
      <w:pPr>
        <w:pStyle w:val="a"/>
        <w:spacing w:line="360" w:lineRule="auto"/>
      </w:pPr>
      <w:r w:rsidRPr="00A71D4A">
        <w:t xml:space="preserve"> реконструкція мереж ПЛ 0,4 кВ ЗТП-84 з заміною неізольованого проводу на СІП довжиною 3,925 км, прокладання КЛ 0,4 кВ довжиною 0,164км;</w:t>
      </w:r>
    </w:p>
    <w:p w:rsidR="0095280E" w:rsidRPr="00A71D4A" w:rsidRDefault="0095280E" w:rsidP="0095280E">
      <w:pPr>
        <w:pStyle w:val="a"/>
        <w:spacing w:line="360" w:lineRule="auto"/>
      </w:pPr>
      <w:r w:rsidRPr="00A71D4A">
        <w:t xml:space="preserve"> прокладання КЛ 10 кВ довжиною 0,418 км;</w:t>
      </w:r>
    </w:p>
    <w:p w:rsidR="0095280E" w:rsidRPr="00A71D4A" w:rsidRDefault="0095280E" w:rsidP="0095280E">
      <w:pPr>
        <w:pStyle w:val="a"/>
        <w:spacing w:line="360" w:lineRule="auto"/>
      </w:pPr>
      <w:r w:rsidRPr="00A71D4A">
        <w:t xml:space="preserve"> реконструкція лінії зовнішнього освітлення (по опорам ПЛІ 0,4кВ) довжиною 2,378км, прокладання КЛ 0,4кВ;</w:t>
      </w:r>
    </w:p>
    <w:p w:rsidR="0095280E" w:rsidRPr="00A71D4A" w:rsidRDefault="0095280E" w:rsidP="0095280E">
      <w:pPr>
        <w:pStyle w:val="a"/>
        <w:spacing w:line="360" w:lineRule="auto"/>
      </w:pPr>
      <w:r w:rsidRPr="00A71D4A">
        <w:t xml:space="preserve"> монтаж панелей ЩО-90: 3 шт;</w:t>
      </w:r>
    </w:p>
    <w:p w:rsidR="00EE32B6" w:rsidRDefault="0095280E" w:rsidP="0095280E">
      <w:pPr>
        <w:rPr>
          <w:lang w:val="uk-UA"/>
        </w:rPr>
      </w:pPr>
      <w:r w:rsidRPr="00A71D4A">
        <w:t xml:space="preserve"> монтаж виносних шаф обліку: 180 шт. однофазних; 2 шт. трифазних.</w:t>
      </w:r>
    </w:p>
    <w:p w:rsidR="0095280E" w:rsidRPr="0095280E" w:rsidRDefault="0095280E" w:rsidP="0095280E">
      <w:pPr>
        <w:rPr>
          <w:rFonts w:eastAsia="Calibri" w:cs="Times New Roman"/>
          <w:lang w:val="uk-UA"/>
        </w:rPr>
      </w:pPr>
      <w:r w:rsidRPr="00C55BAA">
        <w:t>Дані щодо довжин ліній до споживачів, кількості споживачів та споживання наведені у таблиці № 1.</w:t>
      </w:r>
    </w:p>
    <w:p w:rsidR="00562F7E" w:rsidRPr="00562F7E" w:rsidRDefault="00562F7E" w:rsidP="00562F7E">
      <w:pPr>
        <w:autoSpaceDE w:val="0"/>
        <w:autoSpaceDN w:val="0"/>
        <w:adjustRightInd w:val="0"/>
        <w:rPr>
          <w:rFonts w:eastAsia="TimesNewRomanPSMT" w:cs="Times New Roman"/>
          <w:szCs w:val="24"/>
          <w:lang w:val="uk-UA"/>
        </w:rPr>
      </w:pPr>
      <w:r w:rsidRPr="00562F7E">
        <w:rPr>
          <w:rFonts w:eastAsia="TimesNewRomanPSMT" w:cs="Times New Roman"/>
          <w:szCs w:val="24"/>
          <w:lang w:val="uk-UA"/>
        </w:rPr>
        <w:t>При розрахунку перетину проводу на магістралі, та автоматичних вимикачів на</w:t>
      </w:r>
      <w:r>
        <w:rPr>
          <w:rFonts w:eastAsia="TimesNewRomanPSMT" w:cs="Times New Roman"/>
          <w:szCs w:val="24"/>
          <w:lang w:val="uk-UA"/>
        </w:rPr>
        <w:t xml:space="preserve"> </w:t>
      </w:r>
      <w:r w:rsidRPr="00562F7E">
        <w:rPr>
          <w:rFonts w:eastAsia="TimesNewRomanPSMT" w:cs="Times New Roman"/>
          <w:szCs w:val="24"/>
          <w:lang w:val="uk-UA"/>
        </w:rPr>
        <w:t>вводі в виносних шафах обліку електроенергії, навантаження на вводі в житловий будинок</w:t>
      </w:r>
      <w:r>
        <w:rPr>
          <w:rFonts w:eastAsia="TimesNewRomanPSMT" w:cs="Times New Roman"/>
          <w:szCs w:val="24"/>
          <w:lang w:val="uk-UA"/>
        </w:rPr>
        <w:t xml:space="preserve"> </w:t>
      </w:r>
      <w:r w:rsidRPr="00562F7E">
        <w:rPr>
          <w:rFonts w:eastAsia="TimesNewRomanPSMT" w:cs="Times New Roman"/>
          <w:szCs w:val="24"/>
          <w:lang w:val="uk-UA"/>
        </w:rPr>
        <w:t>з однофазним навантаженням відповідно досягнутому рівню електроспоживання, з</w:t>
      </w:r>
      <w:r>
        <w:rPr>
          <w:rFonts w:eastAsia="TimesNewRomanPSMT" w:cs="Times New Roman"/>
          <w:szCs w:val="24"/>
          <w:lang w:val="uk-UA"/>
        </w:rPr>
        <w:t xml:space="preserve"> </w:t>
      </w:r>
      <w:r w:rsidRPr="00562F7E">
        <w:rPr>
          <w:rFonts w:eastAsia="TimesNewRomanPSMT" w:cs="Times New Roman"/>
          <w:szCs w:val="24"/>
          <w:lang w:val="uk-UA"/>
        </w:rPr>
        <w:t>перспективою розвитку відповідно до [1], прийняті 5,0 кВт, з трифазним – згідно договору</w:t>
      </w:r>
      <w:r>
        <w:rPr>
          <w:rFonts w:eastAsia="TimesNewRomanPSMT" w:cs="Times New Roman"/>
          <w:szCs w:val="24"/>
          <w:lang w:val="uk-UA"/>
        </w:rPr>
        <w:t xml:space="preserve"> </w:t>
      </w:r>
      <w:r w:rsidRPr="00562F7E">
        <w:rPr>
          <w:rFonts w:eastAsia="TimesNewRomanPSMT" w:cs="Times New Roman"/>
          <w:szCs w:val="24"/>
          <w:lang w:val="uk-UA"/>
        </w:rPr>
        <w:t>на приєднання. Результати розрахунку (робочий струм та втрати напруги в кінці лінії)</w:t>
      </w:r>
      <w:r>
        <w:rPr>
          <w:rFonts w:eastAsia="TimesNewRomanPSMT" w:cs="Times New Roman"/>
          <w:szCs w:val="24"/>
          <w:lang w:val="uk-UA"/>
        </w:rPr>
        <w:t xml:space="preserve"> </w:t>
      </w:r>
      <w:r w:rsidRPr="00562F7E">
        <w:rPr>
          <w:rFonts w:eastAsia="TimesNewRomanPSMT" w:cs="Times New Roman"/>
          <w:szCs w:val="24"/>
          <w:lang w:val="uk-UA"/>
        </w:rPr>
        <w:t>приведені в додатках до проекту. Таким чином автоматичні вимикачі обрані на струм</w:t>
      </w:r>
      <w:r>
        <w:rPr>
          <w:rFonts w:eastAsia="TimesNewRomanPSMT" w:cs="Times New Roman"/>
          <w:szCs w:val="24"/>
          <w:lang w:val="uk-UA"/>
        </w:rPr>
        <w:t xml:space="preserve"> </w:t>
      </w:r>
      <w:r w:rsidRPr="00562F7E">
        <w:rPr>
          <w:rFonts w:eastAsia="TimesNewRomanPSMT" w:cs="Times New Roman"/>
          <w:szCs w:val="24"/>
          <w:lang w:val="uk-UA"/>
        </w:rPr>
        <w:t>спрацювання 16 А.</w:t>
      </w:r>
    </w:p>
    <w:p w:rsidR="00562F7E" w:rsidRDefault="00562F7E" w:rsidP="00562F7E">
      <w:pPr>
        <w:autoSpaceDE w:val="0"/>
        <w:autoSpaceDN w:val="0"/>
        <w:adjustRightInd w:val="0"/>
        <w:rPr>
          <w:rFonts w:eastAsia="TimesNewRomanPSMT" w:cs="Times New Roman"/>
          <w:szCs w:val="24"/>
          <w:lang w:val="uk-UA"/>
        </w:rPr>
      </w:pPr>
      <w:r>
        <w:rPr>
          <w:rFonts w:eastAsia="TimesNewRomanPSMT" w:cs="Times New Roman"/>
          <w:szCs w:val="24"/>
          <w:lang w:val="uk-UA"/>
        </w:rPr>
        <w:t xml:space="preserve">Проектом передбачається заміна проводу А-35 на </w:t>
      </w:r>
      <w:r w:rsidRPr="00D96D48">
        <w:rPr>
          <w:rFonts w:eastAsia="TimesNewRomanPSMT" w:cs="Times New Roman"/>
          <w:szCs w:val="24"/>
          <w:lang w:val="uk-UA"/>
        </w:rPr>
        <w:t>СІП-5нг(4х</w:t>
      </w:r>
      <w:r>
        <w:rPr>
          <w:rFonts w:eastAsia="TimesNewRomanPSMT" w:cs="Times New Roman"/>
          <w:szCs w:val="24"/>
          <w:lang w:val="uk-UA"/>
        </w:rPr>
        <w:t>95</w:t>
      </w:r>
      <w:r w:rsidRPr="00D96D48">
        <w:rPr>
          <w:rFonts w:eastAsia="TimesNewRomanPSMT" w:cs="Times New Roman"/>
          <w:szCs w:val="24"/>
          <w:lang w:val="uk-UA"/>
        </w:rPr>
        <w:t>)</w:t>
      </w:r>
      <w:r>
        <w:rPr>
          <w:rFonts w:eastAsia="TimesNewRomanPSMT" w:cs="Times New Roman"/>
          <w:szCs w:val="24"/>
          <w:lang w:val="uk-UA"/>
        </w:rPr>
        <w:t xml:space="preserve">. </w:t>
      </w:r>
      <w:r w:rsidRPr="00562F7E">
        <w:rPr>
          <w:rFonts w:eastAsia="TimesNewRomanPSMT" w:cs="Times New Roman"/>
          <w:szCs w:val="24"/>
          <w:lang w:val="uk-UA"/>
        </w:rPr>
        <w:t>Вибір марок і перерізів проводів виконаний відповідно до навантаження по мінімуму</w:t>
      </w:r>
      <w:r>
        <w:rPr>
          <w:rFonts w:eastAsia="TimesNewRomanPSMT" w:cs="Times New Roman"/>
          <w:szCs w:val="24"/>
          <w:lang w:val="uk-UA"/>
        </w:rPr>
        <w:t xml:space="preserve"> </w:t>
      </w:r>
      <w:r w:rsidRPr="00562F7E">
        <w:rPr>
          <w:rFonts w:eastAsia="TimesNewRomanPSMT" w:cs="Times New Roman"/>
          <w:szCs w:val="24"/>
          <w:lang w:val="uk-UA"/>
        </w:rPr>
        <w:t>зведених витрат. Розрахунковий струм в нормальному режимі на запроектованих лініях 0,4</w:t>
      </w:r>
      <w:r>
        <w:rPr>
          <w:rFonts w:eastAsia="TimesNewRomanPSMT" w:cs="Times New Roman"/>
          <w:szCs w:val="24"/>
          <w:lang w:val="uk-UA"/>
        </w:rPr>
        <w:t xml:space="preserve"> </w:t>
      </w:r>
      <w:r w:rsidRPr="00562F7E">
        <w:rPr>
          <w:rFonts w:eastAsia="TimesNewRomanPSMT" w:cs="Times New Roman"/>
          <w:szCs w:val="24"/>
          <w:lang w:val="uk-UA"/>
        </w:rPr>
        <w:t>кВ, які відходять від ЗТП складає: на лінії №1 Іmax=102А, на лінії №2 - Іmax=96А, на лінії</w:t>
      </w:r>
      <w:r>
        <w:rPr>
          <w:rFonts w:eastAsia="TimesNewRomanPSMT" w:cs="Times New Roman"/>
          <w:szCs w:val="24"/>
          <w:lang w:val="uk-UA"/>
        </w:rPr>
        <w:t xml:space="preserve"> </w:t>
      </w:r>
      <w:r w:rsidRPr="00562F7E">
        <w:rPr>
          <w:rFonts w:eastAsia="TimesNewRomanPSMT" w:cs="Times New Roman"/>
          <w:szCs w:val="24"/>
          <w:lang w:val="uk-UA"/>
        </w:rPr>
        <w:t>№3 - Іmax=73А, на лінії №4 - Іmax=108А, на лінії №5 - Іmax=76А.</w:t>
      </w:r>
      <w:r w:rsidR="0059207C">
        <w:rPr>
          <w:rFonts w:eastAsia="TimesNewRomanPSMT" w:cs="Times New Roman"/>
          <w:szCs w:val="24"/>
          <w:lang w:val="uk-UA"/>
        </w:rPr>
        <w:t xml:space="preserve"> Договірна потужність 598,04 кВт.</w:t>
      </w:r>
    </w:p>
    <w:p w:rsidR="00AF48B6" w:rsidRDefault="00AF48B6" w:rsidP="00AF48B6">
      <w:pPr>
        <w:rPr>
          <w:rFonts w:eastAsia="Calibri" w:cs="Times New Roman"/>
          <w:color w:val="000000" w:themeColor="text1"/>
          <w:szCs w:val="24"/>
          <w:lang w:val="uk-UA"/>
        </w:rPr>
      </w:pPr>
      <w:r>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020" w:type="dxa"/>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0"/>
        <w:gridCol w:w="1180"/>
        <w:gridCol w:w="1260"/>
      </w:tblGrid>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4х95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1,817</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4х50</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1,212</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4х25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0,491</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4х16</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0,209</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2х25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0,619</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2х16</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4,833</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ЩО-90</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компл.</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2</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Опори СВ95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шт.</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161</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Опори СВ105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шт.</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17</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Опори СК</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шт.</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13</w:t>
            </w:r>
          </w:p>
        </w:tc>
      </w:tr>
    </w:tbl>
    <w:p w:rsidR="00AF48B6" w:rsidRPr="00A32E72" w:rsidRDefault="00AF48B6" w:rsidP="00562F7E">
      <w:pPr>
        <w:autoSpaceDE w:val="0"/>
        <w:autoSpaceDN w:val="0"/>
        <w:adjustRightInd w:val="0"/>
        <w:rPr>
          <w:rFonts w:eastAsia="Calibri" w:cs="Times New Roman"/>
          <w:lang w:val="uk-UA"/>
        </w:rPr>
      </w:pPr>
    </w:p>
    <w:p w:rsidR="005D0B96" w:rsidRDefault="0095280E" w:rsidP="00637C26">
      <w:pPr>
        <w:rPr>
          <w:rFonts w:eastAsia="Calibri" w:cs="Times New Roman"/>
          <w:b/>
          <w:lang w:val="uk-UA"/>
        </w:rPr>
      </w:pPr>
      <w:r>
        <w:rPr>
          <w:rFonts w:eastAsia="Calibri" w:cs="Times New Roman"/>
          <w:lang w:val="uk-UA"/>
        </w:rPr>
        <w:lastRenderedPageBreak/>
        <w:t>Кошторисна вартість</w:t>
      </w:r>
      <w:r w:rsidR="00A32E72" w:rsidRPr="00A32E72">
        <w:rPr>
          <w:rFonts w:eastAsia="Calibri" w:cs="Times New Roman"/>
          <w:lang w:val="uk-UA"/>
        </w:rPr>
        <w:t xml:space="preserve"> реконструкцію </w:t>
      </w:r>
      <w:r w:rsidR="00A32E72" w:rsidRPr="00A32E72">
        <w:rPr>
          <w:rFonts w:eastAsia="Calibri" w:cs="Times New Roman"/>
          <w:b/>
          <w:lang w:val="uk-UA"/>
        </w:rPr>
        <w:t xml:space="preserve">ПЛ-0,4кВ Л-Лермонтова, Л-Московська від ЗТП-84 </w:t>
      </w:r>
      <w:r w:rsidR="00A32E72" w:rsidRPr="00A32E72">
        <w:rPr>
          <w:rFonts w:eastAsia="Calibri" w:cs="Times New Roman"/>
          <w:lang w:val="uk-UA"/>
        </w:rPr>
        <w:t xml:space="preserve">в м. Ніжин, Ніжинського району, Чернігівської області </w:t>
      </w:r>
      <w:r w:rsidR="00CD1899">
        <w:rPr>
          <w:rFonts w:eastAsia="Calibri" w:cs="Times New Roman"/>
          <w:lang w:val="uk-UA"/>
        </w:rPr>
        <w:t>складає</w:t>
      </w:r>
      <w:r w:rsidR="00A32E72" w:rsidRPr="00A32E72">
        <w:rPr>
          <w:rFonts w:eastAsia="Calibri" w:cs="Times New Roman"/>
          <w:lang w:val="uk-UA"/>
        </w:rPr>
        <w:t xml:space="preserve"> </w:t>
      </w:r>
      <w:r w:rsidR="00AF48B6">
        <w:rPr>
          <w:rFonts w:eastAsia="Calibri" w:cs="Times New Roman"/>
          <w:lang w:val="uk-UA"/>
        </w:rPr>
        <w:t>5 720,134</w:t>
      </w:r>
      <w:r w:rsidR="00FD4859" w:rsidRPr="002C4F44">
        <w:rPr>
          <w:rFonts w:eastAsia="Calibri" w:cs="Times New Roman"/>
          <w:lang w:val="uk-UA"/>
        </w:rPr>
        <w:t xml:space="preserve"> </w:t>
      </w:r>
      <w:r w:rsidR="00CD1899" w:rsidRPr="002C4F44">
        <w:rPr>
          <w:rFonts w:eastAsia="Calibri" w:cs="Times New Roman"/>
          <w:lang w:val="uk-UA"/>
        </w:rPr>
        <w:t>тис.грн. без ПДВ,</w:t>
      </w:r>
      <w:r w:rsidR="00CD1899">
        <w:rPr>
          <w:rFonts w:eastAsia="Calibri" w:cs="Times New Roman"/>
          <w:b/>
          <w:lang w:val="uk-UA"/>
        </w:rPr>
        <w:t xml:space="preserve"> </w:t>
      </w:r>
      <w:r w:rsidR="00CD1899">
        <w:rPr>
          <w:rFonts w:eastAsia="Calibri" w:cs="Times New Roman"/>
          <w:color w:val="000000" w:themeColor="text1"/>
          <w:szCs w:val="24"/>
          <w:lang w:val="uk-UA"/>
        </w:rPr>
        <w:t>з</w:t>
      </w:r>
      <w:r w:rsidR="00CD1899" w:rsidRPr="006C658B">
        <w:rPr>
          <w:rFonts w:eastAsia="Calibri" w:cs="Times New Roman"/>
          <w:color w:val="000000" w:themeColor="text1"/>
          <w:szCs w:val="24"/>
          <w:lang w:val="uk-UA"/>
        </w:rPr>
        <w:t xml:space="preserve">агальна вартість реконструкції </w:t>
      </w:r>
      <w:r w:rsidR="005B6E81">
        <w:rPr>
          <w:rFonts w:eastAsia="Calibri" w:cs="Times New Roman"/>
          <w:color w:val="000000" w:themeColor="text1"/>
          <w:szCs w:val="24"/>
          <w:lang w:val="uk-UA"/>
        </w:rPr>
        <w:t>передбачена інвестиційними програмами 2018-2019 років</w:t>
      </w:r>
      <w:r w:rsidR="00CD1899">
        <w:rPr>
          <w:rFonts w:eastAsia="Calibri" w:cs="Times New Roman"/>
          <w:color w:val="000000" w:themeColor="text1"/>
          <w:szCs w:val="24"/>
          <w:lang w:val="uk-UA"/>
        </w:rPr>
        <w:t xml:space="preserve"> </w:t>
      </w:r>
      <w:r w:rsidR="00CD1899" w:rsidRPr="006C658B">
        <w:rPr>
          <w:rFonts w:eastAsia="Calibri" w:cs="Times New Roman"/>
          <w:color w:val="000000" w:themeColor="text1"/>
          <w:szCs w:val="24"/>
          <w:lang w:val="uk-UA"/>
        </w:rPr>
        <w:t>складає</w:t>
      </w:r>
      <w:r w:rsidR="00CD1899">
        <w:rPr>
          <w:rFonts w:eastAsia="Calibri" w:cs="Times New Roman"/>
          <w:color w:val="000000" w:themeColor="text1"/>
          <w:szCs w:val="24"/>
          <w:lang w:val="uk-UA"/>
        </w:rPr>
        <w:t xml:space="preserve"> 5065,44 тис. грн. без ПДВ.</w:t>
      </w:r>
    </w:p>
    <w:p w:rsidR="005E3D58" w:rsidRDefault="0059207C" w:rsidP="0059207C">
      <w:pPr>
        <w:pStyle w:val="a5"/>
        <w:tabs>
          <w:tab w:val="left" w:pos="0"/>
        </w:tabs>
        <w:ind w:left="0" w:firstLine="349"/>
        <w:rPr>
          <w:lang w:val="uk-UA"/>
        </w:rPr>
      </w:pPr>
      <w:r>
        <w:rPr>
          <w:rFonts w:cs="Times New Roman"/>
          <w:szCs w:val="24"/>
          <w:lang w:val="uk-UA"/>
        </w:rPr>
        <w:tab/>
      </w:r>
      <w:r w:rsidR="005D0B96">
        <w:rPr>
          <w:rFonts w:cs="Times New Roman"/>
          <w:szCs w:val="24"/>
          <w:lang w:val="uk-UA"/>
        </w:rPr>
        <w:t>В 2018</w:t>
      </w:r>
      <w:r w:rsidR="005D0B96" w:rsidRPr="009617E1">
        <w:rPr>
          <w:rFonts w:cs="Times New Roman"/>
          <w:szCs w:val="24"/>
          <w:lang w:val="uk-UA"/>
        </w:rPr>
        <w:t xml:space="preserve"> році розпочат</w:t>
      </w:r>
      <w:r w:rsidR="005D0B96">
        <w:rPr>
          <w:rFonts w:cs="Times New Roman"/>
          <w:szCs w:val="24"/>
          <w:lang w:val="uk-UA"/>
        </w:rPr>
        <w:t>і</w:t>
      </w:r>
      <w:r w:rsidR="005D0B96" w:rsidRPr="009617E1">
        <w:rPr>
          <w:rFonts w:cs="Times New Roman"/>
          <w:szCs w:val="24"/>
          <w:lang w:val="uk-UA"/>
        </w:rPr>
        <w:t xml:space="preserve"> роботи з </w:t>
      </w:r>
      <w:r w:rsidR="005D0B96">
        <w:rPr>
          <w:rFonts w:cs="Times New Roman"/>
          <w:szCs w:val="24"/>
          <w:lang w:val="uk-UA"/>
        </w:rPr>
        <w:t>реконструкції</w:t>
      </w:r>
      <w:r w:rsidR="005D0B96" w:rsidRPr="009617E1">
        <w:rPr>
          <w:rFonts w:cs="Times New Roman"/>
          <w:szCs w:val="24"/>
          <w:lang w:val="uk-UA"/>
        </w:rPr>
        <w:t xml:space="preserve"> </w:t>
      </w:r>
      <w:r w:rsidR="005D0B96" w:rsidRPr="005D0B96">
        <w:rPr>
          <w:rFonts w:eastAsia="Calibri" w:cs="Times New Roman"/>
          <w:lang w:val="uk-UA"/>
        </w:rPr>
        <w:t>ПЛ-0,4кВ Л-Лермонтова, Л-Московська від ЗТП-84</w:t>
      </w:r>
      <w:r w:rsidR="005D0B96" w:rsidRPr="009E1C5E">
        <w:rPr>
          <w:rFonts w:eastAsia="Calibri" w:cs="Times New Roman"/>
          <w:b/>
          <w:color w:val="000000"/>
          <w:lang w:val="uk-UA"/>
        </w:rPr>
        <w:t xml:space="preserve"> </w:t>
      </w:r>
      <w:r w:rsidR="005D0B96" w:rsidRPr="009E1C5E">
        <w:rPr>
          <w:rFonts w:eastAsia="Calibri" w:cs="Times New Roman"/>
          <w:color w:val="000000"/>
          <w:lang w:val="uk-UA"/>
        </w:rPr>
        <w:t>в м. Ніжин</w:t>
      </w:r>
      <w:r w:rsidR="005D0B96" w:rsidRPr="009E1C5E">
        <w:rPr>
          <w:rFonts w:eastAsia="Calibri" w:cs="Times New Roman"/>
          <w:lang w:val="uk-UA"/>
        </w:rPr>
        <w:t>, Чернігівської області</w:t>
      </w:r>
      <w:r w:rsidR="005D0B96">
        <w:rPr>
          <w:lang w:val="uk-UA"/>
        </w:rPr>
        <w:t xml:space="preserve">, </w:t>
      </w:r>
      <w:r w:rsidR="005B6E81">
        <w:rPr>
          <w:lang w:val="uk-UA"/>
        </w:rPr>
        <w:t xml:space="preserve">для виключення інфляційних ризиків </w:t>
      </w:r>
      <w:r w:rsidR="005E3D58" w:rsidRPr="00FC74A8">
        <w:rPr>
          <w:color w:val="000000" w:themeColor="text1"/>
          <w:lang w:val="uk-UA"/>
        </w:rPr>
        <w:t>здійсн</w:t>
      </w:r>
      <w:r w:rsidR="005E3D58">
        <w:rPr>
          <w:color w:val="000000" w:themeColor="text1"/>
          <w:lang w:val="uk-UA"/>
        </w:rPr>
        <w:t>ено</w:t>
      </w:r>
      <w:r w:rsidR="005E3D58" w:rsidRPr="00FC74A8">
        <w:rPr>
          <w:color w:val="000000" w:themeColor="text1"/>
          <w:lang w:val="uk-UA"/>
        </w:rPr>
        <w:t xml:space="preserve"> </w:t>
      </w:r>
      <w:r w:rsidR="005E3D58" w:rsidRPr="00FC74A8">
        <w:rPr>
          <w:lang w:val="uk-UA"/>
        </w:rPr>
        <w:t>фінансування</w:t>
      </w:r>
      <w:r w:rsidR="005E3D58">
        <w:rPr>
          <w:lang w:val="uk-UA"/>
        </w:rPr>
        <w:t xml:space="preserve"> робіт в сумі 4174,39 тис. грн.. без ПДВ, в тому числі для закупівлі</w:t>
      </w:r>
      <w:r w:rsidRPr="0059207C">
        <w:rPr>
          <w:lang w:val="uk-UA"/>
        </w:rPr>
        <w:t xml:space="preserve"> матеріалів та обладнання у сумі 2 960,28 тис.грн без ПДВ для 100 % їх закупівлі з поставкою на склад у 2018 році, згідно з умовами договору. </w:t>
      </w:r>
      <w:r w:rsidRPr="0072171F">
        <w:t>А також, відповідно до договору, у 2018 році викона</w:t>
      </w:r>
      <w:r>
        <w:rPr>
          <w:lang w:val="uk-UA"/>
        </w:rPr>
        <w:t>но</w:t>
      </w:r>
      <w:r w:rsidRPr="0072171F">
        <w:t xml:space="preserve"> роботи</w:t>
      </w:r>
      <w:r w:rsidR="003F019B">
        <w:rPr>
          <w:lang w:val="uk-UA"/>
        </w:rPr>
        <w:t xml:space="preserve"> з </w:t>
      </w:r>
      <w:r w:rsidR="003F019B">
        <w:rPr>
          <w:rFonts w:cs="Times New Roman"/>
          <w:szCs w:val="24"/>
          <w:lang w:val="uk-UA"/>
        </w:rPr>
        <w:t>розвезення по трасі залізобетонних стояків в кількості 132 штуки, установлення залізобетонних одно стоякових опор в кількості 112 штук</w:t>
      </w:r>
      <w:r w:rsidRPr="0072171F">
        <w:t xml:space="preserve"> </w:t>
      </w:r>
      <w:r>
        <w:rPr>
          <w:lang w:val="uk-UA"/>
        </w:rPr>
        <w:t>на суму  896 тис.грн</w:t>
      </w:r>
      <w:r w:rsidRPr="0072171F">
        <w:t>.</w:t>
      </w:r>
      <w:r>
        <w:rPr>
          <w:lang w:val="uk-UA"/>
        </w:rPr>
        <w:t xml:space="preserve"> </w:t>
      </w:r>
      <w:r w:rsidRPr="00807CBD">
        <w:t xml:space="preserve"> </w:t>
      </w:r>
    </w:p>
    <w:p w:rsidR="005D0B96" w:rsidRPr="00193E6F" w:rsidRDefault="005D0B96" w:rsidP="0059207C">
      <w:pPr>
        <w:pStyle w:val="a5"/>
        <w:tabs>
          <w:tab w:val="left" w:pos="0"/>
        </w:tabs>
        <w:ind w:left="0" w:firstLine="349"/>
        <w:rPr>
          <w:rFonts w:cs="Times New Roman"/>
          <w:szCs w:val="24"/>
        </w:rPr>
      </w:pPr>
      <w:r w:rsidRPr="009617E1">
        <w:rPr>
          <w:rFonts w:cs="Times New Roman"/>
          <w:szCs w:val="24"/>
          <w:lang w:val="uk-UA"/>
        </w:rPr>
        <w:t>Роботи планується виконати згідно графіку та закінчити в 201</w:t>
      </w:r>
      <w:r>
        <w:rPr>
          <w:rFonts w:cs="Times New Roman"/>
          <w:szCs w:val="24"/>
          <w:lang w:val="uk-UA"/>
        </w:rPr>
        <w:t>9</w:t>
      </w:r>
      <w:r w:rsidRPr="009617E1">
        <w:rPr>
          <w:rFonts w:cs="Times New Roman"/>
          <w:szCs w:val="24"/>
          <w:lang w:val="uk-UA"/>
        </w:rPr>
        <w:t xml:space="preserve"> році. Захід є перехідним, закінчення робіт (</w:t>
      </w:r>
      <w:r w:rsidRPr="001D2C54">
        <w:rPr>
          <w:szCs w:val="24"/>
          <w:lang w:val="uk-UA"/>
        </w:rPr>
        <w:t xml:space="preserve">повне </w:t>
      </w:r>
      <w:r w:rsidRPr="009617E1">
        <w:rPr>
          <w:rFonts w:cs="Times New Roman"/>
          <w:szCs w:val="24"/>
          <w:lang w:val="uk-UA"/>
        </w:rPr>
        <w:t>освоєння коштів)</w:t>
      </w:r>
      <w:r w:rsidR="003F019B">
        <w:rPr>
          <w:rFonts w:cs="Times New Roman"/>
          <w:szCs w:val="24"/>
          <w:lang w:val="uk-UA"/>
        </w:rPr>
        <w:t>,</w:t>
      </w:r>
      <w:r w:rsidR="003F019B" w:rsidRPr="003F019B">
        <w:rPr>
          <w:rFonts w:cs="Times New Roman"/>
          <w:szCs w:val="24"/>
          <w:lang w:val="uk-UA"/>
        </w:rPr>
        <w:t xml:space="preserve"> </w:t>
      </w:r>
      <w:r w:rsidR="003F019B">
        <w:rPr>
          <w:rFonts w:cs="Times New Roman"/>
          <w:szCs w:val="24"/>
          <w:lang w:val="uk-UA"/>
        </w:rPr>
        <w:t>а саме монтаж проводів, перепідключення вводів до споживачів, доустановлення опор</w:t>
      </w:r>
      <w:r w:rsidRPr="009617E1">
        <w:rPr>
          <w:rFonts w:cs="Times New Roman"/>
          <w:szCs w:val="24"/>
          <w:lang w:val="uk-UA"/>
        </w:rPr>
        <w:t xml:space="preserve"> та остаточний розрахунок планується в 201</w:t>
      </w:r>
      <w:r>
        <w:rPr>
          <w:rFonts w:cs="Times New Roman"/>
          <w:szCs w:val="24"/>
          <w:lang w:val="uk-UA"/>
        </w:rPr>
        <w:t>9</w:t>
      </w:r>
      <w:r w:rsidRPr="009617E1">
        <w:rPr>
          <w:rFonts w:cs="Times New Roman"/>
          <w:szCs w:val="24"/>
          <w:lang w:val="uk-UA"/>
        </w:rPr>
        <w:t xml:space="preserve"> році за рахунок інвестиційної програми на 201</w:t>
      </w:r>
      <w:r>
        <w:rPr>
          <w:rFonts w:cs="Times New Roman"/>
          <w:szCs w:val="24"/>
          <w:lang w:val="uk-UA"/>
        </w:rPr>
        <w:t>9 ро</w:t>
      </w:r>
      <w:r w:rsidRPr="009617E1">
        <w:rPr>
          <w:rFonts w:cs="Times New Roman"/>
          <w:szCs w:val="24"/>
          <w:lang w:val="uk-UA"/>
        </w:rPr>
        <w:t>к</w:t>
      </w:r>
      <w:r>
        <w:rPr>
          <w:rFonts w:cs="Times New Roman"/>
          <w:szCs w:val="24"/>
          <w:lang w:val="uk-UA"/>
        </w:rPr>
        <w:t>у</w:t>
      </w:r>
      <w:r w:rsidRPr="009617E1">
        <w:rPr>
          <w:rFonts w:cs="Times New Roman"/>
          <w:szCs w:val="24"/>
          <w:lang w:val="uk-UA"/>
        </w:rPr>
        <w:t>.</w:t>
      </w:r>
    </w:p>
    <w:p w:rsidR="00AE0ECF" w:rsidRPr="00193E6F" w:rsidRDefault="00AE0ECF" w:rsidP="0059207C">
      <w:pPr>
        <w:pStyle w:val="a5"/>
        <w:tabs>
          <w:tab w:val="left" w:pos="0"/>
        </w:tabs>
        <w:ind w:left="0" w:firstLine="349"/>
        <w:rPr>
          <w:rFonts w:cs="Times New Roman"/>
          <w:szCs w:val="24"/>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8"/>
        <w:gridCol w:w="731"/>
        <w:gridCol w:w="708"/>
        <w:gridCol w:w="709"/>
        <w:gridCol w:w="742"/>
        <w:gridCol w:w="865"/>
        <w:gridCol w:w="1559"/>
        <w:gridCol w:w="1847"/>
      </w:tblGrid>
      <w:tr w:rsidR="006F3E64" w:rsidRPr="004C4EBF" w:rsidTr="00DD68FA">
        <w:trPr>
          <w:trHeight w:val="360"/>
        </w:trPr>
        <w:tc>
          <w:tcPr>
            <w:tcW w:w="2278" w:type="dxa"/>
            <w:vMerge w:val="restart"/>
          </w:tcPr>
          <w:p w:rsidR="006F3E64" w:rsidRPr="004C4EBF" w:rsidRDefault="006F3E64" w:rsidP="00173AB9">
            <w:pPr>
              <w:tabs>
                <w:tab w:val="left" w:pos="567"/>
              </w:tabs>
              <w:spacing w:line="240" w:lineRule="auto"/>
              <w:jc w:val="center"/>
              <w:rPr>
                <w:sz w:val="16"/>
                <w:szCs w:val="16"/>
                <w:lang w:val="uk-UA"/>
              </w:rPr>
            </w:pPr>
          </w:p>
          <w:p w:rsidR="006F3E64" w:rsidRPr="004C4EBF" w:rsidRDefault="006F3E64" w:rsidP="00173AB9">
            <w:pPr>
              <w:tabs>
                <w:tab w:val="left" w:pos="567"/>
              </w:tabs>
              <w:spacing w:line="240" w:lineRule="auto"/>
              <w:ind w:firstLine="0"/>
              <w:jc w:val="center"/>
              <w:rPr>
                <w:sz w:val="16"/>
                <w:szCs w:val="16"/>
                <w:lang w:val="uk-UA"/>
              </w:rPr>
            </w:pPr>
            <w:r w:rsidRPr="004C4EBF">
              <w:rPr>
                <w:sz w:val="16"/>
                <w:szCs w:val="16"/>
                <w:lang w:val="uk-UA"/>
              </w:rPr>
              <w:t>Етапи</w:t>
            </w:r>
          </w:p>
        </w:tc>
        <w:tc>
          <w:tcPr>
            <w:tcW w:w="3755" w:type="dxa"/>
            <w:gridSpan w:val="5"/>
            <w:vAlign w:val="center"/>
          </w:tcPr>
          <w:p w:rsidR="006F3E64" w:rsidRPr="004C4EBF" w:rsidRDefault="006F3E64" w:rsidP="00173AB9">
            <w:pPr>
              <w:tabs>
                <w:tab w:val="left" w:pos="567"/>
              </w:tabs>
              <w:spacing w:line="240" w:lineRule="auto"/>
              <w:ind w:firstLine="0"/>
              <w:jc w:val="center"/>
              <w:rPr>
                <w:sz w:val="16"/>
                <w:szCs w:val="16"/>
                <w:lang w:val="uk-UA"/>
              </w:rPr>
            </w:pPr>
            <w:r w:rsidRPr="004C4EBF">
              <w:rPr>
                <w:sz w:val="16"/>
                <w:szCs w:val="16"/>
                <w:lang w:val="uk-UA"/>
              </w:rPr>
              <w:t>2018 рік, місяць</w:t>
            </w:r>
          </w:p>
        </w:tc>
        <w:tc>
          <w:tcPr>
            <w:tcW w:w="3406" w:type="dxa"/>
            <w:gridSpan w:val="2"/>
            <w:shd w:val="clear" w:color="auto" w:fill="auto"/>
            <w:vAlign w:val="center"/>
          </w:tcPr>
          <w:p w:rsidR="006F3E64" w:rsidRPr="004C4EBF" w:rsidRDefault="006F3E64" w:rsidP="00173AB9">
            <w:pPr>
              <w:tabs>
                <w:tab w:val="left" w:pos="567"/>
              </w:tabs>
              <w:spacing w:line="240" w:lineRule="auto"/>
              <w:ind w:firstLine="0"/>
              <w:jc w:val="center"/>
              <w:rPr>
                <w:sz w:val="16"/>
                <w:szCs w:val="16"/>
                <w:lang w:val="uk-UA"/>
              </w:rPr>
            </w:pPr>
            <w:r w:rsidRPr="004C4EBF">
              <w:rPr>
                <w:sz w:val="16"/>
                <w:szCs w:val="16"/>
                <w:lang w:val="uk-UA"/>
              </w:rPr>
              <w:t>2019 рік, місяць</w:t>
            </w:r>
          </w:p>
        </w:tc>
      </w:tr>
      <w:tr w:rsidR="00DE0B72" w:rsidRPr="004C4EBF" w:rsidTr="00DD68FA">
        <w:trPr>
          <w:trHeight w:val="219"/>
        </w:trPr>
        <w:tc>
          <w:tcPr>
            <w:tcW w:w="2278" w:type="dxa"/>
            <w:vMerge/>
            <w:vAlign w:val="center"/>
          </w:tcPr>
          <w:p w:rsidR="00DE0B72" w:rsidRPr="004C4EBF" w:rsidRDefault="00DE0B72" w:rsidP="00173AB9">
            <w:pPr>
              <w:tabs>
                <w:tab w:val="left" w:pos="567"/>
              </w:tabs>
              <w:spacing w:line="240" w:lineRule="auto"/>
              <w:jc w:val="center"/>
              <w:rPr>
                <w:sz w:val="16"/>
                <w:szCs w:val="16"/>
                <w:lang w:val="uk-UA"/>
              </w:rPr>
            </w:pPr>
          </w:p>
        </w:tc>
        <w:tc>
          <w:tcPr>
            <w:tcW w:w="731"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8</w:t>
            </w:r>
          </w:p>
        </w:tc>
        <w:tc>
          <w:tcPr>
            <w:tcW w:w="708"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9</w:t>
            </w:r>
          </w:p>
        </w:tc>
        <w:tc>
          <w:tcPr>
            <w:tcW w:w="709"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10</w:t>
            </w:r>
          </w:p>
        </w:tc>
        <w:tc>
          <w:tcPr>
            <w:tcW w:w="742"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11</w:t>
            </w:r>
          </w:p>
        </w:tc>
        <w:tc>
          <w:tcPr>
            <w:tcW w:w="865"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12</w:t>
            </w:r>
          </w:p>
        </w:tc>
        <w:tc>
          <w:tcPr>
            <w:tcW w:w="1559" w:type="dxa"/>
            <w:vAlign w:val="center"/>
          </w:tcPr>
          <w:p w:rsidR="00DE0B72" w:rsidRPr="004C4EBF" w:rsidRDefault="00AF48B6" w:rsidP="00AF48B6">
            <w:pPr>
              <w:tabs>
                <w:tab w:val="left" w:pos="567"/>
              </w:tabs>
              <w:spacing w:line="240" w:lineRule="auto"/>
              <w:ind w:firstLine="0"/>
              <w:jc w:val="center"/>
              <w:rPr>
                <w:sz w:val="16"/>
                <w:szCs w:val="16"/>
                <w:lang w:val="uk-UA"/>
              </w:rPr>
            </w:pPr>
            <w:r>
              <w:rPr>
                <w:sz w:val="16"/>
                <w:szCs w:val="16"/>
                <w:lang w:val="uk-UA"/>
              </w:rPr>
              <w:t>6</w:t>
            </w:r>
            <w:r w:rsidR="00DE0B72" w:rsidRPr="004C4EBF">
              <w:rPr>
                <w:sz w:val="16"/>
                <w:szCs w:val="16"/>
                <w:lang w:val="uk-UA"/>
              </w:rPr>
              <w:t>-</w:t>
            </w:r>
            <w:r>
              <w:rPr>
                <w:sz w:val="16"/>
                <w:szCs w:val="16"/>
                <w:lang w:val="uk-UA"/>
              </w:rPr>
              <w:t>9</w:t>
            </w:r>
          </w:p>
        </w:tc>
        <w:tc>
          <w:tcPr>
            <w:tcW w:w="1847" w:type="dxa"/>
            <w:vAlign w:val="center"/>
          </w:tcPr>
          <w:p w:rsidR="00DE0B72" w:rsidRPr="004C4EBF" w:rsidRDefault="00AF48B6" w:rsidP="00173AB9">
            <w:pPr>
              <w:tabs>
                <w:tab w:val="left" w:pos="567"/>
              </w:tabs>
              <w:spacing w:line="240" w:lineRule="auto"/>
              <w:ind w:firstLine="0"/>
              <w:jc w:val="center"/>
              <w:rPr>
                <w:sz w:val="16"/>
                <w:szCs w:val="16"/>
                <w:lang w:val="uk-UA"/>
              </w:rPr>
            </w:pPr>
            <w:r>
              <w:rPr>
                <w:sz w:val="16"/>
                <w:szCs w:val="16"/>
                <w:lang w:val="uk-UA"/>
              </w:rPr>
              <w:t>10</w:t>
            </w:r>
          </w:p>
        </w:tc>
      </w:tr>
      <w:tr w:rsidR="00DE0B72" w:rsidRPr="004C4EBF" w:rsidTr="00DD68FA">
        <w:tc>
          <w:tcPr>
            <w:tcW w:w="2278"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Проведення  тендерної процедури закупівлі робіт</w:t>
            </w:r>
          </w:p>
        </w:tc>
        <w:tc>
          <w:tcPr>
            <w:tcW w:w="731"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Х</w:t>
            </w:r>
          </w:p>
        </w:tc>
        <w:tc>
          <w:tcPr>
            <w:tcW w:w="708"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Х</w:t>
            </w:r>
          </w:p>
        </w:tc>
        <w:tc>
          <w:tcPr>
            <w:tcW w:w="709" w:type="dxa"/>
            <w:vAlign w:val="center"/>
          </w:tcPr>
          <w:p w:rsidR="00DE0B72" w:rsidRPr="004C4EBF" w:rsidRDefault="00DE0B72" w:rsidP="00173AB9">
            <w:pPr>
              <w:tabs>
                <w:tab w:val="left" w:pos="567"/>
              </w:tabs>
              <w:spacing w:line="240" w:lineRule="auto"/>
              <w:ind w:firstLine="0"/>
              <w:jc w:val="center"/>
              <w:rPr>
                <w:sz w:val="16"/>
                <w:szCs w:val="16"/>
                <w:lang w:val="uk-UA"/>
              </w:rPr>
            </w:pPr>
          </w:p>
        </w:tc>
        <w:tc>
          <w:tcPr>
            <w:tcW w:w="742" w:type="dxa"/>
            <w:vAlign w:val="center"/>
          </w:tcPr>
          <w:p w:rsidR="00DE0B72" w:rsidRPr="004C4EBF" w:rsidRDefault="00DE0B72" w:rsidP="00173AB9">
            <w:pPr>
              <w:tabs>
                <w:tab w:val="left" w:pos="567"/>
              </w:tabs>
              <w:spacing w:line="240" w:lineRule="auto"/>
              <w:ind w:firstLine="0"/>
              <w:jc w:val="center"/>
              <w:rPr>
                <w:sz w:val="16"/>
                <w:szCs w:val="16"/>
                <w:lang w:val="en-US"/>
              </w:rPr>
            </w:pPr>
          </w:p>
        </w:tc>
        <w:tc>
          <w:tcPr>
            <w:tcW w:w="865" w:type="dxa"/>
            <w:vAlign w:val="center"/>
          </w:tcPr>
          <w:p w:rsidR="00DE0B72" w:rsidRPr="004C4EBF" w:rsidRDefault="00DE0B72" w:rsidP="00173AB9">
            <w:pPr>
              <w:tabs>
                <w:tab w:val="left" w:pos="567"/>
              </w:tabs>
              <w:spacing w:line="240" w:lineRule="auto"/>
              <w:ind w:firstLine="0"/>
              <w:jc w:val="center"/>
              <w:rPr>
                <w:sz w:val="16"/>
                <w:szCs w:val="16"/>
                <w:lang w:val="en-US"/>
              </w:rPr>
            </w:pPr>
          </w:p>
        </w:tc>
        <w:tc>
          <w:tcPr>
            <w:tcW w:w="1559" w:type="dxa"/>
            <w:vAlign w:val="center"/>
          </w:tcPr>
          <w:p w:rsidR="00DE0B72" w:rsidRPr="004C4EBF" w:rsidRDefault="00DE0B72" w:rsidP="00173AB9">
            <w:pPr>
              <w:tabs>
                <w:tab w:val="left" w:pos="567"/>
              </w:tabs>
              <w:spacing w:line="240" w:lineRule="auto"/>
              <w:ind w:firstLine="0"/>
              <w:jc w:val="center"/>
              <w:rPr>
                <w:sz w:val="16"/>
                <w:szCs w:val="16"/>
                <w:lang w:val="en-US"/>
              </w:rPr>
            </w:pPr>
          </w:p>
        </w:tc>
        <w:tc>
          <w:tcPr>
            <w:tcW w:w="1847" w:type="dxa"/>
            <w:vAlign w:val="center"/>
          </w:tcPr>
          <w:p w:rsidR="00DE0B72" w:rsidRPr="004C4EBF" w:rsidRDefault="00DE0B72" w:rsidP="00173AB9">
            <w:pPr>
              <w:tabs>
                <w:tab w:val="left" w:pos="567"/>
              </w:tabs>
              <w:spacing w:line="240" w:lineRule="auto"/>
              <w:ind w:firstLine="0"/>
              <w:jc w:val="center"/>
              <w:rPr>
                <w:sz w:val="16"/>
                <w:szCs w:val="16"/>
                <w:lang w:val="en-US"/>
              </w:rPr>
            </w:pPr>
          </w:p>
        </w:tc>
      </w:tr>
      <w:tr w:rsidR="00DE0B72" w:rsidRPr="004C4EBF" w:rsidTr="00DD68FA">
        <w:trPr>
          <w:trHeight w:val="187"/>
        </w:trPr>
        <w:tc>
          <w:tcPr>
            <w:tcW w:w="2278"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Укладання  договору</w:t>
            </w:r>
          </w:p>
        </w:tc>
        <w:tc>
          <w:tcPr>
            <w:tcW w:w="731" w:type="dxa"/>
            <w:vAlign w:val="center"/>
          </w:tcPr>
          <w:p w:rsidR="00DE0B72" w:rsidRPr="004C4EBF" w:rsidRDefault="00DE0B72" w:rsidP="00173AB9">
            <w:pPr>
              <w:tabs>
                <w:tab w:val="left" w:pos="567"/>
              </w:tabs>
              <w:spacing w:line="240" w:lineRule="auto"/>
              <w:ind w:firstLine="0"/>
              <w:jc w:val="center"/>
              <w:rPr>
                <w:sz w:val="16"/>
                <w:szCs w:val="16"/>
                <w:lang w:val="en-US"/>
              </w:rPr>
            </w:pPr>
          </w:p>
        </w:tc>
        <w:tc>
          <w:tcPr>
            <w:tcW w:w="708" w:type="dxa"/>
            <w:vAlign w:val="center"/>
          </w:tcPr>
          <w:p w:rsidR="00DE0B72" w:rsidRPr="004C4EBF" w:rsidRDefault="00DE0B72" w:rsidP="00173AB9">
            <w:pPr>
              <w:tabs>
                <w:tab w:val="left" w:pos="567"/>
              </w:tabs>
              <w:spacing w:line="240" w:lineRule="auto"/>
              <w:ind w:firstLine="0"/>
              <w:jc w:val="center"/>
              <w:rPr>
                <w:sz w:val="16"/>
                <w:szCs w:val="16"/>
                <w:lang w:val="en-US"/>
              </w:rPr>
            </w:pPr>
          </w:p>
        </w:tc>
        <w:tc>
          <w:tcPr>
            <w:tcW w:w="709"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Х</w:t>
            </w:r>
          </w:p>
        </w:tc>
        <w:tc>
          <w:tcPr>
            <w:tcW w:w="742" w:type="dxa"/>
            <w:vAlign w:val="center"/>
          </w:tcPr>
          <w:p w:rsidR="00DE0B72" w:rsidRPr="004C4EBF" w:rsidRDefault="00DE0B72" w:rsidP="00173AB9">
            <w:pPr>
              <w:tabs>
                <w:tab w:val="left" w:pos="567"/>
              </w:tabs>
              <w:spacing w:line="240" w:lineRule="auto"/>
              <w:ind w:firstLine="0"/>
              <w:jc w:val="center"/>
              <w:rPr>
                <w:sz w:val="16"/>
                <w:szCs w:val="16"/>
                <w:lang w:val="uk-UA"/>
              </w:rPr>
            </w:pPr>
          </w:p>
        </w:tc>
        <w:tc>
          <w:tcPr>
            <w:tcW w:w="865" w:type="dxa"/>
            <w:vAlign w:val="center"/>
          </w:tcPr>
          <w:p w:rsidR="00DE0B72" w:rsidRPr="004C4EBF" w:rsidRDefault="00DE0B72" w:rsidP="00173AB9">
            <w:pPr>
              <w:tabs>
                <w:tab w:val="left" w:pos="567"/>
              </w:tabs>
              <w:spacing w:line="240" w:lineRule="auto"/>
              <w:ind w:firstLine="0"/>
              <w:jc w:val="center"/>
              <w:rPr>
                <w:sz w:val="16"/>
                <w:szCs w:val="16"/>
                <w:lang w:val="uk-UA"/>
              </w:rPr>
            </w:pPr>
          </w:p>
        </w:tc>
        <w:tc>
          <w:tcPr>
            <w:tcW w:w="1559" w:type="dxa"/>
            <w:vAlign w:val="center"/>
          </w:tcPr>
          <w:p w:rsidR="00DE0B72" w:rsidRPr="004C4EBF" w:rsidRDefault="00DE0B72" w:rsidP="00173AB9">
            <w:pPr>
              <w:tabs>
                <w:tab w:val="left" w:pos="567"/>
              </w:tabs>
              <w:spacing w:line="240" w:lineRule="auto"/>
              <w:ind w:firstLine="0"/>
              <w:jc w:val="center"/>
              <w:rPr>
                <w:sz w:val="16"/>
                <w:szCs w:val="16"/>
                <w:lang w:val="en-US"/>
              </w:rPr>
            </w:pPr>
          </w:p>
        </w:tc>
        <w:tc>
          <w:tcPr>
            <w:tcW w:w="1847" w:type="dxa"/>
            <w:vAlign w:val="center"/>
          </w:tcPr>
          <w:p w:rsidR="00DE0B72" w:rsidRPr="004C4EBF" w:rsidRDefault="00DE0B72" w:rsidP="00173AB9">
            <w:pPr>
              <w:tabs>
                <w:tab w:val="left" w:pos="567"/>
              </w:tabs>
              <w:spacing w:line="240" w:lineRule="auto"/>
              <w:ind w:firstLine="0"/>
              <w:jc w:val="center"/>
              <w:rPr>
                <w:sz w:val="16"/>
                <w:szCs w:val="16"/>
                <w:lang w:val="en-US"/>
              </w:rPr>
            </w:pPr>
          </w:p>
        </w:tc>
      </w:tr>
      <w:tr w:rsidR="00DE0B72" w:rsidRPr="004C4EBF" w:rsidTr="00DD68FA">
        <w:trPr>
          <w:trHeight w:val="168"/>
        </w:trPr>
        <w:tc>
          <w:tcPr>
            <w:tcW w:w="2278"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Закупівля матеріалів та обладнання</w:t>
            </w:r>
          </w:p>
        </w:tc>
        <w:tc>
          <w:tcPr>
            <w:tcW w:w="731" w:type="dxa"/>
            <w:vAlign w:val="center"/>
          </w:tcPr>
          <w:p w:rsidR="00DE0B72" w:rsidRPr="004C4EBF" w:rsidRDefault="00DE0B72" w:rsidP="00173AB9">
            <w:pPr>
              <w:tabs>
                <w:tab w:val="left" w:pos="567"/>
              </w:tabs>
              <w:spacing w:line="240" w:lineRule="auto"/>
              <w:ind w:firstLine="0"/>
              <w:jc w:val="center"/>
              <w:rPr>
                <w:sz w:val="16"/>
                <w:szCs w:val="16"/>
                <w:lang w:val="en-US"/>
              </w:rPr>
            </w:pPr>
          </w:p>
        </w:tc>
        <w:tc>
          <w:tcPr>
            <w:tcW w:w="708" w:type="dxa"/>
            <w:vAlign w:val="center"/>
          </w:tcPr>
          <w:p w:rsidR="00DE0B72" w:rsidRPr="004C4EBF" w:rsidRDefault="00DE0B72" w:rsidP="00173AB9">
            <w:pPr>
              <w:tabs>
                <w:tab w:val="left" w:pos="567"/>
              </w:tabs>
              <w:spacing w:line="240" w:lineRule="auto"/>
              <w:ind w:firstLine="0"/>
              <w:jc w:val="center"/>
              <w:rPr>
                <w:sz w:val="16"/>
                <w:szCs w:val="16"/>
                <w:lang w:val="en-US"/>
              </w:rPr>
            </w:pPr>
          </w:p>
        </w:tc>
        <w:tc>
          <w:tcPr>
            <w:tcW w:w="709" w:type="dxa"/>
            <w:vAlign w:val="center"/>
          </w:tcPr>
          <w:p w:rsidR="00DE0B72" w:rsidRPr="004C4EBF" w:rsidRDefault="00DE0B72" w:rsidP="00173AB9">
            <w:pPr>
              <w:tabs>
                <w:tab w:val="left" w:pos="567"/>
              </w:tabs>
              <w:spacing w:line="240" w:lineRule="auto"/>
              <w:ind w:firstLine="0"/>
              <w:jc w:val="center"/>
              <w:rPr>
                <w:sz w:val="16"/>
                <w:szCs w:val="16"/>
                <w:lang w:val="uk-UA"/>
              </w:rPr>
            </w:pPr>
          </w:p>
        </w:tc>
        <w:tc>
          <w:tcPr>
            <w:tcW w:w="742"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Х</w:t>
            </w:r>
          </w:p>
        </w:tc>
        <w:tc>
          <w:tcPr>
            <w:tcW w:w="865"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Х</w:t>
            </w:r>
          </w:p>
        </w:tc>
        <w:tc>
          <w:tcPr>
            <w:tcW w:w="1559" w:type="dxa"/>
            <w:vAlign w:val="center"/>
          </w:tcPr>
          <w:p w:rsidR="00DE0B72" w:rsidRPr="004C4EBF" w:rsidRDefault="00DE0B72" w:rsidP="00173AB9">
            <w:pPr>
              <w:tabs>
                <w:tab w:val="left" w:pos="567"/>
              </w:tabs>
              <w:spacing w:line="240" w:lineRule="auto"/>
              <w:ind w:firstLine="0"/>
              <w:jc w:val="center"/>
              <w:rPr>
                <w:sz w:val="16"/>
                <w:szCs w:val="16"/>
                <w:lang w:val="en-US"/>
              </w:rPr>
            </w:pPr>
          </w:p>
        </w:tc>
        <w:tc>
          <w:tcPr>
            <w:tcW w:w="1847" w:type="dxa"/>
            <w:vAlign w:val="center"/>
          </w:tcPr>
          <w:p w:rsidR="00DE0B72" w:rsidRPr="004C4EBF" w:rsidRDefault="00DE0B72" w:rsidP="00173AB9">
            <w:pPr>
              <w:tabs>
                <w:tab w:val="left" w:pos="567"/>
              </w:tabs>
              <w:spacing w:line="240" w:lineRule="auto"/>
              <w:ind w:firstLine="0"/>
              <w:jc w:val="center"/>
              <w:rPr>
                <w:sz w:val="16"/>
                <w:szCs w:val="16"/>
                <w:lang w:val="en-US"/>
              </w:rPr>
            </w:pPr>
          </w:p>
        </w:tc>
      </w:tr>
      <w:tr w:rsidR="00DE0B72" w:rsidRPr="004C4EBF" w:rsidTr="00DD68FA">
        <w:trPr>
          <w:trHeight w:val="341"/>
        </w:trPr>
        <w:tc>
          <w:tcPr>
            <w:tcW w:w="2278"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Виконання робіт</w:t>
            </w:r>
          </w:p>
        </w:tc>
        <w:tc>
          <w:tcPr>
            <w:tcW w:w="731" w:type="dxa"/>
            <w:vAlign w:val="center"/>
          </w:tcPr>
          <w:p w:rsidR="00DE0B72" w:rsidRPr="004C4EBF" w:rsidRDefault="00DE0B72" w:rsidP="00173AB9">
            <w:pPr>
              <w:tabs>
                <w:tab w:val="left" w:pos="567"/>
              </w:tabs>
              <w:spacing w:line="240" w:lineRule="auto"/>
              <w:jc w:val="center"/>
              <w:rPr>
                <w:sz w:val="16"/>
                <w:szCs w:val="16"/>
                <w:lang w:val="uk-UA"/>
              </w:rPr>
            </w:pPr>
          </w:p>
        </w:tc>
        <w:tc>
          <w:tcPr>
            <w:tcW w:w="708" w:type="dxa"/>
            <w:vAlign w:val="center"/>
          </w:tcPr>
          <w:p w:rsidR="00DE0B72" w:rsidRPr="004C4EBF" w:rsidRDefault="00DE0B72" w:rsidP="00173AB9">
            <w:pPr>
              <w:tabs>
                <w:tab w:val="left" w:pos="567"/>
              </w:tabs>
              <w:spacing w:line="240" w:lineRule="auto"/>
              <w:jc w:val="center"/>
              <w:rPr>
                <w:sz w:val="16"/>
                <w:szCs w:val="16"/>
                <w:lang w:val="uk-UA"/>
              </w:rPr>
            </w:pPr>
          </w:p>
        </w:tc>
        <w:tc>
          <w:tcPr>
            <w:tcW w:w="709" w:type="dxa"/>
            <w:vAlign w:val="center"/>
          </w:tcPr>
          <w:p w:rsidR="00DE0B72" w:rsidRPr="004C4EBF" w:rsidRDefault="00DE0B72" w:rsidP="00173AB9">
            <w:pPr>
              <w:tabs>
                <w:tab w:val="left" w:pos="567"/>
              </w:tabs>
              <w:spacing w:line="240" w:lineRule="auto"/>
              <w:jc w:val="center"/>
              <w:rPr>
                <w:sz w:val="16"/>
                <w:szCs w:val="16"/>
                <w:lang w:val="uk-UA"/>
              </w:rPr>
            </w:pPr>
          </w:p>
        </w:tc>
        <w:tc>
          <w:tcPr>
            <w:tcW w:w="742" w:type="dxa"/>
            <w:vAlign w:val="center"/>
          </w:tcPr>
          <w:p w:rsidR="00DE0B72" w:rsidRPr="004C4EBF" w:rsidRDefault="00DE0B72" w:rsidP="00173AB9">
            <w:pPr>
              <w:tabs>
                <w:tab w:val="left" w:pos="567"/>
              </w:tabs>
              <w:spacing w:line="240" w:lineRule="auto"/>
              <w:ind w:firstLine="0"/>
              <w:jc w:val="center"/>
              <w:rPr>
                <w:sz w:val="16"/>
                <w:szCs w:val="16"/>
                <w:lang w:val="uk-UA"/>
              </w:rPr>
            </w:pPr>
          </w:p>
        </w:tc>
        <w:tc>
          <w:tcPr>
            <w:tcW w:w="865" w:type="dxa"/>
            <w:vAlign w:val="center"/>
          </w:tcPr>
          <w:p w:rsidR="00DE0B72" w:rsidRPr="004C4EBF" w:rsidRDefault="00FE6427" w:rsidP="00173AB9">
            <w:pPr>
              <w:tabs>
                <w:tab w:val="left" w:pos="567"/>
              </w:tabs>
              <w:spacing w:line="240" w:lineRule="auto"/>
              <w:ind w:firstLine="0"/>
              <w:jc w:val="center"/>
              <w:rPr>
                <w:sz w:val="16"/>
                <w:szCs w:val="16"/>
                <w:lang w:val="uk-UA"/>
              </w:rPr>
            </w:pPr>
            <w:r w:rsidRPr="004C4EBF">
              <w:rPr>
                <w:sz w:val="16"/>
                <w:szCs w:val="16"/>
                <w:lang w:val="uk-UA"/>
              </w:rPr>
              <w:t>Х</w:t>
            </w:r>
          </w:p>
        </w:tc>
        <w:tc>
          <w:tcPr>
            <w:tcW w:w="1559"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Х</w:t>
            </w:r>
          </w:p>
        </w:tc>
        <w:tc>
          <w:tcPr>
            <w:tcW w:w="1847" w:type="dxa"/>
            <w:vAlign w:val="center"/>
          </w:tcPr>
          <w:p w:rsidR="00DE0B72" w:rsidRPr="004C4EBF" w:rsidRDefault="00DE0B72" w:rsidP="00173AB9">
            <w:pPr>
              <w:tabs>
                <w:tab w:val="left" w:pos="567"/>
              </w:tabs>
              <w:spacing w:line="240" w:lineRule="auto"/>
              <w:ind w:firstLine="0"/>
              <w:jc w:val="center"/>
              <w:rPr>
                <w:sz w:val="16"/>
                <w:szCs w:val="16"/>
                <w:lang w:val="en-US"/>
              </w:rPr>
            </w:pPr>
          </w:p>
        </w:tc>
      </w:tr>
      <w:tr w:rsidR="00DE0B72" w:rsidRPr="004C4EBF" w:rsidTr="00DD68FA">
        <w:tc>
          <w:tcPr>
            <w:tcW w:w="2278"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Приймання об’єкта в експлуатацію</w:t>
            </w:r>
          </w:p>
        </w:tc>
        <w:tc>
          <w:tcPr>
            <w:tcW w:w="731" w:type="dxa"/>
            <w:vAlign w:val="center"/>
          </w:tcPr>
          <w:p w:rsidR="00DE0B72" w:rsidRPr="004C4EBF" w:rsidRDefault="00DE0B72" w:rsidP="00173AB9">
            <w:pPr>
              <w:tabs>
                <w:tab w:val="left" w:pos="567"/>
              </w:tabs>
              <w:spacing w:line="240" w:lineRule="auto"/>
              <w:jc w:val="center"/>
              <w:rPr>
                <w:sz w:val="16"/>
                <w:szCs w:val="16"/>
                <w:lang w:val="uk-UA"/>
              </w:rPr>
            </w:pPr>
          </w:p>
        </w:tc>
        <w:tc>
          <w:tcPr>
            <w:tcW w:w="708" w:type="dxa"/>
            <w:vAlign w:val="center"/>
          </w:tcPr>
          <w:p w:rsidR="00DE0B72" w:rsidRPr="004C4EBF" w:rsidRDefault="00DE0B72" w:rsidP="00173AB9">
            <w:pPr>
              <w:tabs>
                <w:tab w:val="left" w:pos="567"/>
              </w:tabs>
              <w:spacing w:line="240" w:lineRule="auto"/>
              <w:jc w:val="center"/>
              <w:rPr>
                <w:sz w:val="16"/>
                <w:szCs w:val="16"/>
                <w:lang w:val="uk-UA"/>
              </w:rPr>
            </w:pPr>
          </w:p>
        </w:tc>
        <w:tc>
          <w:tcPr>
            <w:tcW w:w="709" w:type="dxa"/>
            <w:vAlign w:val="center"/>
          </w:tcPr>
          <w:p w:rsidR="00DE0B72" w:rsidRPr="004C4EBF" w:rsidRDefault="00DE0B72" w:rsidP="00173AB9">
            <w:pPr>
              <w:tabs>
                <w:tab w:val="left" w:pos="567"/>
              </w:tabs>
              <w:spacing w:line="240" w:lineRule="auto"/>
              <w:jc w:val="center"/>
              <w:rPr>
                <w:sz w:val="16"/>
                <w:szCs w:val="16"/>
                <w:lang w:val="uk-UA"/>
              </w:rPr>
            </w:pPr>
          </w:p>
        </w:tc>
        <w:tc>
          <w:tcPr>
            <w:tcW w:w="742" w:type="dxa"/>
            <w:vAlign w:val="center"/>
          </w:tcPr>
          <w:p w:rsidR="00DE0B72" w:rsidRPr="004C4EBF" w:rsidRDefault="00DE0B72" w:rsidP="00173AB9">
            <w:pPr>
              <w:tabs>
                <w:tab w:val="left" w:pos="567"/>
              </w:tabs>
              <w:spacing w:line="240" w:lineRule="auto"/>
              <w:jc w:val="center"/>
              <w:rPr>
                <w:sz w:val="16"/>
                <w:szCs w:val="16"/>
                <w:lang w:val="uk-UA"/>
              </w:rPr>
            </w:pPr>
          </w:p>
        </w:tc>
        <w:tc>
          <w:tcPr>
            <w:tcW w:w="865" w:type="dxa"/>
            <w:vAlign w:val="center"/>
          </w:tcPr>
          <w:p w:rsidR="00DE0B72" w:rsidRPr="004C4EBF" w:rsidRDefault="00DE0B72" w:rsidP="00173AB9">
            <w:pPr>
              <w:tabs>
                <w:tab w:val="left" w:pos="567"/>
              </w:tabs>
              <w:spacing w:line="240" w:lineRule="auto"/>
              <w:jc w:val="center"/>
              <w:rPr>
                <w:sz w:val="16"/>
                <w:szCs w:val="16"/>
                <w:lang w:val="uk-UA"/>
              </w:rPr>
            </w:pPr>
          </w:p>
        </w:tc>
        <w:tc>
          <w:tcPr>
            <w:tcW w:w="1559" w:type="dxa"/>
            <w:vAlign w:val="center"/>
          </w:tcPr>
          <w:p w:rsidR="00DE0B72" w:rsidRPr="004C4EBF" w:rsidRDefault="00DE0B72" w:rsidP="00173AB9">
            <w:pPr>
              <w:tabs>
                <w:tab w:val="left" w:pos="567"/>
              </w:tabs>
              <w:spacing w:line="240" w:lineRule="auto"/>
              <w:jc w:val="center"/>
              <w:rPr>
                <w:sz w:val="16"/>
                <w:szCs w:val="16"/>
                <w:lang w:val="uk-UA"/>
              </w:rPr>
            </w:pPr>
          </w:p>
        </w:tc>
        <w:tc>
          <w:tcPr>
            <w:tcW w:w="1847" w:type="dxa"/>
            <w:vAlign w:val="center"/>
          </w:tcPr>
          <w:p w:rsidR="00DE0B72" w:rsidRPr="004C4EBF" w:rsidRDefault="00DE0B72" w:rsidP="00173AB9">
            <w:pPr>
              <w:tabs>
                <w:tab w:val="left" w:pos="567"/>
              </w:tabs>
              <w:spacing w:line="240" w:lineRule="auto"/>
              <w:ind w:firstLine="0"/>
              <w:jc w:val="center"/>
              <w:rPr>
                <w:sz w:val="16"/>
                <w:szCs w:val="16"/>
                <w:lang w:val="uk-UA"/>
              </w:rPr>
            </w:pPr>
            <w:r w:rsidRPr="004C4EBF">
              <w:rPr>
                <w:sz w:val="16"/>
                <w:szCs w:val="16"/>
                <w:lang w:val="uk-UA"/>
              </w:rPr>
              <w:t>Х</w:t>
            </w:r>
          </w:p>
        </w:tc>
      </w:tr>
    </w:tbl>
    <w:p w:rsidR="005D0B96" w:rsidRDefault="005D0B96" w:rsidP="00637C26">
      <w:pPr>
        <w:rPr>
          <w:b/>
          <w:lang w:val="uk-UA"/>
        </w:rPr>
      </w:pPr>
      <w:r>
        <w:t>І</w:t>
      </w:r>
      <w:r w:rsidRPr="005B0CB1">
        <w:t>нвестиційно</w:t>
      </w:r>
      <w:r>
        <w:t>ю</w:t>
      </w:r>
      <w:r w:rsidRPr="006F3E64">
        <w:t xml:space="preserve"> </w:t>
      </w:r>
      <w:r w:rsidRPr="005B0CB1">
        <w:t>програм</w:t>
      </w:r>
      <w:r>
        <w:t>ою</w:t>
      </w:r>
      <w:r w:rsidRPr="006F3E64">
        <w:t xml:space="preserve"> 2019</w:t>
      </w:r>
      <w:r>
        <w:rPr>
          <w:lang w:val="uk-UA"/>
        </w:rPr>
        <w:t xml:space="preserve"> </w:t>
      </w:r>
      <w:r w:rsidRPr="005B0CB1">
        <w:t>року</w:t>
      </w:r>
      <w:r w:rsidRPr="006F3E64">
        <w:t xml:space="preserve"> </w:t>
      </w:r>
      <w:r>
        <w:t>планується</w:t>
      </w:r>
      <w:r w:rsidRPr="006F3E64">
        <w:t xml:space="preserve"> </w:t>
      </w:r>
      <w:r>
        <w:t>остаточне</w:t>
      </w:r>
      <w:r w:rsidRPr="006F3E64">
        <w:t xml:space="preserve"> </w:t>
      </w:r>
      <w:r w:rsidRPr="005B0CB1">
        <w:t>фінансування</w:t>
      </w:r>
      <w:r w:rsidRPr="006F3E64">
        <w:t xml:space="preserve"> </w:t>
      </w:r>
      <w:r>
        <w:t>та</w:t>
      </w:r>
      <w:r>
        <w:rPr>
          <w:lang w:val="uk-UA"/>
        </w:rPr>
        <w:t xml:space="preserve"> </w:t>
      </w:r>
      <w:r>
        <w:t>завершення</w:t>
      </w:r>
      <w:r w:rsidRPr="006F3E64">
        <w:t xml:space="preserve"> </w:t>
      </w:r>
      <w:r>
        <w:t>робіт</w:t>
      </w:r>
      <w:r w:rsidRPr="006F3E64">
        <w:t xml:space="preserve">  </w:t>
      </w:r>
      <w:r>
        <w:t>з</w:t>
      </w:r>
      <w:r w:rsidRPr="006F3E64">
        <w:rPr>
          <w:szCs w:val="24"/>
        </w:rPr>
        <w:t xml:space="preserve"> </w:t>
      </w:r>
      <w:r w:rsidRPr="009617E1">
        <w:rPr>
          <w:szCs w:val="24"/>
        </w:rPr>
        <w:t>технічного</w:t>
      </w:r>
      <w:r w:rsidRPr="006F3E64">
        <w:rPr>
          <w:szCs w:val="24"/>
        </w:rPr>
        <w:t xml:space="preserve"> </w:t>
      </w:r>
      <w:r w:rsidRPr="009617E1">
        <w:rPr>
          <w:rFonts w:cs="Times New Roman"/>
          <w:szCs w:val="24"/>
          <w:lang w:val="uk-UA"/>
        </w:rPr>
        <w:t xml:space="preserve">переоснащення </w:t>
      </w:r>
      <w:r w:rsidRPr="005D0B96">
        <w:rPr>
          <w:rFonts w:eastAsia="Calibri" w:cs="Times New Roman"/>
          <w:lang w:val="uk-UA"/>
        </w:rPr>
        <w:t>ПЛ-0,4кВ Л-Лермонтова, Л-Московська від ЗТП-84</w:t>
      </w:r>
      <w:r w:rsidRPr="009E1C5E">
        <w:rPr>
          <w:rFonts w:eastAsia="Calibri" w:cs="Times New Roman"/>
          <w:b/>
          <w:color w:val="000000"/>
          <w:lang w:val="uk-UA"/>
        </w:rPr>
        <w:t xml:space="preserve"> </w:t>
      </w:r>
      <w:r w:rsidRPr="009E1C5E">
        <w:rPr>
          <w:rFonts w:eastAsia="Calibri" w:cs="Times New Roman"/>
          <w:color w:val="000000"/>
          <w:lang w:val="uk-UA"/>
        </w:rPr>
        <w:t>в м. Ніжин</w:t>
      </w:r>
      <w:r w:rsidRPr="009E1C5E">
        <w:rPr>
          <w:rFonts w:eastAsia="Calibri" w:cs="Times New Roman"/>
          <w:lang w:val="uk-UA"/>
        </w:rPr>
        <w:t>, Чернігівської області</w:t>
      </w:r>
      <w:r w:rsidR="00CD1899">
        <w:rPr>
          <w:rFonts w:eastAsia="Calibri" w:cs="Times New Roman"/>
          <w:lang w:val="uk-UA"/>
        </w:rPr>
        <w:t xml:space="preserve"> довжиною </w:t>
      </w:r>
      <w:r w:rsidR="00CD1899" w:rsidRPr="00A81523">
        <w:rPr>
          <w:rFonts w:eastAsia="Calibri" w:cs="Times New Roman"/>
          <w:b/>
          <w:lang w:val="uk-UA"/>
        </w:rPr>
        <w:t>0,97 км</w:t>
      </w:r>
      <w:r w:rsidR="00CD1899">
        <w:rPr>
          <w:rFonts w:eastAsia="Calibri" w:cs="Times New Roman"/>
          <w:lang w:val="uk-UA"/>
        </w:rPr>
        <w:t>,</w:t>
      </w:r>
      <w:r w:rsidRPr="009617E1">
        <w:rPr>
          <w:rFonts w:cs="Times New Roman"/>
          <w:szCs w:val="24"/>
          <w:lang w:val="uk-UA"/>
        </w:rPr>
        <w:t xml:space="preserve"> </w:t>
      </w:r>
      <w:r>
        <w:t>на</w:t>
      </w:r>
      <w:r w:rsidRPr="006F3E64">
        <w:t xml:space="preserve"> </w:t>
      </w:r>
      <w:r>
        <w:t>що</w:t>
      </w:r>
      <w:r w:rsidRPr="006F3E64">
        <w:t xml:space="preserve"> </w:t>
      </w:r>
      <w:r>
        <w:t>планується</w:t>
      </w:r>
      <w:r w:rsidRPr="006F3E64">
        <w:t xml:space="preserve"> </w:t>
      </w:r>
      <w:r>
        <w:t>виділити</w:t>
      </w:r>
      <w:r w:rsidRPr="006F3E64">
        <w:t xml:space="preserve"> </w:t>
      </w:r>
      <w:r>
        <w:t>кошти</w:t>
      </w:r>
      <w:r w:rsidRPr="006F3E64">
        <w:t xml:space="preserve"> </w:t>
      </w:r>
      <w:r w:rsidRPr="005B0CB1">
        <w:t>в</w:t>
      </w:r>
      <w:r w:rsidRPr="006F3E64">
        <w:t xml:space="preserve"> </w:t>
      </w:r>
      <w:r w:rsidRPr="005B0CB1">
        <w:t>розмірі</w:t>
      </w:r>
      <w:r w:rsidRPr="006F3E64">
        <w:t xml:space="preserve"> </w:t>
      </w:r>
      <w:r w:rsidR="00FE6427">
        <w:rPr>
          <w:b/>
          <w:lang w:val="uk-UA"/>
        </w:rPr>
        <w:t>1 089,45</w:t>
      </w:r>
      <w:r w:rsidRPr="00B50A5F">
        <w:rPr>
          <w:lang w:val="uk-UA"/>
        </w:rPr>
        <w:t xml:space="preserve"> </w:t>
      </w:r>
      <w:r w:rsidRPr="00B50A5F">
        <w:rPr>
          <w:b/>
          <w:lang w:val="uk-UA"/>
        </w:rPr>
        <w:t>тис. грн. без ПДВ.</w:t>
      </w:r>
    </w:p>
    <w:p w:rsidR="00197DF7" w:rsidRDefault="00197DF7" w:rsidP="00197DF7">
      <w:pPr>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м.Ніжин</w:t>
      </w:r>
      <w:r w:rsidRPr="0082090D">
        <w:rPr>
          <w:lang w:val="uk-UA"/>
        </w:rPr>
        <w:t>.</w:t>
      </w:r>
    </w:p>
    <w:p w:rsidR="00A32E72" w:rsidRPr="00A32E72" w:rsidRDefault="00A32E72" w:rsidP="009B47D6">
      <w:pPr>
        <w:jc w:val="center"/>
        <w:rPr>
          <w:rFonts w:eastAsia="Calibri" w:cs="Times New Roman"/>
          <w:b/>
          <w:lang w:val="uk-UA"/>
        </w:rPr>
      </w:pPr>
      <w:r w:rsidRPr="00A32E72">
        <w:rPr>
          <w:rFonts w:eastAsia="Calibri" w:cs="Times New Roman"/>
          <w:b/>
          <w:lang w:val="uk-UA"/>
        </w:rPr>
        <w:t>Економічний ефект від впровадження заходу</w:t>
      </w:r>
    </w:p>
    <w:p w:rsidR="00A32E72" w:rsidRPr="00A32E72" w:rsidRDefault="00A32E72" w:rsidP="00637C26">
      <w:pPr>
        <w:rPr>
          <w:rFonts w:eastAsia="Calibri" w:cs="Times New Roman"/>
          <w:b/>
          <w:lang w:val="uk-UA"/>
        </w:rPr>
      </w:pPr>
      <w:r w:rsidRPr="00A32E72">
        <w:rPr>
          <w:rFonts w:eastAsia="Calibri" w:cs="Times New Roman"/>
          <w:lang w:val="uk-UA"/>
        </w:rPr>
        <w:t xml:space="preserve">Методика розрахунку економічного ефекту від впровадження даного заходу наведе в пункті </w:t>
      </w:r>
      <w:r w:rsidRPr="00A32E72">
        <w:rPr>
          <w:rFonts w:eastAsia="Calibri" w:cs="Times New Roman"/>
          <w:b/>
          <w:lang w:val="uk-UA"/>
        </w:rPr>
        <w:t>1.1.2.5.1.</w:t>
      </w:r>
    </w:p>
    <w:p w:rsidR="00A32E72" w:rsidRPr="00A32E72" w:rsidRDefault="00A32E72" w:rsidP="00637C26">
      <w:pPr>
        <w:rPr>
          <w:rFonts w:eastAsia="Calibri" w:cs="Times New Roman"/>
          <w:lang w:val="uk-UA"/>
        </w:rPr>
      </w:pPr>
      <w:r w:rsidRPr="00A32E72">
        <w:rPr>
          <w:rFonts w:eastAsia="Calibri" w:cs="Times New Roman"/>
          <w:lang w:val="uk-UA"/>
        </w:rPr>
        <w:t>При заміні проводу на ізольований недовідпуск електричної енергії пов'язаний з аварійними пошкодженнями на ПЛ 0,4 кВ зменшиться на</w:t>
      </w:r>
      <w:r w:rsidRPr="00A32E72">
        <w:rPr>
          <w:rFonts w:eastAsia="Calibri" w:cs="Times New Roman"/>
        </w:rPr>
        <w:t xml:space="preserve"> 25</w:t>
      </w:r>
      <w:r w:rsidRPr="00A32E72">
        <w:rPr>
          <w:rFonts w:eastAsia="Calibri" w:cs="Times New Roman"/>
          <w:lang w:val="en-US"/>
        </w:rPr>
        <w:t> </w:t>
      </w:r>
      <w:r w:rsidRPr="00A32E72">
        <w:rPr>
          <w:rFonts w:eastAsia="Calibri" w:cs="Times New Roman"/>
        </w:rPr>
        <w:t xml:space="preserve">869 </w:t>
      </w:r>
      <w:r w:rsidR="001363B6">
        <w:rPr>
          <w:rFonts w:eastAsia="Calibri" w:cs="Times New Roman"/>
          <w:lang w:val="uk-UA"/>
        </w:rPr>
        <w:t xml:space="preserve">грн. </w:t>
      </w:r>
      <w:r w:rsidRPr="00A32E72">
        <w:rPr>
          <w:rFonts w:eastAsia="Calibri" w:cs="Times New Roman"/>
          <w:lang w:val="uk-UA"/>
        </w:rPr>
        <w:t xml:space="preserve"> </w:t>
      </w:r>
    </w:p>
    <w:p w:rsidR="00A32E72" w:rsidRPr="00A32E72" w:rsidRDefault="00A32E72" w:rsidP="00637C26">
      <w:pPr>
        <w:rPr>
          <w:rFonts w:eastAsia="Calibri" w:cs="Times New Roman"/>
          <w:lang w:val="uk-UA"/>
        </w:rPr>
      </w:pPr>
      <w:r w:rsidRPr="00A32E72">
        <w:rPr>
          <w:rFonts w:eastAsia="Calibri" w:cs="Times New Roman"/>
          <w:lang w:val="uk-UA"/>
        </w:rPr>
        <w:t>При заміні проводу на ізольований безоблікове споживання електроенергії зменшиться на</w:t>
      </w:r>
      <w:r w:rsidR="001363B6">
        <w:rPr>
          <w:rFonts w:eastAsia="Calibri" w:cs="Times New Roman"/>
          <w:lang w:val="uk-UA"/>
        </w:rPr>
        <w:t xml:space="preserve">      </w:t>
      </w:r>
      <w:r w:rsidRPr="00A32E72">
        <w:rPr>
          <w:rFonts w:eastAsia="Calibri" w:cs="Times New Roman"/>
          <w:lang w:val="uk-UA"/>
        </w:rPr>
        <w:t xml:space="preserve"> 2 457,20 грн.</w:t>
      </w:r>
    </w:p>
    <w:p w:rsidR="00A32E72" w:rsidRDefault="00A32E72" w:rsidP="00637C26">
      <w:pPr>
        <w:rPr>
          <w:rFonts w:eastAsia="Calibri" w:cs="Times New Roman"/>
          <w:lang w:val="uk-UA"/>
        </w:rPr>
      </w:pPr>
      <w:r w:rsidRPr="00134965">
        <w:rPr>
          <w:rFonts w:eastAsia="Calibri" w:cs="Times New Roman"/>
          <w:lang w:val="uk-UA"/>
        </w:rPr>
        <w:t>При заміні голого проводу</w:t>
      </w:r>
      <w:r w:rsidRPr="00A32E72">
        <w:rPr>
          <w:rFonts w:eastAsia="Calibri" w:cs="Times New Roman"/>
          <w:lang w:val="uk-UA"/>
        </w:rPr>
        <w:t xml:space="preserve"> на ізольований на ПЛ 0,4 кВ економія коштів на розчистку ліній становитиме 63 098,00 грн.</w:t>
      </w:r>
    </w:p>
    <w:p w:rsidR="00EC7F58" w:rsidRPr="00A32E72" w:rsidRDefault="00EC7F58" w:rsidP="00637C26">
      <w:pPr>
        <w:rPr>
          <w:rFonts w:eastAsia="Calibri" w:cs="Times New Roman"/>
          <w:lang w:val="uk-UA"/>
        </w:rPr>
      </w:pPr>
      <w:r w:rsidRPr="00A32E72">
        <w:rPr>
          <w:rFonts w:eastAsia="Calibri" w:cs="Times New Roman"/>
          <w:color w:val="000000"/>
          <w:lang w:val="uk-UA"/>
        </w:rPr>
        <w:lastRenderedPageBreak/>
        <w:t xml:space="preserve">При заміні голого проводу на ізольований на ПЛ 0,4 кВ економія коштів на експлуатаційне обслуговування становитиме </w:t>
      </w:r>
      <w:r>
        <w:rPr>
          <w:rFonts w:eastAsia="Calibri" w:cs="Times New Roman"/>
          <w:lang w:val="uk-UA"/>
        </w:rPr>
        <w:t>63 140</w:t>
      </w:r>
      <w:r w:rsidRPr="00A32E72">
        <w:rPr>
          <w:rFonts w:eastAsia="Calibri" w:cs="Times New Roman"/>
          <w:color w:val="000000"/>
          <w:lang w:val="uk-UA"/>
        </w:rPr>
        <w:t xml:space="preserve"> грн.</w:t>
      </w:r>
    </w:p>
    <w:p w:rsidR="00A32E72" w:rsidRPr="00A32E72" w:rsidRDefault="00A32E72" w:rsidP="00637C26">
      <w:pPr>
        <w:rPr>
          <w:rFonts w:eastAsia="Calibri" w:cs="Times New Roman"/>
          <w:lang w:val="uk-UA"/>
        </w:rPr>
      </w:pPr>
      <w:r w:rsidRPr="00A32E72">
        <w:rPr>
          <w:rFonts w:eastAsia="Calibri" w:cs="Times New Roman"/>
          <w:lang w:val="uk-UA"/>
        </w:rPr>
        <w:t xml:space="preserve">При заміні лічильників на більший класс точності економія  складе </w:t>
      </w:r>
      <w:r w:rsidRPr="00A32E72">
        <w:rPr>
          <w:rFonts w:eastAsia="Calibri" w:cs="Times New Roman"/>
        </w:rPr>
        <w:t>1100</w:t>
      </w:r>
      <w:r w:rsidRPr="00A32E72">
        <w:rPr>
          <w:rFonts w:eastAsia="Calibri" w:cs="Times New Roman"/>
          <w:lang w:val="uk-UA"/>
        </w:rPr>
        <w:t xml:space="preserve"> кВт*год., або в грошовому еквіваленті  </w:t>
      </w:r>
      <w:r w:rsidRPr="00A32E72">
        <w:rPr>
          <w:rFonts w:eastAsia="Calibri" w:cs="Times New Roman"/>
        </w:rPr>
        <w:t>2</w:t>
      </w:r>
      <w:r w:rsidRPr="00A32E72">
        <w:rPr>
          <w:rFonts w:eastAsia="Calibri" w:cs="Times New Roman"/>
          <w:lang w:val="uk-UA"/>
        </w:rPr>
        <w:t xml:space="preserve"> </w:t>
      </w:r>
      <w:r w:rsidRPr="00A32E72">
        <w:rPr>
          <w:rFonts w:eastAsia="Calibri" w:cs="Times New Roman"/>
        </w:rPr>
        <w:t>772</w:t>
      </w:r>
      <w:r w:rsidRPr="00A32E72">
        <w:rPr>
          <w:rFonts w:eastAsia="Calibri" w:cs="Times New Roman"/>
          <w:lang w:val="uk-UA"/>
        </w:rPr>
        <w:t xml:space="preserve"> грн.</w:t>
      </w:r>
    </w:p>
    <w:p w:rsidR="00A32E72" w:rsidRDefault="00A32E72" w:rsidP="00637C26">
      <w:pPr>
        <w:rPr>
          <w:rFonts w:eastAsia="Calibri" w:cs="Times New Roman"/>
          <w:lang w:val="uk-UA"/>
        </w:rPr>
      </w:pPr>
      <w:r w:rsidRPr="00A32E72">
        <w:rPr>
          <w:rFonts w:eastAsia="Calibri" w:cs="Times New Roman"/>
          <w:lang w:val="uk-UA"/>
        </w:rPr>
        <w:t xml:space="preserve">При заміні проводу на ізольований зменшиться ТВЕ на </w:t>
      </w:r>
      <w:r w:rsidRPr="00A32E72">
        <w:rPr>
          <w:rFonts w:eastAsia="Calibri" w:cs="Times New Roman"/>
        </w:rPr>
        <w:t>9922</w:t>
      </w:r>
      <w:r w:rsidRPr="00A32E72">
        <w:rPr>
          <w:rFonts w:eastAsia="Calibri" w:cs="Times New Roman"/>
          <w:lang w:val="uk-UA"/>
        </w:rPr>
        <w:t xml:space="preserve"> кВт*год, або в грошовому еквіваленті: </w:t>
      </w:r>
      <w:r w:rsidRPr="00A32E72">
        <w:rPr>
          <w:rFonts w:eastAsia="Calibri" w:cs="Times New Roman"/>
        </w:rPr>
        <w:t>16669</w:t>
      </w:r>
      <w:r w:rsidR="00EC7F58">
        <w:rPr>
          <w:rFonts w:eastAsia="Calibri" w:cs="Times New Roman"/>
          <w:lang w:val="uk-UA"/>
        </w:rPr>
        <w:t xml:space="preserve"> грн.</w:t>
      </w:r>
    </w:p>
    <w:p w:rsidR="00EC7F58" w:rsidRDefault="00EC7F58" w:rsidP="00EC7F58">
      <w:pPr>
        <w:rPr>
          <w:rFonts w:eastAsia="Calibri" w:cs="Times New Roman"/>
          <w:color w:val="000000"/>
          <w:lang w:val="uk-UA"/>
        </w:rPr>
      </w:pPr>
      <w:r w:rsidRPr="00A32E72">
        <w:rPr>
          <w:rFonts w:eastAsia="Calibri" w:cs="Times New Roman"/>
          <w:color w:val="000000"/>
          <w:lang w:val="uk-UA"/>
        </w:rPr>
        <w:t xml:space="preserve">Вартість матеріалів отриманих від демонтажу </w:t>
      </w:r>
      <w:r>
        <w:rPr>
          <w:rFonts w:eastAsia="Calibri" w:cs="Times New Roman"/>
          <w:lang w:val="uk-UA"/>
        </w:rPr>
        <w:t>36 056</w:t>
      </w:r>
      <w:r w:rsidRPr="00A32E72">
        <w:rPr>
          <w:rFonts w:eastAsia="Calibri" w:cs="Times New Roman"/>
          <w:color w:val="000000"/>
          <w:lang w:val="uk-UA"/>
        </w:rPr>
        <w:t xml:space="preserve">грн. </w:t>
      </w:r>
    </w:p>
    <w:p w:rsidR="00B31D57" w:rsidRPr="00124B9D" w:rsidRDefault="00B31D57" w:rsidP="00EC7F58">
      <w:pPr>
        <w:rPr>
          <w:rFonts w:eastAsia="Calibri" w:cs="Times New Roman"/>
          <w:color w:val="000000"/>
        </w:rPr>
      </w:pPr>
      <w:r w:rsidRPr="00A32E72">
        <w:rPr>
          <w:rFonts w:eastAsia="Calibri" w:cs="Times New Roman"/>
          <w:lang w:val="uk-UA"/>
        </w:rPr>
        <w:t xml:space="preserve">Загальні капітальні вкладення у реконструкцію даної ПЛ 0,4 кВ становлять </w:t>
      </w:r>
      <w:r w:rsidRPr="00124B9D">
        <w:rPr>
          <w:rFonts w:eastAsia="Calibri" w:cs="Times New Roman"/>
          <w:lang w:val="uk-UA"/>
        </w:rPr>
        <w:t>5</w:t>
      </w:r>
      <w:r w:rsidR="004D40D9" w:rsidRPr="00124B9D">
        <w:rPr>
          <w:rFonts w:eastAsia="Calibri" w:cs="Times New Roman"/>
          <w:lang w:val="uk-UA"/>
        </w:rPr>
        <w:t xml:space="preserve"> </w:t>
      </w:r>
      <w:r w:rsidRPr="00124B9D">
        <w:rPr>
          <w:rFonts w:eastAsia="Calibri" w:cs="Times New Roman"/>
          <w:lang w:val="uk-UA"/>
        </w:rPr>
        <w:t>065,44</w:t>
      </w:r>
      <w:r w:rsidRPr="00124B9D">
        <w:rPr>
          <w:rFonts w:eastAsia="Calibri" w:cs="Times New Roman"/>
          <w:color w:val="000000"/>
          <w:lang w:val="uk-UA"/>
        </w:rPr>
        <w:t xml:space="preserve"> </w:t>
      </w:r>
      <w:r w:rsidRPr="00124B9D">
        <w:rPr>
          <w:rFonts w:eastAsia="Calibri" w:cs="Times New Roman"/>
          <w:lang w:val="uk-UA"/>
        </w:rPr>
        <w:t>тис.грн. без ПДВ</w:t>
      </w:r>
      <w:r w:rsidR="00124B9D">
        <w:rPr>
          <w:rFonts w:eastAsia="Calibri" w:cs="Times New Roman"/>
          <w:lang w:val="uk-UA"/>
        </w:rPr>
        <w:t>.</w:t>
      </w:r>
    </w:p>
    <w:p w:rsidR="00A32E72" w:rsidRPr="00A32E72" w:rsidRDefault="00A32E72" w:rsidP="00637C26">
      <w:pPr>
        <w:rPr>
          <w:rFonts w:eastAsia="Calibri" w:cs="Times New Roman"/>
          <w:lang w:val="uk-UA"/>
        </w:rPr>
      </w:pPr>
      <w:r w:rsidRPr="00A32E72">
        <w:rPr>
          <w:rFonts w:eastAsia="Calibri" w:cs="Times New Roman"/>
          <w:lang w:val="uk-UA"/>
        </w:rPr>
        <w:t xml:space="preserve">Дані для розрахунку терміну окупності наведені нижче в </w:t>
      </w:r>
      <w:r w:rsidR="00A55A4E">
        <w:rPr>
          <w:rFonts w:eastAsia="Calibri" w:cs="Times New Roman"/>
          <w:lang w:val="uk-UA"/>
        </w:rPr>
        <w:t>таблиці 1.2</w:t>
      </w:r>
      <w:r w:rsidR="004D40D9">
        <w:rPr>
          <w:rFonts w:eastAsia="Calibri" w:cs="Times New Roman"/>
          <w:lang w:val="uk-UA"/>
        </w:rPr>
        <w:t>.</w:t>
      </w:r>
    </w:p>
    <w:p w:rsidR="00A32E72" w:rsidRDefault="00A32E72" w:rsidP="00637C26">
      <w:pPr>
        <w:rPr>
          <w:rFonts w:eastAsia="Calibri" w:cs="Times New Roman"/>
          <w:lang w:val="uk-UA"/>
        </w:rPr>
      </w:pPr>
      <w:r w:rsidRPr="00A32E72">
        <w:rPr>
          <w:rFonts w:eastAsia="Calibri" w:cs="Times New Roman"/>
          <w:lang w:val="uk-UA"/>
        </w:rPr>
        <w:t>Термін окупності складатиме:</w:t>
      </w:r>
    </w:p>
    <w:p w:rsidR="001A07B1" w:rsidRPr="003D5BBD" w:rsidRDefault="001A07B1" w:rsidP="00637C26">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3D5BBD">
        <w:rPr>
          <w:rFonts w:eastAsia="Times New Roman" w:cs="Times New Roman"/>
          <w:b/>
          <w:lang w:val="uk-UA"/>
        </w:rPr>
        <w:t xml:space="preserve">, </w:t>
      </w:r>
      <w:r w:rsidRPr="003D5BBD">
        <w:rPr>
          <w:rFonts w:eastAsia="Times New Roman" w:cs="Times New Roman"/>
          <w:lang w:val="uk-UA"/>
        </w:rPr>
        <w:t>де</w:t>
      </w:r>
    </w:p>
    <w:p w:rsidR="001A07B1" w:rsidRPr="003D5BBD" w:rsidRDefault="00C61F00" w:rsidP="00637C26">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1A07B1" w:rsidRPr="003D5BBD" w:rsidRDefault="00C61F00" w:rsidP="00637C26">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1A07B1" w:rsidRPr="003D5BBD" w:rsidRDefault="00C61F00" w:rsidP="00637C26">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E55EDD" w:rsidRPr="00E2265A" w:rsidRDefault="00A32E72" w:rsidP="004C4EBF">
      <w:pPr>
        <w:ind w:firstLine="0"/>
        <w:jc w:val="center"/>
        <w:rPr>
          <w:rFonts w:eastAsia="Calibri" w:cs="Times New Roman"/>
          <w:b/>
        </w:rPr>
      </w:pPr>
      <w:r w:rsidRPr="00A32E72">
        <w:rPr>
          <w:rFonts w:eastAsia="Calibri" w:cs="Times New Roman"/>
          <w:lang w:val="uk-UA"/>
        </w:rPr>
        <w:t>(5065,44</w:t>
      </w:r>
      <w:r w:rsidR="001363B6">
        <w:rPr>
          <w:rFonts w:eastAsia="Calibri" w:cs="Times New Roman"/>
          <w:lang w:val="uk-UA"/>
        </w:rPr>
        <w:t>-36,056</w:t>
      </w:r>
      <w:r w:rsidRPr="00A32E72">
        <w:rPr>
          <w:rFonts w:eastAsia="Calibri" w:cs="Times New Roman"/>
          <w:lang w:val="uk-UA"/>
        </w:rPr>
        <w:t xml:space="preserve">)/(25,869+2,4572+63,098+63,140+2,772+16,669) = </w:t>
      </w:r>
      <w:r w:rsidR="001363B6">
        <w:rPr>
          <w:rFonts w:eastAsia="Calibri" w:cs="Times New Roman"/>
          <w:b/>
          <w:lang w:val="uk-UA"/>
        </w:rPr>
        <w:t>23,71</w:t>
      </w:r>
      <w:r w:rsidR="003D6838" w:rsidRPr="00FE2A53">
        <w:rPr>
          <w:rFonts w:eastAsia="Calibri" w:cs="Times New Roman"/>
          <w:b/>
          <w:lang w:val="uk-UA"/>
        </w:rPr>
        <w:t xml:space="preserve"> </w:t>
      </w:r>
      <w:r w:rsidR="00D61A3B">
        <w:rPr>
          <w:rFonts w:eastAsia="Calibri" w:cs="Times New Roman"/>
          <w:b/>
          <w:lang w:val="uk-UA"/>
        </w:rPr>
        <w:t>років</w:t>
      </w:r>
      <w:r w:rsidRPr="00FE2A53">
        <w:rPr>
          <w:rFonts w:eastAsia="Calibri" w:cs="Times New Roman"/>
          <w:b/>
          <w:lang w:val="uk-UA"/>
        </w:rPr>
        <w:t>.</w:t>
      </w:r>
    </w:p>
    <w:p w:rsidR="006A30F8" w:rsidRPr="00283384" w:rsidRDefault="006A30F8" w:rsidP="00186427">
      <w:pPr>
        <w:pStyle w:val="4"/>
      </w:pPr>
      <w:r w:rsidRPr="00283384">
        <w:t>1.1.2.5.6 Реконструкція ПЛ 0,4 кВ «ТП-1 ул. Воровського» в м. Чернігів, Чернігівської області</w:t>
      </w:r>
    </w:p>
    <w:p w:rsidR="006A30F8" w:rsidRDefault="006A30F8" w:rsidP="00990196">
      <w:pPr>
        <w:ind w:right="-3" w:firstLine="720"/>
        <w:contextualSpacing/>
        <w:rPr>
          <w:rFonts w:eastAsia="Times New Roman" w:cs="Times New Roman"/>
          <w:color w:val="000000" w:themeColor="text1"/>
          <w:szCs w:val="24"/>
          <w:lang w:val="uk-UA" w:eastAsia="ru-RU"/>
        </w:rPr>
      </w:pPr>
      <w:r w:rsidRPr="00283384">
        <w:rPr>
          <w:rFonts w:eastAsia="Times New Roman" w:cs="Times New Roman"/>
          <w:color w:val="000000" w:themeColor="text1"/>
          <w:szCs w:val="24"/>
          <w:lang w:val="uk-UA" w:eastAsia="ru-RU"/>
        </w:rPr>
        <w:t xml:space="preserve">Інвестиційною програмою 2019 року заплановано по м. Чернігів, Чернігівського району, Чернігівської області, реконструювати </w:t>
      </w:r>
      <w:r w:rsidRPr="00283384">
        <w:rPr>
          <w:rFonts w:eastAsia="Times New Roman" w:cs="Times New Roman"/>
          <w:b/>
          <w:color w:val="000000" w:themeColor="text1"/>
          <w:szCs w:val="24"/>
          <w:lang w:val="uk-UA" w:eastAsia="ru-RU"/>
        </w:rPr>
        <w:t>ПЛ-0,4 кВ "ТП-1 ул. Воровського в м. Чернігів"</w:t>
      </w:r>
      <w:r w:rsidRPr="00283384">
        <w:rPr>
          <w:rFonts w:eastAsia="Times New Roman" w:cs="Times New Roman"/>
          <w:color w:val="000000" w:themeColor="text1"/>
          <w:szCs w:val="24"/>
          <w:lang w:val="uk-UA" w:eastAsia="ru-RU"/>
        </w:rPr>
        <w:t xml:space="preserve"> з використанням самоутримних ізольованих проводів загальною протяжністю 1,76 км. ПЛ 0,4 кВ введена в експлуатацію 1962 р. На 01.01.2018 року технічний стан мереж характеризується як незадовільний. </w:t>
      </w:r>
    </w:p>
    <w:p w:rsidR="0022411F" w:rsidRPr="00283384" w:rsidRDefault="0022411F" w:rsidP="0022411F">
      <w:pPr>
        <w:ind w:firstLine="360"/>
        <w:rPr>
          <w:rFonts w:eastAsia="Times New Roman" w:cs="Times New Roman"/>
          <w:b/>
          <w:i/>
          <w:color w:val="000000" w:themeColor="text1"/>
          <w:szCs w:val="24"/>
          <w:lang w:eastAsia="ru-RU"/>
        </w:rPr>
      </w:pPr>
      <w:r w:rsidRPr="00283384">
        <w:rPr>
          <w:rFonts w:eastAsia="Times New Roman" w:cs="Times New Roman"/>
          <w:color w:val="000000" w:themeColor="text1"/>
          <w:szCs w:val="24"/>
          <w:lang w:eastAsia="ru-RU"/>
        </w:rPr>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дана ПЛ має значення коефіцієнту дефектності (КДН) складає 43,6 %, що характеризує стан ПЛ як незадовільний (25%&lt;КДН&lt;50%).</w:t>
      </w:r>
    </w:p>
    <w:p w:rsidR="006A30F8" w:rsidRPr="00283384" w:rsidRDefault="006A30F8" w:rsidP="006A30F8">
      <w:r w:rsidRPr="00283384">
        <w:t xml:space="preserve">Характеристика </w:t>
      </w:r>
      <w:r w:rsidR="00594F34">
        <w:rPr>
          <w:lang w:val="uk-UA"/>
        </w:rPr>
        <w:t xml:space="preserve">існуючого </w:t>
      </w:r>
      <w:r w:rsidRPr="00283384">
        <w:t>об’єкту</w:t>
      </w:r>
    </w:p>
    <w:p w:rsidR="006A30F8" w:rsidRPr="00283384" w:rsidRDefault="006A30F8" w:rsidP="006A30F8">
      <w:pPr>
        <w:pStyle w:val="afa"/>
        <w:spacing w:line="360" w:lineRule="auto"/>
        <w:rPr>
          <w:lang w:eastAsia="ru-RU"/>
        </w:rPr>
      </w:pPr>
      <w:r w:rsidRPr="00283384">
        <w:rPr>
          <w:lang w:eastAsia="ru-RU"/>
        </w:rPr>
        <w:t>Рік вводу в експлуатацію лінії – 1962 р.;</w:t>
      </w:r>
    </w:p>
    <w:p w:rsidR="006A30F8" w:rsidRPr="00283384" w:rsidRDefault="006A30F8" w:rsidP="006A30F8">
      <w:pPr>
        <w:pStyle w:val="afa"/>
        <w:spacing w:line="360" w:lineRule="auto"/>
        <w:rPr>
          <w:lang w:eastAsia="ru-RU"/>
        </w:rPr>
      </w:pPr>
      <w:r w:rsidRPr="00283384">
        <w:rPr>
          <w:lang w:eastAsia="ru-RU"/>
        </w:rPr>
        <w:t>Довжина лінії – 1,610 км;</w:t>
      </w:r>
    </w:p>
    <w:p w:rsidR="006A30F8" w:rsidRPr="00283384" w:rsidRDefault="006A30F8" w:rsidP="006A30F8">
      <w:pPr>
        <w:pStyle w:val="afa"/>
        <w:spacing w:line="360" w:lineRule="auto"/>
        <w:rPr>
          <w:lang w:eastAsia="ru-RU"/>
        </w:rPr>
      </w:pPr>
      <w:r w:rsidRPr="00283384">
        <w:rPr>
          <w:lang w:eastAsia="ru-RU"/>
        </w:rPr>
        <w:t>К-сть відгалужень/довжина відгалуджень – 94/1,323 шт./км.;</w:t>
      </w:r>
    </w:p>
    <w:p w:rsidR="006A30F8" w:rsidRPr="00283384" w:rsidRDefault="006A30F8" w:rsidP="006A30F8">
      <w:pPr>
        <w:pStyle w:val="afa"/>
        <w:spacing w:line="360" w:lineRule="auto"/>
        <w:rPr>
          <w:lang w:eastAsia="ru-RU"/>
        </w:rPr>
      </w:pPr>
      <w:r w:rsidRPr="00283384">
        <w:rPr>
          <w:lang w:eastAsia="ru-RU"/>
        </w:rPr>
        <w:t>Марка проводу на відгалудженні/протяжність – АВВГ 4х10 – 0,068 км, АВВГ 2х16 – 0,017 км, АВВГ 2х10 – 0,206 км, АВВГ 2х6 – 0,077 км, АПР-16 – 0,048 км, АПР-10 – 0,070 км, АПР-4 – 0,028 км, АПВ-25 – 0,026 км, АПВ-16 – 0,084 км, АПВ-10 – 0,468 км, АПВ-6 – 0,110 км, АВТ-10 – 0,034 км, СІП 4х16 – 0,041 км, СІП 2х16 – 0,295 км, САСП 2х16 – 0,075 км, А-50 – 0,040 км, А-25 – 0,096 км, А-16 – 0,144 км.</w:t>
      </w:r>
    </w:p>
    <w:p w:rsidR="006A30F8" w:rsidRPr="00283384" w:rsidRDefault="006A30F8" w:rsidP="006A30F8">
      <w:pPr>
        <w:pStyle w:val="afa"/>
        <w:spacing w:line="360" w:lineRule="auto"/>
        <w:rPr>
          <w:lang w:eastAsia="ru-RU"/>
        </w:rPr>
      </w:pPr>
      <w:r w:rsidRPr="00283384">
        <w:rPr>
          <w:lang w:eastAsia="ru-RU"/>
        </w:rPr>
        <w:lastRenderedPageBreak/>
        <w:t xml:space="preserve">Тип опор/к-сть опор – анкерні 2-х ст. на стояках СВ-95 – 1 шт., анкерні 2-х ст. на стояках СВ-95 та СВН-9 – 1 шт., проміжні на стояках СВ-95 – 21 шт., проміжні на стояках СВН-9 – 17 шт., анкерні 2-х ст.  на дерев’яних стояках з з/б приставкою – 1 шт., проміжні на дерев’яних стояках з з/б приставкою – 3 шт., проміжні (підставні) на стояках СВ- 95 – 3 шт. </w:t>
      </w:r>
    </w:p>
    <w:p w:rsidR="006A30F8" w:rsidRPr="00283384" w:rsidRDefault="006A30F8" w:rsidP="006A30F8">
      <w:pPr>
        <w:pStyle w:val="afa"/>
        <w:spacing w:line="360" w:lineRule="auto"/>
        <w:rPr>
          <w:lang w:eastAsia="ru-RU"/>
        </w:rPr>
      </w:pPr>
      <w:r w:rsidRPr="00283384">
        <w:rPr>
          <w:lang w:eastAsia="ru-RU"/>
        </w:rPr>
        <w:t>Марка проводу/протяжність проводу – А-50 – 0,589 км, А-35 – 4,981 км, А-25 – 0,050 км, А-16 – 0,391 км, АПВ-25 – 0,077 км, АВВГ 3х70+1х50 – 0,047 км.</w:t>
      </w:r>
    </w:p>
    <w:p w:rsidR="006A30F8" w:rsidRPr="00283384" w:rsidRDefault="006A30F8" w:rsidP="006A30F8">
      <w:pPr>
        <w:pStyle w:val="afa"/>
        <w:spacing w:line="360" w:lineRule="auto"/>
        <w:rPr>
          <w:rFonts w:eastAsia="Calibri"/>
        </w:rPr>
      </w:pPr>
      <w:r w:rsidRPr="00283384">
        <w:rPr>
          <w:rFonts w:eastAsia="Calibri"/>
        </w:rPr>
        <w:t xml:space="preserve">Загальна кількість споживачів: юридичні споживачі відсутні, побутові – </w:t>
      </w:r>
      <w:r w:rsidR="00283384">
        <w:rPr>
          <w:rFonts w:eastAsia="Calibri"/>
          <w:lang w:val="uk-UA"/>
        </w:rPr>
        <w:t>240</w:t>
      </w:r>
      <w:r w:rsidRPr="00283384">
        <w:rPr>
          <w:rFonts w:eastAsia="Calibri"/>
        </w:rPr>
        <w:t xml:space="preserve"> споживач. Категорія надійності – 3-тя.</w:t>
      </w:r>
    </w:p>
    <w:p w:rsidR="006A30F8" w:rsidRPr="00283384" w:rsidRDefault="006A30F8" w:rsidP="006A30F8">
      <w:pPr>
        <w:pStyle w:val="afa"/>
        <w:spacing w:line="360" w:lineRule="auto"/>
        <w:rPr>
          <w:lang w:eastAsia="ru-RU"/>
        </w:rPr>
      </w:pPr>
      <w:r w:rsidRPr="00283384">
        <w:rPr>
          <w:lang w:eastAsia="ru-RU"/>
        </w:rPr>
        <w:t>Перетини ПЛ 0,4 кВ з інженерними спорудами: 12 - шт., в т.ч.</w:t>
      </w:r>
      <w:r w:rsidRPr="00283384">
        <w:rPr>
          <w:lang w:val="uk-UA" w:eastAsia="ru-RU"/>
        </w:rPr>
        <w:t xml:space="preserve"> </w:t>
      </w:r>
      <w:r w:rsidRPr="00283384">
        <w:rPr>
          <w:lang w:eastAsia="ru-RU"/>
        </w:rPr>
        <w:t>з автомобільними дорогами – 12 шт.</w:t>
      </w:r>
    </w:p>
    <w:p w:rsidR="006A30F8" w:rsidRPr="00283384" w:rsidRDefault="006A30F8" w:rsidP="006A30F8">
      <w:r w:rsidRPr="00283384">
        <w:t>Технічний стан ПЛ 0,4 кВ</w:t>
      </w:r>
    </w:p>
    <w:p w:rsidR="006A30F8" w:rsidRPr="00283384" w:rsidRDefault="006A30F8" w:rsidP="006A30F8">
      <w:pPr>
        <w:ind w:firstLine="708"/>
        <w:rPr>
          <w:rFonts w:eastAsia="Times New Roman" w:cs="Times New Roman"/>
          <w:b/>
          <w:i/>
          <w:color w:val="000000" w:themeColor="text1"/>
          <w:szCs w:val="24"/>
          <w:lang w:eastAsia="ru-RU" w:bidi="uk-UA"/>
        </w:rPr>
      </w:pPr>
      <w:r w:rsidRPr="00283384">
        <w:rPr>
          <w:rFonts w:eastAsia="Times New Roman" w:cs="Times New Roman"/>
          <w:color w:val="000000" w:themeColor="text1"/>
          <w:szCs w:val="24"/>
          <w:lang w:eastAsia="ru-RU" w:bidi="uk-UA"/>
        </w:rPr>
        <w:t>Згідно Акту технічного обстеження проведеного спеціалістами (інженерно-технічними працівниками) ВП Чернігівські МЕМ визначено наступне:</w:t>
      </w:r>
    </w:p>
    <w:p w:rsidR="006A30F8" w:rsidRPr="00283384" w:rsidRDefault="006A30F8" w:rsidP="006A30F8">
      <w:pPr>
        <w:pStyle w:val="afa"/>
        <w:spacing w:line="360" w:lineRule="auto"/>
        <w:rPr>
          <w:lang w:eastAsia="ru-RU"/>
        </w:rPr>
      </w:pPr>
      <w:r w:rsidRPr="00283384">
        <w:rPr>
          <w:lang w:eastAsia="ru-RU"/>
        </w:rPr>
        <w:t>По ПЛ визначено дефектним наступне обладнання:</w:t>
      </w:r>
    </w:p>
    <w:p w:rsidR="006A30F8" w:rsidRPr="00283384" w:rsidRDefault="006A30F8" w:rsidP="006A30F8">
      <w:pPr>
        <w:suppressAutoHyphens/>
        <w:ind w:left="360" w:firstLine="0"/>
        <w:contextualSpacing/>
        <w:rPr>
          <w:rFonts w:eastAsia="Calibri" w:cs="Times New Roman"/>
          <w:b/>
          <w:i/>
          <w:color w:val="000000" w:themeColor="text1"/>
          <w:szCs w:val="24"/>
        </w:rPr>
      </w:pPr>
      <w:r w:rsidRPr="00283384">
        <w:rPr>
          <w:rFonts w:eastAsia="Calibri" w:cs="Times New Roman"/>
          <w:color w:val="000000" w:themeColor="text1"/>
          <w:szCs w:val="24"/>
        </w:rPr>
        <w:t>1. Стояки дерев’яні цільностоякових дерев’яних опор на з/б приставці (в тому числі підкоси) оп. (вул. Десняка – 3, 7, 8; вул. Коцюбинського – 12/1) – 5 шт. (100 % від загальної кількості);</w:t>
      </w:r>
    </w:p>
    <w:p w:rsidR="006A30F8" w:rsidRPr="00283384" w:rsidRDefault="006A30F8" w:rsidP="006A30F8">
      <w:pPr>
        <w:suppressAutoHyphens/>
        <w:ind w:left="360" w:firstLine="0"/>
        <w:contextualSpacing/>
        <w:rPr>
          <w:rFonts w:eastAsia="Calibri" w:cs="Times New Roman"/>
          <w:b/>
          <w:i/>
          <w:color w:val="000000" w:themeColor="text1"/>
          <w:szCs w:val="24"/>
        </w:rPr>
      </w:pPr>
      <w:r w:rsidRPr="00283384">
        <w:rPr>
          <w:rFonts w:eastAsia="Calibri" w:cs="Times New Roman"/>
          <w:color w:val="000000" w:themeColor="text1"/>
          <w:szCs w:val="24"/>
        </w:rPr>
        <w:t>2. Опори залізобетонні оп. (вул. Десняка – 6, 4; вул. Коцюбинського – 4/1, 5, 6, 7, 9, 10, 11, 12, 13, 15, 16; вул. Хлібопекарська – 2, 3, 6) – 17 шт. (37 % від загальної кількості);</w:t>
      </w:r>
    </w:p>
    <w:p w:rsidR="006A30F8" w:rsidRPr="00283384" w:rsidRDefault="006A30F8" w:rsidP="006A30F8">
      <w:pPr>
        <w:suppressAutoHyphens/>
        <w:ind w:left="360" w:firstLine="0"/>
        <w:contextualSpacing/>
        <w:rPr>
          <w:rFonts w:eastAsia="Calibri" w:cs="Times New Roman"/>
          <w:b/>
          <w:i/>
          <w:color w:val="000000" w:themeColor="text1"/>
          <w:szCs w:val="24"/>
        </w:rPr>
      </w:pPr>
      <w:r w:rsidRPr="00283384">
        <w:rPr>
          <w:rFonts w:eastAsia="Calibri" w:cs="Times New Roman"/>
          <w:color w:val="000000" w:themeColor="text1"/>
          <w:szCs w:val="24"/>
        </w:rPr>
        <w:t>3. Проводи  дефектні  – А-35 – 4,874 км. (47 % від загальної кількості);</w:t>
      </w:r>
    </w:p>
    <w:p w:rsidR="006A30F8" w:rsidRPr="00283384" w:rsidRDefault="006A30F8" w:rsidP="006A30F8">
      <w:pPr>
        <w:suppressAutoHyphens/>
        <w:ind w:left="360" w:firstLine="0"/>
        <w:contextualSpacing/>
        <w:rPr>
          <w:rFonts w:eastAsia="Calibri" w:cs="Times New Roman"/>
          <w:b/>
          <w:i/>
          <w:color w:val="000000" w:themeColor="text1"/>
          <w:szCs w:val="24"/>
        </w:rPr>
      </w:pPr>
      <w:r w:rsidRPr="00283384">
        <w:rPr>
          <w:rFonts w:eastAsia="Calibri" w:cs="Times New Roman"/>
          <w:color w:val="000000" w:themeColor="text1"/>
          <w:szCs w:val="24"/>
        </w:rPr>
        <w:t>4. Відгалуження від опор ПЛ до вводів  – 54  шт. (44  % від загальної кількості).</w:t>
      </w:r>
    </w:p>
    <w:p w:rsidR="006A30F8" w:rsidRPr="00283384" w:rsidRDefault="006A30F8" w:rsidP="006A30F8">
      <w:pPr>
        <w:pStyle w:val="afa"/>
        <w:spacing w:line="360" w:lineRule="auto"/>
        <w:rPr>
          <w:lang w:eastAsia="ru-RU"/>
        </w:rPr>
      </w:pPr>
      <w:r w:rsidRPr="00283384">
        <w:rPr>
          <w:lang w:eastAsia="ru-RU"/>
        </w:rPr>
        <w:t>Технологічні порушення</w:t>
      </w:r>
    </w:p>
    <w:p w:rsidR="006A30F8" w:rsidRPr="00283384" w:rsidRDefault="006A30F8" w:rsidP="006A30F8">
      <w:pPr>
        <w:suppressAutoHyphens/>
        <w:ind w:firstLine="0"/>
        <w:jc w:val="center"/>
        <w:rPr>
          <w:rFonts w:eastAsia="Times New Roman" w:cs="Times New Roman"/>
          <w:b/>
          <w:i/>
          <w:color w:val="000000" w:themeColor="text1"/>
          <w:szCs w:val="24"/>
          <w:lang w:eastAsia="ru-RU"/>
        </w:rPr>
      </w:pPr>
      <w:r w:rsidRPr="00283384">
        <w:rPr>
          <w:rFonts w:eastAsia="Times New Roman" w:cs="Times New Roman"/>
          <w:color w:val="000000" w:themeColor="text1"/>
          <w:szCs w:val="24"/>
          <w:lang w:eastAsia="ru-RU"/>
        </w:rPr>
        <w:t>Таблиця 1.</w:t>
      </w:r>
      <w:r w:rsidR="000175FE">
        <w:rPr>
          <w:rFonts w:eastAsia="Times New Roman" w:cs="Times New Roman"/>
          <w:color w:val="000000" w:themeColor="text1"/>
          <w:szCs w:val="24"/>
          <w:lang w:eastAsia="ru-RU"/>
        </w:rPr>
        <w:t>5.</w:t>
      </w:r>
      <w:r w:rsidRPr="00283384">
        <w:rPr>
          <w:rFonts w:eastAsia="Times New Roman" w:cs="Times New Roman"/>
          <w:color w:val="000000" w:themeColor="text1"/>
          <w:szCs w:val="24"/>
          <w:lang w:eastAsia="ru-RU"/>
        </w:rPr>
        <w:t xml:space="preserve"> Технологічні порушення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3"/>
        <w:gridCol w:w="870"/>
        <w:gridCol w:w="870"/>
        <w:gridCol w:w="870"/>
        <w:gridCol w:w="870"/>
        <w:gridCol w:w="870"/>
      </w:tblGrid>
      <w:tr w:rsidR="006A30F8" w:rsidRPr="00283384" w:rsidTr="00C45D07">
        <w:trPr>
          <w:jc w:val="center"/>
        </w:trPr>
        <w:tc>
          <w:tcPr>
            <w:tcW w:w="3973" w:type="dxa"/>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Роки</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2014</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2015</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2016</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2017</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2018</w:t>
            </w:r>
          </w:p>
        </w:tc>
      </w:tr>
      <w:tr w:rsidR="006A30F8" w:rsidRPr="00283384" w:rsidTr="00C45D07">
        <w:trPr>
          <w:jc w:val="center"/>
        </w:trPr>
        <w:tc>
          <w:tcPr>
            <w:tcW w:w="3973" w:type="dxa"/>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К-сть технологічних порушень, шт.</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4</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3</w:t>
            </w:r>
          </w:p>
        </w:tc>
      </w:tr>
    </w:tbl>
    <w:p w:rsidR="006A30F8" w:rsidRPr="00283384" w:rsidRDefault="006A30F8" w:rsidP="006A30F8">
      <w:pPr>
        <w:pStyle w:val="afa"/>
        <w:spacing w:line="360" w:lineRule="auto"/>
        <w:ind w:firstLine="0"/>
        <w:rPr>
          <w:lang w:eastAsia="ru-RU"/>
        </w:rPr>
      </w:pPr>
      <w:r w:rsidRPr="00283384">
        <w:rPr>
          <w:lang w:eastAsia="ru-RU"/>
        </w:rPr>
        <w:t>Звернення споживачів стосовно не задовільного технічного стану мереж та якості напруги:</w:t>
      </w:r>
    </w:p>
    <w:p w:rsidR="006A30F8" w:rsidRPr="00283384" w:rsidRDefault="006A30F8" w:rsidP="006A30F8">
      <w:pPr>
        <w:ind w:firstLine="0"/>
        <w:jc w:val="center"/>
        <w:rPr>
          <w:rFonts w:eastAsia="Times New Roman" w:cs="Times New Roman"/>
          <w:b/>
          <w:i/>
          <w:color w:val="000000" w:themeColor="text1"/>
          <w:szCs w:val="24"/>
          <w:lang w:eastAsia="ru-RU"/>
        </w:rPr>
      </w:pPr>
      <w:r w:rsidRPr="00283384">
        <w:rPr>
          <w:rFonts w:eastAsia="Times New Roman" w:cs="Times New Roman"/>
          <w:color w:val="000000" w:themeColor="text1"/>
          <w:szCs w:val="24"/>
          <w:lang w:eastAsia="ru-RU"/>
        </w:rPr>
        <w:t xml:space="preserve">Таблиця </w:t>
      </w:r>
      <w:r w:rsidR="000175FE">
        <w:rPr>
          <w:rFonts w:eastAsia="Times New Roman" w:cs="Times New Roman"/>
          <w:color w:val="000000" w:themeColor="text1"/>
          <w:szCs w:val="24"/>
          <w:lang w:eastAsia="ru-RU"/>
        </w:rPr>
        <w:t>1</w:t>
      </w:r>
      <w:r w:rsidRPr="00283384">
        <w:rPr>
          <w:rFonts w:eastAsia="Times New Roman" w:cs="Times New Roman"/>
          <w:color w:val="000000" w:themeColor="text1"/>
          <w:szCs w:val="24"/>
          <w:lang w:eastAsia="ru-RU"/>
        </w:rPr>
        <w:t>.</w:t>
      </w:r>
      <w:r w:rsidR="000175FE">
        <w:rPr>
          <w:rFonts w:eastAsia="Times New Roman" w:cs="Times New Roman"/>
          <w:color w:val="000000" w:themeColor="text1"/>
          <w:szCs w:val="24"/>
          <w:lang w:eastAsia="ru-RU"/>
        </w:rPr>
        <w:t>6.</w:t>
      </w:r>
      <w:r w:rsidRPr="00283384">
        <w:rPr>
          <w:rFonts w:eastAsia="Times New Roman" w:cs="Times New Roman"/>
          <w:color w:val="000000" w:themeColor="text1"/>
          <w:szCs w:val="24"/>
          <w:lang w:eastAsia="ru-RU"/>
        </w:rPr>
        <w:t xml:space="preserve"> Звернення споживачів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6A30F8" w:rsidRPr="00283384" w:rsidTr="00C45D07">
        <w:trPr>
          <w:jc w:val="center"/>
        </w:trPr>
        <w:tc>
          <w:tcPr>
            <w:tcW w:w="2943" w:type="dxa"/>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Роки</w:t>
            </w:r>
          </w:p>
        </w:tc>
        <w:tc>
          <w:tcPr>
            <w:tcW w:w="869"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2014</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2015</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2016</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2017</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2018</w:t>
            </w:r>
          </w:p>
        </w:tc>
      </w:tr>
      <w:tr w:rsidR="006A30F8" w:rsidRPr="00283384" w:rsidTr="00C45D07">
        <w:trPr>
          <w:jc w:val="center"/>
        </w:trPr>
        <w:tc>
          <w:tcPr>
            <w:tcW w:w="2943" w:type="dxa"/>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К-сть звернень, шт.</w:t>
            </w:r>
          </w:p>
        </w:tc>
        <w:tc>
          <w:tcPr>
            <w:tcW w:w="869" w:type="dxa"/>
            <w:vAlign w:val="center"/>
          </w:tcPr>
          <w:p w:rsidR="006A30F8" w:rsidRPr="000175FE" w:rsidRDefault="006A30F8" w:rsidP="00C45D07">
            <w:pPr>
              <w:suppressAutoHyphens/>
              <w:spacing w:line="240" w:lineRule="auto"/>
              <w:ind w:firstLine="0"/>
              <w:rPr>
                <w:rFonts w:eastAsia="Times New Roman" w:cs="Times New Roman"/>
                <w:b/>
                <w:i/>
                <w:color w:val="000000" w:themeColor="text1"/>
                <w:sz w:val="16"/>
                <w:szCs w:val="16"/>
                <w:lang w:eastAsia="ru-RU"/>
              </w:rPr>
            </w:pPr>
            <w:r w:rsidRPr="000175FE">
              <w:rPr>
                <w:rFonts w:eastAsia="Times New Roman" w:cs="Times New Roman"/>
                <w:color w:val="000000" w:themeColor="text1"/>
                <w:sz w:val="16"/>
                <w:szCs w:val="16"/>
                <w:lang w:eastAsia="ru-RU"/>
              </w:rPr>
              <w:t>–</w:t>
            </w:r>
          </w:p>
        </w:tc>
        <w:tc>
          <w:tcPr>
            <w:tcW w:w="870" w:type="dxa"/>
            <w:vAlign w:val="center"/>
          </w:tcPr>
          <w:p w:rsidR="006A30F8" w:rsidRPr="000175FE" w:rsidRDefault="006A30F8" w:rsidP="00C45D07">
            <w:pPr>
              <w:suppressAutoHyphens/>
              <w:spacing w:line="240" w:lineRule="auto"/>
              <w:ind w:firstLine="0"/>
              <w:rPr>
                <w:rFonts w:eastAsia="Times New Roman" w:cs="Times New Roman"/>
                <w:b/>
                <w:i/>
                <w:color w:val="000000" w:themeColor="text1"/>
                <w:sz w:val="16"/>
                <w:szCs w:val="16"/>
                <w:lang w:eastAsia="ru-RU"/>
              </w:rPr>
            </w:pPr>
            <w:r w:rsidRPr="000175FE">
              <w:rPr>
                <w:rFonts w:eastAsia="Times New Roman" w:cs="Times New Roman"/>
                <w:color w:val="000000" w:themeColor="text1"/>
                <w:sz w:val="16"/>
                <w:szCs w:val="16"/>
                <w:lang w:eastAsia="ru-RU"/>
              </w:rPr>
              <w:t>1</w:t>
            </w:r>
          </w:p>
        </w:tc>
        <w:tc>
          <w:tcPr>
            <w:tcW w:w="870" w:type="dxa"/>
            <w:vAlign w:val="center"/>
          </w:tcPr>
          <w:p w:rsidR="006A30F8" w:rsidRPr="000175FE" w:rsidRDefault="006A30F8" w:rsidP="00C45D07">
            <w:pPr>
              <w:suppressAutoHyphens/>
              <w:spacing w:line="240" w:lineRule="auto"/>
              <w:ind w:firstLine="0"/>
              <w:rPr>
                <w:rFonts w:eastAsia="Times New Roman" w:cs="Times New Roman"/>
                <w:b/>
                <w:i/>
                <w:color w:val="000000" w:themeColor="text1"/>
                <w:sz w:val="16"/>
                <w:szCs w:val="16"/>
                <w:lang w:eastAsia="ru-RU"/>
              </w:rPr>
            </w:pPr>
            <w:r w:rsidRPr="000175FE">
              <w:rPr>
                <w:rFonts w:eastAsia="Times New Roman" w:cs="Times New Roman"/>
                <w:color w:val="000000" w:themeColor="text1"/>
                <w:sz w:val="16"/>
                <w:szCs w:val="16"/>
                <w:lang w:eastAsia="ru-RU"/>
              </w:rPr>
              <w:t>–</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0175FE">
              <w:rPr>
                <w:rFonts w:eastAsia="Times New Roman" w:cs="Times New Roman"/>
                <w:color w:val="000000" w:themeColor="text1"/>
                <w:sz w:val="16"/>
                <w:szCs w:val="16"/>
                <w:lang w:eastAsia="ru-RU"/>
              </w:rPr>
              <w:t>–</w:t>
            </w:r>
          </w:p>
        </w:tc>
        <w:tc>
          <w:tcPr>
            <w:tcW w:w="870"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3</w:t>
            </w:r>
          </w:p>
        </w:tc>
      </w:tr>
    </w:tbl>
    <w:p w:rsidR="006A30F8" w:rsidRPr="00283384" w:rsidRDefault="006A30F8" w:rsidP="006A30F8">
      <w:pPr>
        <w:rPr>
          <w:lang w:eastAsia="uk-UA"/>
        </w:rPr>
      </w:pPr>
      <w:r w:rsidRPr="00283384">
        <w:rPr>
          <w:lang w:eastAsia="uk-UA"/>
        </w:rPr>
        <w:t>Інформація по технічному обслуговуванню та капітальним ремонтам</w:t>
      </w:r>
    </w:p>
    <w:p w:rsidR="006A30F8" w:rsidRPr="00283384" w:rsidRDefault="006A30F8" w:rsidP="006A30F8">
      <w:pPr>
        <w:pStyle w:val="afa"/>
        <w:spacing w:line="360" w:lineRule="auto"/>
        <w:rPr>
          <w:lang w:eastAsia="ru-RU"/>
        </w:rPr>
      </w:pPr>
      <w:r w:rsidRPr="00283384">
        <w:rPr>
          <w:lang w:eastAsia="ru-RU"/>
        </w:rPr>
        <w:t>Заміри рівня напруги в контрольних точках ПЛ 0,4 кВ склали: 197</w:t>
      </w:r>
      <w:r w:rsidRPr="00283384">
        <w:rPr>
          <w:lang w:val="en-US" w:eastAsia="ru-RU"/>
        </w:rPr>
        <w:t> </w:t>
      </w:r>
      <w:r w:rsidRPr="00283384">
        <w:rPr>
          <w:lang w:eastAsia="ru-RU"/>
        </w:rPr>
        <w:t>В (що не відповідає вимогам ГОСТ-13109-97).</w:t>
      </w:r>
    </w:p>
    <w:p w:rsidR="006A30F8" w:rsidRPr="00283384" w:rsidRDefault="006A30F8" w:rsidP="006A30F8">
      <w:pPr>
        <w:pStyle w:val="afa"/>
        <w:spacing w:line="360" w:lineRule="auto"/>
        <w:rPr>
          <w:lang w:eastAsia="ru-RU"/>
        </w:rPr>
      </w:pPr>
      <w:r w:rsidRPr="00283384">
        <w:rPr>
          <w:lang w:eastAsia="ru-RU"/>
        </w:rPr>
        <w:t>Падіння напруги в лінії: 10,5 %.</w:t>
      </w:r>
    </w:p>
    <w:p w:rsidR="006A30F8" w:rsidRPr="00283384" w:rsidRDefault="006A30F8" w:rsidP="006A30F8">
      <w:pPr>
        <w:pStyle w:val="afa"/>
        <w:spacing w:line="360" w:lineRule="auto"/>
        <w:rPr>
          <w:lang w:eastAsia="ru-RU"/>
        </w:rPr>
      </w:pPr>
      <w:r w:rsidRPr="00283384">
        <w:rPr>
          <w:lang w:eastAsia="ru-RU"/>
        </w:rPr>
        <w:t xml:space="preserve">Навантаження на головному рубильнику ТП 10/0,4 кВ становить: </w:t>
      </w:r>
    </w:p>
    <w:p w:rsidR="006A30F8" w:rsidRPr="00283384" w:rsidRDefault="006A30F8" w:rsidP="006A30F8">
      <w:pPr>
        <w:suppressAutoHyphens/>
        <w:ind w:firstLine="0"/>
        <w:jc w:val="center"/>
        <w:rPr>
          <w:rFonts w:eastAsia="Times New Roman" w:cs="Times New Roman"/>
          <w:b/>
          <w:i/>
          <w:color w:val="000000" w:themeColor="text1"/>
          <w:szCs w:val="24"/>
          <w:lang w:eastAsia="ru-RU"/>
        </w:rPr>
      </w:pPr>
      <w:r w:rsidRPr="00283384">
        <w:rPr>
          <w:rFonts w:eastAsia="Times New Roman" w:cs="Times New Roman"/>
          <w:color w:val="000000" w:themeColor="text1"/>
          <w:szCs w:val="24"/>
          <w:lang w:eastAsia="ru-RU"/>
        </w:rPr>
        <w:t xml:space="preserve">Таблиця </w:t>
      </w:r>
      <w:r w:rsidR="000175FE">
        <w:rPr>
          <w:rFonts w:eastAsia="Times New Roman" w:cs="Times New Roman"/>
          <w:color w:val="000000" w:themeColor="text1"/>
          <w:szCs w:val="24"/>
          <w:lang w:eastAsia="ru-RU"/>
        </w:rPr>
        <w:t>1.7</w:t>
      </w:r>
      <w:r w:rsidRPr="00283384">
        <w:rPr>
          <w:rFonts w:eastAsia="Times New Roman" w:cs="Times New Roman"/>
          <w:color w:val="000000" w:themeColor="text1"/>
          <w:szCs w:val="24"/>
          <w:lang w:eastAsia="ru-RU"/>
        </w:rPr>
        <w:t>. Навантаження на ТП 10/0,4 кВ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tblGrid>
      <w:tr w:rsidR="006A30F8" w:rsidRPr="00283384" w:rsidTr="00C45D07">
        <w:trPr>
          <w:jc w:val="center"/>
        </w:trPr>
        <w:tc>
          <w:tcPr>
            <w:tcW w:w="1134" w:type="dxa"/>
            <w:vMerge w:val="restart"/>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Фаза</w:t>
            </w:r>
          </w:p>
        </w:tc>
        <w:tc>
          <w:tcPr>
            <w:tcW w:w="4536" w:type="dxa"/>
            <w:gridSpan w:val="4"/>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u w:val="single"/>
                <w:lang w:eastAsia="ru-RU"/>
              </w:rPr>
              <w:t>Навантаження, А</w:t>
            </w:r>
          </w:p>
        </w:tc>
      </w:tr>
      <w:tr w:rsidR="006A30F8" w:rsidRPr="00283384" w:rsidTr="00C45D07">
        <w:trPr>
          <w:jc w:val="center"/>
        </w:trPr>
        <w:tc>
          <w:tcPr>
            <w:tcW w:w="1134" w:type="dxa"/>
            <w:vMerge/>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p>
        </w:tc>
        <w:tc>
          <w:tcPr>
            <w:tcW w:w="1134" w:type="dxa"/>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2015 р.</w:t>
            </w:r>
          </w:p>
        </w:tc>
        <w:tc>
          <w:tcPr>
            <w:tcW w:w="1134" w:type="dxa"/>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2016 р.</w:t>
            </w:r>
          </w:p>
        </w:tc>
        <w:tc>
          <w:tcPr>
            <w:tcW w:w="1134" w:type="dxa"/>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2017 р.</w:t>
            </w:r>
          </w:p>
        </w:tc>
        <w:tc>
          <w:tcPr>
            <w:tcW w:w="1134" w:type="dxa"/>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2018 р.</w:t>
            </w:r>
          </w:p>
        </w:tc>
      </w:tr>
      <w:tr w:rsidR="006A30F8" w:rsidRPr="00283384" w:rsidTr="00C45D07">
        <w:trPr>
          <w:jc w:val="center"/>
        </w:trPr>
        <w:tc>
          <w:tcPr>
            <w:tcW w:w="1134" w:type="dxa"/>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u w:val="single"/>
                <w:lang w:eastAsia="ru-RU"/>
              </w:rPr>
              <w:t>«А»</w:t>
            </w:r>
          </w:p>
        </w:tc>
        <w:tc>
          <w:tcPr>
            <w:tcW w:w="1134"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54</w:t>
            </w:r>
          </w:p>
        </w:tc>
        <w:tc>
          <w:tcPr>
            <w:tcW w:w="1134"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166</w:t>
            </w:r>
          </w:p>
        </w:tc>
        <w:tc>
          <w:tcPr>
            <w:tcW w:w="1134"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81</w:t>
            </w:r>
          </w:p>
        </w:tc>
        <w:tc>
          <w:tcPr>
            <w:tcW w:w="1134"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104</w:t>
            </w:r>
          </w:p>
        </w:tc>
      </w:tr>
      <w:tr w:rsidR="006A30F8" w:rsidRPr="00283384" w:rsidTr="00C45D07">
        <w:trPr>
          <w:jc w:val="center"/>
        </w:trPr>
        <w:tc>
          <w:tcPr>
            <w:tcW w:w="1134" w:type="dxa"/>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u w:val="single"/>
                <w:lang w:eastAsia="ru-RU"/>
              </w:rPr>
              <w:t>«В»</w:t>
            </w:r>
          </w:p>
        </w:tc>
        <w:tc>
          <w:tcPr>
            <w:tcW w:w="1134"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61</w:t>
            </w:r>
          </w:p>
        </w:tc>
        <w:tc>
          <w:tcPr>
            <w:tcW w:w="1134"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145</w:t>
            </w:r>
          </w:p>
        </w:tc>
        <w:tc>
          <w:tcPr>
            <w:tcW w:w="1134"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301</w:t>
            </w:r>
          </w:p>
        </w:tc>
        <w:tc>
          <w:tcPr>
            <w:tcW w:w="1134"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120</w:t>
            </w:r>
          </w:p>
        </w:tc>
      </w:tr>
      <w:tr w:rsidR="006A30F8" w:rsidRPr="00283384" w:rsidTr="00C45D07">
        <w:trPr>
          <w:jc w:val="center"/>
        </w:trPr>
        <w:tc>
          <w:tcPr>
            <w:tcW w:w="1134" w:type="dxa"/>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u w:val="single"/>
                <w:lang w:eastAsia="ru-RU"/>
              </w:rPr>
              <w:t>«С»</w:t>
            </w:r>
          </w:p>
        </w:tc>
        <w:tc>
          <w:tcPr>
            <w:tcW w:w="1134"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63</w:t>
            </w:r>
          </w:p>
        </w:tc>
        <w:tc>
          <w:tcPr>
            <w:tcW w:w="1134"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143</w:t>
            </w:r>
          </w:p>
        </w:tc>
        <w:tc>
          <w:tcPr>
            <w:tcW w:w="1134"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154</w:t>
            </w:r>
          </w:p>
        </w:tc>
        <w:tc>
          <w:tcPr>
            <w:tcW w:w="1134" w:type="dxa"/>
            <w:vAlign w:val="center"/>
          </w:tcPr>
          <w:p w:rsidR="006A30F8" w:rsidRPr="00283384" w:rsidRDefault="006A30F8" w:rsidP="00C45D07">
            <w:pPr>
              <w:suppressAutoHyphens/>
              <w:spacing w:line="240" w:lineRule="auto"/>
              <w:ind w:firstLine="0"/>
              <w:rPr>
                <w:rFonts w:eastAsia="Times New Roman" w:cs="Times New Roman"/>
                <w:b/>
                <w:i/>
                <w:color w:val="000000" w:themeColor="text1"/>
                <w:sz w:val="16"/>
                <w:szCs w:val="16"/>
                <w:lang w:eastAsia="ru-RU"/>
              </w:rPr>
            </w:pPr>
            <w:r w:rsidRPr="00283384">
              <w:rPr>
                <w:rFonts w:eastAsia="Times New Roman" w:cs="Times New Roman"/>
                <w:color w:val="000000" w:themeColor="text1"/>
                <w:sz w:val="16"/>
                <w:szCs w:val="16"/>
                <w:lang w:eastAsia="ru-RU"/>
              </w:rPr>
              <w:t>113</w:t>
            </w:r>
          </w:p>
        </w:tc>
      </w:tr>
    </w:tbl>
    <w:p w:rsidR="006A30F8" w:rsidRPr="00283384" w:rsidRDefault="006A30F8" w:rsidP="006A30F8">
      <w:pPr>
        <w:pStyle w:val="afa"/>
        <w:spacing w:line="360" w:lineRule="auto"/>
        <w:rPr>
          <w:lang w:eastAsia="ru-RU"/>
        </w:rPr>
      </w:pPr>
      <w:r w:rsidRPr="00283384">
        <w:rPr>
          <w:lang w:eastAsia="ru-RU"/>
        </w:rPr>
        <w:t>Перевірка повного опору петлі «фаза-нуль»:</w:t>
      </w:r>
    </w:p>
    <w:p w:rsidR="006A30F8" w:rsidRPr="00283384" w:rsidRDefault="006A30F8" w:rsidP="006A30F8">
      <w:pPr>
        <w:pStyle w:val="afa"/>
        <w:spacing w:line="360" w:lineRule="auto"/>
        <w:rPr>
          <w:lang w:eastAsia="ru-RU"/>
        </w:rPr>
      </w:pPr>
      <w:r w:rsidRPr="00283384">
        <w:rPr>
          <w:lang w:eastAsia="ru-RU"/>
        </w:rPr>
        <w:t xml:space="preserve">I </w:t>
      </w:r>
      <w:r w:rsidRPr="00283384">
        <w:rPr>
          <w:vertAlign w:val="subscript"/>
          <w:lang w:eastAsia="ru-RU"/>
        </w:rPr>
        <w:t>ном</w:t>
      </w:r>
      <w:r w:rsidRPr="00283384">
        <w:rPr>
          <w:lang w:eastAsia="ru-RU"/>
        </w:rPr>
        <w:t xml:space="preserve">  встановленого аппарату захисту -  250 А;</w:t>
      </w:r>
    </w:p>
    <w:p w:rsidR="006A30F8" w:rsidRPr="00283384" w:rsidRDefault="006A30F8" w:rsidP="006A30F8">
      <w:pPr>
        <w:pStyle w:val="afa"/>
        <w:spacing w:line="360" w:lineRule="auto"/>
        <w:rPr>
          <w:lang w:eastAsia="ru-RU"/>
        </w:rPr>
      </w:pPr>
      <w:r w:rsidRPr="00283384">
        <w:rPr>
          <w:lang w:eastAsia="ru-RU"/>
        </w:rPr>
        <w:t xml:space="preserve">I </w:t>
      </w:r>
      <w:r w:rsidRPr="00283384">
        <w:rPr>
          <w:vertAlign w:val="subscript"/>
          <w:lang w:eastAsia="ru-RU"/>
        </w:rPr>
        <w:t>розрах</w:t>
      </w:r>
      <w:r w:rsidRPr="00283384">
        <w:rPr>
          <w:lang w:eastAsia="ru-RU"/>
        </w:rPr>
        <w:t xml:space="preserve">  аппарату захисту по результатам виміру опору петлі «фаза-нуль»: 267 А;</w:t>
      </w:r>
    </w:p>
    <w:p w:rsidR="006A30F8" w:rsidRPr="00283384" w:rsidRDefault="006A30F8" w:rsidP="006A30F8">
      <w:pPr>
        <w:pStyle w:val="afa"/>
        <w:spacing w:line="360" w:lineRule="auto"/>
        <w:ind w:firstLine="0"/>
        <w:rPr>
          <w:lang w:eastAsia="ru-RU"/>
        </w:rPr>
      </w:pPr>
      <w:r w:rsidRPr="00283384">
        <w:rPr>
          <w:lang w:eastAsia="ru-RU"/>
        </w:rPr>
        <w:t>Висновок – апарати захисту вибрані не по струму к.з., а по режиму навантаження мережі.</w:t>
      </w:r>
    </w:p>
    <w:p w:rsidR="00223D01" w:rsidRDefault="00223D01" w:rsidP="006A30F8">
      <w:pPr>
        <w:pStyle w:val="afa"/>
        <w:spacing w:line="360" w:lineRule="auto"/>
        <w:rPr>
          <w:lang w:val="uk-UA" w:eastAsia="ru-RU"/>
        </w:rPr>
      </w:pPr>
    </w:p>
    <w:p w:rsidR="00223D01" w:rsidRDefault="00223D01" w:rsidP="006A30F8">
      <w:pPr>
        <w:pStyle w:val="afa"/>
        <w:spacing w:line="360" w:lineRule="auto"/>
        <w:rPr>
          <w:lang w:val="uk-UA" w:eastAsia="ru-RU"/>
        </w:rPr>
      </w:pPr>
    </w:p>
    <w:p w:rsidR="006A30F8" w:rsidRPr="00283384" w:rsidRDefault="006A30F8" w:rsidP="006A30F8">
      <w:pPr>
        <w:pStyle w:val="afa"/>
        <w:spacing w:line="360" w:lineRule="auto"/>
      </w:pPr>
      <w:r w:rsidRPr="00283384">
        <w:rPr>
          <w:lang w:eastAsia="ru-RU"/>
        </w:rPr>
        <w:t>Останній капітальний ремонт на ПЛ 0,4 кВ</w:t>
      </w:r>
      <w:r w:rsidRPr="00283384">
        <w:rPr>
          <w:lang w:val="uk-UA" w:eastAsia="ru-RU"/>
        </w:rPr>
        <w:t xml:space="preserve"> </w:t>
      </w:r>
      <w:r w:rsidRPr="00283384">
        <w:t>проведений в 2015 році, під час якого проведено наступні роботи:</w:t>
      </w:r>
    </w:p>
    <w:p w:rsidR="006A30F8" w:rsidRPr="00283384" w:rsidRDefault="006A30F8" w:rsidP="00A667EB">
      <w:pPr>
        <w:numPr>
          <w:ilvl w:val="0"/>
          <w:numId w:val="13"/>
        </w:numPr>
        <w:suppressAutoHyphens/>
        <w:ind w:hanging="11"/>
        <w:rPr>
          <w:rFonts w:eastAsia="Times New Roman" w:cs="Times New Roman"/>
          <w:b/>
          <w:i/>
          <w:color w:val="000000" w:themeColor="text1"/>
          <w:szCs w:val="24"/>
          <w:lang w:eastAsia="ru-RU"/>
        </w:rPr>
      </w:pPr>
      <w:r w:rsidRPr="00283384">
        <w:rPr>
          <w:rFonts w:eastAsia="Times New Roman" w:cs="Times New Roman"/>
          <w:color w:val="000000" w:themeColor="text1"/>
          <w:szCs w:val="24"/>
          <w:lang w:eastAsia="ru-RU"/>
        </w:rPr>
        <w:t>розчищення траси;</w:t>
      </w:r>
    </w:p>
    <w:p w:rsidR="006A30F8" w:rsidRPr="00283384" w:rsidRDefault="006A30F8" w:rsidP="00A667EB">
      <w:pPr>
        <w:numPr>
          <w:ilvl w:val="0"/>
          <w:numId w:val="12"/>
        </w:numPr>
        <w:suppressAutoHyphens/>
        <w:ind w:hanging="11"/>
        <w:rPr>
          <w:rFonts w:eastAsia="Times New Roman" w:cs="Times New Roman"/>
          <w:b/>
          <w:i/>
          <w:color w:val="000000" w:themeColor="text1"/>
          <w:szCs w:val="24"/>
          <w:lang w:eastAsia="ru-RU"/>
        </w:rPr>
      </w:pPr>
      <w:r w:rsidRPr="00283384">
        <w:rPr>
          <w:rFonts w:eastAsia="Times New Roman" w:cs="Times New Roman"/>
          <w:color w:val="000000" w:themeColor="text1"/>
          <w:szCs w:val="24"/>
          <w:lang w:eastAsia="ru-RU"/>
        </w:rPr>
        <w:t>ремонт повторного заземлення нульового проводу;</w:t>
      </w:r>
    </w:p>
    <w:p w:rsidR="006A30F8" w:rsidRPr="00283384" w:rsidRDefault="006A30F8" w:rsidP="00A667EB">
      <w:pPr>
        <w:numPr>
          <w:ilvl w:val="0"/>
          <w:numId w:val="12"/>
        </w:numPr>
        <w:suppressAutoHyphens/>
        <w:ind w:hanging="11"/>
        <w:rPr>
          <w:rFonts w:eastAsia="Times New Roman" w:cs="Times New Roman"/>
          <w:b/>
          <w:i/>
          <w:color w:val="000000" w:themeColor="text1"/>
          <w:szCs w:val="24"/>
          <w:lang w:eastAsia="ru-RU"/>
        </w:rPr>
      </w:pPr>
      <w:r w:rsidRPr="00283384">
        <w:rPr>
          <w:rFonts w:eastAsia="Times New Roman" w:cs="Times New Roman"/>
          <w:color w:val="000000" w:themeColor="text1"/>
          <w:szCs w:val="24"/>
          <w:lang w:eastAsia="ru-RU"/>
        </w:rPr>
        <w:t>вирівнювання одностоякової опори вздовж траси ПЛ.</w:t>
      </w:r>
    </w:p>
    <w:p w:rsidR="006A30F8" w:rsidRPr="00283384" w:rsidRDefault="006A30F8" w:rsidP="006A30F8">
      <w:r w:rsidRPr="00283384">
        <w:t>За аналізом наданої документації та оглядом об’єкту з виїздом на місце встановлено наступне:</w:t>
      </w:r>
    </w:p>
    <w:p w:rsidR="006A30F8" w:rsidRPr="00283384" w:rsidRDefault="006A30F8" w:rsidP="006A30F8">
      <w:pPr>
        <w:ind w:firstLine="0"/>
        <w:rPr>
          <w:rFonts w:eastAsia="Times New Roman" w:cs="Times New Roman"/>
          <w:b/>
          <w:i/>
          <w:color w:val="000000" w:themeColor="text1"/>
          <w:szCs w:val="24"/>
          <w:lang w:eastAsia="ru-RU"/>
        </w:rPr>
      </w:pPr>
      <w:r w:rsidRPr="00283384">
        <w:rPr>
          <w:rFonts w:eastAsia="Times New Roman" w:cs="Times New Roman"/>
          <w:color w:val="000000" w:themeColor="text1"/>
          <w:szCs w:val="24"/>
          <w:lang w:eastAsia="ru-RU"/>
        </w:rPr>
        <w:t>- по всій довжині ПЛ присутнє велика кількість з’єднаннь на проводах та зменшення діаметру проводу;</w:t>
      </w:r>
    </w:p>
    <w:p w:rsidR="006A30F8" w:rsidRPr="00283384" w:rsidRDefault="006A30F8" w:rsidP="006A30F8">
      <w:pPr>
        <w:ind w:firstLine="0"/>
        <w:rPr>
          <w:rFonts w:eastAsia="Times New Roman" w:cs="Times New Roman"/>
          <w:b/>
          <w:i/>
          <w:color w:val="000000" w:themeColor="text1"/>
          <w:szCs w:val="24"/>
          <w:lang w:eastAsia="ru-RU"/>
        </w:rPr>
      </w:pPr>
      <w:r w:rsidRPr="00283384">
        <w:rPr>
          <w:rFonts w:eastAsia="Times New Roman" w:cs="Times New Roman"/>
          <w:color w:val="000000" w:themeColor="text1"/>
          <w:szCs w:val="24"/>
          <w:lang w:eastAsia="ru-RU"/>
        </w:rPr>
        <w:t>- дерев’яні опори мають ознаки загнивання, залізобетонні опори мають тріщини та оголення арматури;</w:t>
      </w:r>
    </w:p>
    <w:p w:rsidR="006A30F8" w:rsidRPr="00283384" w:rsidRDefault="006A30F8" w:rsidP="006A30F8">
      <w:pPr>
        <w:suppressAutoHyphens/>
        <w:ind w:firstLine="0"/>
        <w:rPr>
          <w:rFonts w:eastAsia="Times New Roman" w:cs="Times New Roman"/>
          <w:b/>
          <w:i/>
          <w:color w:val="000000" w:themeColor="text1"/>
          <w:szCs w:val="24"/>
          <w:lang w:eastAsia="ru-RU"/>
        </w:rPr>
      </w:pPr>
      <w:r w:rsidRPr="00283384">
        <w:rPr>
          <w:rFonts w:eastAsia="Times New Roman" w:cs="Times New Roman"/>
          <w:color w:val="000000" w:themeColor="text1"/>
          <w:szCs w:val="24"/>
          <w:lang w:eastAsia="ru-RU"/>
        </w:rPr>
        <w:t>- по всій довжині ПЛ велика кількість фруктових дерев;</w:t>
      </w:r>
    </w:p>
    <w:p w:rsidR="006A30F8" w:rsidRDefault="006A30F8" w:rsidP="006A30F8">
      <w:pPr>
        <w:suppressAutoHyphens/>
        <w:ind w:firstLine="0"/>
        <w:rPr>
          <w:rFonts w:eastAsia="Times New Roman" w:cs="Times New Roman"/>
          <w:color w:val="000000" w:themeColor="text1"/>
          <w:szCs w:val="24"/>
          <w:lang w:val="uk-UA" w:eastAsia="ru-RU"/>
        </w:rPr>
      </w:pPr>
      <w:r w:rsidRPr="00283384">
        <w:rPr>
          <w:rFonts w:eastAsia="Times New Roman" w:cs="Times New Roman"/>
          <w:color w:val="000000" w:themeColor="text1"/>
          <w:szCs w:val="24"/>
          <w:lang w:eastAsia="ru-RU"/>
        </w:rPr>
        <w:t>- на ПЛ 0,4 кВ використовуються з/б стійки марки СВН-9.</w:t>
      </w:r>
    </w:p>
    <w:p w:rsidR="0035420F" w:rsidRPr="00283384" w:rsidRDefault="0035420F" w:rsidP="0035420F">
      <w:pPr>
        <w:ind w:firstLine="708"/>
        <w:rPr>
          <w:rFonts w:eastAsia="Times New Roman" w:cs="Times New Roman"/>
          <w:b/>
          <w:i/>
          <w:color w:val="000000" w:themeColor="text1"/>
          <w:szCs w:val="24"/>
          <w:lang w:eastAsia="ru-RU"/>
        </w:rPr>
      </w:pPr>
      <w:r w:rsidRPr="00283384">
        <w:rPr>
          <w:rFonts w:eastAsia="Times New Roman" w:cs="Times New Roman"/>
          <w:color w:val="000000" w:themeColor="text1"/>
          <w:szCs w:val="24"/>
          <w:lang w:eastAsia="ru-RU"/>
        </w:rPr>
        <w:t xml:space="preserve">ТОВ «СХІДЕНЕРГОПРОЕКТ» </w:t>
      </w:r>
      <w:r w:rsidR="00594F34">
        <w:rPr>
          <w:rFonts w:eastAsia="Times New Roman" w:cs="Times New Roman"/>
          <w:color w:val="000000" w:themeColor="text1"/>
          <w:szCs w:val="24"/>
          <w:lang w:val="uk-UA" w:eastAsia="ru-RU"/>
        </w:rPr>
        <w:t>за рахунок ін</w:t>
      </w:r>
      <w:r w:rsidRPr="00283384">
        <w:rPr>
          <w:rFonts w:eastAsia="Times New Roman" w:cs="Times New Roman"/>
          <w:color w:val="000000" w:themeColor="text1"/>
          <w:szCs w:val="24"/>
          <w:lang w:eastAsia="ru-RU"/>
        </w:rPr>
        <w:t>в</w:t>
      </w:r>
      <w:r w:rsidR="00594F34">
        <w:rPr>
          <w:rFonts w:eastAsia="Times New Roman" w:cs="Times New Roman"/>
          <w:color w:val="000000" w:themeColor="text1"/>
          <w:szCs w:val="24"/>
          <w:lang w:val="uk-UA" w:eastAsia="ru-RU"/>
        </w:rPr>
        <w:t>естиційної програми</w:t>
      </w:r>
      <w:r w:rsidRPr="00283384">
        <w:rPr>
          <w:rFonts w:eastAsia="Times New Roman" w:cs="Times New Roman"/>
          <w:color w:val="000000" w:themeColor="text1"/>
          <w:szCs w:val="24"/>
          <w:lang w:eastAsia="ru-RU"/>
        </w:rPr>
        <w:t xml:space="preserve"> 2017 ро</w:t>
      </w:r>
      <w:r w:rsidR="00594F34">
        <w:rPr>
          <w:rFonts w:eastAsia="Times New Roman" w:cs="Times New Roman"/>
          <w:color w:val="000000" w:themeColor="text1"/>
          <w:szCs w:val="24"/>
          <w:lang w:val="uk-UA" w:eastAsia="ru-RU"/>
        </w:rPr>
        <w:t>ку</w:t>
      </w:r>
      <w:r w:rsidRPr="00283384">
        <w:rPr>
          <w:rFonts w:eastAsia="Times New Roman" w:cs="Times New Roman"/>
          <w:color w:val="000000" w:themeColor="text1"/>
          <w:szCs w:val="24"/>
          <w:lang w:eastAsia="ru-RU"/>
        </w:rPr>
        <w:t xml:space="preserve"> виконало робочий проект «Реконструкція ПЛ-0,4 кВ "ТП-1 ул. Воровского" в м.Чернігів Чернігівської області». </w:t>
      </w:r>
    </w:p>
    <w:p w:rsidR="0035420F" w:rsidRPr="00283384" w:rsidRDefault="0035420F" w:rsidP="0035420F">
      <w:pPr>
        <w:ind w:firstLine="0"/>
        <w:rPr>
          <w:rFonts w:eastAsia="Times New Roman" w:cs="Times New Roman"/>
          <w:b/>
          <w:i/>
          <w:color w:val="000000" w:themeColor="text1"/>
          <w:szCs w:val="24"/>
          <w:lang w:eastAsia="ru-RU"/>
        </w:rPr>
      </w:pPr>
      <w:r w:rsidRPr="00283384">
        <w:rPr>
          <w:rFonts w:eastAsia="Times New Roman" w:cs="Times New Roman"/>
          <w:color w:val="000000" w:themeColor="text1"/>
          <w:szCs w:val="24"/>
          <w:lang w:eastAsia="ru-RU"/>
        </w:rPr>
        <w:t xml:space="preserve">Проектом передбачено: </w:t>
      </w:r>
    </w:p>
    <w:p w:rsidR="0035420F" w:rsidRPr="00283384" w:rsidRDefault="0035420F" w:rsidP="00A667EB">
      <w:pPr>
        <w:numPr>
          <w:ilvl w:val="0"/>
          <w:numId w:val="11"/>
        </w:numPr>
        <w:contextualSpacing/>
        <w:rPr>
          <w:rFonts w:eastAsia="Times New Roman" w:cs="Times New Roman"/>
          <w:b/>
          <w:i/>
          <w:iCs/>
          <w:color w:val="000000" w:themeColor="text1"/>
          <w:szCs w:val="24"/>
          <w:lang w:eastAsia="uk-UA" w:bidi="uk-UA"/>
        </w:rPr>
      </w:pPr>
      <w:r w:rsidRPr="00283384">
        <w:rPr>
          <w:rFonts w:eastAsia="Times New Roman" w:cs="Times New Roman"/>
          <w:iCs/>
          <w:color w:val="000000" w:themeColor="text1"/>
          <w:szCs w:val="24"/>
          <w:lang w:eastAsia="uk-UA" w:bidi="uk-UA"/>
        </w:rPr>
        <w:t xml:space="preserve">Демонтаж існуючої лінії ПЛ-0,4 кВ, що виконана проводами А-50 та А-35. </w:t>
      </w:r>
    </w:p>
    <w:p w:rsidR="0035420F" w:rsidRPr="00A93424" w:rsidRDefault="0035420F" w:rsidP="00A667EB">
      <w:pPr>
        <w:pStyle w:val="a5"/>
        <w:numPr>
          <w:ilvl w:val="0"/>
          <w:numId w:val="12"/>
        </w:numPr>
        <w:suppressAutoHyphens/>
        <w:ind w:left="0" w:firstLine="0"/>
        <w:rPr>
          <w:rFonts w:eastAsia="Times New Roman" w:cs="Times New Roman"/>
          <w:b/>
          <w:i/>
          <w:color w:val="000000" w:themeColor="text1"/>
          <w:szCs w:val="24"/>
          <w:lang w:val="uk-UA" w:eastAsia="ru-RU"/>
        </w:rPr>
      </w:pPr>
      <w:r w:rsidRPr="0035420F">
        <w:rPr>
          <w:rFonts w:eastAsia="Times New Roman" w:cs="Times New Roman"/>
          <w:iCs/>
          <w:color w:val="000000" w:themeColor="text1"/>
          <w:szCs w:val="24"/>
          <w:lang w:val="uk-UA" w:eastAsia="uk-UA" w:bidi="uk-UA"/>
        </w:rPr>
        <w:t xml:space="preserve">Будівництво нової лінії ПЛІ-0,4 кВ з використанням самоутримних ізольованих проводів (СІП) марки </w:t>
      </w:r>
      <w:r w:rsidRPr="0035420F">
        <w:rPr>
          <w:rFonts w:eastAsia="Times New Roman" w:cs="Times New Roman"/>
          <w:iCs/>
          <w:color w:val="000000" w:themeColor="text1"/>
          <w:szCs w:val="24"/>
          <w:lang w:eastAsia="uk-UA" w:bidi="uk-UA"/>
        </w:rPr>
        <w:t>AsXSn</w:t>
      </w:r>
      <w:r w:rsidRPr="0035420F">
        <w:rPr>
          <w:rFonts w:eastAsia="Times New Roman" w:cs="Times New Roman"/>
          <w:iCs/>
          <w:color w:val="000000" w:themeColor="text1"/>
          <w:szCs w:val="24"/>
          <w:lang w:val="uk-UA" w:eastAsia="uk-UA" w:bidi="uk-UA"/>
        </w:rPr>
        <w:t>.</w:t>
      </w:r>
    </w:p>
    <w:p w:rsidR="00A93424" w:rsidRPr="00A93424" w:rsidRDefault="00A93424" w:rsidP="00A667EB">
      <w:pPr>
        <w:pStyle w:val="a5"/>
        <w:numPr>
          <w:ilvl w:val="0"/>
          <w:numId w:val="12"/>
        </w:numPr>
        <w:suppressAutoHyphens/>
        <w:ind w:left="0" w:firstLine="0"/>
        <w:rPr>
          <w:rFonts w:eastAsia="Times New Roman" w:cs="Times New Roman"/>
          <w:b/>
          <w:i/>
          <w:color w:val="000000" w:themeColor="text1"/>
          <w:szCs w:val="24"/>
          <w:lang w:val="uk-UA" w:eastAsia="ru-RU"/>
        </w:rPr>
      </w:pPr>
      <w:r>
        <w:rPr>
          <w:rFonts w:eastAsia="Times New Roman" w:cs="Times New Roman"/>
          <w:iCs/>
          <w:color w:val="000000" w:themeColor="text1"/>
          <w:szCs w:val="24"/>
          <w:lang w:val="uk-UA" w:eastAsia="uk-UA" w:bidi="uk-UA"/>
        </w:rPr>
        <w:t>Виходи з ТП-1 виконати кабелем.</w:t>
      </w:r>
    </w:p>
    <w:p w:rsidR="00A93424" w:rsidRPr="0035420F" w:rsidRDefault="00A93424" w:rsidP="00A93424">
      <w:pPr>
        <w:pStyle w:val="a5"/>
        <w:suppressAutoHyphens/>
        <w:ind w:left="0" w:firstLine="0"/>
        <w:rPr>
          <w:rFonts w:eastAsia="Times New Roman" w:cs="Times New Roman"/>
          <w:b/>
          <w:i/>
          <w:color w:val="000000" w:themeColor="text1"/>
          <w:szCs w:val="24"/>
          <w:lang w:val="uk-UA" w:eastAsia="ru-RU"/>
        </w:rPr>
      </w:pPr>
      <w:r>
        <w:rPr>
          <w:rFonts w:eastAsia="Times New Roman" w:cs="Times New Roman"/>
          <w:b/>
          <w:i/>
          <w:noProof/>
          <w:color w:val="000000" w:themeColor="text1"/>
          <w:szCs w:val="24"/>
          <w:lang w:eastAsia="ru-RU"/>
        </w:rPr>
        <w:drawing>
          <wp:inline distT="0" distB="0" distL="0" distR="0" wp14:anchorId="0438585B" wp14:editId="00A253A2">
            <wp:extent cx="6389370" cy="1467558"/>
            <wp:effectExtent l="0" t="0" r="0" b="0"/>
            <wp:docPr id="3" name="Рисунок 3" descr="C:\Users\PA9D3~1.BAB\AppData\Local\Temp\image_17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9D3~1.BAB\AppData\Local\Temp\image_1797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89370" cy="1467558"/>
                    </a:xfrm>
                    <a:prstGeom prst="rect">
                      <a:avLst/>
                    </a:prstGeom>
                    <a:noFill/>
                    <a:ln>
                      <a:noFill/>
                    </a:ln>
                  </pic:spPr>
                </pic:pic>
              </a:graphicData>
            </a:graphic>
          </wp:inline>
        </w:drawing>
      </w:r>
    </w:p>
    <w:p w:rsidR="006A30F8" w:rsidRPr="00283384" w:rsidRDefault="0035420F" w:rsidP="006A30F8">
      <w:pPr>
        <w:rPr>
          <w:rFonts w:eastAsia="Calibri" w:cs="Times New Roman"/>
          <w:lang w:val="uk-UA"/>
        </w:rPr>
      </w:pPr>
      <w:r w:rsidRPr="00C55BAA">
        <w:t>Дані щодо довжин ліній до споживачів, кількості споживачів та споживання наведені у таблиці № 1.</w:t>
      </w:r>
    </w:p>
    <w:p w:rsidR="006A30F8" w:rsidRDefault="006A30F8" w:rsidP="006A30F8">
      <w:pPr>
        <w:autoSpaceDE w:val="0"/>
        <w:autoSpaceDN w:val="0"/>
        <w:adjustRightInd w:val="0"/>
        <w:rPr>
          <w:rFonts w:eastAsia="TimesNewRomanPSMT" w:cs="Times New Roman"/>
          <w:szCs w:val="24"/>
          <w:lang w:val="uk-UA"/>
        </w:rPr>
      </w:pPr>
      <w:r w:rsidRPr="00283384">
        <w:rPr>
          <w:rFonts w:eastAsia="TimesNewRomanPSMT" w:cs="Times New Roman"/>
          <w:szCs w:val="24"/>
          <w:lang w:val="uk-UA"/>
        </w:rPr>
        <w:t xml:space="preserve">Проектом передбачається заміна проводу А-50 на СІП (4х95). Кількість, марки і перерізи проводів вибрані відповідно до навантажень по мінімуму приведених затрат та згідно вимог ГІД 34.20.178:2005. Проектування електричних мереж напругою 0,4 – 110 кВ. </w:t>
      </w:r>
      <w:r w:rsidR="00BD7FD4">
        <w:rPr>
          <w:rFonts w:eastAsia="TimesNewRomanPSMT" w:cs="Times New Roman"/>
          <w:szCs w:val="24"/>
          <w:lang w:val="uk-UA"/>
        </w:rPr>
        <w:t>Договірна потужність 687 кВт.</w:t>
      </w:r>
    </w:p>
    <w:p w:rsidR="00AF48B6" w:rsidRDefault="00AF48B6" w:rsidP="00AF48B6">
      <w:pPr>
        <w:rPr>
          <w:rFonts w:eastAsia="Calibri" w:cs="Times New Roman"/>
          <w:color w:val="000000" w:themeColor="text1"/>
          <w:szCs w:val="24"/>
          <w:lang w:val="uk-UA"/>
        </w:rPr>
      </w:pPr>
      <w:r>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020" w:type="dxa"/>
        <w:tblInd w:w="2235" w:type="dxa"/>
        <w:tblLook w:val="04A0" w:firstRow="1" w:lastRow="0" w:firstColumn="1" w:lastColumn="0" w:noHBand="0" w:noVBand="1"/>
      </w:tblPr>
      <w:tblGrid>
        <w:gridCol w:w="3580"/>
        <w:gridCol w:w="1180"/>
        <w:gridCol w:w="1260"/>
      </w:tblGrid>
      <w:tr w:rsidR="00512DA7" w:rsidRPr="00512DA7" w:rsidTr="00512DA7">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4х95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0,634</w:t>
            </w:r>
          </w:p>
        </w:tc>
      </w:tr>
      <w:tr w:rsidR="00512DA7" w:rsidRPr="00512DA7" w:rsidTr="00512DA7">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4х70</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0,382</w:t>
            </w:r>
          </w:p>
        </w:tc>
      </w:tr>
      <w:tr w:rsidR="00512DA7" w:rsidRPr="00512DA7" w:rsidTr="00512DA7">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4х50</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0,496</w:t>
            </w:r>
          </w:p>
        </w:tc>
      </w:tr>
      <w:tr w:rsidR="00512DA7" w:rsidRPr="00512DA7" w:rsidTr="00512DA7">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lastRenderedPageBreak/>
              <w:t>СІП 4х25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0,554</w:t>
            </w:r>
          </w:p>
        </w:tc>
      </w:tr>
      <w:tr w:rsidR="00512DA7" w:rsidRPr="00512DA7" w:rsidTr="00512DA7">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4х16</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1,075</w:t>
            </w:r>
          </w:p>
        </w:tc>
      </w:tr>
      <w:tr w:rsidR="00512DA7" w:rsidRPr="00512DA7" w:rsidTr="00512DA7">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2х25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0,047</w:t>
            </w:r>
          </w:p>
        </w:tc>
      </w:tr>
      <w:tr w:rsidR="00512DA7" w:rsidRPr="00512DA7" w:rsidTr="00512DA7">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2х16</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1,506</w:t>
            </w:r>
          </w:p>
        </w:tc>
      </w:tr>
      <w:tr w:rsidR="00512DA7" w:rsidRPr="00512DA7" w:rsidTr="00512DA7">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Опори СВ95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шт.</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10</w:t>
            </w:r>
          </w:p>
        </w:tc>
      </w:tr>
      <w:tr w:rsidR="00512DA7" w:rsidRPr="00512DA7" w:rsidTr="00512DA7">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Опори СВ105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шт.</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20</w:t>
            </w:r>
          </w:p>
        </w:tc>
      </w:tr>
      <w:tr w:rsidR="00512DA7" w:rsidRPr="00512DA7" w:rsidTr="00512DA7">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Опори СК</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шт.</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21</w:t>
            </w:r>
          </w:p>
        </w:tc>
      </w:tr>
    </w:tbl>
    <w:p w:rsidR="00AF48B6" w:rsidRPr="00283384" w:rsidRDefault="00AF48B6" w:rsidP="006A30F8">
      <w:pPr>
        <w:autoSpaceDE w:val="0"/>
        <w:autoSpaceDN w:val="0"/>
        <w:adjustRightInd w:val="0"/>
        <w:rPr>
          <w:rFonts w:eastAsia="TimesNewRomanPSMT" w:cs="Times New Roman"/>
          <w:szCs w:val="24"/>
          <w:lang w:val="uk-UA"/>
        </w:rPr>
      </w:pPr>
    </w:p>
    <w:p w:rsidR="006A30F8" w:rsidRPr="00C6479C" w:rsidRDefault="0035420F" w:rsidP="006A30F8">
      <w:pPr>
        <w:tabs>
          <w:tab w:val="left" w:pos="709"/>
        </w:tabs>
        <w:ind w:right="-2" w:firstLine="708"/>
        <w:outlineLvl w:val="0"/>
        <w:rPr>
          <w:lang w:val="uk-UA"/>
        </w:rPr>
      </w:pPr>
      <w:r>
        <w:rPr>
          <w:rFonts w:eastAsia="Calibri" w:cs="Times New Roman"/>
          <w:szCs w:val="24"/>
          <w:lang w:val="uk-UA"/>
        </w:rPr>
        <w:t xml:space="preserve">Кошторисна вартість робіт </w:t>
      </w:r>
      <w:r w:rsidRPr="000A4ABA">
        <w:rPr>
          <w:rFonts w:eastAsia="Calibri" w:cs="Times New Roman"/>
          <w:szCs w:val="24"/>
          <w:lang w:val="uk-UA"/>
        </w:rPr>
        <w:t>по</w:t>
      </w:r>
      <w:r w:rsidR="006A30F8" w:rsidRPr="000A4ABA">
        <w:rPr>
          <w:rFonts w:eastAsia="Calibri" w:cs="Times New Roman"/>
          <w:szCs w:val="24"/>
          <w:lang w:val="uk-UA"/>
        </w:rPr>
        <w:t xml:space="preserve"> реконст</w:t>
      </w:r>
      <w:r w:rsidRPr="000A4ABA">
        <w:rPr>
          <w:rFonts w:eastAsia="Calibri" w:cs="Times New Roman"/>
          <w:szCs w:val="24"/>
          <w:lang w:val="uk-UA"/>
        </w:rPr>
        <w:t>рукції</w:t>
      </w:r>
      <w:r w:rsidR="006A30F8" w:rsidRPr="000A4ABA">
        <w:rPr>
          <w:rFonts w:eastAsia="Calibri" w:cs="Times New Roman"/>
          <w:szCs w:val="24"/>
          <w:lang w:val="uk-UA"/>
        </w:rPr>
        <w:t xml:space="preserve"> </w:t>
      </w:r>
      <w:r w:rsidR="006A30F8" w:rsidRPr="000A4ABA">
        <w:rPr>
          <w:rFonts w:cs="Times New Roman"/>
          <w:szCs w:val="24"/>
          <w:lang w:val="uk-UA"/>
        </w:rPr>
        <w:t xml:space="preserve">ПЛ 0,4 кВ </w:t>
      </w:r>
      <w:r w:rsidR="006A30F8" w:rsidRPr="000A4ABA">
        <w:rPr>
          <w:lang w:val="uk-UA"/>
        </w:rPr>
        <w:t>«ТП-1 ул. Воровського»</w:t>
      </w:r>
      <w:r w:rsidR="00A45399" w:rsidRPr="000A4ABA">
        <w:rPr>
          <w:lang w:val="uk-UA"/>
        </w:rPr>
        <w:t xml:space="preserve"> </w:t>
      </w:r>
      <w:r w:rsidR="006A30F8" w:rsidRPr="000A4ABA">
        <w:rPr>
          <w:rFonts w:eastAsia="Calibri" w:cs="Times New Roman"/>
          <w:lang w:val="uk-UA"/>
        </w:rPr>
        <w:t xml:space="preserve">в м. Чернігів, Чернігівської області </w:t>
      </w:r>
      <w:r w:rsidR="006A30F8" w:rsidRPr="000A4ABA">
        <w:rPr>
          <w:rFonts w:eastAsia="Calibri" w:cs="Times New Roman"/>
          <w:b/>
          <w:lang w:val="uk-UA"/>
        </w:rPr>
        <w:t>протяжністю 1,76 км</w:t>
      </w:r>
      <w:r w:rsidR="006A30F8" w:rsidRPr="00C6479C">
        <w:rPr>
          <w:rFonts w:eastAsia="Calibri" w:cs="Times New Roman"/>
          <w:lang w:val="uk-UA"/>
        </w:rPr>
        <w:t xml:space="preserve"> </w:t>
      </w:r>
      <w:r w:rsidR="00A45399" w:rsidRPr="00C6479C">
        <w:rPr>
          <w:rFonts w:eastAsia="Calibri" w:cs="Times New Roman"/>
          <w:lang w:val="uk-UA"/>
        </w:rPr>
        <w:t>складає</w:t>
      </w:r>
      <w:r w:rsidR="006A30F8" w:rsidRPr="00C6479C">
        <w:rPr>
          <w:rFonts w:eastAsia="Calibri" w:cs="Times New Roman"/>
          <w:lang w:val="uk-UA"/>
        </w:rPr>
        <w:t xml:space="preserve"> </w:t>
      </w:r>
      <w:r w:rsidR="00AF48B6">
        <w:rPr>
          <w:rFonts w:eastAsia="Calibri" w:cs="Times New Roman"/>
          <w:lang w:val="uk-UA"/>
        </w:rPr>
        <w:t>3 444,58</w:t>
      </w:r>
      <w:r w:rsidR="006A30F8" w:rsidRPr="00C6479C">
        <w:rPr>
          <w:rFonts w:eastAsia="Calibri" w:cs="Times New Roman"/>
          <w:lang w:val="uk-UA"/>
        </w:rPr>
        <w:t xml:space="preserve"> </w:t>
      </w:r>
      <w:r w:rsidRPr="00C6479C">
        <w:rPr>
          <w:rFonts w:eastAsia="Calibri" w:cs="Times New Roman"/>
          <w:lang w:val="uk-UA"/>
        </w:rPr>
        <w:t>тис.грн. без ПДВ</w:t>
      </w:r>
      <w:r w:rsidR="00091F4D" w:rsidRPr="00C6479C">
        <w:rPr>
          <w:rFonts w:eastAsia="Calibri" w:cs="Times New Roman"/>
          <w:lang w:val="uk-UA"/>
        </w:rPr>
        <w:t>.</w:t>
      </w:r>
      <w:r w:rsidR="006A30F8" w:rsidRPr="00C6479C">
        <w:rPr>
          <w:szCs w:val="20"/>
          <w:lang w:val="uk-UA"/>
        </w:rPr>
        <w:t xml:space="preserve"> </w:t>
      </w:r>
      <w:r w:rsidR="00594F34">
        <w:rPr>
          <w:szCs w:val="20"/>
          <w:lang w:val="uk-UA"/>
        </w:rPr>
        <w:t>І</w:t>
      </w:r>
      <w:r w:rsidR="00091F4D" w:rsidRPr="00C6479C">
        <w:rPr>
          <w:rFonts w:eastAsia="Times New Roman" w:cs="Times New Roman"/>
          <w:color w:val="000000" w:themeColor="text1"/>
          <w:szCs w:val="24"/>
          <w:lang w:val="uk-UA" w:eastAsia="ru-RU"/>
        </w:rPr>
        <w:t>нвестиційною програмою 2019 року</w:t>
      </w:r>
      <w:r w:rsidR="00091F4D" w:rsidRPr="00C6479C">
        <w:rPr>
          <w:szCs w:val="20"/>
          <w:lang w:val="uk-UA"/>
        </w:rPr>
        <w:t xml:space="preserve"> на реалізаці</w:t>
      </w:r>
      <w:r w:rsidR="00A45399" w:rsidRPr="00C6479C">
        <w:rPr>
          <w:szCs w:val="20"/>
          <w:lang w:val="uk-UA"/>
        </w:rPr>
        <w:t>ю</w:t>
      </w:r>
      <w:r w:rsidR="00091F4D" w:rsidRPr="00C6479C">
        <w:rPr>
          <w:szCs w:val="20"/>
          <w:lang w:val="uk-UA"/>
        </w:rPr>
        <w:t xml:space="preserve"> </w:t>
      </w:r>
      <w:r w:rsidR="00197DF7">
        <w:rPr>
          <w:szCs w:val="20"/>
          <w:lang w:val="uk-UA"/>
        </w:rPr>
        <w:t>заходу</w:t>
      </w:r>
      <w:r w:rsidR="00091F4D" w:rsidRPr="00C6479C">
        <w:rPr>
          <w:szCs w:val="20"/>
          <w:lang w:val="uk-UA"/>
        </w:rPr>
        <w:t xml:space="preserve"> </w:t>
      </w:r>
      <w:r w:rsidR="00091F4D" w:rsidRPr="000A4ABA">
        <w:rPr>
          <w:b/>
          <w:szCs w:val="20"/>
          <w:lang w:val="uk-UA"/>
        </w:rPr>
        <w:t>передбачено</w:t>
      </w:r>
      <w:r w:rsidR="006A30F8" w:rsidRPr="000A4ABA">
        <w:rPr>
          <w:b/>
          <w:szCs w:val="20"/>
          <w:lang w:val="uk-UA"/>
        </w:rPr>
        <w:t xml:space="preserve"> </w:t>
      </w:r>
      <w:r w:rsidR="006A30F8" w:rsidRPr="000A4ABA">
        <w:rPr>
          <w:b/>
          <w:lang w:val="uk-UA"/>
        </w:rPr>
        <w:t>2 351,54</w:t>
      </w:r>
      <w:r w:rsidR="006A30F8" w:rsidRPr="00C6479C">
        <w:rPr>
          <w:lang w:val="uk-UA"/>
        </w:rPr>
        <w:t xml:space="preserve"> </w:t>
      </w:r>
      <w:r w:rsidR="006A30F8" w:rsidRPr="000A4ABA">
        <w:rPr>
          <w:b/>
          <w:lang w:val="uk-UA"/>
        </w:rPr>
        <w:t>тис.грн. без ПДВ</w:t>
      </w:r>
      <w:r w:rsidR="00197DF7" w:rsidRPr="000A4ABA">
        <w:rPr>
          <w:b/>
          <w:lang w:val="uk-UA"/>
        </w:rPr>
        <w:t>,</w:t>
      </w:r>
      <w:r w:rsidR="00197DF7">
        <w:rPr>
          <w:lang w:val="uk-UA"/>
        </w:rPr>
        <w:t xml:space="preserve"> який буде виконано в повному обсязі</w:t>
      </w:r>
      <w:r w:rsidR="006A30F8" w:rsidRPr="00C6479C">
        <w:rPr>
          <w:lang w:val="uk-UA"/>
        </w:rPr>
        <w:t>.</w:t>
      </w:r>
    </w:p>
    <w:p w:rsidR="00197DF7" w:rsidRDefault="00197DF7" w:rsidP="00197DF7">
      <w:pPr>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м.Чернігів</w:t>
      </w:r>
      <w:r w:rsidRPr="0082090D">
        <w:rPr>
          <w:lang w:val="uk-UA"/>
        </w:rPr>
        <w:t>.</w:t>
      </w:r>
    </w:p>
    <w:p w:rsidR="006A30F8" w:rsidRPr="00283384" w:rsidRDefault="006A30F8" w:rsidP="006A30F8">
      <w:pPr>
        <w:jc w:val="center"/>
        <w:rPr>
          <w:rFonts w:eastAsia="Calibri" w:cs="Times New Roman"/>
          <w:b/>
          <w:lang w:val="uk-UA"/>
        </w:rPr>
      </w:pPr>
      <w:r w:rsidRPr="00283384">
        <w:rPr>
          <w:rFonts w:eastAsia="Calibri" w:cs="Times New Roman"/>
          <w:b/>
          <w:lang w:val="uk-UA"/>
        </w:rPr>
        <w:t>Економічний ефект від впровадження заходу</w:t>
      </w:r>
    </w:p>
    <w:p w:rsidR="006A30F8" w:rsidRPr="00283384" w:rsidRDefault="006A30F8" w:rsidP="006A30F8">
      <w:pPr>
        <w:spacing w:after="120"/>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Недовідпуск електричної енергії пов’язаний з аварійними пошкодженнями на ПЛ 0,4 кВ за 2017 рік становив 61 798 000 кВт*год.</w:t>
      </w:r>
    </w:p>
    <w:p w:rsidR="006A30F8" w:rsidRPr="00283384" w:rsidRDefault="006A30F8" w:rsidP="006A30F8">
      <w:pPr>
        <w:spacing w:after="120"/>
        <w:ind w:left="567" w:firstLine="283"/>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На 1 км лінії недовідпуск складатиме</w:t>
      </w:r>
      <w:r w:rsidRPr="00283384">
        <w:rPr>
          <w:rFonts w:eastAsia="Calibri" w:cs="Times New Roman"/>
          <w:color w:val="000000" w:themeColor="text1"/>
          <w:szCs w:val="24"/>
        </w:rPr>
        <w:t>:</w:t>
      </w:r>
      <w:r w:rsidRPr="00283384">
        <w:rPr>
          <w:rFonts w:eastAsia="Calibri" w:cs="Times New Roman"/>
          <w:color w:val="000000" w:themeColor="text1"/>
          <w:szCs w:val="24"/>
          <w:lang w:val="uk-UA"/>
        </w:rPr>
        <w:t xml:space="preserve"> </w:t>
      </w:r>
    </w:p>
    <w:p w:rsidR="006A30F8" w:rsidRPr="00283384" w:rsidRDefault="006A30F8" w:rsidP="006A30F8">
      <w:pPr>
        <w:spacing w:after="120"/>
        <w:ind w:left="567" w:firstLine="283"/>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 xml:space="preserve">Загальна довжина ПЛ 0,4 кВ </w:t>
      </w:r>
      <w:r w:rsidRPr="00283384">
        <w:rPr>
          <w:rFonts w:eastAsia="Calibri" w:cs="Times New Roman"/>
          <w:color w:val="000000" w:themeColor="text1"/>
          <w:szCs w:val="24"/>
        </w:rPr>
        <w:t>18,1</w:t>
      </w:r>
      <w:r w:rsidRPr="00283384">
        <w:rPr>
          <w:rFonts w:eastAsia="Calibri" w:cs="Times New Roman"/>
          <w:color w:val="000000" w:themeColor="text1"/>
          <w:szCs w:val="24"/>
          <w:lang w:val="uk-UA"/>
        </w:rPr>
        <w:t xml:space="preserve"> тис. км</w:t>
      </w:r>
    </w:p>
    <w:p w:rsidR="006A30F8" w:rsidRPr="00283384" w:rsidRDefault="006A30F8" w:rsidP="006A30F8">
      <w:pPr>
        <w:spacing w:after="120"/>
        <w:ind w:left="567" w:firstLine="283"/>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 xml:space="preserve">61 798 000 кВт*год / </w:t>
      </w:r>
      <w:r w:rsidRPr="00283384">
        <w:rPr>
          <w:rFonts w:eastAsia="Calibri" w:cs="Times New Roman"/>
          <w:color w:val="000000" w:themeColor="text1"/>
          <w:szCs w:val="24"/>
        </w:rPr>
        <w:t>18,1</w:t>
      </w:r>
      <w:r w:rsidRPr="00283384">
        <w:rPr>
          <w:rFonts w:eastAsia="Calibri" w:cs="Times New Roman"/>
          <w:color w:val="000000" w:themeColor="text1"/>
          <w:szCs w:val="24"/>
          <w:lang w:val="uk-UA"/>
        </w:rPr>
        <w:t xml:space="preserve"> тис. км = </w:t>
      </w:r>
      <w:r w:rsidRPr="00283384">
        <w:rPr>
          <w:rFonts w:eastAsia="Calibri" w:cs="Times New Roman"/>
          <w:color w:val="000000" w:themeColor="text1"/>
          <w:szCs w:val="24"/>
        </w:rPr>
        <w:t>3 414 </w:t>
      </w:r>
      <w:r w:rsidRPr="00283384">
        <w:rPr>
          <w:rFonts w:eastAsia="Calibri" w:cs="Times New Roman"/>
          <w:color w:val="000000" w:themeColor="text1"/>
          <w:szCs w:val="24"/>
          <w:lang w:val="uk-UA"/>
        </w:rPr>
        <w:t xml:space="preserve">кВт*год на 1 км, </w:t>
      </w:r>
    </w:p>
    <w:p w:rsidR="006A30F8" w:rsidRPr="00283384" w:rsidRDefault="006A30F8" w:rsidP="006A30F8">
      <w:pPr>
        <w:spacing w:after="120"/>
        <w:ind w:left="567" w:firstLine="283"/>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 xml:space="preserve">або в грошовому еквіваленті </w:t>
      </w:r>
      <w:r w:rsidRPr="00283384">
        <w:rPr>
          <w:rFonts w:eastAsia="Calibri" w:cs="Times New Roman"/>
          <w:color w:val="000000" w:themeColor="text1"/>
          <w:szCs w:val="24"/>
        </w:rPr>
        <w:t>3 414 </w:t>
      </w:r>
      <w:r w:rsidRPr="00283384">
        <w:rPr>
          <w:rFonts w:eastAsia="Calibri" w:cs="Times New Roman"/>
          <w:color w:val="000000" w:themeColor="text1"/>
          <w:szCs w:val="24"/>
          <w:lang w:val="uk-UA"/>
        </w:rPr>
        <w:t xml:space="preserve"> х 1,68 = </w:t>
      </w:r>
      <w:r w:rsidRPr="00283384">
        <w:rPr>
          <w:rFonts w:eastAsia="Calibri" w:cs="Times New Roman"/>
          <w:color w:val="000000" w:themeColor="text1"/>
          <w:szCs w:val="24"/>
        </w:rPr>
        <w:t>5 </w:t>
      </w:r>
      <w:r w:rsidRPr="00283384">
        <w:rPr>
          <w:rFonts w:eastAsia="Calibri" w:cs="Times New Roman"/>
          <w:color w:val="000000" w:themeColor="text1"/>
          <w:szCs w:val="24"/>
          <w:lang w:val="uk-UA"/>
        </w:rPr>
        <w:t>735</w:t>
      </w:r>
      <w:r w:rsidRPr="00283384">
        <w:rPr>
          <w:rFonts w:eastAsia="Calibri" w:cs="Times New Roman"/>
          <w:color w:val="000000" w:themeColor="text1"/>
          <w:szCs w:val="24"/>
        </w:rPr>
        <w:t>,</w:t>
      </w:r>
      <w:r w:rsidRPr="00283384">
        <w:rPr>
          <w:rFonts w:eastAsia="Calibri" w:cs="Times New Roman"/>
          <w:color w:val="000000" w:themeColor="text1"/>
          <w:szCs w:val="24"/>
          <w:lang w:val="uk-UA"/>
        </w:rPr>
        <w:t>52 грн. на 1 км,</w:t>
      </w:r>
    </w:p>
    <w:p w:rsidR="006A30F8" w:rsidRPr="00283384" w:rsidRDefault="006A30F8" w:rsidP="006A30F8">
      <w:pPr>
        <w:spacing w:after="120"/>
        <w:ind w:left="567" w:firstLine="283"/>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де 1,68 грн. вартість однієї кВт*год, без ПДВ.</w:t>
      </w:r>
    </w:p>
    <w:p w:rsidR="006A30F8" w:rsidRPr="00283384" w:rsidRDefault="006A30F8" w:rsidP="006A30F8">
      <w:pPr>
        <w:spacing w:after="120"/>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 xml:space="preserve">При заміні проводу на ізольований недовідпуск електричної енергії пов'язаний з аварійними пошкодженнями на ПЛ 0,4 кВ зменшиться на: </w:t>
      </w:r>
    </w:p>
    <w:p w:rsidR="006A30F8" w:rsidRPr="00124B9D" w:rsidRDefault="006A30F8" w:rsidP="006A30F8">
      <w:pPr>
        <w:spacing w:after="120"/>
        <w:ind w:left="567" w:firstLine="283"/>
        <w:contextualSpacing/>
        <w:rPr>
          <w:rFonts w:eastAsia="Calibri" w:cs="Times New Roman"/>
          <w:color w:val="000000" w:themeColor="text1"/>
          <w:szCs w:val="24"/>
        </w:rPr>
      </w:pPr>
      <w:r w:rsidRPr="00283384">
        <w:rPr>
          <w:rFonts w:eastAsia="Calibri" w:cs="Times New Roman"/>
          <w:color w:val="000000" w:themeColor="text1"/>
          <w:szCs w:val="24"/>
          <w:lang w:val="uk-UA"/>
        </w:rPr>
        <w:t xml:space="preserve">1,76 х </w:t>
      </w:r>
      <w:r w:rsidRPr="00283384">
        <w:rPr>
          <w:rFonts w:eastAsia="Calibri" w:cs="Times New Roman"/>
          <w:color w:val="000000" w:themeColor="text1"/>
          <w:szCs w:val="24"/>
        </w:rPr>
        <w:t>5 </w:t>
      </w:r>
      <w:r w:rsidRPr="00283384">
        <w:rPr>
          <w:rFonts w:eastAsia="Calibri" w:cs="Times New Roman"/>
          <w:color w:val="000000" w:themeColor="text1"/>
          <w:szCs w:val="24"/>
          <w:lang w:val="uk-UA"/>
        </w:rPr>
        <w:t>735</w:t>
      </w:r>
      <w:r w:rsidRPr="00283384">
        <w:rPr>
          <w:rFonts w:eastAsia="Calibri" w:cs="Times New Roman"/>
          <w:color w:val="000000" w:themeColor="text1"/>
          <w:szCs w:val="24"/>
        </w:rPr>
        <w:t>,</w:t>
      </w:r>
      <w:r w:rsidRPr="00283384">
        <w:rPr>
          <w:rFonts w:eastAsia="Calibri" w:cs="Times New Roman"/>
          <w:color w:val="000000" w:themeColor="text1"/>
          <w:szCs w:val="24"/>
          <w:lang w:val="uk-UA"/>
        </w:rPr>
        <w:t xml:space="preserve">52 = </w:t>
      </w:r>
      <w:r w:rsidRPr="00283384">
        <w:rPr>
          <w:rFonts w:eastAsia="Calibri" w:cs="Times New Roman"/>
          <w:b/>
          <w:color w:val="000000" w:themeColor="text1"/>
          <w:szCs w:val="24"/>
          <w:lang w:val="uk-UA"/>
        </w:rPr>
        <w:t xml:space="preserve"> </w:t>
      </w:r>
      <w:r w:rsidRPr="00124B9D">
        <w:rPr>
          <w:rFonts w:eastAsia="Calibri" w:cs="Times New Roman"/>
          <w:color w:val="000000" w:themeColor="text1"/>
          <w:szCs w:val="24"/>
          <w:lang w:val="uk-UA"/>
        </w:rPr>
        <w:t xml:space="preserve">10094,52  </w:t>
      </w:r>
      <w:r w:rsidRPr="00124B9D">
        <w:rPr>
          <w:rFonts w:eastAsia="Calibri" w:cs="Times New Roman"/>
          <w:color w:val="000000" w:themeColor="text1"/>
          <w:szCs w:val="24"/>
        </w:rPr>
        <w:t>грн.</w:t>
      </w:r>
    </w:p>
    <w:p w:rsidR="006A30F8" w:rsidRPr="00124B9D" w:rsidRDefault="006A30F8" w:rsidP="006A30F8">
      <w:pPr>
        <w:spacing w:after="120"/>
        <w:contextualSpacing/>
        <w:rPr>
          <w:rFonts w:eastAsia="Calibri" w:cs="Times New Roman"/>
          <w:color w:val="000000" w:themeColor="text1"/>
          <w:szCs w:val="24"/>
        </w:rPr>
      </w:pPr>
      <w:r w:rsidRPr="00124B9D">
        <w:rPr>
          <w:rFonts w:eastAsia="Calibri" w:cs="Times New Roman"/>
          <w:color w:val="000000" w:themeColor="text1"/>
          <w:szCs w:val="24"/>
          <w:lang w:val="uk-UA"/>
        </w:rPr>
        <w:t>Безоблікове споживання електроенергії на ПЛ 0,4 кВ за 2017 рік становило 5870000 кВт*год.</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Середня величина безоблікового споживання електроенергії на 1 км повітряної лінії складає:</w:t>
      </w:r>
    </w:p>
    <w:p w:rsidR="006A30F8" w:rsidRPr="00124B9D" w:rsidRDefault="006A30F8" w:rsidP="006A30F8">
      <w:pPr>
        <w:spacing w:after="120"/>
        <w:ind w:left="567" w:firstLine="283"/>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5 870 000 кВт*год. /18</w:t>
      </w:r>
      <w:r w:rsidRPr="00124B9D">
        <w:rPr>
          <w:rFonts w:eastAsia="Calibri" w:cs="Times New Roman"/>
          <w:color w:val="000000" w:themeColor="text1"/>
          <w:szCs w:val="24"/>
        </w:rPr>
        <w:t>,</w:t>
      </w:r>
      <w:r w:rsidRPr="00124B9D">
        <w:rPr>
          <w:rFonts w:eastAsia="Calibri" w:cs="Times New Roman"/>
          <w:color w:val="000000" w:themeColor="text1"/>
          <w:szCs w:val="24"/>
          <w:lang w:val="uk-UA"/>
        </w:rPr>
        <w:t>1 тис. км. = 324</w:t>
      </w:r>
      <w:r w:rsidRPr="00124B9D">
        <w:rPr>
          <w:rFonts w:eastAsia="Calibri" w:cs="Times New Roman"/>
          <w:color w:val="000000" w:themeColor="text1"/>
          <w:szCs w:val="24"/>
        </w:rPr>
        <w:t>,</w:t>
      </w:r>
      <w:r w:rsidRPr="00124B9D">
        <w:rPr>
          <w:rFonts w:eastAsia="Calibri" w:cs="Times New Roman"/>
          <w:color w:val="000000" w:themeColor="text1"/>
          <w:szCs w:val="24"/>
          <w:lang w:val="uk-UA"/>
        </w:rPr>
        <w:t xml:space="preserve">3 кВт*год. на 1 км; </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При заміні проводу на ізольований безоблікове споживання електроенергії зменшиться на </w:t>
      </w:r>
    </w:p>
    <w:p w:rsidR="006A30F8" w:rsidRPr="00124B9D" w:rsidRDefault="006A30F8" w:rsidP="006A30F8">
      <w:pPr>
        <w:spacing w:after="120"/>
        <w:ind w:left="567" w:firstLine="283"/>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1,76 х 324,3 = 570,77 кВт*год, </w:t>
      </w:r>
    </w:p>
    <w:p w:rsidR="006A30F8" w:rsidRPr="00124B9D" w:rsidRDefault="006A30F8" w:rsidP="006A30F8">
      <w:pPr>
        <w:spacing w:after="120"/>
        <w:ind w:left="567" w:firstLine="283"/>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або в грошовому еквіваленті 570,77 х 1,68 = 958,89 грн.,</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По існуючим середнім розцінкам в комунальних господарствах Чернігівської області вартість розчистки 1 км повітряної лінії складає  12 500 грн. При заміні голого проводу на ізольований на ПЛ 0,4 кВ протяжністю 1,76  км економія коштів на розчистку ліній становитиме 22000 грн. </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lastRenderedPageBreak/>
        <w:t xml:space="preserve">В середньому на 1 км лінії для підтримки її функціонуючого технічного стану витрачається 14000 грн. При заміні голого проводу на ізольований на ПЛ 0,4 кВ протяжністю 1,76 км економія коштів становитиме 24640 грн. </w:t>
      </w:r>
    </w:p>
    <w:p w:rsidR="006A30F8" w:rsidRPr="00283384"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Річне споживання електричної енергії по даному об’єкту в середньому становить 6277635 кВт*год. При цьому в більшості абонентів установлені лічильники електричної енергії з класом точності 2,5. При даній похибці кількість недорахованої за рік електричної енергії складе</w:t>
      </w:r>
      <w:r w:rsidRPr="00283384">
        <w:rPr>
          <w:rFonts w:eastAsia="Calibri" w:cs="Times New Roman"/>
          <w:color w:val="000000" w:themeColor="text1"/>
          <w:szCs w:val="24"/>
          <w:lang w:val="uk-UA"/>
        </w:rPr>
        <w:t xml:space="preserve"> </w:t>
      </w:r>
    </w:p>
    <w:p w:rsidR="006A30F8" w:rsidRPr="00283384" w:rsidRDefault="006A30F8" w:rsidP="006A30F8">
      <w:pPr>
        <w:spacing w:after="120"/>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Е1=(6277635*2,5%)/100%=156940 кВт*год.</w:t>
      </w:r>
    </w:p>
    <w:p w:rsidR="006A30F8" w:rsidRPr="00283384" w:rsidRDefault="006A30F8" w:rsidP="006A30F8">
      <w:pPr>
        <w:spacing w:after="120"/>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При реконструкції будуть встановлені лічильники з класом точності 1. При даній похибці кількість недорахованої за рік електричної енергії складе</w:t>
      </w:r>
    </w:p>
    <w:p w:rsidR="006A30F8" w:rsidRPr="00283384" w:rsidRDefault="006A30F8" w:rsidP="006A30F8">
      <w:pPr>
        <w:spacing w:after="120"/>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 xml:space="preserve"> Е2=(6277635*1%)/100%=62776 кВт*год.</w:t>
      </w:r>
    </w:p>
    <w:p w:rsidR="006A30F8" w:rsidRPr="00283384" w:rsidRDefault="006A30F8" w:rsidP="006A30F8">
      <w:pPr>
        <w:spacing w:after="120"/>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Економія складе: Е=Е1-Е2=156940-62776=94164 кВт*год, або в грошовому еквіваленті:</w:t>
      </w:r>
    </w:p>
    <w:p w:rsidR="006A30F8" w:rsidRPr="00283384" w:rsidRDefault="006A30F8" w:rsidP="006A30F8">
      <w:pPr>
        <w:spacing w:after="120"/>
        <w:contextualSpacing/>
        <w:rPr>
          <w:rFonts w:eastAsia="Calibri" w:cs="Times New Roman"/>
          <w:color w:val="000000" w:themeColor="text1"/>
          <w:szCs w:val="24"/>
        </w:rPr>
      </w:pPr>
      <w:r w:rsidRPr="00283384">
        <w:rPr>
          <w:rFonts w:eastAsia="Calibri" w:cs="Times New Roman"/>
          <w:color w:val="000000" w:themeColor="text1"/>
          <w:szCs w:val="24"/>
          <w:lang w:val="uk-UA"/>
        </w:rPr>
        <w:t>94164х1,68=</w:t>
      </w:r>
      <w:r w:rsidRPr="004F01B4">
        <w:rPr>
          <w:rFonts w:eastAsia="Calibri" w:cs="Times New Roman"/>
          <w:color w:val="000000" w:themeColor="text1"/>
          <w:szCs w:val="24"/>
          <w:lang w:val="uk-UA"/>
        </w:rPr>
        <w:t>158195,52</w:t>
      </w:r>
      <w:r w:rsidRPr="00283384">
        <w:rPr>
          <w:rFonts w:eastAsia="Calibri" w:cs="Times New Roman"/>
          <w:color w:val="000000" w:themeColor="text1"/>
          <w:szCs w:val="24"/>
          <w:lang w:val="uk-UA"/>
        </w:rPr>
        <w:t xml:space="preserve"> грн</w:t>
      </w:r>
    </w:p>
    <w:p w:rsidR="006A30F8" w:rsidRPr="00283384" w:rsidRDefault="006A30F8" w:rsidP="006A30F8">
      <w:pPr>
        <w:spacing w:after="120"/>
        <w:ind w:left="567" w:firstLine="283"/>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 xml:space="preserve">При заміні проводу на ізольований зменшиться ТВЕ на </w:t>
      </w:r>
    </w:p>
    <w:p w:rsidR="006A30F8" w:rsidRPr="00283384" w:rsidRDefault="006A30F8" w:rsidP="006A30F8">
      <w:pPr>
        <w:spacing w:after="120"/>
        <w:ind w:left="567" w:firstLine="283"/>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 xml:space="preserve">1,76 х 2 200 кВт*год = </w:t>
      </w:r>
      <w:r w:rsidRPr="004F01B4">
        <w:rPr>
          <w:rFonts w:eastAsia="Calibri" w:cs="Times New Roman"/>
          <w:color w:val="000000" w:themeColor="text1"/>
          <w:szCs w:val="24"/>
          <w:lang w:val="uk-UA"/>
        </w:rPr>
        <w:t>3872</w:t>
      </w:r>
      <w:r w:rsidRPr="00283384">
        <w:rPr>
          <w:rFonts w:eastAsia="Calibri" w:cs="Times New Roman"/>
          <w:color w:val="000000" w:themeColor="text1"/>
          <w:szCs w:val="24"/>
          <w:lang w:val="uk-UA"/>
        </w:rPr>
        <w:t xml:space="preserve"> кВт*год, </w:t>
      </w:r>
    </w:p>
    <w:p w:rsidR="006A30F8" w:rsidRPr="00283384" w:rsidRDefault="006A30F8" w:rsidP="006A30F8">
      <w:pPr>
        <w:spacing w:after="120"/>
        <w:ind w:left="567" w:firstLine="283"/>
        <w:contextualSpacing/>
        <w:rPr>
          <w:rFonts w:eastAsia="Calibri" w:cs="Times New Roman"/>
          <w:color w:val="000000" w:themeColor="text1"/>
          <w:szCs w:val="24"/>
          <w:lang w:val="uk-UA"/>
        </w:rPr>
      </w:pPr>
      <w:r w:rsidRPr="00283384">
        <w:rPr>
          <w:rFonts w:eastAsia="Calibri" w:cs="Times New Roman"/>
          <w:color w:val="000000" w:themeColor="text1"/>
          <w:szCs w:val="24"/>
        </w:rPr>
        <w:t xml:space="preserve">де – 2200 </w:t>
      </w:r>
      <w:r w:rsidRPr="00283384">
        <w:rPr>
          <w:rFonts w:eastAsia="Calibri" w:cs="Times New Roman"/>
          <w:color w:val="000000" w:themeColor="text1"/>
          <w:szCs w:val="24"/>
          <w:lang w:val="uk-UA"/>
        </w:rPr>
        <w:t xml:space="preserve">кВт*год </w:t>
      </w:r>
      <w:r w:rsidRPr="00283384">
        <w:rPr>
          <w:rFonts w:eastAsia="Calibri" w:cs="Times New Roman"/>
          <w:color w:val="000000" w:themeColor="text1"/>
          <w:szCs w:val="24"/>
        </w:rPr>
        <w:t>норма ефективност</w:t>
      </w:r>
      <w:r w:rsidRPr="00283384">
        <w:rPr>
          <w:rFonts w:eastAsia="Calibri" w:cs="Times New Roman"/>
          <w:color w:val="000000" w:themeColor="text1"/>
          <w:szCs w:val="24"/>
          <w:lang w:val="uk-UA"/>
        </w:rPr>
        <w:t>і заходів по зниженню ТВЕ</w:t>
      </w:r>
    </w:p>
    <w:p w:rsidR="006A30F8" w:rsidRPr="00283384" w:rsidRDefault="006A30F8" w:rsidP="006A30F8">
      <w:pPr>
        <w:spacing w:after="120"/>
        <w:ind w:left="567" w:firstLine="283"/>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 xml:space="preserve">або в грошовому еквіваленті: </w:t>
      </w:r>
    </w:p>
    <w:p w:rsidR="006A30F8" w:rsidRPr="00283384" w:rsidRDefault="006A30F8" w:rsidP="006A30F8">
      <w:pPr>
        <w:spacing w:after="120"/>
        <w:ind w:left="567" w:firstLine="283"/>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 xml:space="preserve">3872 х 1,68 = </w:t>
      </w:r>
      <w:r w:rsidRPr="004F01B4">
        <w:rPr>
          <w:rFonts w:eastAsia="Calibri" w:cs="Times New Roman"/>
          <w:color w:val="000000" w:themeColor="text1"/>
          <w:szCs w:val="24"/>
          <w:lang w:val="uk-UA"/>
        </w:rPr>
        <w:t>6504,96</w:t>
      </w:r>
      <w:r w:rsidRPr="00283384">
        <w:rPr>
          <w:rFonts w:eastAsia="Calibri" w:cs="Times New Roman"/>
          <w:color w:val="000000" w:themeColor="text1"/>
          <w:szCs w:val="24"/>
          <w:lang w:val="uk-UA"/>
        </w:rPr>
        <w:t xml:space="preserve"> грн.</w:t>
      </w:r>
    </w:p>
    <w:p w:rsidR="006A30F8" w:rsidRPr="00283384" w:rsidRDefault="006A30F8" w:rsidP="006A30F8">
      <w:pPr>
        <w:spacing w:after="120"/>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 xml:space="preserve">Вартість матеріалів отриманих від демонтажу на 1 км лінії становить 30 311 грн., а на 1,76 км –  </w:t>
      </w:r>
      <w:r w:rsidRPr="00283384">
        <w:rPr>
          <w:rFonts w:eastAsia="Calibri" w:cs="Times New Roman"/>
          <w:b/>
          <w:color w:val="000000" w:themeColor="text1"/>
          <w:szCs w:val="24"/>
          <w:lang w:val="uk-UA"/>
        </w:rPr>
        <w:t> </w:t>
      </w:r>
      <w:r w:rsidRPr="004F01B4">
        <w:rPr>
          <w:rFonts w:eastAsia="Calibri" w:cs="Times New Roman"/>
          <w:color w:val="000000" w:themeColor="text1"/>
          <w:szCs w:val="24"/>
          <w:lang w:val="uk-UA"/>
        </w:rPr>
        <w:t>53347,36</w:t>
      </w:r>
      <w:r w:rsidRPr="00283384">
        <w:rPr>
          <w:rFonts w:eastAsia="Calibri" w:cs="Times New Roman"/>
          <w:b/>
          <w:color w:val="000000" w:themeColor="text1"/>
          <w:szCs w:val="24"/>
          <w:lang w:val="uk-UA"/>
        </w:rPr>
        <w:t xml:space="preserve">  </w:t>
      </w:r>
      <w:r w:rsidRPr="00283384">
        <w:rPr>
          <w:rFonts w:eastAsia="Calibri" w:cs="Times New Roman"/>
          <w:color w:val="000000" w:themeColor="text1"/>
          <w:szCs w:val="24"/>
          <w:lang w:val="uk-UA"/>
        </w:rPr>
        <w:t xml:space="preserve">грн. </w:t>
      </w:r>
    </w:p>
    <w:p w:rsidR="006A30F8" w:rsidRPr="00283384" w:rsidRDefault="006A30F8" w:rsidP="006A30F8">
      <w:pPr>
        <w:spacing w:after="120"/>
        <w:ind w:left="567" w:firstLine="283"/>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 xml:space="preserve">     де:  провід А-35 - 393 кг х 27 грн. = 10611 грн.;</w:t>
      </w:r>
    </w:p>
    <w:p w:rsidR="006A30F8" w:rsidRPr="00283384" w:rsidRDefault="006A30F8" w:rsidP="006A30F8">
      <w:pPr>
        <w:spacing w:after="120"/>
        <w:ind w:left="567" w:firstLine="283"/>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ab/>
        <w:t>стояк СВ – 9,5 – 10 шт. х 1100 грн. = 11000 грн.;</w:t>
      </w:r>
    </w:p>
    <w:p w:rsidR="006A30F8" w:rsidRPr="00283384" w:rsidRDefault="006A30F8" w:rsidP="006A30F8">
      <w:pPr>
        <w:spacing w:after="120"/>
        <w:ind w:left="567" w:firstLine="283"/>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ab/>
        <w:t>ізолятори - ТФ 18 – 120 шт. х 35 грн. = 4200 грн.;</w:t>
      </w:r>
    </w:p>
    <w:p w:rsidR="006A30F8" w:rsidRPr="00283384" w:rsidRDefault="006A30F8" w:rsidP="006A30F8">
      <w:pPr>
        <w:spacing w:after="120"/>
        <w:ind w:left="567" w:firstLine="283"/>
        <w:contextualSpacing/>
        <w:rPr>
          <w:rFonts w:eastAsia="Calibri" w:cs="Times New Roman"/>
          <w:color w:val="000000" w:themeColor="text1"/>
          <w:szCs w:val="24"/>
          <w:lang w:val="uk-UA"/>
        </w:rPr>
      </w:pPr>
      <w:r w:rsidRPr="00283384">
        <w:rPr>
          <w:rFonts w:eastAsia="Calibri" w:cs="Times New Roman"/>
          <w:color w:val="000000" w:themeColor="text1"/>
          <w:szCs w:val="24"/>
          <w:lang w:val="uk-UA"/>
        </w:rPr>
        <w:tab/>
        <w:t>приставки з/б - 30 шт. х 150 грн. = 4500 грн.</w:t>
      </w:r>
    </w:p>
    <w:p w:rsidR="006A30F8" w:rsidRPr="00283384" w:rsidRDefault="006A30F8" w:rsidP="006A30F8">
      <w:pPr>
        <w:rPr>
          <w:rFonts w:eastAsia="Calibri" w:cs="Times New Roman"/>
          <w:lang w:val="uk-UA"/>
        </w:rPr>
      </w:pPr>
      <w:r w:rsidRPr="00283384">
        <w:rPr>
          <w:rFonts w:eastAsia="Calibri" w:cs="Times New Roman"/>
          <w:lang w:val="uk-UA"/>
        </w:rPr>
        <w:t>Дані для розрахунку терміну окупності наведені нижче в таблиці 1.2.</w:t>
      </w:r>
    </w:p>
    <w:p w:rsidR="006A30F8" w:rsidRPr="00283384" w:rsidRDefault="006A30F8" w:rsidP="006A30F8">
      <w:pPr>
        <w:rPr>
          <w:rFonts w:eastAsia="Calibri" w:cs="Times New Roman"/>
          <w:color w:val="000000" w:themeColor="text1"/>
          <w:szCs w:val="24"/>
          <w:lang w:val="uk-UA"/>
        </w:rPr>
      </w:pPr>
      <w:r w:rsidRPr="00283384">
        <w:rPr>
          <w:rFonts w:eastAsia="Calibri" w:cs="Times New Roman"/>
          <w:lang w:val="uk-UA"/>
        </w:rPr>
        <w:t>Термін окупності складатиме:</w:t>
      </w:r>
    </w:p>
    <w:p w:rsidR="006A30F8" w:rsidRPr="00283384" w:rsidRDefault="006A30F8" w:rsidP="006A30F8">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283384">
        <w:rPr>
          <w:rFonts w:eastAsia="Times New Roman" w:cs="Times New Roman"/>
          <w:b/>
          <w:lang w:val="uk-UA"/>
        </w:rPr>
        <w:t xml:space="preserve">, </w:t>
      </w:r>
      <w:r w:rsidRPr="00283384">
        <w:rPr>
          <w:rFonts w:eastAsia="Times New Roman" w:cs="Times New Roman"/>
          <w:lang w:val="uk-UA"/>
        </w:rPr>
        <w:t>де</w:t>
      </w:r>
    </w:p>
    <w:p w:rsidR="006A30F8" w:rsidRPr="00283384" w:rsidRDefault="00C61F00" w:rsidP="006A30F8">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6A30F8" w:rsidRPr="00283384" w:rsidRDefault="00C61F00" w:rsidP="006A30F8">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6A30F8" w:rsidRPr="00283384" w:rsidRDefault="00C61F00" w:rsidP="006A30F8">
      <w:pPr>
        <w:rPr>
          <w:rFonts w:eastAsia="Calibri"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6A30F8" w:rsidRPr="00283384" w:rsidRDefault="006A30F8" w:rsidP="006A30F8">
      <w:pPr>
        <w:tabs>
          <w:tab w:val="left" w:pos="9498"/>
        </w:tabs>
        <w:ind w:right="-525" w:firstLine="0"/>
        <w:contextualSpacing/>
        <w:jc w:val="center"/>
        <w:outlineLvl w:val="0"/>
        <w:rPr>
          <w:rFonts w:eastAsia="Times New Roman" w:cs="Times New Roman"/>
          <w:b/>
          <w:color w:val="000000" w:themeColor="text1"/>
          <w:szCs w:val="24"/>
          <w:lang w:val="uk-UA" w:eastAsia="ru-RU"/>
        </w:rPr>
      </w:pPr>
      <w:r w:rsidRPr="00283384">
        <w:rPr>
          <w:rFonts w:eastAsia="Times New Roman" w:cs="Times New Roman"/>
          <w:color w:val="000000" w:themeColor="text1"/>
          <w:szCs w:val="24"/>
          <w:lang w:val="uk-UA" w:eastAsia="ru-RU"/>
        </w:rPr>
        <w:t xml:space="preserve">(2351540 – 53347,36) / (10094,52+958,89+22000+24640+158195,52+6504,96) = </w:t>
      </w:r>
      <w:r w:rsidR="00283384">
        <w:rPr>
          <w:rFonts w:eastAsia="Times New Roman" w:cs="Times New Roman"/>
          <w:b/>
          <w:color w:val="000000" w:themeColor="text1"/>
          <w:szCs w:val="24"/>
          <w:lang w:val="uk-UA" w:eastAsia="ru-RU"/>
        </w:rPr>
        <w:t>10,4</w:t>
      </w:r>
      <w:r w:rsidRPr="00283384">
        <w:rPr>
          <w:rFonts w:eastAsia="Times New Roman" w:cs="Times New Roman"/>
          <w:b/>
          <w:color w:val="000000" w:themeColor="text1"/>
          <w:szCs w:val="24"/>
          <w:lang w:val="uk-UA" w:eastAsia="ru-RU"/>
        </w:rPr>
        <w:t xml:space="preserve"> років.</w:t>
      </w:r>
    </w:p>
    <w:p w:rsidR="006A30F8" w:rsidRPr="00BD7FD4" w:rsidRDefault="006A30F8" w:rsidP="00186427">
      <w:pPr>
        <w:pStyle w:val="4"/>
      </w:pPr>
      <w:r w:rsidRPr="00BD7FD4">
        <w:rPr>
          <w:rFonts w:eastAsia="Calibri"/>
        </w:rPr>
        <w:t>1.1.2.5.7</w:t>
      </w:r>
      <w:r w:rsidRPr="00BD7FD4">
        <w:t xml:space="preserve"> Реконструкція ПЛ 0,4 кВ «ТП-12 ул. 1 Мая» в м. Чернігів, Чернігівської області</w:t>
      </w:r>
    </w:p>
    <w:p w:rsidR="006A30F8" w:rsidRDefault="006A30F8" w:rsidP="006A30F8">
      <w:pPr>
        <w:ind w:right="-2" w:firstLine="720"/>
        <w:contextualSpacing/>
        <w:rPr>
          <w:rFonts w:eastAsia="Times New Roman" w:cs="Times New Roman"/>
          <w:color w:val="000000" w:themeColor="text1"/>
          <w:szCs w:val="24"/>
          <w:lang w:val="uk-UA" w:eastAsia="ru-RU"/>
        </w:rPr>
      </w:pPr>
      <w:r w:rsidRPr="00BD7FD4">
        <w:rPr>
          <w:rFonts w:eastAsia="Times New Roman" w:cs="Times New Roman"/>
          <w:color w:val="000000" w:themeColor="text1"/>
          <w:szCs w:val="24"/>
          <w:lang w:val="uk-UA" w:eastAsia="ru-RU"/>
        </w:rPr>
        <w:t xml:space="preserve">Інвестиційною програмою 2019 року заплановано по м. Чернігів, Чернігівського району, Чернігівської області, реконструювати </w:t>
      </w:r>
      <w:r w:rsidRPr="00BD7FD4">
        <w:rPr>
          <w:rFonts w:eastAsia="Times New Roman" w:cs="Times New Roman"/>
          <w:b/>
          <w:color w:val="000000" w:themeColor="text1"/>
          <w:szCs w:val="24"/>
          <w:lang w:val="uk-UA" w:eastAsia="ru-RU"/>
        </w:rPr>
        <w:t>ПЛ-0,4 кВ "ТП-12 ул. 1 Мая в м. Чернігів"</w:t>
      </w:r>
      <w:r w:rsidRPr="00BD7FD4">
        <w:rPr>
          <w:rFonts w:eastAsia="Times New Roman" w:cs="Times New Roman"/>
          <w:color w:val="000000" w:themeColor="text1"/>
          <w:szCs w:val="24"/>
          <w:lang w:val="uk-UA" w:eastAsia="ru-RU"/>
        </w:rPr>
        <w:t xml:space="preserve"> з використанням самоутримних ізольованих проводів загальною протяжністю 2,12 км. ПЛ 0,4 кВ введена в експлуатацію 1969 р. На 01.01.2018 року технічний стан мереж характеризується як незадовільний. </w:t>
      </w:r>
    </w:p>
    <w:p w:rsidR="0022411F" w:rsidRPr="00BD7FD4" w:rsidRDefault="0022411F" w:rsidP="006A30F8">
      <w:pPr>
        <w:ind w:right="-2" w:firstLine="720"/>
        <w:contextualSpacing/>
        <w:rPr>
          <w:rFonts w:eastAsia="Times New Roman" w:cs="Times New Roman"/>
          <w:color w:val="000000" w:themeColor="text1"/>
          <w:szCs w:val="24"/>
          <w:lang w:val="uk-UA" w:eastAsia="ru-RU"/>
        </w:rPr>
      </w:pPr>
      <w:r w:rsidRPr="00BD7FD4">
        <w:rPr>
          <w:lang w:eastAsia="ru-RU"/>
        </w:rPr>
        <w:lastRenderedPageBreak/>
        <w:t xml:space="preserve">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дана ПЛ має значення коефіцієнту дефектності (КДН) складає 29 %, що </w:t>
      </w:r>
      <w:r w:rsidRPr="00BD7FD4">
        <w:t>характеризує стан ПЛ як незадовільний (25%&lt;КДН&lt;50%).</w:t>
      </w:r>
    </w:p>
    <w:p w:rsidR="006A30F8" w:rsidRPr="00BD7FD4" w:rsidRDefault="006A30F8" w:rsidP="006A30F8">
      <w:r w:rsidRPr="00BD7FD4">
        <w:t xml:space="preserve">Характеристика </w:t>
      </w:r>
      <w:r w:rsidR="00594F34">
        <w:rPr>
          <w:lang w:val="uk-UA"/>
        </w:rPr>
        <w:t xml:space="preserve">існуючого </w:t>
      </w:r>
      <w:r w:rsidRPr="00BD7FD4">
        <w:t>об’єкту</w:t>
      </w:r>
    </w:p>
    <w:p w:rsidR="006A30F8" w:rsidRPr="00BD7FD4" w:rsidRDefault="006A30F8" w:rsidP="006A30F8">
      <w:pPr>
        <w:pStyle w:val="afa"/>
        <w:spacing w:line="360" w:lineRule="auto"/>
        <w:rPr>
          <w:lang w:eastAsia="ru-RU"/>
        </w:rPr>
      </w:pPr>
      <w:r w:rsidRPr="00BD7FD4">
        <w:rPr>
          <w:lang w:eastAsia="ru-RU"/>
        </w:rPr>
        <w:t>Рік вводу в експлуатацію лінії – 1969 р.;</w:t>
      </w:r>
    </w:p>
    <w:p w:rsidR="006A30F8" w:rsidRPr="00BD7FD4" w:rsidRDefault="006A30F8" w:rsidP="006A30F8">
      <w:pPr>
        <w:pStyle w:val="afa"/>
        <w:spacing w:line="360" w:lineRule="auto"/>
        <w:rPr>
          <w:lang w:eastAsia="ru-RU"/>
        </w:rPr>
      </w:pPr>
      <w:r w:rsidRPr="00BD7FD4">
        <w:rPr>
          <w:lang w:eastAsia="ru-RU"/>
        </w:rPr>
        <w:t>Довжина лінії – 1,974 км;</w:t>
      </w:r>
    </w:p>
    <w:p w:rsidR="006A30F8" w:rsidRPr="00BD7FD4" w:rsidRDefault="006A30F8" w:rsidP="006A30F8">
      <w:pPr>
        <w:pStyle w:val="afa"/>
        <w:spacing w:line="360" w:lineRule="auto"/>
        <w:rPr>
          <w:lang w:eastAsia="ru-RU"/>
        </w:rPr>
      </w:pPr>
      <w:r w:rsidRPr="00BD7FD4">
        <w:rPr>
          <w:lang w:eastAsia="ru-RU"/>
        </w:rPr>
        <w:t>К-сть відгалужень/довжина відгалуджень – 126/1,972 шт./км.;</w:t>
      </w:r>
    </w:p>
    <w:p w:rsidR="006A30F8" w:rsidRPr="00BD7FD4" w:rsidRDefault="006A30F8" w:rsidP="006A30F8">
      <w:pPr>
        <w:pStyle w:val="afa"/>
        <w:spacing w:line="360" w:lineRule="auto"/>
        <w:rPr>
          <w:lang w:eastAsia="ru-RU"/>
        </w:rPr>
      </w:pPr>
      <w:r w:rsidRPr="00BD7FD4">
        <w:rPr>
          <w:lang w:eastAsia="ru-RU"/>
        </w:rPr>
        <w:t>Марка проводу на відгалудженні/протяжність – АВВГ 4х25 – 0,029 км, АВВГ 4х16 – 0,098 км, АВВГ 4х10 – 0,080 км, АВВГ 4х6 – 0,045 км, АВВГ 2х10 – 0,375 км, АВВГ 2х6 – 0,059 км, АПР-6 – 0,072 км, АПР-10 – 0,118 км, АПР-16 – 0,042 км, АПР-25 – 0,044 км, АПВ-6 – 0,048 км, АПВ-10 – 0,474 км, АПВ-16 – 0,062 км, АВТ-10 – 0,100 км, СІП 4х16 – 0,015 км, СІП 2х16 – 0,352 км, САСП 2х16 – 0,115 км, А-35 – 0,106 км, А-25 – 0,104 км, А-16 – 0,558 км.</w:t>
      </w:r>
    </w:p>
    <w:p w:rsidR="006A30F8" w:rsidRPr="00BD7FD4" w:rsidRDefault="006A30F8" w:rsidP="006A30F8">
      <w:pPr>
        <w:pStyle w:val="afa"/>
        <w:spacing w:line="360" w:lineRule="auto"/>
        <w:rPr>
          <w:lang w:eastAsia="ru-RU"/>
        </w:rPr>
      </w:pPr>
      <w:r w:rsidRPr="00BD7FD4">
        <w:rPr>
          <w:lang w:eastAsia="ru-RU"/>
        </w:rPr>
        <w:t xml:space="preserve">Тип опор/к-сть опор – анкерні 2-х ст. на стояках СВ-95 – 6 шт., проміжні на стояках СВ-95 – 24 шт., анкерні 2-х ст. на дерев’яних стояках з з/б приставкою – 3 шт., проміжні на дерев’яних стояках з з/б приставкою – 9 шт., проміжні (підставні) на стояках СВ- 95 – 2 шт., проміжні (підставні) на дерев’яних стояках з з/б приставкою – 6 шт. </w:t>
      </w:r>
    </w:p>
    <w:p w:rsidR="006A30F8" w:rsidRPr="00BD7FD4" w:rsidRDefault="006A30F8" w:rsidP="006A30F8">
      <w:pPr>
        <w:pStyle w:val="afa"/>
        <w:spacing w:line="360" w:lineRule="auto"/>
        <w:rPr>
          <w:lang w:eastAsia="ru-RU"/>
        </w:rPr>
      </w:pPr>
      <w:r w:rsidRPr="00BD7FD4">
        <w:rPr>
          <w:lang w:eastAsia="ru-RU"/>
        </w:rPr>
        <w:t>Марка проводу/протяжність проводу – А-70 – 0,146 км, А-50 – 1,212 км, А-35 – 4,161 км, А-25 – 0,030 км, А-16 – 0,121 км, АПВ-25 – 0,049 км, САСП 4х25 – 0,042 км, САСП 4х35 – 0,026 км, САСП 3х35+1х16 – 0,026 км, АВВГ 2х10 – 0,010 км, АПВ-10 – 0,018 км, СІП 4х70 – 0,099 км, СІП 4х50 – 0,214 км, СІП 2х16 – 0,014 км,</w:t>
      </w:r>
    </w:p>
    <w:p w:rsidR="006A30F8" w:rsidRPr="00193E6F" w:rsidRDefault="006A30F8" w:rsidP="006A30F8">
      <w:pPr>
        <w:contextualSpacing/>
        <w:rPr>
          <w:rFonts w:eastAsia="Calibri" w:cs="Times New Roman"/>
          <w:color w:val="000000" w:themeColor="text1"/>
          <w:szCs w:val="24"/>
        </w:rPr>
      </w:pPr>
      <w:r w:rsidRPr="00BD7FD4">
        <w:rPr>
          <w:rFonts w:eastAsia="Calibri" w:cs="Times New Roman"/>
          <w:color w:val="000000" w:themeColor="text1"/>
          <w:szCs w:val="24"/>
        </w:rPr>
        <w:t>Загальна кількість споживачів: юридичні споживачі відсутні, побутові – 229 споживачів. Категорія надійності – 3-тя.</w:t>
      </w:r>
    </w:p>
    <w:p w:rsidR="00AE0ECF" w:rsidRPr="00193E6F" w:rsidRDefault="00AE0ECF" w:rsidP="006A30F8">
      <w:pPr>
        <w:contextualSpacing/>
        <w:rPr>
          <w:rFonts w:eastAsia="Calibri" w:cs="Times New Roman"/>
          <w:b/>
          <w:i/>
          <w:color w:val="000000" w:themeColor="text1"/>
          <w:szCs w:val="24"/>
        </w:rPr>
      </w:pPr>
    </w:p>
    <w:p w:rsidR="006A30F8" w:rsidRPr="00BD7FD4" w:rsidRDefault="006A30F8" w:rsidP="006A30F8">
      <w:pPr>
        <w:pStyle w:val="afa"/>
        <w:spacing w:line="360" w:lineRule="auto"/>
        <w:rPr>
          <w:lang w:eastAsia="ru-RU"/>
        </w:rPr>
      </w:pPr>
      <w:r w:rsidRPr="00BD7FD4">
        <w:rPr>
          <w:lang w:eastAsia="ru-RU"/>
        </w:rPr>
        <w:t>Перетини ПЛ 0,4 кВ з інженерними спорудами: 9 - шт., в т.ч.</w:t>
      </w:r>
    </w:p>
    <w:p w:rsidR="006A30F8" w:rsidRPr="00BD7FD4" w:rsidRDefault="006A30F8" w:rsidP="006A30F8">
      <w:pPr>
        <w:pStyle w:val="afa"/>
        <w:spacing w:line="360" w:lineRule="auto"/>
        <w:rPr>
          <w:lang w:eastAsia="ru-RU"/>
        </w:rPr>
      </w:pPr>
      <w:r w:rsidRPr="00BD7FD4">
        <w:rPr>
          <w:lang w:eastAsia="ru-RU"/>
        </w:rPr>
        <w:t>з автомобільними дорогами – 9 шт.</w:t>
      </w:r>
    </w:p>
    <w:p w:rsidR="006A30F8" w:rsidRPr="00BD7FD4" w:rsidRDefault="006A30F8" w:rsidP="006A30F8">
      <w:r w:rsidRPr="00BD7FD4">
        <w:t>Технічний стан ПЛ 0,4 кВ</w:t>
      </w:r>
    </w:p>
    <w:p w:rsidR="006A30F8" w:rsidRPr="00BD7FD4" w:rsidRDefault="006A30F8" w:rsidP="006A30F8">
      <w:pPr>
        <w:pStyle w:val="afa"/>
        <w:spacing w:line="360" w:lineRule="auto"/>
        <w:rPr>
          <w:rFonts w:eastAsia="Times New Roman" w:cs="Times New Roman"/>
          <w:color w:val="000000" w:themeColor="text1"/>
          <w:szCs w:val="24"/>
          <w:lang w:eastAsia="ru-RU"/>
        </w:rPr>
      </w:pPr>
      <w:r w:rsidRPr="00BD7FD4">
        <w:rPr>
          <w:rStyle w:val="afb"/>
          <w:lang w:eastAsia="ru-RU"/>
        </w:rPr>
        <w:t>Згідно Акту технічного обстеження проведеного спеціалістами (інженерно-технічними працівниками</w:t>
      </w:r>
      <w:r w:rsidRPr="00BD7FD4">
        <w:rPr>
          <w:rFonts w:eastAsia="Times New Roman" w:cs="Times New Roman"/>
          <w:color w:val="000000" w:themeColor="text1"/>
          <w:szCs w:val="24"/>
          <w:lang w:eastAsia="ru-RU"/>
        </w:rPr>
        <w:t>) ВП Чернігівські МЕМ визначено наступне:</w:t>
      </w:r>
    </w:p>
    <w:p w:rsidR="006A30F8" w:rsidRPr="00BD7FD4" w:rsidRDefault="006A30F8" w:rsidP="006A30F8">
      <w:pPr>
        <w:suppressAutoHyphens/>
        <w:ind w:firstLine="0"/>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По ПЛ визначено дефектним наступне обладнання:</w:t>
      </w:r>
    </w:p>
    <w:p w:rsidR="006A30F8" w:rsidRPr="00BD7FD4" w:rsidRDefault="006A30F8" w:rsidP="006A30F8">
      <w:pPr>
        <w:suppressAutoHyphens/>
        <w:ind w:left="709" w:hanging="349"/>
        <w:contextualSpacing/>
        <w:rPr>
          <w:rFonts w:eastAsia="Calibri" w:cs="Times New Roman"/>
          <w:b/>
          <w:i/>
          <w:color w:val="000000" w:themeColor="text1"/>
          <w:szCs w:val="24"/>
        </w:rPr>
      </w:pPr>
      <w:r w:rsidRPr="00BD7FD4">
        <w:rPr>
          <w:rFonts w:eastAsia="Calibri" w:cs="Times New Roman"/>
          <w:color w:val="000000" w:themeColor="text1"/>
          <w:szCs w:val="24"/>
        </w:rPr>
        <w:t>1. Стояки дерев’яні цільностоякових дерев’яних опор на з/б приставці (в тому числі підкоси) оп. (вул. Молодчого – 8/1, 14/3, 16, 17; вул. 1 Травня – 9/1 а, 9/2; вул. 8 Березня – 7/1, 8/1; вул. Курганна - 6/1а, 8-10) – 13 шт. (100 % від загальної кількості);</w:t>
      </w:r>
    </w:p>
    <w:p w:rsidR="006A30F8" w:rsidRPr="00BD7FD4" w:rsidRDefault="006A30F8" w:rsidP="006A30F8">
      <w:pPr>
        <w:suppressAutoHyphens/>
        <w:ind w:left="709" w:hanging="349"/>
        <w:contextualSpacing/>
        <w:rPr>
          <w:rFonts w:eastAsia="Calibri" w:cs="Times New Roman"/>
          <w:b/>
          <w:i/>
          <w:color w:val="000000" w:themeColor="text1"/>
          <w:szCs w:val="24"/>
        </w:rPr>
      </w:pPr>
      <w:r w:rsidRPr="00BD7FD4">
        <w:rPr>
          <w:rFonts w:eastAsia="Calibri" w:cs="Times New Roman"/>
          <w:color w:val="000000" w:themeColor="text1"/>
          <w:szCs w:val="24"/>
        </w:rPr>
        <w:t>2. Стояки дерев’яні цільностоякових дерев’яних (в тому числі підкоси) оп. (вул. 1 Травня – 9/3) – 1 шт. (100 % від загальної кількості);</w:t>
      </w:r>
    </w:p>
    <w:p w:rsidR="006A30F8" w:rsidRPr="00BD7FD4" w:rsidRDefault="006A30F8" w:rsidP="006A30F8">
      <w:pPr>
        <w:suppressAutoHyphens/>
        <w:ind w:left="709" w:hanging="349"/>
        <w:contextualSpacing/>
        <w:rPr>
          <w:rFonts w:eastAsia="Calibri" w:cs="Times New Roman"/>
          <w:b/>
          <w:i/>
          <w:color w:val="000000" w:themeColor="text1"/>
          <w:szCs w:val="24"/>
        </w:rPr>
      </w:pPr>
      <w:r w:rsidRPr="00BD7FD4">
        <w:rPr>
          <w:rFonts w:eastAsia="Calibri" w:cs="Times New Roman"/>
          <w:color w:val="000000" w:themeColor="text1"/>
          <w:szCs w:val="24"/>
        </w:rPr>
        <w:t>3.</w:t>
      </w:r>
      <w:r w:rsidRPr="00BD7FD4">
        <w:rPr>
          <w:rFonts w:eastAsia="Calibri" w:cs="Times New Roman"/>
          <w:color w:val="000000" w:themeColor="text1"/>
          <w:szCs w:val="24"/>
        </w:rPr>
        <w:tab/>
        <w:t>Опори залізобетонні оп. (вул. 8-го Березня - 8) - 3 шт. (8 % від загальної кількості);</w:t>
      </w:r>
    </w:p>
    <w:p w:rsidR="006A30F8" w:rsidRPr="00BD7FD4" w:rsidRDefault="006A30F8" w:rsidP="006A30F8">
      <w:pPr>
        <w:suppressAutoHyphens/>
        <w:ind w:left="709" w:hanging="349"/>
        <w:contextualSpacing/>
        <w:rPr>
          <w:rFonts w:eastAsia="Calibri" w:cs="Times New Roman"/>
          <w:b/>
          <w:i/>
          <w:color w:val="000000" w:themeColor="text1"/>
          <w:szCs w:val="24"/>
        </w:rPr>
      </w:pPr>
      <w:r w:rsidRPr="00BD7FD4">
        <w:rPr>
          <w:rFonts w:eastAsia="Calibri" w:cs="Times New Roman"/>
          <w:color w:val="000000" w:themeColor="text1"/>
          <w:szCs w:val="24"/>
        </w:rPr>
        <w:t>4.</w:t>
      </w:r>
      <w:r w:rsidRPr="00BD7FD4">
        <w:rPr>
          <w:rFonts w:eastAsia="Calibri" w:cs="Times New Roman"/>
          <w:color w:val="000000" w:themeColor="text1"/>
          <w:szCs w:val="24"/>
        </w:rPr>
        <w:tab/>
        <w:t>Проводи  дефектні  – А-35 – 2,520 км. (25 % від загальної кількості);</w:t>
      </w:r>
    </w:p>
    <w:p w:rsidR="006A30F8" w:rsidRPr="00BD7FD4" w:rsidRDefault="006A30F8" w:rsidP="006A30F8">
      <w:pPr>
        <w:suppressAutoHyphens/>
        <w:ind w:left="709" w:hanging="349"/>
        <w:rPr>
          <w:rFonts w:eastAsia="Calibri" w:cs="Times New Roman"/>
          <w:b/>
          <w:i/>
          <w:color w:val="000000" w:themeColor="text1"/>
          <w:szCs w:val="24"/>
        </w:rPr>
      </w:pPr>
      <w:r w:rsidRPr="00BD7FD4">
        <w:rPr>
          <w:rFonts w:eastAsia="Calibri" w:cs="Times New Roman"/>
          <w:color w:val="000000" w:themeColor="text1"/>
          <w:szCs w:val="24"/>
        </w:rPr>
        <w:t xml:space="preserve"> 5.</w:t>
      </w:r>
      <w:r w:rsidRPr="00BD7FD4">
        <w:rPr>
          <w:rFonts w:eastAsia="Calibri" w:cs="Times New Roman"/>
          <w:color w:val="000000" w:themeColor="text1"/>
          <w:szCs w:val="24"/>
        </w:rPr>
        <w:tab/>
        <w:t>Відгалуження від опор ПЛ до вводів  – 47 шт. (36  % від загальної кількості).</w:t>
      </w:r>
    </w:p>
    <w:p w:rsidR="006A30F8" w:rsidRDefault="006A30F8" w:rsidP="006A30F8">
      <w:pPr>
        <w:pStyle w:val="afa"/>
        <w:spacing w:line="360" w:lineRule="auto"/>
        <w:rPr>
          <w:lang w:val="uk-UA"/>
        </w:rPr>
      </w:pPr>
      <w:r w:rsidRPr="00BD7FD4">
        <w:lastRenderedPageBreak/>
        <w:t>Технологічні порушення</w:t>
      </w:r>
    </w:p>
    <w:p w:rsidR="000A4ABA" w:rsidRDefault="000A4ABA" w:rsidP="006A30F8">
      <w:pPr>
        <w:pStyle w:val="afa"/>
        <w:spacing w:line="360" w:lineRule="auto"/>
        <w:rPr>
          <w:lang w:val="uk-UA"/>
        </w:rPr>
      </w:pPr>
    </w:p>
    <w:p w:rsidR="000A4ABA" w:rsidRDefault="000A4ABA" w:rsidP="006A30F8">
      <w:pPr>
        <w:pStyle w:val="afa"/>
        <w:spacing w:line="360" w:lineRule="auto"/>
        <w:rPr>
          <w:lang w:val="uk-UA"/>
        </w:rPr>
      </w:pPr>
    </w:p>
    <w:p w:rsidR="00DF5091" w:rsidRDefault="00DF5091" w:rsidP="006A30F8">
      <w:pPr>
        <w:pStyle w:val="afa"/>
        <w:spacing w:line="360" w:lineRule="auto"/>
        <w:rPr>
          <w:lang w:val="uk-UA"/>
        </w:rPr>
      </w:pPr>
    </w:p>
    <w:p w:rsidR="006A30F8" w:rsidRPr="00BD7FD4" w:rsidRDefault="006A30F8" w:rsidP="006A30F8">
      <w:pPr>
        <w:suppressAutoHyphens/>
        <w:ind w:firstLine="0"/>
        <w:jc w:val="center"/>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Таблиця 1.</w:t>
      </w:r>
      <w:r w:rsidR="000175FE">
        <w:rPr>
          <w:rFonts w:eastAsia="Times New Roman" w:cs="Times New Roman"/>
          <w:color w:val="000000" w:themeColor="text1"/>
          <w:szCs w:val="24"/>
          <w:lang w:eastAsia="ru-RU"/>
        </w:rPr>
        <w:t>8.</w:t>
      </w:r>
      <w:r w:rsidRPr="00BD7FD4">
        <w:rPr>
          <w:rFonts w:eastAsia="Times New Roman" w:cs="Times New Roman"/>
          <w:color w:val="000000" w:themeColor="text1"/>
          <w:szCs w:val="24"/>
          <w:lang w:eastAsia="ru-RU"/>
        </w:rPr>
        <w:t xml:space="preserve"> Технологічні порушення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7"/>
        <w:gridCol w:w="870"/>
        <w:gridCol w:w="870"/>
        <w:gridCol w:w="870"/>
        <w:gridCol w:w="870"/>
        <w:gridCol w:w="870"/>
      </w:tblGrid>
      <w:tr w:rsidR="006A30F8" w:rsidRPr="000A4ABA" w:rsidTr="00C45D07">
        <w:trPr>
          <w:jc w:val="center"/>
        </w:trPr>
        <w:tc>
          <w:tcPr>
            <w:tcW w:w="4257" w:type="dxa"/>
          </w:tcPr>
          <w:p w:rsidR="006A30F8" w:rsidRPr="000A4ABA" w:rsidRDefault="006A30F8" w:rsidP="00C45D07">
            <w:pPr>
              <w:suppressAutoHyphens/>
              <w:spacing w:line="240" w:lineRule="auto"/>
              <w:ind w:firstLine="0"/>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Роки</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2014</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2015</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2016</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2017</w:t>
            </w:r>
          </w:p>
        </w:tc>
        <w:tc>
          <w:tcPr>
            <w:tcW w:w="870" w:type="dxa"/>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2018</w:t>
            </w:r>
          </w:p>
        </w:tc>
      </w:tr>
      <w:tr w:rsidR="006A30F8" w:rsidRPr="000A4ABA" w:rsidTr="00C45D07">
        <w:trPr>
          <w:jc w:val="center"/>
        </w:trPr>
        <w:tc>
          <w:tcPr>
            <w:tcW w:w="4257" w:type="dxa"/>
          </w:tcPr>
          <w:p w:rsidR="006A30F8" w:rsidRPr="000A4ABA" w:rsidRDefault="006A30F8" w:rsidP="00C45D07">
            <w:pPr>
              <w:suppressAutoHyphens/>
              <w:spacing w:line="240" w:lineRule="auto"/>
              <w:ind w:firstLine="0"/>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К-сть технологічних порушень, шт.</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5</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3</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3</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4</w:t>
            </w:r>
          </w:p>
        </w:tc>
      </w:tr>
    </w:tbl>
    <w:p w:rsidR="006A30F8" w:rsidRPr="00BD7FD4" w:rsidRDefault="006A30F8" w:rsidP="006A30F8">
      <w:pPr>
        <w:pStyle w:val="afa"/>
        <w:spacing w:line="360" w:lineRule="auto"/>
        <w:rPr>
          <w:lang w:eastAsia="ru-RU"/>
        </w:rPr>
      </w:pPr>
      <w:r w:rsidRPr="00BD7FD4">
        <w:rPr>
          <w:lang w:eastAsia="ru-RU"/>
        </w:rPr>
        <w:t>Звернення споживачів стосовно не задовільного технічного стану мереж та якості напруги:</w:t>
      </w:r>
    </w:p>
    <w:p w:rsidR="006A30F8" w:rsidRPr="00BD7FD4" w:rsidRDefault="006A30F8" w:rsidP="006A30F8">
      <w:pPr>
        <w:ind w:firstLine="0"/>
        <w:jc w:val="center"/>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 xml:space="preserve">Таблиця </w:t>
      </w:r>
      <w:r w:rsidR="000175FE">
        <w:rPr>
          <w:rFonts w:eastAsia="Times New Roman" w:cs="Times New Roman"/>
          <w:color w:val="000000" w:themeColor="text1"/>
          <w:szCs w:val="24"/>
          <w:lang w:eastAsia="ru-RU"/>
        </w:rPr>
        <w:t>1</w:t>
      </w:r>
      <w:r w:rsidRPr="00BD7FD4">
        <w:rPr>
          <w:rFonts w:eastAsia="Times New Roman" w:cs="Times New Roman"/>
          <w:color w:val="000000" w:themeColor="text1"/>
          <w:szCs w:val="24"/>
          <w:lang w:eastAsia="ru-RU"/>
        </w:rPr>
        <w:t>.</w:t>
      </w:r>
      <w:r w:rsidR="000175FE">
        <w:rPr>
          <w:rFonts w:eastAsia="Times New Roman" w:cs="Times New Roman"/>
          <w:color w:val="000000" w:themeColor="text1"/>
          <w:szCs w:val="24"/>
          <w:lang w:eastAsia="ru-RU"/>
        </w:rPr>
        <w:t>9.</w:t>
      </w:r>
      <w:r w:rsidRPr="00BD7FD4">
        <w:rPr>
          <w:rFonts w:eastAsia="Times New Roman" w:cs="Times New Roman"/>
          <w:color w:val="000000" w:themeColor="text1"/>
          <w:szCs w:val="24"/>
          <w:lang w:eastAsia="ru-RU"/>
        </w:rPr>
        <w:t xml:space="preserve"> Звернення споживачів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6A30F8" w:rsidRPr="00BD7FD4" w:rsidTr="00C45D07">
        <w:trPr>
          <w:jc w:val="center"/>
        </w:trPr>
        <w:tc>
          <w:tcPr>
            <w:tcW w:w="2943" w:type="dxa"/>
          </w:tcPr>
          <w:p w:rsidR="006A30F8" w:rsidRPr="00BD7FD4" w:rsidRDefault="006A30F8" w:rsidP="00C45D07">
            <w:pPr>
              <w:suppressAutoHyphens/>
              <w:spacing w:line="240" w:lineRule="auto"/>
              <w:ind w:firstLine="0"/>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Роки</w:t>
            </w:r>
          </w:p>
        </w:tc>
        <w:tc>
          <w:tcPr>
            <w:tcW w:w="869"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2014</w:t>
            </w:r>
          </w:p>
        </w:tc>
        <w:tc>
          <w:tcPr>
            <w:tcW w:w="870"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2015</w:t>
            </w:r>
          </w:p>
        </w:tc>
        <w:tc>
          <w:tcPr>
            <w:tcW w:w="870"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2016</w:t>
            </w:r>
          </w:p>
        </w:tc>
        <w:tc>
          <w:tcPr>
            <w:tcW w:w="870"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2017</w:t>
            </w:r>
          </w:p>
        </w:tc>
        <w:tc>
          <w:tcPr>
            <w:tcW w:w="870"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2018</w:t>
            </w:r>
          </w:p>
        </w:tc>
      </w:tr>
      <w:tr w:rsidR="006A30F8" w:rsidRPr="00BD7FD4" w:rsidTr="00C45D07">
        <w:trPr>
          <w:jc w:val="center"/>
        </w:trPr>
        <w:tc>
          <w:tcPr>
            <w:tcW w:w="2943" w:type="dxa"/>
          </w:tcPr>
          <w:p w:rsidR="006A30F8" w:rsidRPr="00BD7FD4" w:rsidRDefault="006A30F8" w:rsidP="00C45D07">
            <w:pPr>
              <w:suppressAutoHyphens/>
              <w:spacing w:line="240" w:lineRule="auto"/>
              <w:ind w:firstLine="0"/>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К-сть звернень, шт.</w:t>
            </w:r>
          </w:p>
        </w:tc>
        <w:tc>
          <w:tcPr>
            <w:tcW w:w="869" w:type="dxa"/>
            <w:vAlign w:val="center"/>
          </w:tcPr>
          <w:p w:rsidR="006A30F8" w:rsidRPr="000175FE"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0175FE">
              <w:rPr>
                <w:rFonts w:eastAsia="Times New Roman" w:cs="Times New Roman"/>
                <w:color w:val="000000" w:themeColor="text1"/>
                <w:sz w:val="16"/>
                <w:szCs w:val="16"/>
                <w:lang w:eastAsia="ru-RU"/>
              </w:rPr>
              <w:t>–</w:t>
            </w:r>
          </w:p>
        </w:tc>
        <w:tc>
          <w:tcPr>
            <w:tcW w:w="870" w:type="dxa"/>
            <w:vAlign w:val="center"/>
          </w:tcPr>
          <w:p w:rsidR="006A30F8" w:rsidRPr="000175FE"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0175FE">
              <w:rPr>
                <w:rFonts w:eastAsia="Times New Roman" w:cs="Times New Roman"/>
                <w:color w:val="000000" w:themeColor="text1"/>
                <w:sz w:val="16"/>
                <w:szCs w:val="16"/>
                <w:lang w:eastAsia="ru-RU"/>
              </w:rPr>
              <w:t>1</w:t>
            </w:r>
          </w:p>
        </w:tc>
        <w:tc>
          <w:tcPr>
            <w:tcW w:w="870"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2</w:t>
            </w:r>
          </w:p>
        </w:tc>
        <w:tc>
          <w:tcPr>
            <w:tcW w:w="870"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14</w:t>
            </w:r>
          </w:p>
        </w:tc>
        <w:tc>
          <w:tcPr>
            <w:tcW w:w="870"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11</w:t>
            </w:r>
          </w:p>
        </w:tc>
      </w:tr>
    </w:tbl>
    <w:p w:rsidR="006A30F8" w:rsidRPr="00BD7FD4" w:rsidRDefault="006A30F8" w:rsidP="006A30F8">
      <w:pPr>
        <w:rPr>
          <w:lang w:eastAsia="uk-UA"/>
        </w:rPr>
      </w:pPr>
      <w:r w:rsidRPr="00BD7FD4">
        <w:rPr>
          <w:lang w:eastAsia="uk-UA"/>
        </w:rPr>
        <w:t>Інформація по технічному обслуговуванню та капітальним ремонтам</w:t>
      </w:r>
    </w:p>
    <w:p w:rsidR="006A30F8" w:rsidRPr="00BD7FD4" w:rsidRDefault="006A30F8" w:rsidP="006A30F8">
      <w:pPr>
        <w:pStyle w:val="afa"/>
        <w:spacing w:line="360" w:lineRule="auto"/>
        <w:rPr>
          <w:lang w:eastAsia="ru-RU"/>
        </w:rPr>
      </w:pPr>
      <w:r w:rsidRPr="00BD7FD4">
        <w:rPr>
          <w:lang w:eastAsia="ru-RU"/>
        </w:rPr>
        <w:t>Заміри рівня напруги в контрольних точках ПЛ 0,4 кВ склали:</w:t>
      </w:r>
      <w:r w:rsidRPr="00BD7FD4">
        <w:rPr>
          <w:lang w:val="uk-UA" w:eastAsia="ru-RU"/>
        </w:rPr>
        <w:t xml:space="preserve"> </w:t>
      </w:r>
      <w:r w:rsidRPr="00BD7FD4">
        <w:rPr>
          <w:lang w:eastAsia="ru-RU"/>
        </w:rPr>
        <w:t>196</w:t>
      </w:r>
      <w:r w:rsidRPr="00BD7FD4">
        <w:rPr>
          <w:lang w:val="en-US" w:eastAsia="ru-RU"/>
        </w:rPr>
        <w:t> </w:t>
      </w:r>
      <w:r w:rsidRPr="00BD7FD4">
        <w:rPr>
          <w:lang w:eastAsia="ru-RU"/>
        </w:rPr>
        <w:t>В (що не відповідає вимогам ГОСТ-13109-97).</w:t>
      </w:r>
    </w:p>
    <w:p w:rsidR="006A30F8" w:rsidRPr="00BD7FD4" w:rsidRDefault="006A30F8" w:rsidP="006A30F8">
      <w:pPr>
        <w:pStyle w:val="afa"/>
        <w:spacing w:line="360" w:lineRule="auto"/>
        <w:rPr>
          <w:lang w:eastAsia="ru-RU"/>
        </w:rPr>
      </w:pPr>
      <w:r w:rsidRPr="00BD7FD4">
        <w:rPr>
          <w:lang w:eastAsia="ru-RU"/>
        </w:rPr>
        <w:t>Падіння напруги в лінії: 10,9 %.</w:t>
      </w:r>
    </w:p>
    <w:p w:rsidR="006A30F8" w:rsidRDefault="006A30F8" w:rsidP="006A30F8">
      <w:pPr>
        <w:pStyle w:val="afa"/>
        <w:spacing w:line="360" w:lineRule="auto"/>
        <w:rPr>
          <w:lang w:val="uk-UA" w:eastAsia="ru-RU"/>
        </w:rPr>
      </w:pPr>
      <w:r w:rsidRPr="00BD7FD4">
        <w:rPr>
          <w:lang w:eastAsia="ru-RU"/>
        </w:rPr>
        <w:t xml:space="preserve">Навантаження на головному рубильнику ТП 10/0,4 кВ становить: </w:t>
      </w:r>
    </w:p>
    <w:p w:rsidR="006A30F8" w:rsidRPr="00BD7FD4" w:rsidRDefault="000175FE" w:rsidP="006A30F8">
      <w:pPr>
        <w:pStyle w:val="afa"/>
        <w:spacing w:line="360" w:lineRule="auto"/>
        <w:jc w:val="center"/>
        <w:rPr>
          <w:lang w:eastAsia="ru-RU"/>
        </w:rPr>
      </w:pPr>
      <w:r>
        <w:rPr>
          <w:lang w:eastAsia="ru-RU"/>
        </w:rPr>
        <w:t>Таблиця 1</w:t>
      </w:r>
      <w:r w:rsidR="006A30F8" w:rsidRPr="00BD7FD4">
        <w:rPr>
          <w:lang w:eastAsia="ru-RU"/>
        </w:rPr>
        <w:t>.</w:t>
      </w:r>
      <w:r>
        <w:rPr>
          <w:lang w:eastAsia="ru-RU"/>
        </w:rPr>
        <w:t>10.</w:t>
      </w:r>
      <w:r w:rsidR="006A30F8" w:rsidRPr="00BD7FD4">
        <w:rPr>
          <w:lang w:eastAsia="ru-RU"/>
        </w:rPr>
        <w:t xml:space="preserve"> Навантаження на ТП 10/0,4 кВ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tblGrid>
      <w:tr w:rsidR="006A30F8" w:rsidRPr="00BD7FD4" w:rsidTr="00C45D07">
        <w:trPr>
          <w:jc w:val="center"/>
        </w:trPr>
        <w:tc>
          <w:tcPr>
            <w:tcW w:w="1134" w:type="dxa"/>
            <w:vMerge w:val="restart"/>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Фаза</w:t>
            </w:r>
          </w:p>
        </w:tc>
        <w:tc>
          <w:tcPr>
            <w:tcW w:w="4536" w:type="dxa"/>
            <w:gridSpan w:val="4"/>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u w:val="single"/>
                <w:lang w:eastAsia="ru-RU"/>
              </w:rPr>
              <w:t>Навантаження, А</w:t>
            </w:r>
          </w:p>
        </w:tc>
      </w:tr>
      <w:tr w:rsidR="006A30F8" w:rsidRPr="00BD7FD4" w:rsidTr="00C45D07">
        <w:trPr>
          <w:jc w:val="center"/>
        </w:trPr>
        <w:tc>
          <w:tcPr>
            <w:tcW w:w="1134" w:type="dxa"/>
            <w:vMerge/>
          </w:tcPr>
          <w:p w:rsidR="006A30F8" w:rsidRPr="00BD7FD4" w:rsidRDefault="006A30F8" w:rsidP="00C45D07">
            <w:pPr>
              <w:suppressAutoHyphens/>
              <w:spacing w:line="240" w:lineRule="auto"/>
              <w:ind w:firstLine="0"/>
              <w:rPr>
                <w:rFonts w:eastAsia="Times New Roman" w:cs="Times New Roman"/>
                <w:b/>
                <w:i/>
                <w:color w:val="000000" w:themeColor="text1"/>
                <w:sz w:val="16"/>
                <w:szCs w:val="16"/>
                <w:lang w:eastAsia="ru-RU"/>
              </w:rPr>
            </w:pP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2015 р</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2016 р</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2017 р</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2018 р</w:t>
            </w:r>
          </w:p>
        </w:tc>
      </w:tr>
      <w:tr w:rsidR="006A30F8" w:rsidRPr="00BD7FD4" w:rsidTr="00C45D07">
        <w:trPr>
          <w:jc w:val="center"/>
        </w:trPr>
        <w:tc>
          <w:tcPr>
            <w:tcW w:w="1134" w:type="dxa"/>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u w:val="single"/>
                <w:lang w:eastAsia="ru-RU"/>
              </w:rPr>
              <w:t>«А»</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150</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137</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84</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170</w:t>
            </w:r>
          </w:p>
        </w:tc>
      </w:tr>
      <w:tr w:rsidR="006A30F8" w:rsidRPr="00BD7FD4" w:rsidTr="00C45D07">
        <w:trPr>
          <w:jc w:val="center"/>
        </w:trPr>
        <w:tc>
          <w:tcPr>
            <w:tcW w:w="1134" w:type="dxa"/>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u w:val="single"/>
                <w:lang w:eastAsia="ru-RU"/>
              </w:rPr>
              <w:t>«В»</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151</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250</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118</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148</w:t>
            </w:r>
          </w:p>
        </w:tc>
      </w:tr>
      <w:tr w:rsidR="006A30F8" w:rsidRPr="00BD7FD4" w:rsidTr="00C45D07">
        <w:trPr>
          <w:jc w:val="center"/>
        </w:trPr>
        <w:tc>
          <w:tcPr>
            <w:tcW w:w="1134" w:type="dxa"/>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u w:val="single"/>
                <w:lang w:eastAsia="ru-RU"/>
              </w:rPr>
              <w:t>«С»</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220</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255</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96</w:t>
            </w:r>
          </w:p>
        </w:tc>
        <w:tc>
          <w:tcPr>
            <w:tcW w:w="1134" w:type="dxa"/>
            <w:vAlign w:val="center"/>
          </w:tcPr>
          <w:p w:rsidR="006A30F8" w:rsidRPr="00BD7FD4" w:rsidRDefault="006A30F8" w:rsidP="00C45D07">
            <w:pPr>
              <w:suppressAutoHyphens/>
              <w:spacing w:line="240" w:lineRule="auto"/>
              <w:ind w:firstLine="0"/>
              <w:jc w:val="center"/>
              <w:rPr>
                <w:rFonts w:eastAsia="Times New Roman" w:cs="Times New Roman"/>
                <w:b/>
                <w:i/>
                <w:color w:val="000000" w:themeColor="text1"/>
                <w:sz w:val="16"/>
                <w:szCs w:val="16"/>
                <w:lang w:eastAsia="ru-RU"/>
              </w:rPr>
            </w:pPr>
            <w:r w:rsidRPr="00BD7FD4">
              <w:rPr>
                <w:rFonts w:eastAsia="Times New Roman" w:cs="Times New Roman"/>
                <w:color w:val="000000" w:themeColor="text1"/>
                <w:sz w:val="16"/>
                <w:szCs w:val="16"/>
                <w:lang w:eastAsia="ru-RU"/>
              </w:rPr>
              <w:t>210</w:t>
            </w:r>
          </w:p>
        </w:tc>
      </w:tr>
    </w:tbl>
    <w:p w:rsidR="006A30F8" w:rsidRPr="00BD7FD4" w:rsidRDefault="006A30F8" w:rsidP="006A30F8">
      <w:pPr>
        <w:pStyle w:val="afa"/>
        <w:spacing w:line="360" w:lineRule="auto"/>
        <w:rPr>
          <w:lang w:eastAsia="ru-RU"/>
        </w:rPr>
      </w:pPr>
      <w:r w:rsidRPr="00BD7FD4">
        <w:rPr>
          <w:lang w:eastAsia="ru-RU"/>
        </w:rPr>
        <w:t>Перевірка повного опору петлі «фаза-нуль»:</w:t>
      </w:r>
    </w:p>
    <w:p w:rsidR="006A30F8" w:rsidRPr="00BD7FD4" w:rsidRDefault="006A30F8" w:rsidP="006A30F8">
      <w:pPr>
        <w:pStyle w:val="afa"/>
        <w:spacing w:line="360" w:lineRule="auto"/>
        <w:rPr>
          <w:lang w:eastAsia="ru-RU"/>
        </w:rPr>
      </w:pPr>
      <w:r w:rsidRPr="00BD7FD4">
        <w:rPr>
          <w:lang w:eastAsia="ru-RU"/>
        </w:rPr>
        <w:t xml:space="preserve">I </w:t>
      </w:r>
      <w:r w:rsidRPr="00BD7FD4">
        <w:rPr>
          <w:vertAlign w:val="subscript"/>
          <w:lang w:eastAsia="ru-RU"/>
        </w:rPr>
        <w:t>ном</w:t>
      </w:r>
      <w:r w:rsidRPr="00BD7FD4">
        <w:rPr>
          <w:lang w:eastAsia="ru-RU"/>
        </w:rPr>
        <w:t xml:space="preserve">  встановленого аппарату захисту -  250 А;</w:t>
      </w:r>
    </w:p>
    <w:p w:rsidR="006A30F8" w:rsidRPr="00BD7FD4" w:rsidRDefault="006A30F8" w:rsidP="006A30F8">
      <w:pPr>
        <w:pStyle w:val="afa"/>
        <w:spacing w:line="360" w:lineRule="auto"/>
        <w:rPr>
          <w:lang w:eastAsia="ru-RU"/>
        </w:rPr>
      </w:pPr>
      <w:r w:rsidRPr="00BD7FD4">
        <w:rPr>
          <w:lang w:eastAsia="ru-RU"/>
        </w:rPr>
        <w:t xml:space="preserve">I </w:t>
      </w:r>
      <w:r w:rsidRPr="00BD7FD4">
        <w:rPr>
          <w:vertAlign w:val="subscript"/>
          <w:lang w:eastAsia="ru-RU"/>
        </w:rPr>
        <w:t>розрах</w:t>
      </w:r>
      <w:r w:rsidRPr="00BD7FD4">
        <w:rPr>
          <w:lang w:eastAsia="ru-RU"/>
        </w:rPr>
        <w:t xml:space="preserve">  аппарату захисту по результатам виміру опору петлі «фаза-нуль»: 302 А;</w:t>
      </w:r>
    </w:p>
    <w:p w:rsidR="006A30F8" w:rsidRPr="00BD7FD4" w:rsidRDefault="006A30F8" w:rsidP="006A30F8">
      <w:pPr>
        <w:pStyle w:val="afa"/>
        <w:spacing w:line="360" w:lineRule="auto"/>
        <w:rPr>
          <w:lang w:eastAsia="ru-RU"/>
        </w:rPr>
      </w:pPr>
      <w:r w:rsidRPr="00BD7FD4">
        <w:rPr>
          <w:lang w:eastAsia="ru-RU"/>
        </w:rPr>
        <w:t>Висновок – апарати захисту вибрані не по струму к.з., а по режиму навантаження мережі.</w:t>
      </w:r>
    </w:p>
    <w:p w:rsidR="006A30F8" w:rsidRPr="00BD7FD4" w:rsidRDefault="006A30F8" w:rsidP="006A30F8">
      <w:pPr>
        <w:pStyle w:val="afa"/>
        <w:spacing w:line="360" w:lineRule="auto"/>
        <w:rPr>
          <w:lang w:eastAsia="ru-RU"/>
        </w:rPr>
      </w:pPr>
      <w:r w:rsidRPr="00BD7FD4">
        <w:rPr>
          <w:lang w:eastAsia="ru-RU"/>
        </w:rPr>
        <w:t>Останній капітальний ремонт на ПЛ 0,4 кВ</w:t>
      </w:r>
      <w:r w:rsidRPr="00BD7FD4">
        <w:rPr>
          <w:lang w:val="uk-UA" w:eastAsia="ru-RU"/>
        </w:rPr>
        <w:t xml:space="preserve"> п</w:t>
      </w:r>
      <w:r w:rsidRPr="00BD7FD4">
        <w:rPr>
          <w:lang w:eastAsia="ru-RU"/>
        </w:rPr>
        <w:t>роведений в 2014 році, під час якого проведено наступні роботи:</w:t>
      </w:r>
    </w:p>
    <w:p w:rsidR="006A30F8" w:rsidRPr="00BD7FD4" w:rsidRDefault="006A30F8" w:rsidP="00A667EB">
      <w:pPr>
        <w:pStyle w:val="afa"/>
        <w:numPr>
          <w:ilvl w:val="0"/>
          <w:numId w:val="14"/>
        </w:numPr>
        <w:spacing w:line="360" w:lineRule="auto"/>
        <w:rPr>
          <w:lang w:eastAsia="ru-RU"/>
        </w:rPr>
      </w:pPr>
      <w:r w:rsidRPr="00BD7FD4">
        <w:rPr>
          <w:lang w:eastAsia="ru-RU"/>
        </w:rPr>
        <w:t>розчищення траси;</w:t>
      </w:r>
    </w:p>
    <w:p w:rsidR="006A30F8" w:rsidRPr="00BD7FD4" w:rsidRDefault="006A30F8" w:rsidP="00A667EB">
      <w:pPr>
        <w:pStyle w:val="afa"/>
        <w:numPr>
          <w:ilvl w:val="0"/>
          <w:numId w:val="14"/>
        </w:numPr>
        <w:spacing w:line="360" w:lineRule="auto"/>
        <w:rPr>
          <w:lang w:eastAsia="ru-RU"/>
        </w:rPr>
      </w:pPr>
      <w:r w:rsidRPr="00BD7FD4">
        <w:rPr>
          <w:lang w:eastAsia="ru-RU"/>
        </w:rPr>
        <w:t>ремонт повторного заземлення нульового проводу;</w:t>
      </w:r>
    </w:p>
    <w:p w:rsidR="006A30F8" w:rsidRPr="00BD7FD4" w:rsidRDefault="006A30F8" w:rsidP="00A667EB">
      <w:pPr>
        <w:pStyle w:val="afa"/>
        <w:numPr>
          <w:ilvl w:val="0"/>
          <w:numId w:val="14"/>
        </w:numPr>
        <w:spacing w:line="360" w:lineRule="auto"/>
        <w:rPr>
          <w:lang w:eastAsia="ru-RU"/>
        </w:rPr>
      </w:pPr>
      <w:r w:rsidRPr="00BD7FD4">
        <w:rPr>
          <w:lang w:eastAsia="ru-RU"/>
        </w:rPr>
        <w:t>вирівнювання одностоякової опори вздовж траси ПЛ;</w:t>
      </w:r>
    </w:p>
    <w:p w:rsidR="006A30F8" w:rsidRPr="00BD7FD4" w:rsidRDefault="006A30F8" w:rsidP="00A667EB">
      <w:pPr>
        <w:pStyle w:val="afa"/>
        <w:numPr>
          <w:ilvl w:val="0"/>
          <w:numId w:val="14"/>
        </w:numPr>
        <w:spacing w:line="360" w:lineRule="auto"/>
        <w:rPr>
          <w:lang w:eastAsia="ru-RU"/>
        </w:rPr>
      </w:pPr>
      <w:r w:rsidRPr="00BD7FD4">
        <w:rPr>
          <w:lang w:eastAsia="ru-RU"/>
        </w:rPr>
        <w:t>заміна зовнішніх вводів;</w:t>
      </w:r>
    </w:p>
    <w:p w:rsidR="006A30F8" w:rsidRPr="00BD7FD4" w:rsidRDefault="006A30F8" w:rsidP="00A667EB">
      <w:pPr>
        <w:pStyle w:val="afa"/>
        <w:numPr>
          <w:ilvl w:val="0"/>
          <w:numId w:val="14"/>
        </w:numPr>
        <w:spacing w:line="360" w:lineRule="auto"/>
        <w:rPr>
          <w:lang w:eastAsia="ru-RU"/>
        </w:rPr>
      </w:pPr>
      <w:r w:rsidRPr="00BD7FD4">
        <w:rPr>
          <w:lang w:eastAsia="ru-RU"/>
        </w:rPr>
        <w:t>заміна дерев'яної опори.</w:t>
      </w:r>
    </w:p>
    <w:p w:rsidR="006A30F8" w:rsidRPr="00BD7FD4" w:rsidRDefault="006A30F8" w:rsidP="006A30F8">
      <w:pPr>
        <w:rPr>
          <w:lang w:eastAsia="ru-RU"/>
        </w:rPr>
      </w:pPr>
      <w:r w:rsidRPr="00BD7FD4">
        <w:rPr>
          <w:lang w:eastAsia="ru-RU"/>
        </w:rPr>
        <w:t>За аналізом наданої документації та оглядом об’єкту з виїздом на місце встановлено наступне:</w:t>
      </w:r>
    </w:p>
    <w:p w:rsidR="006A30F8" w:rsidRPr="00BD7FD4" w:rsidRDefault="006A30F8" w:rsidP="006A30F8">
      <w:pPr>
        <w:pStyle w:val="afa"/>
        <w:spacing w:line="360" w:lineRule="auto"/>
        <w:rPr>
          <w:lang w:eastAsia="ru-RU"/>
        </w:rPr>
      </w:pPr>
      <w:r w:rsidRPr="00BD7FD4">
        <w:rPr>
          <w:lang w:eastAsia="ru-RU"/>
        </w:rPr>
        <w:t>- ЛЕП частково проходить по території приватних домоволодінь;</w:t>
      </w:r>
    </w:p>
    <w:p w:rsidR="006A30F8" w:rsidRPr="00BD7FD4" w:rsidRDefault="006A30F8" w:rsidP="006A30F8">
      <w:pPr>
        <w:pStyle w:val="afa"/>
        <w:spacing w:line="360" w:lineRule="auto"/>
        <w:rPr>
          <w:lang w:eastAsia="ru-RU"/>
        </w:rPr>
      </w:pPr>
      <w:r w:rsidRPr="00BD7FD4">
        <w:rPr>
          <w:lang w:eastAsia="ru-RU"/>
        </w:rPr>
        <w:t>- по всій довжині ПЛ присутня велика кількість з’єднань на проводах;</w:t>
      </w:r>
    </w:p>
    <w:p w:rsidR="006A30F8" w:rsidRPr="00BD7FD4" w:rsidRDefault="006A30F8" w:rsidP="006A30F8">
      <w:pPr>
        <w:pStyle w:val="afa"/>
        <w:spacing w:line="360" w:lineRule="auto"/>
        <w:rPr>
          <w:lang w:eastAsia="ru-RU"/>
        </w:rPr>
      </w:pPr>
      <w:r w:rsidRPr="00BD7FD4">
        <w:rPr>
          <w:lang w:eastAsia="ru-RU"/>
        </w:rPr>
        <w:t>- дерев’яні опори мають ознаки загнивання;</w:t>
      </w:r>
    </w:p>
    <w:p w:rsidR="006A30F8" w:rsidRDefault="006A30F8" w:rsidP="006A30F8">
      <w:pPr>
        <w:pStyle w:val="afa"/>
        <w:spacing w:line="360" w:lineRule="auto"/>
        <w:rPr>
          <w:lang w:val="uk-UA" w:eastAsia="ru-RU"/>
        </w:rPr>
      </w:pPr>
      <w:r w:rsidRPr="00BD7FD4">
        <w:rPr>
          <w:lang w:eastAsia="ru-RU"/>
        </w:rPr>
        <w:t>- по всій довжині ПЛ велика кількість фруктових дерев.</w:t>
      </w:r>
    </w:p>
    <w:p w:rsidR="0035420F" w:rsidRPr="00BD7FD4" w:rsidRDefault="0035420F" w:rsidP="0035420F">
      <w:pPr>
        <w:ind w:firstLine="708"/>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 xml:space="preserve">ТОВ «СХІДЕНЕРГОПРОЕКТ» </w:t>
      </w:r>
      <w:r w:rsidR="00594F34">
        <w:rPr>
          <w:rFonts w:eastAsia="Times New Roman" w:cs="Times New Roman"/>
          <w:color w:val="000000" w:themeColor="text1"/>
          <w:szCs w:val="24"/>
          <w:lang w:val="uk-UA" w:eastAsia="ru-RU"/>
        </w:rPr>
        <w:t>за рахунок інвестиційної програми</w:t>
      </w:r>
      <w:r w:rsidRPr="00BD7FD4">
        <w:rPr>
          <w:rFonts w:eastAsia="Times New Roman" w:cs="Times New Roman"/>
          <w:color w:val="000000" w:themeColor="text1"/>
          <w:szCs w:val="24"/>
          <w:lang w:eastAsia="ru-RU"/>
        </w:rPr>
        <w:t xml:space="preserve"> 2017 ро</w:t>
      </w:r>
      <w:r w:rsidR="00594F34">
        <w:rPr>
          <w:rFonts w:eastAsia="Times New Roman" w:cs="Times New Roman"/>
          <w:color w:val="000000" w:themeColor="text1"/>
          <w:szCs w:val="24"/>
          <w:lang w:val="uk-UA" w:eastAsia="ru-RU"/>
        </w:rPr>
        <w:t>ку</w:t>
      </w:r>
      <w:r w:rsidRPr="00BD7FD4">
        <w:rPr>
          <w:rFonts w:eastAsia="Times New Roman" w:cs="Times New Roman"/>
          <w:color w:val="000000" w:themeColor="text1"/>
          <w:szCs w:val="24"/>
          <w:lang w:eastAsia="ru-RU"/>
        </w:rPr>
        <w:t xml:space="preserve"> виконало робочий проект «Реконструкція ПЛ-0,4 кВ "ТП-12 ул. 1 Мая" в м.Чернігів Чернігівської області». </w:t>
      </w:r>
    </w:p>
    <w:p w:rsidR="0035420F" w:rsidRPr="00BD7FD4" w:rsidRDefault="0035420F" w:rsidP="0035420F">
      <w:pPr>
        <w:ind w:firstLine="0"/>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 xml:space="preserve">Проектом передбачено: </w:t>
      </w:r>
    </w:p>
    <w:p w:rsidR="0035420F" w:rsidRPr="00BD7FD4" w:rsidRDefault="0035420F" w:rsidP="00A667EB">
      <w:pPr>
        <w:numPr>
          <w:ilvl w:val="0"/>
          <w:numId w:val="11"/>
        </w:numPr>
        <w:contextualSpacing/>
        <w:rPr>
          <w:rFonts w:eastAsia="Times New Roman" w:cs="Times New Roman"/>
          <w:b/>
          <w:i/>
          <w:iCs/>
          <w:color w:val="000000" w:themeColor="text1"/>
          <w:szCs w:val="24"/>
          <w:lang w:eastAsia="uk-UA" w:bidi="uk-UA"/>
        </w:rPr>
      </w:pPr>
      <w:r w:rsidRPr="00BD7FD4">
        <w:rPr>
          <w:rFonts w:eastAsia="Times New Roman" w:cs="Times New Roman"/>
          <w:iCs/>
          <w:color w:val="000000" w:themeColor="text1"/>
          <w:szCs w:val="24"/>
          <w:lang w:eastAsia="uk-UA" w:bidi="uk-UA"/>
        </w:rPr>
        <w:t xml:space="preserve">Демонтаж існуючої лінії ПЛ-0,4 кВ, що виконана проводами А-25 та А-16. </w:t>
      </w:r>
    </w:p>
    <w:p w:rsidR="0035420F" w:rsidRPr="00A93424" w:rsidRDefault="0035420F" w:rsidP="00A667EB">
      <w:pPr>
        <w:pStyle w:val="afa"/>
        <w:numPr>
          <w:ilvl w:val="0"/>
          <w:numId w:val="12"/>
        </w:numPr>
        <w:spacing w:line="360" w:lineRule="auto"/>
        <w:ind w:left="0" w:firstLine="0"/>
        <w:rPr>
          <w:lang w:val="uk-UA" w:eastAsia="ru-RU"/>
        </w:rPr>
      </w:pPr>
      <w:r w:rsidRPr="0035420F">
        <w:rPr>
          <w:rFonts w:eastAsia="Times New Roman" w:cs="Times New Roman"/>
          <w:iCs/>
          <w:color w:val="000000" w:themeColor="text1"/>
          <w:szCs w:val="24"/>
          <w:lang w:val="uk-UA" w:eastAsia="uk-UA" w:bidi="uk-UA"/>
        </w:rPr>
        <w:lastRenderedPageBreak/>
        <w:t xml:space="preserve">Будівництво нової лінії ПЛІ-0,4 кВ з використанням самоутримних ізольованих проводів (СІП) марки </w:t>
      </w:r>
      <w:r w:rsidRPr="00BD7FD4">
        <w:rPr>
          <w:rFonts w:eastAsia="Times New Roman" w:cs="Times New Roman"/>
          <w:iCs/>
          <w:color w:val="000000" w:themeColor="text1"/>
          <w:szCs w:val="24"/>
          <w:lang w:eastAsia="uk-UA" w:bidi="uk-UA"/>
        </w:rPr>
        <w:t>AsXSn</w:t>
      </w:r>
      <w:r w:rsidRPr="0035420F">
        <w:rPr>
          <w:rFonts w:eastAsia="Times New Roman" w:cs="Times New Roman"/>
          <w:iCs/>
          <w:color w:val="000000" w:themeColor="text1"/>
          <w:szCs w:val="24"/>
          <w:lang w:val="uk-UA" w:eastAsia="uk-UA" w:bidi="uk-UA"/>
        </w:rPr>
        <w:t>.</w:t>
      </w:r>
    </w:p>
    <w:p w:rsidR="00A93424" w:rsidRPr="00990196" w:rsidRDefault="00A93424" w:rsidP="00A667EB">
      <w:pPr>
        <w:pStyle w:val="afa"/>
        <w:numPr>
          <w:ilvl w:val="0"/>
          <w:numId w:val="12"/>
        </w:numPr>
        <w:spacing w:line="360" w:lineRule="auto"/>
        <w:ind w:left="0" w:firstLine="0"/>
        <w:rPr>
          <w:lang w:val="uk-UA" w:eastAsia="ru-RU"/>
        </w:rPr>
      </w:pPr>
      <w:r>
        <w:rPr>
          <w:lang w:val="uk-UA" w:eastAsia="ru-RU"/>
        </w:rPr>
        <w:t>Виходи з ТП-12 та перехід через дорогу виконати кабелем.</w:t>
      </w:r>
    </w:p>
    <w:p w:rsidR="00A93424" w:rsidRPr="0035420F" w:rsidRDefault="00A93424" w:rsidP="00A93424">
      <w:pPr>
        <w:pStyle w:val="afa"/>
        <w:spacing w:line="360" w:lineRule="auto"/>
        <w:ind w:firstLine="0"/>
        <w:rPr>
          <w:lang w:val="uk-UA" w:eastAsia="ru-RU"/>
        </w:rPr>
      </w:pPr>
      <w:r>
        <w:rPr>
          <w:noProof/>
          <w:lang w:eastAsia="ru-RU"/>
        </w:rPr>
        <w:drawing>
          <wp:inline distT="0" distB="0" distL="0" distR="0" wp14:anchorId="6E6F26A5" wp14:editId="392A7C02">
            <wp:extent cx="6100536" cy="1501304"/>
            <wp:effectExtent l="0" t="0" r="0" b="3810"/>
            <wp:docPr id="6" name="Рисунок 6" descr="C:\Users\PA9D3~1.BAB\AppData\Local\Temp\image_17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A9D3~1.BAB\AppData\Local\Temp\image_17976.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03482" cy="1502029"/>
                    </a:xfrm>
                    <a:prstGeom prst="rect">
                      <a:avLst/>
                    </a:prstGeom>
                    <a:noFill/>
                    <a:ln>
                      <a:noFill/>
                    </a:ln>
                  </pic:spPr>
                </pic:pic>
              </a:graphicData>
            </a:graphic>
          </wp:inline>
        </w:drawing>
      </w:r>
    </w:p>
    <w:p w:rsidR="00512DA7" w:rsidRDefault="006A30F8" w:rsidP="00F66CDA">
      <w:pPr>
        <w:rPr>
          <w:rFonts w:eastAsia="Calibri" w:cs="Times New Roman"/>
          <w:color w:val="000000" w:themeColor="text1"/>
          <w:szCs w:val="24"/>
          <w:lang w:val="uk-UA"/>
        </w:rPr>
      </w:pPr>
      <w:r w:rsidRPr="00BD7FD4">
        <w:rPr>
          <w:rFonts w:eastAsia="TimesNewRomanPSMT" w:cs="Times New Roman"/>
          <w:szCs w:val="24"/>
          <w:lang w:val="uk-UA"/>
        </w:rPr>
        <w:t>Проектом передбачається заміна проводу А-50 на СІП (4х70). Кількість, марки і перерізи проводів вибрані відповідно до навантажень по мінімуму приведених затрат та згідно вимог ГІД 34.20.178:2005. Проектування електричних мереж напругою 0,4 – 110 кВ.</w:t>
      </w:r>
      <w:r w:rsidR="00BD7FD4">
        <w:rPr>
          <w:rFonts w:eastAsia="TimesNewRomanPSMT" w:cs="Times New Roman"/>
          <w:szCs w:val="24"/>
          <w:lang w:val="uk-UA"/>
        </w:rPr>
        <w:t xml:space="preserve"> Договірна потужність 765 кВт.</w:t>
      </w:r>
    </w:p>
    <w:p w:rsidR="00F66CDA" w:rsidRDefault="00F66CDA" w:rsidP="00F66CDA">
      <w:pPr>
        <w:rPr>
          <w:rFonts w:eastAsia="Calibri" w:cs="Times New Roman"/>
          <w:color w:val="000000" w:themeColor="text1"/>
          <w:szCs w:val="24"/>
          <w:lang w:val="uk-UA"/>
        </w:rPr>
      </w:pPr>
      <w:r>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020"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0"/>
        <w:gridCol w:w="1180"/>
        <w:gridCol w:w="1260"/>
      </w:tblGrid>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4х70</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1,722</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4х50</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0,201</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4х35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0,422</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4х25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0,188</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4х16</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1,015</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2х25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0,021</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2х16</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2,76</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ТМГ-63/10/0,4 кВ</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шт.</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1</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Опори СВ95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шт.</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44</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Опори СВ105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шт.</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9</w:t>
            </w:r>
          </w:p>
        </w:tc>
      </w:tr>
      <w:tr w:rsidR="00512DA7" w:rsidRPr="00512DA7" w:rsidTr="00DD68FA">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Опори СК</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шт.</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11</w:t>
            </w:r>
          </w:p>
        </w:tc>
      </w:tr>
    </w:tbl>
    <w:p w:rsidR="00091F4D" w:rsidRDefault="00091F4D" w:rsidP="00091F4D">
      <w:pPr>
        <w:rPr>
          <w:lang w:val="uk-UA"/>
        </w:rPr>
      </w:pPr>
      <w:r w:rsidRPr="0095188B">
        <w:rPr>
          <w:lang w:val="uk-UA"/>
        </w:rPr>
        <w:t>Дані щодо довжин ліній до споживачів, кількості споживачів та споживання наведені у таблиці № 1.</w:t>
      </w:r>
    </w:p>
    <w:p w:rsidR="003B7334" w:rsidRPr="004F01B4" w:rsidRDefault="003B7334" w:rsidP="00091F4D">
      <w:pPr>
        <w:rPr>
          <w:lang w:val="uk-UA"/>
        </w:rPr>
      </w:pPr>
      <w:r>
        <w:rPr>
          <w:rFonts w:eastAsia="Calibri" w:cs="Times New Roman"/>
          <w:szCs w:val="24"/>
          <w:lang w:val="uk-UA"/>
        </w:rPr>
        <w:t>Кошторисна вартість робіт по</w:t>
      </w:r>
      <w:r w:rsidRPr="00283384">
        <w:rPr>
          <w:rFonts w:eastAsia="Calibri" w:cs="Times New Roman"/>
          <w:szCs w:val="24"/>
          <w:lang w:val="uk-UA"/>
        </w:rPr>
        <w:t xml:space="preserve"> реконст</w:t>
      </w:r>
      <w:r>
        <w:rPr>
          <w:rFonts w:eastAsia="Calibri" w:cs="Times New Roman"/>
          <w:szCs w:val="24"/>
          <w:lang w:val="uk-UA"/>
        </w:rPr>
        <w:t>рукції</w:t>
      </w:r>
      <w:r w:rsidRPr="00283384">
        <w:rPr>
          <w:rFonts w:eastAsia="Calibri" w:cs="Times New Roman"/>
          <w:szCs w:val="24"/>
          <w:lang w:val="uk-UA"/>
        </w:rPr>
        <w:t xml:space="preserve"> </w:t>
      </w:r>
      <w:r w:rsidRPr="00BD7FD4">
        <w:rPr>
          <w:rFonts w:eastAsia="Times New Roman" w:cs="Times New Roman"/>
          <w:b/>
          <w:color w:val="000000" w:themeColor="text1"/>
          <w:szCs w:val="24"/>
          <w:lang w:val="uk-UA" w:eastAsia="ru-RU"/>
        </w:rPr>
        <w:t>ПЛ-0,4 кВ "ТП-12 ул. 1 Мая в м. Чернігів"</w:t>
      </w:r>
      <w:r w:rsidRPr="00283384">
        <w:rPr>
          <w:rFonts w:eastAsia="Calibri" w:cs="Times New Roman"/>
          <w:lang w:val="uk-UA"/>
        </w:rPr>
        <w:t xml:space="preserve"> </w:t>
      </w:r>
      <w:r w:rsidRPr="004F01B4">
        <w:rPr>
          <w:rFonts w:eastAsia="Calibri" w:cs="Times New Roman"/>
          <w:lang w:val="uk-UA"/>
        </w:rPr>
        <w:t xml:space="preserve">протяжністю </w:t>
      </w:r>
      <w:r w:rsidRPr="000A4ABA">
        <w:rPr>
          <w:rFonts w:eastAsia="Calibri" w:cs="Times New Roman"/>
          <w:b/>
          <w:lang w:val="uk-UA"/>
        </w:rPr>
        <w:t>2,1</w:t>
      </w:r>
      <w:r w:rsidR="00F161F9" w:rsidRPr="000A4ABA">
        <w:rPr>
          <w:rFonts w:eastAsia="Calibri" w:cs="Times New Roman"/>
          <w:b/>
          <w:lang w:val="uk-UA"/>
        </w:rPr>
        <w:t>2</w:t>
      </w:r>
      <w:r w:rsidRPr="000A4ABA">
        <w:rPr>
          <w:rFonts w:eastAsia="Calibri" w:cs="Times New Roman"/>
          <w:b/>
          <w:lang w:val="uk-UA"/>
        </w:rPr>
        <w:t xml:space="preserve"> км</w:t>
      </w:r>
      <w:r w:rsidRPr="004F01B4">
        <w:rPr>
          <w:rFonts w:eastAsia="Calibri" w:cs="Times New Roman"/>
          <w:lang w:val="uk-UA"/>
        </w:rPr>
        <w:t xml:space="preserve"> складає </w:t>
      </w:r>
      <w:r w:rsidR="00F66CDA">
        <w:rPr>
          <w:rFonts w:eastAsia="Calibri" w:cs="Times New Roman"/>
          <w:lang w:val="uk-UA"/>
        </w:rPr>
        <w:t>4 605,82</w:t>
      </w:r>
      <w:r w:rsidRPr="004F01B4">
        <w:rPr>
          <w:rFonts w:eastAsia="Calibri" w:cs="Times New Roman"/>
          <w:lang w:val="uk-UA"/>
        </w:rPr>
        <w:t xml:space="preserve"> тис.грн. без ПДВ.</w:t>
      </w:r>
      <w:r w:rsidRPr="004F01B4">
        <w:rPr>
          <w:szCs w:val="20"/>
          <w:lang w:val="uk-UA"/>
        </w:rPr>
        <w:t xml:space="preserve"> </w:t>
      </w:r>
      <w:r w:rsidR="00594F34">
        <w:rPr>
          <w:szCs w:val="20"/>
          <w:lang w:val="uk-UA"/>
        </w:rPr>
        <w:t>І</w:t>
      </w:r>
      <w:r w:rsidRPr="004F01B4">
        <w:rPr>
          <w:rFonts w:eastAsia="Times New Roman" w:cs="Times New Roman"/>
          <w:color w:val="000000" w:themeColor="text1"/>
          <w:szCs w:val="24"/>
          <w:lang w:val="uk-UA" w:eastAsia="ru-RU"/>
        </w:rPr>
        <w:t>нвестиційною програмою 2019 року</w:t>
      </w:r>
      <w:r w:rsidRPr="004F01B4">
        <w:rPr>
          <w:szCs w:val="20"/>
          <w:lang w:val="uk-UA"/>
        </w:rPr>
        <w:t xml:space="preserve"> на реалізацію даного проекту передбачено </w:t>
      </w:r>
      <w:r w:rsidRPr="000A4ABA">
        <w:rPr>
          <w:b/>
          <w:lang w:val="uk-UA"/>
        </w:rPr>
        <w:t>3 116,72 тис.грн. без ПДВ</w:t>
      </w:r>
      <w:r w:rsidR="00197DF7">
        <w:rPr>
          <w:lang w:val="uk-UA"/>
        </w:rPr>
        <w:t>, який буде виконано в повному обсязі</w:t>
      </w:r>
      <w:r w:rsidRPr="004F01B4">
        <w:rPr>
          <w:lang w:val="uk-UA"/>
        </w:rPr>
        <w:t>.</w:t>
      </w:r>
    </w:p>
    <w:p w:rsidR="00197DF7" w:rsidRDefault="00197DF7" w:rsidP="00197DF7">
      <w:pPr>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м.Чернігів</w:t>
      </w:r>
      <w:r w:rsidRPr="0082090D">
        <w:rPr>
          <w:lang w:val="uk-UA"/>
        </w:rPr>
        <w:t>.</w:t>
      </w:r>
    </w:p>
    <w:p w:rsidR="006A30F8" w:rsidRPr="00BD7FD4" w:rsidRDefault="006A30F8" w:rsidP="006A30F8">
      <w:pPr>
        <w:jc w:val="center"/>
        <w:rPr>
          <w:rFonts w:eastAsia="Calibri" w:cs="Times New Roman"/>
          <w:b/>
          <w:lang w:val="uk-UA"/>
        </w:rPr>
      </w:pPr>
      <w:r w:rsidRPr="00BD7FD4">
        <w:rPr>
          <w:rFonts w:eastAsia="Calibri" w:cs="Times New Roman"/>
          <w:b/>
          <w:lang w:val="uk-UA"/>
        </w:rPr>
        <w:t>Економічний ефект від впровадження заходу</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Недовідпуск електричної енергії пов’язаний з аварійними пошкодженнями на ПЛ 0,4 кВ за 2017 рік становив 61 798 000 кВт*год.</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На 1 км лінії недовідпуск складатиме</w:t>
      </w:r>
      <w:r w:rsidRPr="00BD7FD4">
        <w:rPr>
          <w:rFonts w:eastAsia="Calibri" w:cs="Times New Roman"/>
          <w:color w:val="000000" w:themeColor="text1"/>
          <w:szCs w:val="24"/>
        </w:rPr>
        <w:t>:</w:t>
      </w:r>
      <w:r w:rsidRPr="00BD7FD4">
        <w:rPr>
          <w:rFonts w:eastAsia="Calibri" w:cs="Times New Roman"/>
          <w:color w:val="000000" w:themeColor="text1"/>
          <w:szCs w:val="24"/>
          <w:lang w:val="uk-UA"/>
        </w:rPr>
        <w:t xml:space="preserve"> </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Загальна довжина ПЛ 0,4 кВ </w:t>
      </w:r>
      <w:r w:rsidRPr="00BD7FD4">
        <w:rPr>
          <w:rFonts w:eastAsia="Calibri" w:cs="Times New Roman"/>
          <w:color w:val="000000" w:themeColor="text1"/>
          <w:szCs w:val="24"/>
        </w:rPr>
        <w:t>18,1</w:t>
      </w:r>
      <w:r w:rsidRPr="00BD7FD4">
        <w:rPr>
          <w:rFonts w:eastAsia="Calibri" w:cs="Times New Roman"/>
          <w:color w:val="000000" w:themeColor="text1"/>
          <w:szCs w:val="24"/>
          <w:lang w:val="uk-UA"/>
        </w:rPr>
        <w:t xml:space="preserve"> тис. км</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61 798 000 кВт*год / </w:t>
      </w:r>
      <w:r w:rsidRPr="00BD7FD4">
        <w:rPr>
          <w:rFonts w:eastAsia="Calibri" w:cs="Times New Roman"/>
          <w:color w:val="000000" w:themeColor="text1"/>
          <w:szCs w:val="24"/>
        </w:rPr>
        <w:t>18,1</w:t>
      </w:r>
      <w:r w:rsidRPr="00BD7FD4">
        <w:rPr>
          <w:rFonts w:eastAsia="Calibri" w:cs="Times New Roman"/>
          <w:color w:val="000000" w:themeColor="text1"/>
          <w:szCs w:val="24"/>
          <w:lang w:val="uk-UA"/>
        </w:rPr>
        <w:t xml:space="preserve"> тис. км = </w:t>
      </w:r>
      <w:r w:rsidRPr="00BD7FD4">
        <w:rPr>
          <w:rFonts w:eastAsia="Calibri" w:cs="Times New Roman"/>
          <w:color w:val="000000" w:themeColor="text1"/>
          <w:szCs w:val="24"/>
        </w:rPr>
        <w:t>3 414 </w:t>
      </w:r>
      <w:r w:rsidRPr="00BD7FD4">
        <w:rPr>
          <w:rFonts w:eastAsia="Calibri" w:cs="Times New Roman"/>
          <w:color w:val="000000" w:themeColor="text1"/>
          <w:szCs w:val="24"/>
          <w:lang w:val="uk-UA"/>
        </w:rPr>
        <w:t xml:space="preserve">кВт*год на 1 км, </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або в грошовому еквіваленті </w:t>
      </w:r>
      <w:r w:rsidRPr="00BD7FD4">
        <w:rPr>
          <w:rFonts w:eastAsia="Calibri" w:cs="Times New Roman"/>
          <w:color w:val="000000" w:themeColor="text1"/>
          <w:szCs w:val="24"/>
        </w:rPr>
        <w:t>3 414 </w:t>
      </w:r>
      <w:r w:rsidRPr="00BD7FD4">
        <w:rPr>
          <w:rFonts w:eastAsia="Calibri" w:cs="Times New Roman"/>
          <w:color w:val="000000" w:themeColor="text1"/>
          <w:szCs w:val="24"/>
          <w:lang w:val="uk-UA"/>
        </w:rPr>
        <w:t xml:space="preserve"> х 1,68 = </w:t>
      </w:r>
      <w:r w:rsidRPr="00BD7FD4">
        <w:rPr>
          <w:rFonts w:eastAsia="Calibri" w:cs="Times New Roman"/>
          <w:color w:val="000000" w:themeColor="text1"/>
          <w:szCs w:val="24"/>
        </w:rPr>
        <w:t>5 </w:t>
      </w:r>
      <w:r w:rsidRPr="00BD7FD4">
        <w:rPr>
          <w:rFonts w:eastAsia="Calibri" w:cs="Times New Roman"/>
          <w:color w:val="000000" w:themeColor="text1"/>
          <w:szCs w:val="24"/>
          <w:lang w:val="uk-UA"/>
        </w:rPr>
        <w:t>735</w:t>
      </w:r>
      <w:r w:rsidRPr="00BD7FD4">
        <w:rPr>
          <w:rFonts w:eastAsia="Calibri" w:cs="Times New Roman"/>
          <w:color w:val="000000" w:themeColor="text1"/>
          <w:szCs w:val="24"/>
        </w:rPr>
        <w:t>,</w:t>
      </w:r>
      <w:r w:rsidRPr="00BD7FD4">
        <w:rPr>
          <w:rFonts w:eastAsia="Calibri" w:cs="Times New Roman"/>
          <w:color w:val="000000" w:themeColor="text1"/>
          <w:szCs w:val="24"/>
          <w:lang w:val="uk-UA"/>
        </w:rPr>
        <w:t>52 грн. на 1 км,</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lastRenderedPageBreak/>
        <w:t>де 1,68 грн. вартість однієї кВт*год, без ПДВ.</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При заміні проводу на ізольований недовідпуск електричної енергії пов'язаний з аварійними пошкодженнями на ПЛ 0,4 кВ зменшиться на: </w:t>
      </w:r>
    </w:p>
    <w:p w:rsidR="006A30F8" w:rsidRPr="00BD7FD4" w:rsidRDefault="006A30F8" w:rsidP="006A30F8">
      <w:pPr>
        <w:spacing w:after="120"/>
        <w:ind w:left="567" w:firstLine="283"/>
        <w:contextualSpacing/>
        <w:rPr>
          <w:rFonts w:eastAsia="Calibri" w:cs="Times New Roman"/>
          <w:color w:val="000000" w:themeColor="text1"/>
          <w:szCs w:val="24"/>
        </w:rPr>
      </w:pPr>
      <w:r w:rsidRPr="00BD7FD4">
        <w:rPr>
          <w:rFonts w:eastAsia="Calibri" w:cs="Times New Roman"/>
          <w:color w:val="000000" w:themeColor="text1"/>
          <w:szCs w:val="24"/>
          <w:lang w:val="uk-UA"/>
        </w:rPr>
        <w:t xml:space="preserve">2,12 х </w:t>
      </w:r>
      <w:r w:rsidRPr="00BD7FD4">
        <w:rPr>
          <w:rFonts w:eastAsia="Calibri" w:cs="Times New Roman"/>
          <w:color w:val="000000" w:themeColor="text1"/>
          <w:szCs w:val="24"/>
        </w:rPr>
        <w:t>5 </w:t>
      </w:r>
      <w:r w:rsidRPr="00BD7FD4">
        <w:rPr>
          <w:rFonts w:eastAsia="Calibri" w:cs="Times New Roman"/>
          <w:color w:val="000000" w:themeColor="text1"/>
          <w:szCs w:val="24"/>
          <w:lang w:val="uk-UA"/>
        </w:rPr>
        <w:t>735</w:t>
      </w:r>
      <w:r w:rsidRPr="00BD7FD4">
        <w:rPr>
          <w:rFonts w:eastAsia="Calibri" w:cs="Times New Roman"/>
          <w:color w:val="000000" w:themeColor="text1"/>
          <w:szCs w:val="24"/>
        </w:rPr>
        <w:t>,</w:t>
      </w:r>
      <w:r w:rsidRPr="00BD7FD4">
        <w:rPr>
          <w:rFonts w:eastAsia="Calibri" w:cs="Times New Roman"/>
          <w:color w:val="000000" w:themeColor="text1"/>
          <w:szCs w:val="24"/>
          <w:lang w:val="uk-UA"/>
        </w:rPr>
        <w:t xml:space="preserve">52 = </w:t>
      </w:r>
      <w:r w:rsidRPr="00BD7FD4">
        <w:rPr>
          <w:rFonts w:eastAsia="Calibri" w:cs="Times New Roman"/>
          <w:b/>
          <w:color w:val="000000" w:themeColor="text1"/>
          <w:szCs w:val="24"/>
          <w:lang w:val="uk-UA"/>
        </w:rPr>
        <w:t xml:space="preserve"> </w:t>
      </w:r>
      <w:r w:rsidRPr="004F01B4">
        <w:rPr>
          <w:rFonts w:eastAsia="Calibri" w:cs="Times New Roman"/>
          <w:color w:val="000000" w:themeColor="text1"/>
          <w:szCs w:val="24"/>
          <w:lang w:val="uk-UA"/>
        </w:rPr>
        <w:t>12675,50</w:t>
      </w:r>
      <w:r w:rsidRPr="00BD7FD4">
        <w:rPr>
          <w:rFonts w:eastAsia="Calibri" w:cs="Times New Roman"/>
          <w:b/>
          <w:color w:val="000000" w:themeColor="text1"/>
          <w:szCs w:val="24"/>
          <w:lang w:val="uk-UA"/>
        </w:rPr>
        <w:t xml:space="preserve"> </w:t>
      </w:r>
      <w:r w:rsidRPr="00BD7FD4">
        <w:rPr>
          <w:rFonts w:eastAsia="Calibri" w:cs="Times New Roman"/>
          <w:color w:val="000000" w:themeColor="text1"/>
          <w:szCs w:val="24"/>
          <w:lang w:val="uk-UA"/>
        </w:rPr>
        <w:t xml:space="preserve"> </w:t>
      </w:r>
      <w:r w:rsidRPr="00BD7FD4">
        <w:rPr>
          <w:rFonts w:eastAsia="Calibri" w:cs="Times New Roman"/>
          <w:color w:val="000000" w:themeColor="text1"/>
          <w:szCs w:val="24"/>
        </w:rPr>
        <w:t>грн.</w:t>
      </w:r>
    </w:p>
    <w:p w:rsidR="006A30F8" w:rsidRPr="00BD7FD4" w:rsidRDefault="006A30F8" w:rsidP="006A30F8">
      <w:pPr>
        <w:spacing w:after="120"/>
        <w:contextualSpacing/>
        <w:rPr>
          <w:rFonts w:eastAsia="Calibri" w:cs="Times New Roman"/>
          <w:color w:val="000000" w:themeColor="text1"/>
          <w:szCs w:val="24"/>
        </w:rPr>
      </w:pPr>
      <w:r w:rsidRPr="00BD7FD4">
        <w:rPr>
          <w:rFonts w:eastAsia="Calibri" w:cs="Times New Roman"/>
          <w:color w:val="000000" w:themeColor="text1"/>
          <w:szCs w:val="24"/>
          <w:lang w:val="uk-UA"/>
        </w:rPr>
        <w:t>Безоблікове споживання електроенергії на ПЛ 0,4 кВ за 2017 рік становило 5870000 кВт*год.</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Середня величина безоблікового споживання електроенергії на 1 км повітряної лінії складає:</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5 870 000 кВт*год. /18</w:t>
      </w:r>
      <w:r w:rsidRPr="00BD7FD4">
        <w:rPr>
          <w:rFonts w:eastAsia="Calibri" w:cs="Times New Roman"/>
          <w:color w:val="000000" w:themeColor="text1"/>
          <w:szCs w:val="24"/>
        </w:rPr>
        <w:t>,</w:t>
      </w:r>
      <w:r w:rsidRPr="00BD7FD4">
        <w:rPr>
          <w:rFonts w:eastAsia="Calibri" w:cs="Times New Roman"/>
          <w:color w:val="000000" w:themeColor="text1"/>
          <w:szCs w:val="24"/>
          <w:lang w:val="uk-UA"/>
        </w:rPr>
        <w:t>1 тис. км. = 324</w:t>
      </w:r>
      <w:r w:rsidRPr="00BD7FD4">
        <w:rPr>
          <w:rFonts w:eastAsia="Calibri" w:cs="Times New Roman"/>
          <w:color w:val="000000" w:themeColor="text1"/>
          <w:szCs w:val="24"/>
        </w:rPr>
        <w:t>,</w:t>
      </w:r>
      <w:r w:rsidRPr="00BD7FD4">
        <w:rPr>
          <w:rFonts w:eastAsia="Calibri" w:cs="Times New Roman"/>
          <w:color w:val="000000" w:themeColor="text1"/>
          <w:szCs w:val="24"/>
          <w:lang w:val="uk-UA"/>
        </w:rPr>
        <w:t xml:space="preserve">3 кВт*год. на 1 км; </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При заміні проводу на ізольований безоблікове споживання електроенергії зменшиться на </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2,12 х 324,3 = 716,70 кВт*год, </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або в грошовому еквіваленті 716,70 х 1,68 = </w:t>
      </w:r>
      <w:r w:rsidRPr="004F01B4">
        <w:rPr>
          <w:rFonts w:eastAsia="Calibri" w:cs="Times New Roman"/>
          <w:color w:val="000000" w:themeColor="text1"/>
          <w:szCs w:val="24"/>
          <w:lang w:val="uk-UA"/>
        </w:rPr>
        <w:t>1204,06</w:t>
      </w:r>
      <w:r w:rsidRPr="00BD7FD4">
        <w:rPr>
          <w:rFonts w:eastAsia="Calibri" w:cs="Times New Roman"/>
          <w:color w:val="000000" w:themeColor="text1"/>
          <w:szCs w:val="24"/>
          <w:lang w:val="uk-UA"/>
        </w:rPr>
        <w:t>грн.,</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По існуючим середнім розцінкам в комунальних господарствах Чернігівської області вартість розчистки 1 км повітряної лінії складає  12 500 грн. При заміні голого проводу на ізольований на ПЛ 0,4 кВ протяжністю 2,12  км економія коштів на розчистку ліній становитиме </w:t>
      </w:r>
      <w:r w:rsidRPr="004F01B4">
        <w:rPr>
          <w:rFonts w:eastAsia="Calibri" w:cs="Times New Roman"/>
          <w:color w:val="000000" w:themeColor="text1"/>
          <w:szCs w:val="24"/>
          <w:lang w:val="uk-UA"/>
        </w:rPr>
        <w:t xml:space="preserve">27625 </w:t>
      </w:r>
      <w:r w:rsidRPr="00BD7FD4">
        <w:rPr>
          <w:rFonts w:eastAsia="Calibri" w:cs="Times New Roman"/>
          <w:color w:val="000000" w:themeColor="text1"/>
          <w:szCs w:val="24"/>
          <w:lang w:val="uk-UA"/>
        </w:rPr>
        <w:t xml:space="preserve">грн. </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В середньому на 1 км лінії для підтримки її функціонуючого технічного стану витрачається 14000 грн. При заміні голого проводу на ізольований на ПЛ 0,4 кВ протяжністю 2,12 км економія коштів становитиме </w:t>
      </w:r>
      <w:r w:rsidRPr="004F01B4">
        <w:rPr>
          <w:rFonts w:eastAsia="Calibri" w:cs="Times New Roman"/>
          <w:color w:val="000000" w:themeColor="text1"/>
          <w:szCs w:val="24"/>
          <w:lang w:val="uk-UA"/>
        </w:rPr>
        <w:t>30940</w:t>
      </w:r>
      <w:r w:rsidRPr="00BD7FD4">
        <w:rPr>
          <w:rFonts w:eastAsia="Calibri" w:cs="Times New Roman"/>
          <w:color w:val="000000" w:themeColor="text1"/>
          <w:szCs w:val="24"/>
          <w:lang w:val="uk-UA"/>
        </w:rPr>
        <w:t xml:space="preserve"> грн. </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Річне споживання електричної енергії по даному об’єкту в середньому становить 9841860 кВт*год. При цьому в більшості абонентів установлені лічильники електричної енергії з класом точності 2,5. При даній похибці кількість недорахованої за рік електричної енергії складе Е1=(9841860*2,5%)/100%=246046 кВт*год.</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При реконструкції будуть встановлені лічильники з класом точності 1. При даній похибці кількість недорахованої за рік електричної енергії складе Е2=(9841860*1%)/100%=98418 кВт*год.</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Економія складе:</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 Е=Е1-Е2=246046-98418=147628 кВт*год, </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або в грошовому еквіваленті:</w:t>
      </w:r>
    </w:p>
    <w:p w:rsidR="006A30F8" w:rsidRPr="00BD7FD4" w:rsidRDefault="006A30F8" w:rsidP="006A30F8">
      <w:pPr>
        <w:spacing w:after="120"/>
        <w:contextualSpacing/>
        <w:rPr>
          <w:rFonts w:eastAsia="Calibri" w:cs="Times New Roman"/>
          <w:color w:val="000000" w:themeColor="text1"/>
          <w:szCs w:val="24"/>
        </w:rPr>
      </w:pPr>
      <w:r w:rsidRPr="00BD7FD4">
        <w:rPr>
          <w:rFonts w:eastAsia="Calibri" w:cs="Times New Roman"/>
          <w:color w:val="000000" w:themeColor="text1"/>
          <w:szCs w:val="24"/>
          <w:lang w:val="uk-UA"/>
        </w:rPr>
        <w:t>147628х1,68=</w:t>
      </w:r>
      <w:r w:rsidRPr="004F01B4">
        <w:rPr>
          <w:rFonts w:eastAsia="Calibri" w:cs="Times New Roman"/>
          <w:color w:val="000000" w:themeColor="text1"/>
          <w:szCs w:val="24"/>
          <w:lang w:val="uk-UA"/>
        </w:rPr>
        <w:t>248015,04</w:t>
      </w:r>
      <w:r w:rsidRPr="00BD7FD4">
        <w:rPr>
          <w:rFonts w:eastAsia="Calibri" w:cs="Times New Roman"/>
          <w:color w:val="000000" w:themeColor="text1"/>
          <w:szCs w:val="24"/>
          <w:lang w:val="uk-UA"/>
        </w:rPr>
        <w:t xml:space="preserve"> грн</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При заміні проводу на ізольований зменшиться ТВЕ на </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2,12 х 2 200 кВт*год = </w:t>
      </w:r>
      <w:r w:rsidRPr="004F01B4">
        <w:rPr>
          <w:rFonts w:eastAsia="Calibri" w:cs="Times New Roman"/>
          <w:color w:val="000000" w:themeColor="text1"/>
          <w:szCs w:val="24"/>
          <w:lang w:val="uk-UA"/>
        </w:rPr>
        <w:t>4862</w:t>
      </w:r>
      <w:r w:rsidRPr="00BD7FD4">
        <w:rPr>
          <w:rFonts w:eastAsia="Calibri" w:cs="Times New Roman"/>
          <w:color w:val="000000" w:themeColor="text1"/>
          <w:szCs w:val="24"/>
          <w:lang w:val="uk-UA"/>
        </w:rPr>
        <w:t xml:space="preserve"> кВт*год, </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rPr>
        <w:t xml:space="preserve">де – 2200 </w:t>
      </w:r>
      <w:r w:rsidRPr="00BD7FD4">
        <w:rPr>
          <w:rFonts w:eastAsia="Calibri" w:cs="Times New Roman"/>
          <w:color w:val="000000" w:themeColor="text1"/>
          <w:szCs w:val="24"/>
          <w:lang w:val="uk-UA"/>
        </w:rPr>
        <w:t xml:space="preserve">кВт*год </w:t>
      </w:r>
      <w:r w:rsidRPr="00BD7FD4">
        <w:rPr>
          <w:rFonts w:eastAsia="Calibri" w:cs="Times New Roman"/>
          <w:color w:val="000000" w:themeColor="text1"/>
          <w:szCs w:val="24"/>
        </w:rPr>
        <w:t>норма ефективност</w:t>
      </w:r>
      <w:r w:rsidRPr="00BD7FD4">
        <w:rPr>
          <w:rFonts w:eastAsia="Calibri" w:cs="Times New Roman"/>
          <w:color w:val="000000" w:themeColor="text1"/>
          <w:szCs w:val="24"/>
          <w:lang w:val="uk-UA"/>
        </w:rPr>
        <w:t>і заходів по зниженню ТВЕ</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або в грошовому еквіваленті:</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4862 х 1,68 = </w:t>
      </w:r>
      <w:r w:rsidRPr="004F01B4">
        <w:rPr>
          <w:rFonts w:eastAsia="Calibri" w:cs="Times New Roman"/>
          <w:color w:val="000000" w:themeColor="text1"/>
          <w:szCs w:val="24"/>
          <w:lang w:val="uk-UA"/>
        </w:rPr>
        <w:t>8168,16</w:t>
      </w:r>
      <w:r w:rsidRPr="00BD7FD4">
        <w:rPr>
          <w:rFonts w:eastAsia="Calibri" w:cs="Times New Roman"/>
          <w:color w:val="000000" w:themeColor="text1"/>
          <w:szCs w:val="24"/>
          <w:lang w:val="uk-UA"/>
        </w:rPr>
        <w:t xml:space="preserve"> грн.</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Вартість матеріалів отриманих від демонтажу на 1 км лінії становить 30 311 грн., а на 2,12 км –  </w:t>
      </w:r>
      <w:r w:rsidRPr="00BD7FD4">
        <w:rPr>
          <w:rFonts w:eastAsia="Calibri" w:cs="Times New Roman"/>
          <w:b/>
          <w:color w:val="000000" w:themeColor="text1"/>
          <w:szCs w:val="24"/>
          <w:lang w:val="uk-UA"/>
        </w:rPr>
        <w:t> </w:t>
      </w:r>
      <w:r w:rsidRPr="004F01B4">
        <w:rPr>
          <w:rFonts w:eastAsia="Calibri" w:cs="Times New Roman"/>
          <w:color w:val="000000" w:themeColor="text1"/>
          <w:szCs w:val="24"/>
          <w:lang w:val="uk-UA"/>
        </w:rPr>
        <w:t>66987,31</w:t>
      </w:r>
      <w:r w:rsidRPr="00BD7FD4">
        <w:rPr>
          <w:rFonts w:eastAsia="Calibri" w:cs="Times New Roman"/>
          <w:b/>
          <w:color w:val="000000" w:themeColor="text1"/>
          <w:szCs w:val="24"/>
          <w:lang w:val="uk-UA"/>
        </w:rPr>
        <w:t xml:space="preserve">  </w:t>
      </w:r>
      <w:r w:rsidRPr="00BD7FD4">
        <w:rPr>
          <w:rFonts w:eastAsia="Calibri" w:cs="Times New Roman"/>
          <w:color w:val="000000" w:themeColor="text1"/>
          <w:szCs w:val="24"/>
          <w:lang w:val="uk-UA"/>
        </w:rPr>
        <w:t xml:space="preserve">грн. </w:t>
      </w:r>
    </w:p>
    <w:p w:rsidR="006A30F8" w:rsidRPr="00BD7FD4" w:rsidRDefault="006A30F8" w:rsidP="006A30F8">
      <w:pPr>
        <w:spacing w:after="120"/>
        <w:ind w:left="567" w:firstLine="142"/>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 де:  провід А-35 - 393 кг х 27 грн. = 10611 грн.;</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        стояк СВ – 9,5 – 10 шт. х 1100 грн. = 11000 грн.;</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lastRenderedPageBreak/>
        <w:t xml:space="preserve">      ізолятори - ТФ 18 – 120 шт. х 35 грн. = 4200 грн.;</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      приставки з/б - 30 шт. х 150 грн. = 4500 грн.</w:t>
      </w:r>
    </w:p>
    <w:p w:rsidR="006A30F8" w:rsidRPr="00BD7FD4" w:rsidRDefault="006A30F8" w:rsidP="006A30F8">
      <w:pPr>
        <w:rPr>
          <w:rFonts w:eastAsia="Calibri" w:cs="Times New Roman"/>
          <w:lang w:val="uk-UA"/>
        </w:rPr>
      </w:pPr>
      <w:r w:rsidRPr="00BD7FD4">
        <w:rPr>
          <w:rFonts w:eastAsia="Calibri" w:cs="Times New Roman"/>
          <w:lang w:val="uk-UA"/>
        </w:rPr>
        <w:t>Дані для розрахунку терміну окупності наведені нижче в таблиці 1.2.</w:t>
      </w:r>
    </w:p>
    <w:p w:rsidR="006A30F8" w:rsidRPr="00BD7FD4" w:rsidRDefault="006A30F8" w:rsidP="006A30F8">
      <w:pPr>
        <w:rPr>
          <w:rFonts w:eastAsia="Calibri" w:cs="Times New Roman"/>
          <w:lang w:val="uk-UA"/>
        </w:rPr>
      </w:pPr>
      <w:r w:rsidRPr="00BD7FD4">
        <w:rPr>
          <w:rFonts w:eastAsia="Calibri" w:cs="Times New Roman"/>
          <w:lang w:val="uk-UA"/>
        </w:rPr>
        <w:t>Термін окупності складатиме:</w:t>
      </w:r>
    </w:p>
    <w:p w:rsidR="006A30F8" w:rsidRPr="00BD7FD4" w:rsidRDefault="006A30F8" w:rsidP="006A30F8">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BD7FD4">
        <w:rPr>
          <w:rFonts w:eastAsia="Times New Roman" w:cs="Times New Roman"/>
          <w:b/>
          <w:lang w:val="uk-UA"/>
        </w:rPr>
        <w:t xml:space="preserve">, </w:t>
      </w:r>
      <w:r w:rsidRPr="00BD7FD4">
        <w:rPr>
          <w:rFonts w:eastAsia="Times New Roman" w:cs="Times New Roman"/>
          <w:lang w:val="uk-UA"/>
        </w:rPr>
        <w:t>де</w:t>
      </w:r>
    </w:p>
    <w:p w:rsidR="006A30F8" w:rsidRPr="00BD7FD4" w:rsidRDefault="00C61F00" w:rsidP="006A30F8">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6A30F8" w:rsidRPr="00BD7FD4" w:rsidRDefault="00C61F00" w:rsidP="006A30F8">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6A30F8" w:rsidRPr="00BD7FD4" w:rsidRDefault="00C61F00" w:rsidP="006A30F8">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6A30F8" w:rsidRPr="006A30F8" w:rsidRDefault="006A30F8" w:rsidP="006A30F8">
      <w:pPr>
        <w:tabs>
          <w:tab w:val="left" w:pos="9498"/>
        </w:tabs>
        <w:ind w:right="-525" w:firstLine="0"/>
        <w:contextualSpacing/>
        <w:jc w:val="center"/>
        <w:outlineLvl w:val="0"/>
        <w:rPr>
          <w:rFonts w:eastAsia="Times New Roman" w:cs="Times New Roman"/>
          <w:b/>
          <w:color w:val="000000" w:themeColor="text1"/>
          <w:szCs w:val="24"/>
          <w:highlight w:val="yellow"/>
          <w:lang w:val="uk-UA" w:eastAsia="ru-RU"/>
        </w:rPr>
      </w:pPr>
      <w:r w:rsidRPr="00BD7FD4">
        <w:rPr>
          <w:rFonts w:eastAsia="Times New Roman" w:cs="Times New Roman"/>
          <w:color w:val="000000" w:themeColor="text1"/>
          <w:szCs w:val="24"/>
          <w:lang w:val="uk-UA" w:eastAsia="ru-RU"/>
        </w:rPr>
        <w:t xml:space="preserve">(3116720 – 66987,31) / (12675,50+1204,06+27625+30940+248015,04+8168,16) = </w:t>
      </w:r>
      <w:r w:rsidR="00BD7FD4" w:rsidRPr="00BD7FD4">
        <w:rPr>
          <w:rFonts w:eastAsia="Times New Roman" w:cs="Times New Roman"/>
          <w:b/>
          <w:color w:val="000000" w:themeColor="text1"/>
          <w:szCs w:val="24"/>
          <w:lang w:val="uk-UA" w:eastAsia="ru-RU"/>
        </w:rPr>
        <w:t>9,2</w:t>
      </w:r>
      <w:r w:rsidRPr="00BD7FD4">
        <w:rPr>
          <w:rFonts w:eastAsia="Times New Roman" w:cs="Times New Roman"/>
          <w:b/>
          <w:color w:val="000000" w:themeColor="text1"/>
          <w:szCs w:val="24"/>
          <w:lang w:val="uk-UA" w:eastAsia="ru-RU"/>
        </w:rPr>
        <w:t>8  років</w:t>
      </w:r>
    </w:p>
    <w:p w:rsidR="006A30F8" w:rsidRPr="00BD7FD4" w:rsidRDefault="000A4ABA" w:rsidP="00186427">
      <w:pPr>
        <w:pStyle w:val="4"/>
        <w:rPr>
          <w:rFonts w:eastAsia="Calibri"/>
          <w:sz w:val="28"/>
        </w:rPr>
      </w:pPr>
      <w:r>
        <w:rPr>
          <w:rFonts w:eastAsia="Calibri"/>
        </w:rPr>
        <w:t>1.1.2.5.8</w:t>
      </w:r>
      <w:r w:rsidR="006A30F8" w:rsidRPr="00BD7FD4">
        <w:t xml:space="preserve"> Реконструкція ПЛ 0,4 кВ «ТП-8 ул. 1 Воровського» в м. Чернігів, Чернігівської області</w:t>
      </w:r>
    </w:p>
    <w:p w:rsidR="006A30F8" w:rsidRDefault="006A30F8" w:rsidP="00990196">
      <w:pPr>
        <w:ind w:firstLine="720"/>
        <w:contextualSpacing/>
        <w:rPr>
          <w:rFonts w:eastAsia="Times New Roman" w:cs="Times New Roman"/>
          <w:color w:val="000000" w:themeColor="text1"/>
          <w:szCs w:val="24"/>
          <w:lang w:val="uk-UA" w:eastAsia="ru-RU"/>
        </w:rPr>
      </w:pPr>
      <w:r w:rsidRPr="00BD7FD4">
        <w:rPr>
          <w:rFonts w:eastAsia="Times New Roman" w:cs="Times New Roman"/>
          <w:color w:val="000000" w:themeColor="text1"/>
          <w:szCs w:val="24"/>
          <w:lang w:val="uk-UA" w:eastAsia="ru-RU"/>
        </w:rPr>
        <w:t xml:space="preserve">Інвестиційною програмою 2019 року заплановано по м. Чернігів, Чернігівського району, Чернігівської області, реконструювати </w:t>
      </w:r>
      <w:r w:rsidRPr="00BD7FD4">
        <w:rPr>
          <w:rFonts w:eastAsia="Times New Roman" w:cs="Times New Roman"/>
          <w:b/>
          <w:color w:val="000000" w:themeColor="text1"/>
          <w:szCs w:val="24"/>
          <w:lang w:val="uk-UA" w:eastAsia="ru-RU"/>
        </w:rPr>
        <w:t>ПЛ-0,4 кВ "ТП-8 ул. Воровського в м. Чернігів"</w:t>
      </w:r>
      <w:r w:rsidRPr="00BD7FD4">
        <w:rPr>
          <w:rFonts w:eastAsia="Times New Roman" w:cs="Times New Roman"/>
          <w:color w:val="000000" w:themeColor="text1"/>
          <w:szCs w:val="24"/>
          <w:lang w:val="uk-UA" w:eastAsia="ru-RU"/>
        </w:rPr>
        <w:t xml:space="preserve"> з використанням самоутримних ізольованих проводів загальною протяжністю 0,57 км. ПЛ 0,4 кВ введена в експлуатацію 1971 р. На 01.01.2018 року технічний стан мереж характеризується як незадовільний. </w:t>
      </w:r>
    </w:p>
    <w:p w:rsidR="00E976E7" w:rsidRPr="00BD7FD4" w:rsidRDefault="00E976E7" w:rsidP="00990196">
      <w:pPr>
        <w:ind w:firstLine="720"/>
        <w:contextualSpacing/>
        <w:rPr>
          <w:rFonts w:eastAsia="Times New Roman" w:cs="Times New Roman"/>
          <w:color w:val="000000" w:themeColor="text1"/>
          <w:szCs w:val="24"/>
          <w:lang w:val="uk-UA" w:eastAsia="ru-RU"/>
        </w:rPr>
      </w:pPr>
      <w:r w:rsidRPr="00BD7FD4">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дана ПЛ має значення коефіцієнту дефектності (КДН) складає 36,8 %, що характеризує стан ПЛ як незадовільний (25%&lt;КДН&lt;50%).</w:t>
      </w:r>
    </w:p>
    <w:p w:rsidR="006A30F8" w:rsidRPr="00BD7FD4" w:rsidRDefault="006A30F8" w:rsidP="006A30F8">
      <w:r w:rsidRPr="00BD7FD4">
        <w:t xml:space="preserve">Характеристика </w:t>
      </w:r>
      <w:r w:rsidR="002B4314">
        <w:rPr>
          <w:lang w:val="uk-UA"/>
        </w:rPr>
        <w:t xml:space="preserve">існуючого </w:t>
      </w:r>
      <w:r w:rsidRPr="00BD7FD4">
        <w:t>об’єкту</w:t>
      </w:r>
    </w:p>
    <w:p w:rsidR="006A30F8" w:rsidRPr="00BD7FD4" w:rsidRDefault="006A30F8" w:rsidP="006A30F8">
      <w:pPr>
        <w:pStyle w:val="afa"/>
        <w:spacing w:line="360" w:lineRule="auto"/>
        <w:rPr>
          <w:lang w:eastAsia="ru-RU"/>
        </w:rPr>
      </w:pPr>
      <w:r w:rsidRPr="00BD7FD4">
        <w:rPr>
          <w:lang w:eastAsia="ru-RU"/>
        </w:rPr>
        <w:t>Рік вводу в експлуатацію лінії – 1971 р.;</w:t>
      </w:r>
    </w:p>
    <w:p w:rsidR="006A30F8" w:rsidRPr="00BD7FD4" w:rsidRDefault="006A30F8" w:rsidP="006A30F8">
      <w:pPr>
        <w:pStyle w:val="afa"/>
        <w:spacing w:line="360" w:lineRule="auto"/>
        <w:rPr>
          <w:lang w:eastAsia="ru-RU"/>
        </w:rPr>
      </w:pPr>
      <w:r w:rsidRPr="00BD7FD4">
        <w:rPr>
          <w:lang w:eastAsia="ru-RU"/>
        </w:rPr>
        <w:t>Довжина лінії – 0,471 км;</w:t>
      </w:r>
    </w:p>
    <w:p w:rsidR="006A30F8" w:rsidRPr="00BD7FD4" w:rsidRDefault="006A30F8" w:rsidP="006A30F8">
      <w:pPr>
        <w:pStyle w:val="afa"/>
        <w:spacing w:line="360" w:lineRule="auto"/>
        <w:rPr>
          <w:lang w:eastAsia="ru-RU"/>
        </w:rPr>
      </w:pPr>
      <w:r w:rsidRPr="00BD7FD4">
        <w:rPr>
          <w:lang w:eastAsia="ru-RU"/>
        </w:rPr>
        <w:t>К-сть відгалужень/довжина відгалуджень – 16/0,315 шт./км;</w:t>
      </w:r>
    </w:p>
    <w:p w:rsidR="006A30F8" w:rsidRPr="00BD7FD4" w:rsidRDefault="006A30F8" w:rsidP="006A30F8">
      <w:pPr>
        <w:pStyle w:val="afa"/>
        <w:spacing w:line="360" w:lineRule="auto"/>
        <w:rPr>
          <w:lang w:eastAsia="ru-RU"/>
        </w:rPr>
      </w:pPr>
      <w:r w:rsidRPr="00BD7FD4">
        <w:rPr>
          <w:lang w:eastAsia="ru-RU"/>
        </w:rPr>
        <w:t>Марка проводу на відгалудженні/протяжність – АВВГ 2х10 – 0,044 км, АВВГ 2х6 – 0,050 км, АВТ-10 – 0,030 км, АПВ-10 – 0,060 км, СІП 2х16 – 0,074 км, САСП 4х16 – 0,026 км, САСП 2х16 – 0,048 км, А-25 – 0,026 км, А-16 – 0,030 км.</w:t>
      </w:r>
    </w:p>
    <w:p w:rsidR="006A30F8" w:rsidRPr="00BD7FD4" w:rsidRDefault="006A30F8" w:rsidP="006A30F8">
      <w:pPr>
        <w:pStyle w:val="afa"/>
        <w:spacing w:line="360" w:lineRule="auto"/>
        <w:rPr>
          <w:lang w:eastAsia="ru-RU"/>
        </w:rPr>
      </w:pPr>
      <w:r w:rsidRPr="00BD7FD4">
        <w:rPr>
          <w:lang w:eastAsia="ru-RU"/>
        </w:rPr>
        <w:t xml:space="preserve">Тип опор/к-сть опор – проміжні на стояках СВ-95 – 1 шт., проміжні на стояках СК-105 – 5 шт., проміжні на стояках СВН-9 –  8 шт., проміжні (підставні) на стояках СВ- 95 – 1 шт., проміжні (підставні) на дерев’яних стояках з з/б приставкою – 1 шт. </w:t>
      </w:r>
    </w:p>
    <w:p w:rsidR="006A30F8" w:rsidRPr="00BD7FD4" w:rsidRDefault="006A30F8" w:rsidP="006A30F8">
      <w:pPr>
        <w:pStyle w:val="afa"/>
        <w:spacing w:line="360" w:lineRule="auto"/>
        <w:rPr>
          <w:lang w:eastAsia="ru-RU"/>
        </w:rPr>
      </w:pPr>
      <w:r w:rsidRPr="00BD7FD4">
        <w:rPr>
          <w:lang w:eastAsia="ru-RU"/>
        </w:rPr>
        <w:t>Марка проводу/протяжність проводу – А-70 – 0,075 км, А-50 – 0,159 км, А-35 – 1,259 км, АС-35 – 0,159 км, САСП 2х16 – 0,016 км.</w:t>
      </w:r>
    </w:p>
    <w:p w:rsidR="006A30F8" w:rsidRPr="00BD7FD4" w:rsidRDefault="006A30F8" w:rsidP="006A30F8">
      <w:pPr>
        <w:pStyle w:val="afa"/>
        <w:spacing w:line="360" w:lineRule="auto"/>
      </w:pPr>
      <w:r w:rsidRPr="00BD7FD4">
        <w:t>Загальна кількість споживачів: юридичні споживачі відсутні, побутові – 32 споживача. Категорія надійності – 3-тя.</w:t>
      </w:r>
    </w:p>
    <w:p w:rsidR="006A30F8" w:rsidRPr="00BD7FD4" w:rsidRDefault="006A30F8" w:rsidP="006A30F8">
      <w:pPr>
        <w:suppressAutoHyphens/>
        <w:ind w:left="426" w:firstLine="0"/>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Перетини ПЛ 0,4 кВ з інженерними спорудами: 2 - шт., в т.ч.</w:t>
      </w:r>
    </w:p>
    <w:p w:rsidR="006A30F8" w:rsidRPr="00BD7FD4" w:rsidRDefault="006A30F8" w:rsidP="00A667EB">
      <w:pPr>
        <w:numPr>
          <w:ilvl w:val="0"/>
          <w:numId w:val="9"/>
        </w:numPr>
        <w:suppressAutoHyphens/>
        <w:ind w:left="0" w:firstLine="567"/>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з автомобільними дорогами – 2 шт.</w:t>
      </w:r>
    </w:p>
    <w:p w:rsidR="006A30F8" w:rsidRPr="00BD7FD4" w:rsidRDefault="006A30F8" w:rsidP="006A30F8">
      <w:r w:rsidRPr="00BD7FD4">
        <w:t>Технічний стан ПЛ 0,4 кВ</w:t>
      </w:r>
    </w:p>
    <w:p w:rsidR="006A30F8" w:rsidRPr="00BD7FD4" w:rsidRDefault="006A30F8" w:rsidP="006A30F8">
      <w:pPr>
        <w:pStyle w:val="afa"/>
        <w:spacing w:line="360" w:lineRule="auto"/>
      </w:pPr>
      <w:r w:rsidRPr="00BD7FD4">
        <w:lastRenderedPageBreak/>
        <w:t>Згідно Акту технічного обстеження проведеного спеціалістами (інженерно-технічними працівниками) ВП Чернігівські МЕМ визначено наступне:</w:t>
      </w:r>
    </w:p>
    <w:p w:rsidR="006A30F8" w:rsidRPr="00BD7FD4" w:rsidRDefault="006A30F8" w:rsidP="006A30F8">
      <w:pPr>
        <w:pStyle w:val="afa"/>
        <w:spacing w:line="360" w:lineRule="auto"/>
      </w:pPr>
      <w:r w:rsidRPr="00BD7FD4">
        <w:t>По ПЛ визначено дефектним наступне обладнання:</w:t>
      </w:r>
    </w:p>
    <w:p w:rsidR="006A30F8" w:rsidRPr="00BD7FD4" w:rsidRDefault="006A30F8" w:rsidP="006A30F8">
      <w:pPr>
        <w:pStyle w:val="afa"/>
        <w:spacing w:line="360" w:lineRule="auto"/>
      </w:pPr>
      <w:r w:rsidRPr="00BD7FD4">
        <w:t>1. Стояки дерев’яні цільностоякових дерев’яних опор на з/б приставці (в тому числі підкоси) оп. (вул. Хлібопекарська –2/1) – 1 шт. (100  % від загальної кількості);</w:t>
      </w:r>
    </w:p>
    <w:p w:rsidR="006A30F8" w:rsidRPr="00BD7FD4" w:rsidRDefault="006A30F8" w:rsidP="006A30F8">
      <w:pPr>
        <w:pStyle w:val="afa"/>
        <w:spacing w:line="360" w:lineRule="auto"/>
      </w:pPr>
      <w:r w:rsidRPr="00BD7FD4">
        <w:t>2. Опори залізобетонні оп. (вул. Хлібопекарська – 7 - 12) – 6 шт. (40 % від загальної кількості);</w:t>
      </w:r>
    </w:p>
    <w:p w:rsidR="006A30F8" w:rsidRPr="00BD7FD4" w:rsidRDefault="006A30F8" w:rsidP="006A30F8">
      <w:pPr>
        <w:pStyle w:val="afa"/>
        <w:spacing w:line="360" w:lineRule="auto"/>
      </w:pPr>
      <w:r w:rsidRPr="00BD7FD4">
        <w:t>3. Проводи дефектні  – А-35 – 0,543 км. (28 % від загальної кількості);</w:t>
      </w:r>
    </w:p>
    <w:p w:rsidR="006A30F8" w:rsidRPr="00BD7FD4" w:rsidRDefault="006A30F8" w:rsidP="006A30F8">
      <w:pPr>
        <w:pStyle w:val="afa"/>
        <w:spacing w:line="360" w:lineRule="auto"/>
      </w:pPr>
      <w:r w:rsidRPr="00BD7FD4">
        <w:t>4. Відгалуження від опор ПЛ до вводів  – 4  шт. (21 % від загальної кількості).</w:t>
      </w:r>
    </w:p>
    <w:p w:rsidR="006A30F8" w:rsidRPr="00BD7FD4" w:rsidRDefault="006A30F8" w:rsidP="006A30F8">
      <w:pPr>
        <w:pStyle w:val="afa"/>
        <w:spacing w:line="360" w:lineRule="auto"/>
        <w:rPr>
          <w:lang w:val="uk-UA" w:eastAsia="ru-RU"/>
        </w:rPr>
      </w:pPr>
      <w:r w:rsidRPr="00BD7FD4">
        <w:rPr>
          <w:lang w:eastAsia="ru-RU"/>
        </w:rPr>
        <w:t>Технологічні порушення</w:t>
      </w:r>
    </w:p>
    <w:p w:rsidR="006A30F8" w:rsidRPr="00BD7FD4" w:rsidRDefault="006A30F8" w:rsidP="006A30F8">
      <w:pPr>
        <w:suppressAutoHyphens/>
        <w:ind w:firstLine="708"/>
        <w:jc w:val="center"/>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 xml:space="preserve">Таблиця </w:t>
      </w:r>
      <w:r w:rsidRPr="00BD7FD4">
        <w:rPr>
          <w:rFonts w:eastAsia="Times New Roman" w:cs="Times New Roman"/>
          <w:color w:val="000000" w:themeColor="text1"/>
          <w:szCs w:val="24"/>
          <w:lang w:val="uk-UA" w:eastAsia="ru-RU"/>
        </w:rPr>
        <w:t>1</w:t>
      </w:r>
      <w:r w:rsidRPr="00BD7FD4">
        <w:rPr>
          <w:rFonts w:eastAsia="Times New Roman" w:cs="Times New Roman"/>
          <w:color w:val="000000" w:themeColor="text1"/>
          <w:szCs w:val="24"/>
          <w:lang w:eastAsia="ru-RU"/>
        </w:rPr>
        <w:t>.</w:t>
      </w:r>
      <w:r w:rsidR="000175FE">
        <w:rPr>
          <w:rFonts w:eastAsia="Times New Roman" w:cs="Times New Roman"/>
          <w:color w:val="000000" w:themeColor="text1"/>
          <w:szCs w:val="24"/>
          <w:lang w:eastAsia="ru-RU"/>
        </w:rPr>
        <w:t>11.</w:t>
      </w:r>
      <w:r w:rsidRPr="00BD7FD4">
        <w:rPr>
          <w:rFonts w:eastAsia="Times New Roman" w:cs="Times New Roman"/>
          <w:color w:val="000000" w:themeColor="text1"/>
          <w:szCs w:val="24"/>
          <w:lang w:eastAsia="ru-RU"/>
        </w:rPr>
        <w:t xml:space="preserve"> Технологічні порушення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5"/>
        <w:gridCol w:w="870"/>
        <w:gridCol w:w="870"/>
        <w:gridCol w:w="870"/>
        <w:gridCol w:w="870"/>
        <w:gridCol w:w="870"/>
      </w:tblGrid>
      <w:tr w:rsidR="006A30F8" w:rsidRPr="000A4ABA" w:rsidTr="00C45D07">
        <w:trPr>
          <w:jc w:val="center"/>
        </w:trPr>
        <w:tc>
          <w:tcPr>
            <w:tcW w:w="4115" w:type="dxa"/>
          </w:tcPr>
          <w:p w:rsidR="006A30F8" w:rsidRPr="000A4ABA" w:rsidRDefault="006A30F8" w:rsidP="00C45D07">
            <w:pPr>
              <w:suppressAutoHyphens/>
              <w:spacing w:line="240" w:lineRule="auto"/>
              <w:ind w:firstLine="0"/>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Роки</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2014</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2015</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2016</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2017</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2018</w:t>
            </w:r>
          </w:p>
        </w:tc>
      </w:tr>
      <w:tr w:rsidR="006A30F8" w:rsidRPr="000A4ABA" w:rsidTr="00C45D07">
        <w:trPr>
          <w:jc w:val="center"/>
        </w:trPr>
        <w:tc>
          <w:tcPr>
            <w:tcW w:w="4115" w:type="dxa"/>
          </w:tcPr>
          <w:p w:rsidR="006A30F8" w:rsidRPr="000A4ABA" w:rsidRDefault="006A30F8" w:rsidP="00C45D07">
            <w:pPr>
              <w:suppressAutoHyphens/>
              <w:spacing w:line="240" w:lineRule="auto"/>
              <w:ind w:firstLine="0"/>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К-сть технологічних порушень, шт.</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3</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1</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w:t>
            </w:r>
          </w:p>
        </w:tc>
        <w:tc>
          <w:tcPr>
            <w:tcW w:w="870"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1</w:t>
            </w:r>
          </w:p>
        </w:tc>
      </w:tr>
    </w:tbl>
    <w:p w:rsidR="006A30F8" w:rsidRPr="00BD7FD4" w:rsidRDefault="006A30F8" w:rsidP="006A30F8">
      <w:pPr>
        <w:suppressAutoHyphens/>
        <w:ind w:firstLine="0"/>
        <w:rPr>
          <w:b/>
          <w:i/>
          <w:szCs w:val="24"/>
        </w:rPr>
      </w:pPr>
      <w:r w:rsidRPr="00BD7FD4">
        <w:rPr>
          <w:szCs w:val="24"/>
        </w:rPr>
        <w:t>Звернення споживачів стосовно не задовільного технічного стану мереж та якості напруги:</w:t>
      </w:r>
    </w:p>
    <w:p w:rsidR="0085030B" w:rsidRDefault="0085030B" w:rsidP="006A30F8">
      <w:pPr>
        <w:ind w:firstLine="567"/>
        <w:jc w:val="center"/>
        <w:rPr>
          <w:szCs w:val="24"/>
        </w:rPr>
      </w:pPr>
    </w:p>
    <w:p w:rsidR="006A30F8" w:rsidRPr="00BD7FD4" w:rsidRDefault="006A30F8" w:rsidP="006A30F8">
      <w:pPr>
        <w:ind w:firstLine="567"/>
        <w:jc w:val="center"/>
        <w:rPr>
          <w:b/>
          <w:i/>
          <w:szCs w:val="24"/>
        </w:rPr>
      </w:pPr>
      <w:r w:rsidRPr="00BD7FD4">
        <w:rPr>
          <w:szCs w:val="24"/>
        </w:rPr>
        <w:t xml:space="preserve">Таблиця </w:t>
      </w:r>
      <w:r w:rsidR="000175FE">
        <w:rPr>
          <w:szCs w:val="24"/>
        </w:rPr>
        <w:t>1</w:t>
      </w:r>
      <w:r w:rsidRPr="00BD7FD4">
        <w:rPr>
          <w:szCs w:val="24"/>
        </w:rPr>
        <w:t>.</w:t>
      </w:r>
      <w:r w:rsidR="000175FE">
        <w:rPr>
          <w:szCs w:val="24"/>
        </w:rPr>
        <w:t>12.</w:t>
      </w:r>
      <w:r w:rsidRPr="00BD7FD4">
        <w:rPr>
          <w:szCs w:val="24"/>
        </w:rPr>
        <w:t xml:space="preserve"> Звернення споживачів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6A30F8" w:rsidRPr="000A4ABA" w:rsidTr="00C45D07">
        <w:trPr>
          <w:jc w:val="center"/>
        </w:trPr>
        <w:tc>
          <w:tcPr>
            <w:tcW w:w="2943" w:type="dxa"/>
          </w:tcPr>
          <w:p w:rsidR="006A30F8" w:rsidRPr="000A4ABA" w:rsidRDefault="006A30F8" w:rsidP="00C45D07">
            <w:pPr>
              <w:suppressAutoHyphens/>
              <w:spacing w:line="240" w:lineRule="auto"/>
              <w:ind w:firstLine="567"/>
              <w:rPr>
                <w:b/>
                <w:i/>
                <w:sz w:val="20"/>
                <w:szCs w:val="20"/>
              </w:rPr>
            </w:pPr>
            <w:r w:rsidRPr="000A4ABA">
              <w:rPr>
                <w:sz w:val="20"/>
                <w:szCs w:val="20"/>
              </w:rPr>
              <w:t>Роки</w:t>
            </w:r>
          </w:p>
        </w:tc>
        <w:tc>
          <w:tcPr>
            <w:tcW w:w="869" w:type="dxa"/>
            <w:vAlign w:val="center"/>
          </w:tcPr>
          <w:p w:rsidR="006A30F8" w:rsidRPr="000A4ABA" w:rsidRDefault="006A30F8" w:rsidP="00C45D07">
            <w:pPr>
              <w:suppressAutoHyphens/>
              <w:spacing w:line="240" w:lineRule="auto"/>
              <w:ind w:firstLine="29"/>
              <w:jc w:val="center"/>
              <w:rPr>
                <w:b/>
                <w:i/>
                <w:sz w:val="20"/>
                <w:szCs w:val="20"/>
              </w:rPr>
            </w:pPr>
            <w:r w:rsidRPr="000A4ABA">
              <w:rPr>
                <w:sz w:val="20"/>
                <w:szCs w:val="20"/>
              </w:rPr>
              <w:t>2014</w:t>
            </w:r>
          </w:p>
        </w:tc>
        <w:tc>
          <w:tcPr>
            <w:tcW w:w="870" w:type="dxa"/>
            <w:vAlign w:val="center"/>
          </w:tcPr>
          <w:p w:rsidR="006A30F8" w:rsidRPr="000A4ABA" w:rsidRDefault="006A30F8" w:rsidP="00C45D07">
            <w:pPr>
              <w:suppressAutoHyphens/>
              <w:spacing w:line="240" w:lineRule="auto"/>
              <w:ind w:firstLine="11"/>
              <w:jc w:val="center"/>
              <w:rPr>
                <w:b/>
                <w:i/>
                <w:sz w:val="20"/>
                <w:szCs w:val="20"/>
              </w:rPr>
            </w:pPr>
            <w:r w:rsidRPr="000A4ABA">
              <w:rPr>
                <w:sz w:val="20"/>
                <w:szCs w:val="20"/>
              </w:rPr>
              <w:t>2015</w:t>
            </w:r>
          </w:p>
        </w:tc>
        <w:tc>
          <w:tcPr>
            <w:tcW w:w="870" w:type="dxa"/>
            <w:vAlign w:val="center"/>
          </w:tcPr>
          <w:p w:rsidR="006A30F8" w:rsidRPr="000A4ABA" w:rsidRDefault="006A30F8" w:rsidP="00C45D07">
            <w:pPr>
              <w:suppressAutoHyphens/>
              <w:spacing w:line="240" w:lineRule="auto"/>
              <w:ind w:firstLine="0"/>
              <w:jc w:val="center"/>
              <w:rPr>
                <w:b/>
                <w:i/>
                <w:sz w:val="20"/>
                <w:szCs w:val="20"/>
              </w:rPr>
            </w:pPr>
            <w:r w:rsidRPr="000A4ABA">
              <w:rPr>
                <w:sz w:val="20"/>
                <w:szCs w:val="20"/>
              </w:rPr>
              <w:t>2016</w:t>
            </w:r>
          </w:p>
        </w:tc>
        <w:tc>
          <w:tcPr>
            <w:tcW w:w="870" w:type="dxa"/>
            <w:vAlign w:val="center"/>
          </w:tcPr>
          <w:p w:rsidR="006A30F8" w:rsidRPr="000A4ABA" w:rsidRDefault="006A30F8" w:rsidP="00C45D07">
            <w:pPr>
              <w:suppressAutoHyphens/>
              <w:spacing w:line="240" w:lineRule="auto"/>
              <w:ind w:firstLine="113"/>
              <w:jc w:val="center"/>
              <w:rPr>
                <w:b/>
                <w:i/>
                <w:sz w:val="20"/>
                <w:szCs w:val="20"/>
              </w:rPr>
            </w:pPr>
            <w:r w:rsidRPr="000A4ABA">
              <w:rPr>
                <w:sz w:val="20"/>
                <w:szCs w:val="20"/>
              </w:rPr>
              <w:t>2017</w:t>
            </w:r>
          </w:p>
        </w:tc>
        <w:tc>
          <w:tcPr>
            <w:tcW w:w="870" w:type="dxa"/>
            <w:vAlign w:val="center"/>
          </w:tcPr>
          <w:p w:rsidR="006A30F8" w:rsidRPr="000A4ABA" w:rsidRDefault="006A30F8" w:rsidP="00C45D07">
            <w:pPr>
              <w:suppressAutoHyphens/>
              <w:spacing w:line="240" w:lineRule="auto"/>
              <w:ind w:firstLine="94"/>
              <w:jc w:val="center"/>
              <w:rPr>
                <w:b/>
                <w:i/>
                <w:sz w:val="20"/>
                <w:szCs w:val="20"/>
              </w:rPr>
            </w:pPr>
            <w:r w:rsidRPr="000A4ABA">
              <w:rPr>
                <w:sz w:val="20"/>
                <w:szCs w:val="20"/>
              </w:rPr>
              <w:t>2018</w:t>
            </w:r>
          </w:p>
        </w:tc>
      </w:tr>
      <w:tr w:rsidR="006A30F8" w:rsidRPr="000A4ABA" w:rsidTr="00C45D07">
        <w:trPr>
          <w:jc w:val="center"/>
        </w:trPr>
        <w:tc>
          <w:tcPr>
            <w:tcW w:w="2943" w:type="dxa"/>
          </w:tcPr>
          <w:p w:rsidR="006A30F8" w:rsidRPr="000A4ABA" w:rsidRDefault="006A30F8" w:rsidP="00C45D07">
            <w:pPr>
              <w:suppressAutoHyphens/>
              <w:spacing w:line="240" w:lineRule="auto"/>
              <w:ind w:firstLine="567"/>
              <w:rPr>
                <w:b/>
                <w:i/>
                <w:sz w:val="20"/>
                <w:szCs w:val="20"/>
              </w:rPr>
            </w:pPr>
            <w:r w:rsidRPr="000A4ABA">
              <w:rPr>
                <w:sz w:val="20"/>
                <w:szCs w:val="20"/>
              </w:rPr>
              <w:t>К-сть звернень, шт.</w:t>
            </w:r>
          </w:p>
        </w:tc>
        <w:tc>
          <w:tcPr>
            <w:tcW w:w="869" w:type="dxa"/>
            <w:vAlign w:val="center"/>
          </w:tcPr>
          <w:p w:rsidR="006A30F8" w:rsidRPr="000175FE" w:rsidRDefault="006A30F8" w:rsidP="00C45D07">
            <w:pPr>
              <w:suppressAutoHyphens/>
              <w:spacing w:line="240" w:lineRule="auto"/>
              <w:ind w:firstLine="29"/>
              <w:jc w:val="center"/>
              <w:rPr>
                <w:b/>
                <w:i/>
                <w:sz w:val="20"/>
                <w:szCs w:val="20"/>
              </w:rPr>
            </w:pPr>
            <w:r w:rsidRPr="000175FE">
              <w:rPr>
                <w:sz w:val="20"/>
                <w:szCs w:val="20"/>
              </w:rPr>
              <w:t>–</w:t>
            </w:r>
          </w:p>
        </w:tc>
        <w:tc>
          <w:tcPr>
            <w:tcW w:w="870" w:type="dxa"/>
            <w:vAlign w:val="center"/>
          </w:tcPr>
          <w:p w:rsidR="006A30F8" w:rsidRPr="000175FE" w:rsidRDefault="006A30F8" w:rsidP="00C45D07">
            <w:pPr>
              <w:suppressAutoHyphens/>
              <w:spacing w:line="240" w:lineRule="auto"/>
              <w:ind w:firstLine="11"/>
              <w:jc w:val="center"/>
              <w:rPr>
                <w:b/>
                <w:i/>
                <w:sz w:val="20"/>
                <w:szCs w:val="20"/>
              </w:rPr>
            </w:pPr>
            <w:r w:rsidRPr="000175FE">
              <w:rPr>
                <w:sz w:val="20"/>
                <w:szCs w:val="20"/>
              </w:rPr>
              <w:t>1</w:t>
            </w:r>
          </w:p>
        </w:tc>
        <w:tc>
          <w:tcPr>
            <w:tcW w:w="870" w:type="dxa"/>
            <w:vAlign w:val="center"/>
          </w:tcPr>
          <w:p w:rsidR="006A30F8" w:rsidRPr="000A4ABA" w:rsidRDefault="006A30F8" w:rsidP="00C45D07">
            <w:pPr>
              <w:suppressAutoHyphens/>
              <w:spacing w:line="240" w:lineRule="auto"/>
              <w:ind w:firstLine="0"/>
              <w:jc w:val="center"/>
              <w:rPr>
                <w:b/>
                <w:i/>
                <w:sz w:val="20"/>
                <w:szCs w:val="20"/>
              </w:rPr>
            </w:pPr>
            <w:r w:rsidRPr="000A4ABA">
              <w:rPr>
                <w:sz w:val="20"/>
                <w:szCs w:val="20"/>
              </w:rPr>
              <w:t>1</w:t>
            </w:r>
          </w:p>
        </w:tc>
        <w:tc>
          <w:tcPr>
            <w:tcW w:w="870" w:type="dxa"/>
            <w:vAlign w:val="center"/>
          </w:tcPr>
          <w:p w:rsidR="006A30F8" w:rsidRPr="000A4ABA" w:rsidRDefault="006A30F8" w:rsidP="00C45D07">
            <w:pPr>
              <w:suppressAutoHyphens/>
              <w:spacing w:line="240" w:lineRule="auto"/>
              <w:ind w:firstLine="113"/>
              <w:jc w:val="center"/>
              <w:rPr>
                <w:b/>
                <w:i/>
                <w:sz w:val="20"/>
                <w:szCs w:val="20"/>
              </w:rPr>
            </w:pPr>
            <w:r w:rsidRPr="000A4ABA">
              <w:rPr>
                <w:sz w:val="20"/>
                <w:szCs w:val="20"/>
              </w:rPr>
              <w:t>2</w:t>
            </w:r>
          </w:p>
        </w:tc>
        <w:tc>
          <w:tcPr>
            <w:tcW w:w="870" w:type="dxa"/>
            <w:vAlign w:val="center"/>
          </w:tcPr>
          <w:p w:rsidR="006A30F8" w:rsidRPr="000A4ABA" w:rsidRDefault="006A30F8" w:rsidP="00C45D07">
            <w:pPr>
              <w:suppressAutoHyphens/>
              <w:spacing w:line="240" w:lineRule="auto"/>
              <w:ind w:firstLine="94"/>
              <w:jc w:val="center"/>
              <w:rPr>
                <w:b/>
                <w:i/>
                <w:sz w:val="20"/>
                <w:szCs w:val="20"/>
              </w:rPr>
            </w:pPr>
            <w:r w:rsidRPr="000A4ABA">
              <w:rPr>
                <w:sz w:val="20"/>
                <w:szCs w:val="20"/>
              </w:rPr>
              <w:t>4</w:t>
            </w:r>
          </w:p>
        </w:tc>
      </w:tr>
    </w:tbl>
    <w:p w:rsidR="006A30F8" w:rsidRPr="00193E6F" w:rsidRDefault="006A30F8" w:rsidP="006A30F8">
      <w:pPr>
        <w:rPr>
          <w:lang w:eastAsia="uk-UA"/>
        </w:rPr>
      </w:pPr>
      <w:r w:rsidRPr="00BD7FD4">
        <w:rPr>
          <w:lang w:eastAsia="uk-UA"/>
        </w:rPr>
        <w:t>Інформація по технічному обслуговуванню та капітальним ремонтам</w:t>
      </w:r>
    </w:p>
    <w:p w:rsidR="006A30F8" w:rsidRPr="00BD7FD4" w:rsidRDefault="006A30F8" w:rsidP="006A30F8">
      <w:pPr>
        <w:pStyle w:val="afa"/>
        <w:spacing w:line="360" w:lineRule="auto"/>
      </w:pPr>
      <w:r w:rsidRPr="00BD7FD4">
        <w:t>Заміри рівня напруги в контрольних точках ПЛ 0,4 кВ склали:</w:t>
      </w:r>
      <w:r w:rsidRPr="00BD7FD4">
        <w:rPr>
          <w:lang w:val="uk-UA"/>
        </w:rPr>
        <w:t xml:space="preserve"> </w:t>
      </w:r>
      <w:r w:rsidRPr="00BD7FD4">
        <w:t>197 В (що не відповідає вимогам ГОСТ-13109-97).</w:t>
      </w:r>
    </w:p>
    <w:p w:rsidR="006A30F8" w:rsidRPr="00BD7FD4" w:rsidRDefault="006A30F8" w:rsidP="006A30F8">
      <w:pPr>
        <w:pStyle w:val="afa"/>
        <w:spacing w:line="360" w:lineRule="auto"/>
      </w:pPr>
      <w:r w:rsidRPr="00BD7FD4">
        <w:t>Падіння напруги в лінії: 10,5 %.</w:t>
      </w:r>
    </w:p>
    <w:p w:rsidR="006A30F8" w:rsidRPr="00BD7FD4" w:rsidRDefault="006A30F8" w:rsidP="006A30F8">
      <w:pPr>
        <w:pStyle w:val="afa"/>
        <w:spacing w:line="360" w:lineRule="auto"/>
      </w:pPr>
      <w:r w:rsidRPr="00BD7FD4">
        <w:t xml:space="preserve">Навантаження на головному рубильнику ТП 10/0,4 кВ становить: </w:t>
      </w:r>
    </w:p>
    <w:p w:rsidR="006A30F8" w:rsidRPr="00BD7FD4" w:rsidRDefault="006A30F8" w:rsidP="006A30F8">
      <w:pPr>
        <w:suppressAutoHyphens/>
        <w:ind w:left="1287" w:firstLine="0"/>
        <w:jc w:val="center"/>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 xml:space="preserve">Таблиця </w:t>
      </w:r>
      <w:r w:rsidR="000175FE">
        <w:rPr>
          <w:rFonts w:eastAsia="Times New Roman" w:cs="Times New Roman"/>
          <w:color w:val="000000" w:themeColor="text1"/>
          <w:szCs w:val="24"/>
          <w:lang w:eastAsia="ru-RU"/>
        </w:rPr>
        <w:t>1</w:t>
      </w:r>
      <w:r w:rsidRPr="00BD7FD4">
        <w:rPr>
          <w:rFonts w:eastAsia="Times New Roman" w:cs="Times New Roman"/>
          <w:color w:val="000000" w:themeColor="text1"/>
          <w:szCs w:val="24"/>
          <w:lang w:eastAsia="ru-RU"/>
        </w:rPr>
        <w:t>.</w:t>
      </w:r>
      <w:r w:rsidR="000175FE">
        <w:rPr>
          <w:rFonts w:eastAsia="Times New Roman" w:cs="Times New Roman"/>
          <w:color w:val="000000" w:themeColor="text1"/>
          <w:szCs w:val="24"/>
          <w:lang w:eastAsia="ru-RU"/>
        </w:rPr>
        <w:t>13.</w:t>
      </w:r>
      <w:r w:rsidRPr="00BD7FD4">
        <w:rPr>
          <w:rFonts w:eastAsia="Times New Roman" w:cs="Times New Roman"/>
          <w:color w:val="000000" w:themeColor="text1"/>
          <w:szCs w:val="24"/>
          <w:lang w:eastAsia="ru-RU"/>
        </w:rPr>
        <w:t xml:space="preserve"> Навантаження на ТП 10/0,4 кВ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tblGrid>
      <w:tr w:rsidR="006A30F8" w:rsidRPr="000A4ABA" w:rsidTr="00C45D07">
        <w:trPr>
          <w:jc w:val="center"/>
        </w:trPr>
        <w:tc>
          <w:tcPr>
            <w:tcW w:w="1134" w:type="dxa"/>
            <w:vMerge w:val="restart"/>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Фаза</w:t>
            </w:r>
          </w:p>
        </w:tc>
        <w:tc>
          <w:tcPr>
            <w:tcW w:w="4536" w:type="dxa"/>
            <w:gridSpan w:val="4"/>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u w:val="single"/>
                <w:lang w:eastAsia="ru-RU"/>
              </w:rPr>
              <w:t>Навантаження, А</w:t>
            </w:r>
          </w:p>
        </w:tc>
      </w:tr>
      <w:tr w:rsidR="006A30F8" w:rsidRPr="000A4ABA" w:rsidTr="00C45D07">
        <w:trPr>
          <w:jc w:val="center"/>
        </w:trPr>
        <w:tc>
          <w:tcPr>
            <w:tcW w:w="1134" w:type="dxa"/>
            <w:vMerge/>
          </w:tcPr>
          <w:p w:rsidR="006A30F8" w:rsidRPr="000A4ABA" w:rsidRDefault="006A30F8" w:rsidP="00C45D07">
            <w:pPr>
              <w:suppressAutoHyphens/>
              <w:spacing w:line="240" w:lineRule="auto"/>
              <w:ind w:firstLine="0"/>
              <w:rPr>
                <w:rFonts w:eastAsia="Times New Roman" w:cs="Times New Roman"/>
                <w:b/>
                <w:i/>
                <w:color w:val="000000" w:themeColor="text1"/>
                <w:sz w:val="20"/>
                <w:szCs w:val="20"/>
                <w:lang w:eastAsia="ru-RU"/>
              </w:rPr>
            </w:pPr>
          </w:p>
        </w:tc>
        <w:tc>
          <w:tcPr>
            <w:tcW w:w="1134" w:type="dxa"/>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2015 р.</w:t>
            </w:r>
          </w:p>
        </w:tc>
        <w:tc>
          <w:tcPr>
            <w:tcW w:w="1134" w:type="dxa"/>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2016 р.</w:t>
            </w:r>
          </w:p>
        </w:tc>
        <w:tc>
          <w:tcPr>
            <w:tcW w:w="1134" w:type="dxa"/>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2017 р.</w:t>
            </w:r>
          </w:p>
        </w:tc>
        <w:tc>
          <w:tcPr>
            <w:tcW w:w="1134" w:type="dxa"/>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2018 р.</w:t>
            </w:r>
          </w:p>
        </w:tc>
      </w:tr>
      <w:tr w:rsidR="006A30F8" w:rsidRPr="000A4ABA" w:rsidTr="00C45D07">
        <w:trPr>
          <w:jc w:val="center"/>
        </w:trPr>
        <w:tc>
          <w:tcPr>
            <w:tcW w:w="1134" w:type="dxa"/>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u w:val="single"/>
                <w:lang w:eastAsia="ru-RU"/>
              </w:rPr>
              <w:t>«А»</w:t>
            </w:r>
          </w:p>
        </w:tc>
        <w:tc>
          <w:tcPr>
            <w:tcW w:w="1134"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245</w:t>
            </w:r>
          </w:p>
        </w:tc>
        <w:tc>
          <w:tcPr>
            <w:tcW w:w="1134"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220</w:t>
            </w:r>
          </w:p>
        </w:tc>
        <w:tc>
          <w:tcPr>
            <w:tcW w:w="1134"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230</w:t>
            </w:r>
          </w:p>
        </w:tc>
        <w:tc>
          <w:tcPr>
            <w:tcW w:w="1134"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169</w:t>
            </w:r>
          </w:p>
        </w:tc>
      </w:tr>
      <w:tr w:rsidR="006A30F8" w:rsidRPr="000A4ABA" w:rsidTr="00C45D07">
        <w:trPr>
          <w:jc w:val="center"/>
        </w:trPr>
        <w:tc>
          <w:tcPr>
            <w:tcW w:w="1134" w:type="dxa"/>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u w:val="single"/>
                <w:lang w:eastAsia="ru-RU"/>
              </w:rPr>
              <w:t>«В»</w:t>
            </w:r>
          </w:p>
        </w:tc>
        <w:tc>
          <w:tcPr>
            <w:tcW w:w="1134"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240</w:t>
            </w:r>
          </w:p>
        </w:tc>
        <w:tc>
          <w:tcPr>
            <w:tcW w:w="1134"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226</w:t>
            </w:r>
          </w:p>
        </w:tc>
        <w:tc>
          <w:tcPr>
            <w:tcW w:w="1134"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180</w:t>
            </w:r>
          </w:p>
        </w:tc>
        <w:tc>
          <w:tcPr>
            <w:tcW w:w="1134"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194</w:t>
            </w:r>
          </w:p>
        </w:tc>
      </w:tr>
      <w:tr w:rsidR="006A30F8" w:rsidRPr="000A4ABA" w:rsidTr="00C45D07">
        <w:trPr>
          <w:jc w:val="center"/>
        </w:trPr>
        <w:tc>
          <w:tcPr>
            <w:tcW w:w="1134" w:type="dxa"/>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u w:val="single"/>
                <w:lang w:eastAsia="ru-RU"/>
              </w:rPr>
              <w:t>«С»</w:t>
            </w:r>
          </w:p>
        </w:tc>
        <w:tc>
          <w:tcPr>
            <w:tcW w:w="1134"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190</w:t>
            </w:r>
          </w:p>
        </w:tc>
        <w:tc>
          <w:tcPr>
            <w:tcW w:w="1134"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136</w:t>
            </w:r>
          </w:p>
        </w:tc>
        <w:tc>
          <w:tcPr>
            <w:tcW w:w="1134"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162</w:t>
            </w:r>
          </w:p>
        </w:tc>
        <w:tc>
          <w:tcPr>
            <w:tcW w:w="1134" w:type="dxa"/>
            <w:vAlign w:val="center"/>
          </w:tcPr>
          <w:p w:rsidR="006A30F8" w:rsidRPr="000A4ABA" w:rsidRDefault="006A30F8" w:rsidP="00C45D07">
            <w:pPr>
              <w:suppressAutoHyphens/>
              <w:spacing w:line="240" w:lineRule="auto"/>
              <w:ind w:firstLine="0"/>
              <w:jc w:val="center"/>
              <w:rPr>
                <w:rFonts w:eastAsia="Times New Roman" w:cs="Times New Roman"/>
                <w:b/>
                <w:i/>
                <w:color w:val="000000" w:themeColor="text1"/>
                <w:sz w:val="20"/>
                <w:szCs w:val="20"/>
                <w:lang w:eastAsia="ru-RU"/>
              </w:rPr>
            </w:pPr>
            <w:r w:rsidRPr="000A4ABA">
              <w:rPr>
                <w:rFonts w:eastAsia="Times New Roman" w:cs="Times New Roman"/>
                <w:color w:val="000000" w:themeColor="text1"/>
                <w:sz w:val="20"/>
                <w:szCs w:val="20"/>
                <w:lang w:eastAsia="ru-RU"/>
              </w:rPr>
              <w:t>169</w:t>
            </w:r>
          </w:p>
        </w:tc>
      </w:tr>
    </w:tbl>
    <w:p w:rsidR="000D241D" w:rsidRDefault="000D241D" w:rsidP="006A30F8">
      <w:pPr>
        <w:suppressAutoHyphens/>
        <w:ind w:left="426" w:firstLine="0"/>
        <w:rPr>
          <w:rFonts w:eastAsia="Times New Roman" w:cs="Times New Roman"/>
          <w:color w:val="000000" w:themeColor="text1"/>
          <w:szCs w:val="24"/>
          <w:lang w:val="uk-UA" w:eastAsia="ru-RU"/>
        </w:rPr>
      </w:pPr>
    </w:p>
    <w:p w:rsidR="006A30F8" w:rsidRPr="00BD7FD4" w:rsidRDefault="006A30F8" w:rsidP="006A30F8">
      <w:pPr>
        <w:suppressAutoHyphens/>
        <w:ind w:left="426" w:firstLine="0"/>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Перевірка повного опору петлі «фаза-нуль»:</w:t>
      </w:r>
    </w:p>
    <w:p w:rsidR="006A30F8" w:rsidRPr="00BD7FD4" w:rsidRDefault="006A30F8" w:rsidP="00391991">
      <w:pPr>
        <w:pStyle w:val="afa"/>
        <w:numPr>
          <w:ilvl w:val="0"/>
          <w:numId w:val="15"/>
        </w:numPr>
        <w:spacing w:line="360" w:lineRule="auto"/>
        <w:rPr>
          <w:lang w:eastAsia="ru-RU"/>
        </w:rPr>
      </w:pPr>
      <w:r w:rsidRPr="00BD7FD4">
        <w:rPr>
          <w:lang w:eastAsia="ru-RU"/>
        </w:rPr>
        <w:t xml:space="preserve">I </w:t>
      </w:r>
      <w:r w:rsidRPr="00BD7FD4">
        <w:rPr>
          <w:vertAlign w:val="subscript"/>
          <w:lang w:eastAsia="ru-RU"/>
        </w:rPr>
        <w:t>ном</w:t>
      </w:r>
      <w:r w:rsidRPr="00BD7FD4">
        <w:rPr>
          <w:lang w:eastAsia="ru-RU"/>
        </w:rPr>
        <w:t xml:space="preserve">  встановленого аппарату захисту - 100 А;</w:t>
      </w:r>
    </w:p>
    <w:p w:rsidR="006A30F8" w:rsidRPr="00BD7FD4" w:rsidRDefault="006A30F8" w:rsidP="00391991">
      <w:pPr>
        <w:pStyle w:val="afa"/>
        <w:numPr>
          <w:ilvl w:val="0"/>
          <w:numId w:val="15"/>
        </w:numPr>
        <w:spacing w:line="360" w:lineRule="auto"/>
        <w:rPr>
          <w:lang w:eastAsia="ru-RU"/>
        </w:rPr>
      </w:pPr>
      <w:r w:rsidRPr="00BD7FD4">
        <w:rPr>
          <w:lang w:eastAsia="ru-RU"/>
        </w:rPr>
        <w:t xml:space="preserve">I </w:t>
      </w:r>
      <w:r w:rsidRPr="00BD7FD4">
        <w:rPr>
          <w:vertAlign w:val="subscript"/>
          <w:lang w:eastAsia="ru-RU"/>
        </w:rPr>
        <w:t>розрах</w:t>
      </w:r>
      <w:r w:rsidRPr="00BD7FD4">
        <w:rPr>
          <w:lang w:eastAsia="ru-RU"/>
        </w:rPr>
        <w:t xml:space="preserve">  аппарату захисту по результатам виміру опору петлі «фаза-нуль»: 247 А;</w:t>
      </w:r>
    </w:p>
    <w:p w:rsidR="006A30F8" w:rsidRPr="00BD7FD4" w:rsidRDefault="006A30F8" w:rsidP="006A30F8">
      <w:pPr>
        <w:suppressAutoHyphens/>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Висновок – апарати захисту вибрані не по струму к.з., а по режиму навантаження мережі.</w:t>
      </w:r>
    </w:p>
    <w:p w:rsidR="006A30F8" w:rsidRPr="00BD7FD4" w:rsidRDefault="006A30F8" w:rsidP="006A30F8">
      <w:pPr>
        <w:suppressAutoHyphens/>
        <w:ind w:left="426" w:firstLine="0"/>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Останній капітальний ремонт на ПЛ 0,4 кВ проведений в 2015 році, під час якого проведено наступні роботи:</w:t>
      </w:r>
    </w:p>
    <w:p w:rsidR="006A30F8" w:rsidRPr="00BD7FD4" w:rsidRDefault="006A30F8" w:rsidP="00391991">
      <w:pPr>
        <w:pStyle w:val="afa"/>
        <w:numPr>
          <w:ilvl w:val="0"/>
          <w:numId w:val="16"/>
        </w:numPr>
        <w:spacing w:line="360" w:lineRule="auto"/>
        <w:rPr>
          <w:lang w:eastAsia="ru-RU"/>
        </w:rPr>
      </w:pPr>
      <w:r w:rsidRPr="00BD7FD4">
        <w:rPr>
          <w:lang w:eastAsia="ru-RU"/>
        </w:rPr>
        <w:t>розчищення траси;</w:t>
      </w:r>
    </w:p>
    <w:p w:rsidR="006A30F8" w:rsidRPr="00BD7FD4" w:rsidRDefault="006A30F8" w:rsidP="00391991">
      <w:pPr>
        <w:pStyle w:val="afa"/>
        <w:numPr>
          <w:ilvl w:val="0"/>
          <w:numId w:val="16"/>
        </w:numPr>
        <w:spacing w:line="360" w:lineRule="auto"/>
        <w:rPr>
          <w:lang w:eastAsia="ru-RU"/>
        </w:rPr>
      </w:pPr>
      <w:r w:rsidRPr="00BD7FD4">
        <w:rPr>
          <w:lang w:eastAsia="ru-RU"/>
        </w:rPr>
        <w:t>ремонт повторного заземлення нульового проводу;</w:t>
      </w:r>
    </w:p>
    <w:p w:rsidR="006A30F8" w:rsidRPr="00BD7FD4" w:rsidRDefault="006A30F8" w:rsidP="00391991">
      <w:pPr>
        <w:pStyle w:val="afa"/>
        <w:numPr>
          <w:ilvl w:val="0"/>
          <w:numId w:val="16"/>
        </w:numPr>
        <w:spacing w:line="360" w:lineRule="auto"/>
        <w:rPr>
          <w:lang w:eastAsia="ru-RU"/>
        </w:rPr>
      </w:pPr>
      <w:r w:rsidRPr="00BD7FD4">
        <w:rPr>
          <w:lang w:eastAsia="ru-RU"/>
        </w:rPr>
        <w:t>вирівнювання одностоякової опори вздовж траси ПЛ.</w:t>
      </w:r>
    </w:p>
    <w:p w:rsidR="006A30F8" w:rsidRPr="00BD7FD4" w:rsidRDefault="006A30F8" w:rsidP="006A30F8">
      <w:pPr>
        <w:rPr>
          <w:lang w:eastAsia="ru-RU"/>
        </w:rPr>
      </w:pPr>
      <w:r w:rsidRPr="00BD7FD4">
        <w:rPr>
          <w:lang w:eastAsia="ru-RU"/>
        </w:rPr>
        <w:t>За аналізом наданої документації та оглядом об’єкту з виїздом на місце встановлено наступне:</w:t>
      </w:r>
    </w:p>
    <w:p w:rsidR="006A30F8" w:rsidRPr="00BD7FD4" w:rsidRDefault="006A30F8" w:rsidP="006A30F8">
      <w:pPr>
        <w:ind w:firstLine="0"/>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 по всій довжині ПЛ присутнє велика кількість з’єднаннь на проводах;</w:t>
      </w:r>
    </w:p>
    <w:p w:rsidR="006A30F8" w:rsidRPr="00BD7FD4" w:rsidRDefault="006A30F8" w:rsidP="006A30F8">
      <w:pPr>
        <w:ind w:firstLine="0"/>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lastRenderedPageBreak/>
        <w:t>- дерев’яні опори мають ознаки загнивання, залізобетонні опори мають тріщини та оголення арматури;</w:t>
      </w:r>
    </w:p>
    <w:p w:rsidR="006A30F8" w:rsidRPr="00BD7FD4" w:rsidRDefault="006A30F8" w:rsidP="006A30F8">
      <w:pPr>
        <w:ind w:firstLine="0"/>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 по всій довжині ПЛ велика кількість зелених насаджень (паркова зона);</w:t>
      </w:r>
    </w:p>
    <w:p w:rsidR="006A30F8" w:rsidRPr="00BD7FD4" w:rsidRDefault="006A30F8" w:rsidP="006A30F8">
      <w:pPr>
        <w:ind w:firstLine="0"/>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 xml:space="preserve">- на ПЛ 0,4 кВ використовуються з/б стійки марки </w:t>
      </w:r>
      <w:r w:rsidRPr="00BD7FD4">
        <w:rPr>
          <w:lang w:eastAsia="ru-RU"/>
        </w:rPr>
        <w:t>СВН-9</w:t>
      </w:r>
      <w:r w:rsidRPr="00BD7FD4">
        <w:rPr>
          <w:rFonts w:eastAsia="Times New Roman" w:cs="Times New Roman"/>
          <w:color w:val="000000" w:themeColor="text1"/>
          <w:szCs w:val="24"/>
          <w:lang w:eastAsia="ru-RU"/>
        </w:rPr>
        <w:t>;</w:t>
      </w:r>
    </w:p>
    <w:p w:rsidR="006A30F8" w:rsidRPr="00BD7FD4" w:rsidRDefault="006A30F8" w:rsidP="006A30F8">
      <w:pPr>
        <w:ind w:right="-525" w:firstLine="0"/>
        <w:contextualSpacing/>
        <w:rPr>
          <w:rFonts w:eastAsia="Times New Roman" w:cs="Times New Roman"/>
          <w:color w:val="000000" w:themeColor="text1"/>
          <w:szCs w:val="24"/>
          <w:lang w:val="uk-UA" w:eastAsia="ru-RU"/>
        </w:rPr>
      </w:pPr>
      <w:r w:rsidRPr="00BD7FD4">
        <w:rPr>
          <w:rFonts w:eastAsia="Calibri" w:cs="Times New Roman"/>
          <w:color w:val="000000" w:themeColor="text1"/>
          <w:szCs w:val="24"/>
        </w:rPr>
        <w:t>- залізобетонні опори, 8-гранні, мають вибоїни бетону та повздовжні тріщини.</w:t>
      </w:r>
    </w:p>
    <w:p w:rsidR="000E03F9" w:rsidRPr="00BD7FD4" w:rsidRDefault="000E03F9" w:rsidP="000E03F9">
      <w:pPr>
        <w:ind w:firstLine="708"/>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 xml:space="preserve">ТОВ «СХІДЕНЕРГОПРОЕКТ» </w:t>
      </w:r>
      <w:r w:rsidR="00594F34">
        <w:rPr>
          <w:rFonts w:eastAsia="Times New Roman" w:cs="Times New Roman"/>
          <w:color w:val="000000" w:themeColor="text1"/>
          <w:szCs w:val="24"/>
          <w:lang w:val="uk-UA" w:eastAsia="ru-RU"/>
        </w:rPr>
        <w:t>за рахунок інвестиційної програми</w:t>
      </w:r>
      <w:r w:rsidRPr="00BD7FD4">
        <w:rPr>
          <w:rFonts w:eastAsia="Times New Roman" w:cs="Times New Roman"/>
          <w:color w:val="000000" w:themeColor="text1"/>
          <w:szCs w:val="24"/>
          <w:lang w:eastAsia="ru-RU"/>
        </w:rPr>
        <w:t xml:space="preserve"> 2017 році виконало робочий проект «Реконструкція ПЛ-0,4 кВ "ТП-8 ул. Воровського" в м.Чернігів Чернігівської області».</w:t>
      </w:r>
    </w:p>
    <w:p w:rsidR="000E03F9" w:rsidRPr="00BD7FD4" w:rsidRDefault="000E03F9" w:rsidP="000E03F9">
      <w:pPr>
        <w:ind w:firstLine="0"/>
        <w:rPr>
          <w:rFonts w:eastAsia="Times New Roman" w:cs="Times New Roman"/>
          <w:b/>
          <w:i/>
          <w:color w:val="000000" w:themeColor="text1"/>
          <w:szCs w:val="24"/>
          <w:lang w:eastAsia="ru-RU"/>
        </w:rPr>
      </w:pPr>
      <w:r w:rsidRPr="00BD7FD4">
        <w:rPr>
          <w:rFonts w:eastAsia="Times New Roman" w:cs="Times New Roman"/>
          <w:color w:val="000000" w:themeColor="text1"/>
          <w:szCs w:val="24"/>
          <w:lang w:eastAsia="ru-RU"/>
        </w:rPr>
        <w:t xml:space="preserve">Проектом передбачено: </w:t>
      </w:r>
    </w:p>
    <w:p w:rsidR="000E03F9" w:rsidRPr="00BD7FD4" w:rsidRDefault="000E03F9" w:rsidP="00A667EB">
      <w:pPr>
        <w:numPr>
          <w:ilvl w:val="0"/>
          <w:numId w:val="11"/>
        </w:numPr>
        <w:contextualSpacing/>
        <w:rPr>
          <w:rFonts w:eastAsia="Times New Roman" w:cs="Times New Roman"/>
          <w:b/>
          <w:i/>
          <w:iCs/>
          <w:color w:val="000000" w:themeColor="text1"/>
          <w:szCs w:val="24"/>
          <w:lang w:eastAsia="uk-UA" w:bidi="uk-UA"/>
        </w:rPr>
      </w:pPr>
      <w:r w:rsidRPr="00BD7FD4">
        <w:rPr>
          <w:rFonts w:eastAsia="Times New Roman" w:cs="Times New Roman"/>
          <w:iCs/>
          <w:color w:val="000000" w:themeColor="text1"/>
          <w:szCs w:val="24"/>
          <w:lang w:eastAsia="uk-UA" w:bidi="uk-UA"/>
        </w:rPr>
        <w:t xml:space="preserve">Демонтаж існуючої лінії ПЛ-0,4 кВ, що виконана проводами А-70, А-50, А-35. </w:t>
      </w:r>
    </w:p>
    <w:p w:rsidR="006A30F8" w:rsidRPr="000E03F9" w:rsidRDefault="000E03F9" w:rsidP="00A667EB">
      <w:pPr>
        <w:pStyle w:val="a5"/>
        <w:numPr>
          <w:ilvl w:val="0"/>
          <w:numId w:val="9"/>
        </w:numPr>
        <w:ind w:left="0" w:firstLine="0"/>
        <w:rPr>
          <w:rFonts w:eastAsia="Calibri" w:cs="Times New Roman"/>
          <w:lang w:val="uk-UA"/>
        </w:rPr>
      </w:pPr>
      <w:r w:rsidRPr="000E03F9">
        <w:rPr>
          <w:rFonts w:eastAsia="Times New Roman" w:cs="Times New Roman"/>
          <w:iCs/>
          <w:color w:val="000000" w:themeColor="text1"/>
          <w:szCs w:val="24"/>
          <w:lang w:val="uk-UA" w:eastAsia="uk-UA" w:bidi="uk-UA"/>
        </w:rPr>
        <w:t xml:space="preserve">Будівництво нової лінії ПЛІ-0,4 кВ з використанням самоутримних ізольованих проводів (СІП) марки </w:t>
      </w:r>
      <w:r w:rsidRPr="000E03F9">
        <w:rPr>
          <w:rFonts w:eastAsia="Times New Roman" w:cs="Times New Roman"/>
          <w:iCs/>
          <w:color w:val="000000" w:themeColor="text1"/>
          <w:szCs w:val="24"/>
          <w:lang w:eastAsia="uk-UA" w:bidi="uk-UA"/>
        </w:rPr>
        <w:t>AsXSn</w:t>
      </w:r>
      <w:r w:rsidRPr="000E03F9">
        <w:rPr>
          <w:rFonts w:eastAsia="Times New Roman" w:cs="Times New Roman"/>
          <w:iCs/>
          <w:color w:val="000000" w:themeColor="text1"/>
          <w:szCs w:val="24"/>
          <w:lang w:val="uk-UA" w:eastAsia="uk-UA" w:bidi="uk-UA"/>
        </w:rPr>
        <w:t>.</w:t>
      </w:r>
    </w:p>
    <w:p w:rsidR="006A30F8" w:rsidRPr="00193E6F" w:rsidRDefault="006A30F8" w:rsidP="006A30F8">
      <w:pPr>
        <w:rPr>
          <w:rFonts w:eastAsia="TimesNewRomanPSMT" w:cs="Times New Roman"/>
          <w:szCs w:val="24"/>
        </w:rPr>
      </w:pPr>
      <w:r w:rsidRPr="00BD7FD4">
        <w:rPr>
          <w:rFonts w:eastAsia="TimesNewRomanPSMT" w:cs="Times New Roman"/>
          <w:szCs w:val="24"/>
          <w:lang w:val="uk-UA"/>
        </w:rPr>
        <w:t>Проектом передбачається заміна проводу А-70 на СІП (4х50). Кількість, марки і перерізи проводів вибрані відповідно до навантажень по мінімуму приведених затрат та згідно вимог ГІД 34.20.178:2005. Проектування електричних мереж напругою 0,4 – 110 кВ.</w:t>
      </w:r>
      <w:r w:rsidR="00200A23">
        <w:rPr>
          <w:rFonts w:eastAsia="TimesNewRomanPSMT" w:cs="Times New Roman"/>
          <w:szCs w:val="24"/>
          <w:lang w:val="uk-UA"/>
        </w:rPr>
        <w:t xml:space="preserve"> Договірна потужність 593 кВт.</w:t>
      </w:r>
    </w:p>
    <w:p w:rsidR="002B4314" w:rsidRDefault="002B4314" w:rsidP="002B4314">
      <w:pPr>
        <w:rPr>
          <w:rFonts w:eastAsia="Calibri" w:cs="Times New Roman"/>
          <w:color w:val="000000" w:themeColor="text1"/>
          <w:szCs w:val="24"/>
          <w:lang w:val="uk-UA"/>
        </w:rPr>
      </w:pPr>
      <w:r>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020" w:type="dxa"/>
        <w:tblInd w:w="1958" w:type="dxa"/>
        <w:tblLook w:val="04A0" w:firstRow="1" w:lastRow="0" w:firstColumn="1" w:lastColumn="0" w:noHBand="0" w:noVBand="1"/>
      </w:tblPr>
      <w:tblGrid>
        <w:gridCol w:w="3580"/>
        <w:gridCol w:w="1180"/>
        <w:gridCol w:w="1260"/>
      </w:tblGrid>
      <w:tr w:rsidR="00512DA7" w:rsidRPr="00512DA7" w:rsidTr="008163B6">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4х50</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0,484</w:t>
            </w:r>
          </w:p>
        </w:tc>
      </w:tr>
      <w:tr w:rsidR="00512DA7" w:rsidRPr="00512DA7" w:rsidTr="008163B6">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4х25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0,055</w:t>
            </w:r>
          </w:p>
        </w:tc>
      </w:tr>
      <w:tr w:rsidR="00512DA7" w:rsidRPr="00512DA7" w:rsidTr="008163B6">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4х16</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0,294</w:t>
            </w:r>
          </w:p>
        </w:tc>
      </w:tr>
      <w:tr w:rsidR="00512DA7" w:rsidRPr="00512DA7" w:rsidTr="008163B6">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2х25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0,042</w:t>
            </w:r>
          </w:p>
        </w:tc>
      </w:tr>
      <w:tr w:rsidR="00512DA7" w:rsidRPr="00512DA7" w:rsidTr="008163B6">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СІП 2х16</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км</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0,275</w:t>
            </w:r>
          </w:p>
        </w:tc>
      </w:tr>
      <w:tr w:rsidR="00512DA7" w:rsidRPr="00512DA7" w:rsidTr="008163B6">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Опори СВ95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шт.</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4</w:t>
            </w:r>
          </w:p>
        </w:tc>
      </w:tr>
      <w:tr w:rsidR="00512DA7" w:rsidRPr="00512DA7" w:rsidTr="008163B6">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Опори СВ105</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шт.</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8</w:t>
            </w:r>
          </w:p>
        </w:tc>
      </w:tr>
      <w:tr w:rsidR="00512DA7" w:rsidRPr="00512DA7" w:rsidTr="008163B6">
        <w:trPr>
          <w:trHeight w:val="300"/>
        </w:trPr>
        <w:tc>
          <w:tcPr>
            <w:tcW w:w="3580" w:type="dxa"/>
            <w:shd w:val="clear" w:color="auto" w:fill="auto"/>
            <w:vAlign w:val="center"/>
            <w:hideMark/>
          </w:tcPr>
          <w:p w:rsidR="00512DA7" w:rsidRPr="00512DA7" w:rsidRDefault="00512DA7" w:rsidP="00512DA7">
            <w:pPr>
              <w:spacing w:line="240" w:lineRule="auto"/>
              <w:ind w:firstLine="0"/>
              <w:jc w:val="left"/>
              <w:rPr>
                <w:rFonts w:eastAsia="Times New Roman" w:cs="Times New Roman"/>
                <w:sz w:val="22"/>
                <w:lang w:val="uk-UA" w:eastAsia="uk-UA"/>
              </w:rPr>
            </w:pPr>
            <w:r w:rsidRPr="00512DA7">
              <w:rPr>
                <w:rFonts w:eastAsia="Times New Roman" w:cs="Times New Roman"/>
                <w:sz w:val="22"/>
                <w:lang w:val="uk-UA" w:eastAsia="uk-UA"/>
              </w:rPr>
              <w:t>Опори СК</w:t>
            </w:r>
          </w:p>
        </w:tc>
        <w:tc>
          <w:tcPr>
            <w:tcW w:w="118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шт.</w:t>
            </w:r>
          </w:p>
        </w:tc>
        <w:tc>
          <w:tcPr>
            <w:tcW w:w="1260" w:type="dxa"/>
            <w:shd w:val="clear" w:color="auto" w:fill="auto"/>
            <w:noWrap/>
            <w:vAlign w:val="center"/>
            <w:hideMark/>
          </w:tcPr>
          <w:p w:rsidR="00512DA7" w:rsidRPr="00512DA7" w:rsidRDefault="00512DA7" w:rsidP="00512DA7">
            <w:pPr>
              <w:spacing w:line="240" w:lineRule="auto"/>
              <w:ind w:firstLine="0"/>
              <w:jc w:val="center"/>
              <w:rPr>
                <w:rFonts w:eastAsia="Times New Roman" w:cs="Times New Roman"/>
                <w:color w:val="000000"/>
                <w:sz w:val="22"/>
                <w:lang w:val="uk-UA" w:eastAsia="uk-UA"/>
              </w:rPr>
            </w:pPr>
            <w:r w:rsidRPr="00512DA7">
              <w:rPr>
                <w:rFonts w:eastAsia="Times New Roman" w:cs="Times New Roman"/>
                <w:color w:val="000000"/>
                <w:sz w:val="22"/>
                <w:lang w:val="uk-UA" w:eastAsia="uk-UA"/>
              </w:rPr>
              <w:t>5</w:t>
            </w:r>
          </w:p>
        </w:tc>
      </w:tr>
    </w:tbl>
    <w:p w:rsidR="000E03F9" w:rsidRDefault="000E03F9" w:rsidP="000E03F9">
      <w:pPr>
        <w:rPr>
          <w:lang w:val="uk-UA"/>
        </w:rPr>
      </w:pPr>
      <w:r w:rsidRPr="00DD68FA">
        <w:rPr>
          <w:lang w:val="uk-UA"/>
        </w:rPr>
        <w:t>Дані щодо довжин ліній до споживачів, кількості споживачів та споживання наведені у таблиці № 1.</w:t>
      </w:r>
      <w:r w:rsidR="00DD68FA">
        <w:rPr>
          <w:lang w:val="uk-UA"/>
        </w:rPr>
        <w:t xml:space="preserve">1 </w:t>
      </w:r>
      <w:r w:rsidR="00DD68FA" w:rsidRPr="00DD68FA">
        <w:rPr>
          <w:lang w:val="uk-UA"/>
        </w:rPr>
        <w:t>- Розрахунок довжин ліній до споживачів</w:t>
      </w:r>
      <w:r w:rsidR="00DD68FA">
        <w:rPr>
          <w:lang w:val="uk-UA"/>
        </w:rPr>
        <w:t>.</w:t>
      </w:r>
    </w:p>
    <w:p w:rsidR="00197DF7" w:rsidRPr="004F01B4" w:rsidRDefault="0085030B" w:rsidP="00197DF7">
      <w:pPr>
        <w:rPr>
          <w:lang w:val="uk-UA"/>
        </w:rPr>
      </w:pPr>
      <w:r>
        <w:rPr>
          <w:rFonts w:eastAsia="Calibri" w:cs="Times New Roman"/>
          <w:szCs w:val="24"/>
          <w:lang w:val="uk-UA"/>
        </w:rPr>
        <w:t>Кошторисна вартість робіт по</w:t>
      </w:r>
      <w:r w:rsidRPr="00283384">
        <w:rPr>
          <w:rFonts w:eastAsia="Calibri" w:cs="Times New Roman"/>
          <w:szCs w:val="24"/>
          <w:lang w:val="uk-UA"/>
        </w:rPr>
        <w:t xml:space="preserve"> реконст</w:t>
      </w:r>
      <w:r>
        <w:rPr>
          <w:rFonts w:eastAsia="Calibri" w:cs="Times New Roman"/>
          <w:szCs w:val="24"/>
          <w:lang w:val="uk-UA"/>
        </w:rPr>
        <w:t>рукції</w:t>
      </w:r>
      <w:r w:rsidRPr="00283384">
        <w:rPr>
          <w:rFonts w:eastAsia="Calibri" w:cs="Times New Roman"/>
          <w:szCs w:val="24"/>
          <w:lang w:val="uk-UA"/>
        </w:rPr>
        <w:t xml:space="preserve"> </w:t>
      </w:r>
      <w:r w:rsidRPr="00BD7FD4">
        <w:rPr>
          <w:rFonts w:eastAsia="Times New Roman" w:cs="Times New Roman"/>
          <w:b/>
          <w:color w:val="000000" w:themeColor="text1"/>
          <w:szCs w:val="24"/>
          <w:lang w:val="uk-UA" w:eastAsia="ru-RU"/>
        </w:rPr>
        <w:t>ПЛ-0,4 кВ "ТП-8 ул. Воровського в м. Чернігів"</w:t>
      </w:r>
      <w:r w:rsidRPr="00283384">
        <w:rPr>
          <w:rFonts w:eastAsia="Calibri" w:cs="Times New Roman"/>
          <w:lang w:val="uk-UA"/>
        </w:rPr>
        <w:t xml:space="preserve"> </w:t>
      </w:r>
      <w:r w:rsidRPr="0022290C">
        <w:rPr>
          <w:rFonts w:eastAsia="Calibri" w:cs="Times New Roman"/>
          <w:lang w:val="uk-UA"/>
        </w:rPr>
        <w:t xml:space="preserve">протяжністю </w:t>
      </w:r>
      <w:r w:rsidRPr="000F3623">
        <w:rPr>
          <w:rFonts w:eastAsia="Calibri" w:cs="Times New Roman"/>
          <w:b/>
          <w:lang w:val="uk-UA"/>
        </w:rPr>
        <w:t>0,57 км</w:t>
      </w:r>
      <w:r w:rsidRPr="0022290C">
        <w:rPr>
          <w:rFonts w:eastAsia="Calibri" w:cs="Times New Roman"/>
          <w:lang w:val="uk-UA"/>
        </w:rPr>
        <w:t xml:space="preserve"> складає </w:t>
      </w:r>
      <w:r w:rsidR="002B4314">
        <w:rPr>
          <w:rFonts w:eastAsia="Calibri" w:cs="Times New Roman"/>
          <w:lang w:val="uk-UA"/>
        </w:rPr>
        <w:t>877,7</w:t>
      </w:r>
      <w:r w:rsidR="00BC2092">
        <w:rPr>
          <w:rFonts w:eastAsia="Calibri" w:cs="Times New Roman"/>
          <w:lang w:val="uk-UA"/>
        </w:rPr>
        <w:t xml:space="preserve"> </w:t>
      </w:r>
      <w:r w:rsidRPr="0022290C">
        <w:rPr>
          <w:rFonts w:eastAsia="Calibri" w:cs="Times New Roman"/>
          <w:lang w:val="uk-UA"/>
        </w:rPr>
        <w:t>тис.грн. без ПДВ.</w:t>
      </w:r>
      <w:r w:rsidRPr="0022290C">
        <w:rPr>
          <w:szCs w:val="20"/>
          <w:lang w:val="uk-UA"/>
        </w:rPr>
        <w:t xml:space="preserve"> </w:t>
      </w:r>
      <w:r w:rsidR="00594F34">
        <w:rPr>
          <w:szCs w:val="20"/>
          <w:lang w:val="uk-UA"/>
        </w:rPr>
        <w:t>І</w:t>
      </w:r>
      <w:r w:rsidRPr="0022290C">
        <w:rPr>
          <w:rFonts w:eastAsia="Times New Roman" w:cs="Times New Roman"/>
          <w:color w:val="000000" w:themeColor="text1"/>
          <w:szCs w:val="24"/>
          <w:lang w:val="uk-UA" w:eastAsia="ru-RU"/>
        </w:rPr>
        <w:t>нвестиційною програмою 2019 року</w:t>
      </w:r>
      <w:r w:rsidRPr="0022290C">
        <w:rPr>
          <w:szCs w:val="20"/>
          <w:lang w:val="uk-UA"/>
        </w:rPr>
        <w:t xml:space="preserve"> на реалізацію даного проекту передбачено </w:t>
      </w:r>
      <w:r w:rsidRPr="000F3623">
        <w:rPr>
          <w:b/>
          <w:lang w:val="uk-UA"/>
        </w:rPr>
        <w:t>596,84 тис.грн. без ПДВ</w:t>
      </w:r>
      <w:r w:rsidR="00197DF7">
        <w:rPr>
          <w:lang w:val="uk-UA"/>
        </w:rPr>
        <w:t>, який буде виконано в повному обсязі</w:t>
      </w:r>
      <w:r w:rsidR="00197DF7" w:rsidRPr="004F01B4">
        <w:rPr>
          <w:lang w:val="uk-UA"/>
        </w:rPr>
        <w:t>.</w:t>
      </w:r>
    </w:p>
    <w:p w:rsidR="0085030B" w:rsidRPr="0022290C" w:rsidRDefault="00197DF7" w:rsidP="00197DF7">
      <w:pPr>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м.Чернігів</w:t>
      </w:r>
      <w:r w:rsidRPr="0082090D">
        <w:rPr>
          <w:lang w:val="uk-UA"/>
        </w:rPr>
        <w:t>.</w:t>
      </w:r>
    </w:p>
    <w:p w:rsidR="006A30F8" w:rsidRPr="00BD7FD4" w:rsidRDefault="006A30F8" w:rsidP="006A30F8">
      <w:pPr>
        <w:jc w:val="center"/>
        <w:rPr>
          <w:rFonts w:eastAsia="Times New Roman" w:cs="Times New Roman"/>
          <w:color w:val="000000" w:themeColor="text1"/>
          <w:szCs w:val="24"/>
          <w:lang w:val="uk-UA" w:eastAsia="ru-RU"/>
        </w:rPr>
      </w:pPr>
      <w:r w:rsidRPr="00BD7FD4">
        <w:rPr>
          <w:rFonts w:eastAsia="Calibri" w:cs="Times New Roman"/>
          <w:b/>
          <w:lang w:val="uk-UA"/>
        </w:rPr>
        <w:t>Економічний ефект від впровадження заходу</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Недовідпуск електричної енергії пов’язаний з аварійними пошкодженнями на ПЛ 0,4 кВ за 2017 рік становив 61 798 000 кВт*год.</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На 1 км лінії недовідпуск складатиме</w:t>
      </w:r>
      <w:r w:rsidRPr="00BD7FD4">
        <w:rPr>
          <w:rFonts w:eastAsia="Calibri" w:cs="Times New Roman"/>
          <w:color w:val="000000" w:themeColor="text1"/>
          <w:szCs w:val="24"/>
        </w:rPr>
        <w:t>:</w:t>
      </w:r>
      <w:r w:rsidRPr="00BD7FD4">
        <w:rPr>
          <w:rFonts w:eastAsia="Calibri" w:cs="Times New Roman"/>
          <w:color w:val="000000" w:themeColor="text1"/>
          <w:szCs w:val="24"/>
          <w:lang w:val="uk-UA"/>
        </w:rPr>
        <w:t xml:space="preserve"> </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Загальна довжина ПЛ 0,4 кВ </w:t>
      </w:r>
      <w:r w:rsidRPr="00BD7FD4">
        <w:rPr>
          <w:rFonts w:eastAsia="Calibri" w:cs="Times New Roman"/>
          <w:color w:val="000000" w:themeColor="text1"/>
          <w:szCs w:val="24"/>
        </w:rPr>
        <w:t>18,1</w:t>
      </w:r>
      <w:r w:rsidRPr="00BD7FD4">
        <w:rPr>
          <w:rFonts w:eastAsia="Calibri" w:cs="Times New Roman"/>
          <w:color w:val="000000" w:themeColor="text1"/>
          <w:szCs w:val="24"/>
          <w:lang w:val="uk-UA"/>
        </w:rPr>
        <w:t xml:space="preserve"> тис. км</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61 798 000 кВт*год / </w:t>
      </w:r>
      <w:r w:rsidRPr="00BD7FD4">
        <w:rPr>
          <w:rFonts w:eastAsia="Calibri" w:cs="Times New Roman"/>
          <w:color w:val="000000" w:themeColor="text1"/>
          <w:szCs w:val="24"/>
        </w:rPr>
        <w:t>18,1</w:t>
      </w:r>
      <w:r w:rsidRPr="00BD7FD4">
        <w:rPr>
          <w:rFonts w:eastAsia="Calibri" w:cs="Times New Roman"/>
          <w:color w:val="000000" w:themeColor="text1"/>
          <w:szCs w:val="24"/>
          <w:lang w:val="uk-UA"/>
        </w:rPr>
        <w:t xml:space="preserve"> тис. км = </w:t>
      </w:r>
      <w:r w:rsidRPr="00BD7FD4">
        <w:rPr>
          <w:rFonts w:eastAsia="Calibri" w:cs="Times New Roman"/>
          <w:color w:val="000000" w:themeColor="text1"/>
          <w:szCs w:val="24"/>
        </w:rPr>
        <w:t>3 414 </w:t>
      </w:r>
      <w:r w:rsidRPr="00BD7FD4">
        <w:rPr>
          <w:rFonts w:eastAsia="Calibri" w:cs="Times New Roman"/>
          <w:color w:val="000000" w:themeColor="text1"/>
          <w:szCs w:val="24"/>
          <w:lang w:val="uk-UA"/>
        </w:rPr>
        <w:t xml:space="preserve">кВт*год на 1 км, </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lastRenderedPageBreak/>
        <w:t xml:space="preserve">або в грошовому еквіваленті </w:t>
      </w:r>
      <w:r w:rsidRPr="00BD7FD4">
        <w:rPr>
          <w:rFonts w:eastAsia="Calibri" w:cs="Times New Roman"/>
          <w:color w:val="000000" w:themeColor="text1"/>
          <w:szCs w:val="24"/>
        </w:rPr>
        <w:t>3 414 </w:t>
      </w:r>
      <w:r w:rsidRPr="00BD7FD4">
        <w:rPr>
          <w:rFonts w:eastAsia="Calibri" w:cs="Times New Roman"/>
          <w:color w:val="000000" w:themeColor="text1"/>
          <w:szCs w:val="24"/>
          <w:lang w:val="uk-UA"/>
        </w:rPr>
        <w:t xml:space="preserve"> х 1,68 = </w:t>
      </w:r>
      <w:r w:rsidRPr="00BD7FD4">
        <w:rPr>
          <w:rFonts w:eastAsia="Calibri" w:cs="Times New Roman"/>
          <w:color w:val="000000" w:themeColor="text1"/>
          <w:szCs w:val="24"/>
        </w:rPr>
        <w:t>5 </w:t>
      </w:r>
      <w:r w:rsidRPr="00BD7FD4">
        <w:rPr>
          <w:rFonts w:eastAsia="Calibri" w:cs="Times New Roman"/>
          <w:color w:val="000000" w:themeColor="text1"/>
          <w:szCs w:val="24"/>
          <w:lang w:val="uk-UA"/>
        </w:rPr>
        <w:t>735</w:t>
      </w:r>
      <w:r w:rsidRPr="00BD7FD4">
        <w:rPr>
          <w:rFonts w:eastAsia="Calibri" w:cs="Times New Roman"/>
          <w:color w:val="000000" w:themeColor="text1"/>
          <w:szCs w:val="24"/>
        </w:rPr>
        <w:t>,</w:t>
      </w:r>
      <w:r w:rsidRPr="00BD7FD4">
        <w:rPr>
          <w:rFonts w:eastAsia="Calibri" w:cs="Times New Roman"/>
          <w:color w:val="000000" w:themeColor="text1"/>
          <w:szCs w:val="24"/>
          <w:lang w:val="uk-UA"/>
        </w:rPr>
        <w:t>52 грн. на 1 км,</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де 1,68 грн. вартість однієї кВт*год, без ПДВ.</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При заміні проводу на ізольований недовідпуск електричної енергії пов'язаний з аварійними пошкодженнями на ПЛ 0,4 кВ зменшиться на: </w:t>
      </w:r>
    </w:p>
    <w:p w:rsidR="006A30F8" w:rsidRPr="00124B9D" w:rsidRDefault="006A30F8" w:rsidP="006A30F8">
      <w:pPr>
        <w:spacing w:after="120"/>
        <w:ind w:left="567" w:firstLine="283"/>
        <w:contextualSpacing/>
        <w:rPr>
          <w:rFonts w:eastAsia="Calibri" w:cs="Times New Roman"/>
          <w:color w:val="000000" w:themeColor="text1"/>
          <w:szCs w:val="24"/>
        </w:rPr>
      </w:pPr>
      <w:r w:rsidRPr="00BD7FD4">
        <w:rPr>
          <w:rFonts w:eastAsia="Calibri" w:cs="Times New Roman"/>
          <w:color w:val="000000" w:themeColor="text1"/>
          <w:szCs w:val="24"/>
          <w:lang w:val="uk-UA"/>
        </w:rPr>
        <w:t xml:space="preserve">0,57 х </w:t>
      </w:r>
      <w:r w:rsidRPr="00BD7FD4">
        <w:rPr>
          <w:rFonts w:eastAsia="Calibri" w:cs="Times New Roman"/>
          <w:color w:val="000000" w:themeColor="text1"/>
          <w:szCs w:val="24"/>
        </w:rPr>
        <w:t>5 </w:t>
      </w:r>
      <w:r w:rsidRPr="00BD7FD4">
        <w:rPr>
          <w:rFonts w:eastAsia="Calibri" w:cs="Times New Roman"/>
          <w:color w:val="000000" w:themeColor="text1"/>
          <w:szCs w:val="24"/>
          <w:lang w:val="uk-UA"/>
        </w:rPr>
        <w:t>735</w:t>
      </w:r>
      <w:r w:rsidRPr="00BD7FD4">
        <w:rPr>
          <w:rFonts w:eastAsia="Calibri" w:cs="Times New Roman"/>
          <w:color w:val="000000" w:themeColor="text1"/>
          <w:szCs w:val="24"/>
        </w:rPr>
        <w:t>,</w:t>
      </w:r>
      <w:r w:rsidRPr="00BD7FD4">
        <w:rPr>
          <w:rFonts w:eastAsia="Calibri" w:cs="Times New Roman"/>
          <w:color w:val="000000" w:themeColor="text1"/>
          <w:szCs w:val="24"/>
          <w:lang w:val="uk-UA"/>
        </w:rPr>
        <w:t xml:space="preserve">52 = </w:t>
      </w:r>
      <w:r w:rsidRPr="00BD7FD4">
        <w:rPr>
          <w:rFonts w:eastAsia="Calibri" w:cs="Times New Roman"/>
          <w:b/>
          <w:color w:val="000000" w:themeColor="text1"/>
          <w:szCs w:val="24"/>
          <w:lang w:val="uk-UA"/>
        </w:rPr>
        <w:t xml:space="preserve"> </w:t>
      </w:r>
      <w:r w:rsidRPr="00124B9D">
        <w:rPr>
          <w:rFonts w:eastAsia="Calibri" w:cs="Times New Roman"/>
          <w:color w:val="000000" w:themeColor="text1"/>
          <w:szCs w:val="24"/>
          <w:lang w:val="uk-UA"/>
        </w:rPr>
        <w:t xml:space="preserve">3269,25  </w:t>
      </w:r>
      <w:r w:rsidRPr="00124B9D">
        <w:rPr>
          <w:rFonts w:eastAsia="Calibri" w:cs="Times New Roman"/>
          <w:color w:val="000000" w:themeColor="text1"/>
          <w:szCs w:val="24"/>
        </w:rPr>
        <w:t>грн.</w:t>
      </w:r>
    </w:p>
    <w:p w:rsidR="006A30F8" w:rsidRPr="00124B9D" w:rsidRDefault="006A30F8" w:rsidP="006A30F8">
      <w:pPr>
        <w:spacing w:after="120"/>
        <w:contextualSpacing/>
        <w:rPr>
          <w:rFonts w:eastAsia="Calibri" w:cs="Times New Roman"/>
          <w:color w:val="000000" w:themeColor="text1"/>
          <w:szCs w:val="24"/>
        </w:rPr>
      </w:pPr>
      <w:r w:rsidRPr="00124B9D">
        <w:rPr>
          <w:rFonts w:eastAsia="Calibri" w:cs="Times New Roman"/>
          <w:color w:val="000000" w:themeColor="text1"/>
          <w:szCs w:val="24"/>
          <w:lang w:val="uk-UA"/>
        </w:rPr>
        <w:t>Безоблікове споживання електроенергії на ПЛ 0,4 кВ за 2017 рік становило 5870000 кВт*год.</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Середня величина безоблікового споживання електроенергії на 1 км повітряної лінії складає:</w:t>
      </w:r>
    </w:p>
    <w:p w:rsidR="006A30F8" w:rsidRPr="00124B9D" w:rsidRDefault="006A30F8" w:rsidP="006A30F8">
      <w:pPr>
        <w:spacing w:after="120"/>
        <w:ind w:left="567" w:firstLine="283"/>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5 870 000 кВт*год. /18</w:t>
      </w:r>
      <w:r w:rsidRPr="00124B9D">
        <w:rPr>
          <w:rFonts w:eastAsia="Calibri" w:cs="Times New Roman"/>
          <w:color w:val="000000" w:themeColor="text1"/>
          <w:szCs w:val="24"/>
        </w:rPr>
        <w:t>,</w:t>
      </w:r>
      <w:r w:rsidRPr="00124B9D">
        <w:rPr>
          <w:rFonts w:eastAsia="Calibri" w:cs="Times New Roman"/>
          <w:color w:val="000000" w:themeColor="text1"/>
          <w:szCs w:val="24"/>
          <w:lang w:val="uk-UA"/>
        </w:rPr>
        <w:t>1 тис. км. = 324</w:t>
      </w:r>
      <w:r w:rsidRPr="00124B9D">
        <w:rPr>
          <w:rFonts w:eastAsia="Calibri" w:cs="Times New Roman"/>
          <w:color w:val="000000" w:themeColor="text1"/>
          <w:szCs w:val="24"/>
        </w:rPr>
        <w:t>,</w:t>
      </w:r>
      <w:r w:rsidRPr="00124B9D">
        <w:rPr>
          <w:rFonts w:eastAsia="Calibri" w:cs="Times New Roman"/>
          <w:color w:val="000000" w:themeColor="text1"/>
          <w:szCs w:val="24"/>
          <w:lang w:val="uk-UA"/>
        </w:rPr>
        <w:t xml:space="preserve">3 кВт*год. на 1 км; </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При заміні проводу на ізольований безоблікове споживання електроенергії зменшиться на </w:t>
      </w:r>
    </w:p>
    <w:p w:rsidR="006A30F8" w:rsidRPr="00124B9D" w:rsidRDefault="006A30F8" w:rsidP="006A30F8">
      <w:pPr>
        <w:spacing w:after="120"/>
        <w:ind w:left="567" w:firstLine="283"/>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0,57 х 324,3 = 184,85 кВт*год, </w:t>
      </w:r>
    </w:p>
    <w:p w:rsidR="006A30F8" w:rsidRPr="00124B9D" w:rsidRDefault="006A30F8" w:rsidP="006A30F8">
      <w:pPr>
        <w:spacing w:after="120"/>
        <w:ind w:left="567" w:firstLine="283"/>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або в грошовому еквіваленті 184,85 х 1,68 = 310,55 грн.</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По існуючим середнім розцінкам в комунальних господарствах Чернігівської області вартість розчистки 1 км повітряної лінії складає  12 500 грн. При заміні голого проводу на ізольований на ПЛ 0,4 кВ протяжністю 0,57  км економія коштів на розчистку ліній становитиме 7125 грн. </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В середньому на 1 км лінії для підтримки її функціонуючого технічного стану витрачається 14000 грн. При заміні голого проводу на ізольований на ПЛ 0,4 кВ протяжністю 1,23 км економія коштів становитиме 7980 грн. </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Річне споживання електричної енергії по даному об’єкту в середньому становить 1640310 кВт*год. При цьому в більшості абонентів установлені лічильники електричної енергії з класом точності 2,5. При даній похибці кількість недорахованої за рік електричної енергії складе Е1=(1640310*2,5%)/100%=41007,75 кВт*год.</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При реконструкції будуть встановлені лічильники з класом точності 1. При даній похибці кількість недорахованої за рік електричної енергії складе Е2=(1640310*1%)/100%=16403,10 кВт*год.</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Економія складе: </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Е=Е1-Е2=41007,75-16403,10=24604,65 кВт*год, </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або в грошовому еквіваленті:</w:t>
      </w:r>
    </w:p>
    <w:p w:rsidR="006A30F8" w:rsidRPr="00124B9D" w:rsidRDefault="006A30F8" w:rsidP="006A30F8">
      <w:pPr>
        <w:spacing w:after="120"/>
        <w:contextualSpacing/>
        <w:rPr>
          <w:rFonts w:eastAsia="Calibri" w:cs="Times New Roman"/>
          <w:color w:val="000000" w:themeColor="text1"/>
          <w:szCs w:val="24"/>
        </w:rPr>
      </w:pPr>
      <w:r w:rsidRPr="00124B9D">
        <w:rPr>
          <w:rFonts w:eastAsia="Calibri" w:cs="Times New Roman"/>
          <w:color w:val="000000" w:themeColor="text1"/>
          <w:szCs w:val="24"/>
          <w:lang w:val="uk-UA"/>
        </w:rPr>
        <w:t>24604,65х1,68=41335,81 грн</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При заміні проводу на ізольований зменшиться ТВЕ на </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0,57 х 2 200 кВт*год = </w:t>
      </w:r>
      <w:r w:rsidRPr="0022290C">
        <w:rPr>
          <w:rFonts w:eastAsia="Calibri" w:cs="Times New Roman"/>
          <w:color w:val="000000" w:themeColor="text1"/>
          <w:szCs w:val="24"/>
          <w:lang w:val="uk-UA"/>
        </w:rPr>
        <w:t>1254</w:t>
      </w:r>
      <w:r w:rsidRPr="00BD7FD4">
        <w:rPr>
          <w:rFonts w:eastAsia="Calibri" w:cs="Times New Roman"/>
          <w:color w:val="000000" w:themeColor="text1"/>
          <w:szCs w:val="24"/>
          <w:lang w:val="uk-UA"/>
        </w:rPr>
        <w:t xml:space="preserve"> кВт*год, </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rPr>
        <w:t xml:space="preserve">де – 2200 </w:t>
      </w:r>
      <w:r w:rsidRPr="00BD7FD4">
        <w:rPr>
          <w:rFonts w:eastAsia="Calibri" w:cs="Times New Roman"/>
          <w:color w:val="000000" w:themeColor="text1"/>
          <w:szCs w:val="24"/>
          <w:lang w:val="uk-UA"/>
        </w:rPr>
        <w:t xml:space="preserve">кВт*год </w:t>
      </w:r>
      <w:r w:rsidRPr="00BD7FD4">
        <w:rPr>
          <w:rFonts w:eastAsia="Calibri" w:cs="Times New Roman"/>
          <w:color w:val="000000" w:themeColor="text1"/>
          <w:szCs w:val="24"/>
        </w:rPr>
        <w:t>норма ефективност</w:t>
      </w:r>
      <w:r w:rsidRPr="00BD7FD4">
        <w:rPr>
          <w:rFonts w:eastAsia="Calibri" w:cs="Times New Roman"/>
          <w:color w:val="000000" w:themeColor="text1"/>
          <w:szCs w:val="24"/>
          <w:lang w:val="uk-UA"/>
        </w:rPr>
        <w:t>і заходів по зниженню ТВЕ</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або в грошовому еквіваленті:</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1254 х 1,68 = </w:t>
      </w:r>
      <w:r w:rsidRPr="0022290C">
        <w:rPr>
          <w:rFonts w:eastAsia="Calibri" w:cs="Times New Roman"/>
          <w:color w:val="000000" w:themeColor="text1"/>
          <w:szCs w:val="24"/>
          <w:lang w:val="uk-UA"/>
        </w:rPr>
        <w:t>2106,72</w:t>
      </w:r>
      <w:r w:rsidRPr="00BD7FD4">
        <w:rPr>
          <w:rFonts w:eastAsia="Calibri" w:cs="Times New Roman"/>
          <w:color w:val="000000" w:themeColor="text1"/>
          <w:szCs w:val="24"/>
          <w:lang w:val="uk-UA"/>
        </w:rPr>
        <w:t xml:space="preserve"> грн.</w:t>
      </w:r>
    </w:p>
    <w:p w:rsidR="006A30F8" w:rsidRPr="00BD7FD4" w:rsidRDefault="006A30F8" w:rsidP="006A30F8">
      <w:pPr>
        <w:spacing w:after="120"/>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 xml:space="preserve">Вартість матеріалів отриманих від демонтажу на 1 км лінії становить 30 311 грн., а на 0,57 км –  </w:t>
      </w:r>
      <w:r w:rsidRPr="00BD7FD4">
        <w:rPr>
          <w:rFonts w:eastAsia="Calibri" w:cs="Times New Roman"/>
          <w:b/>
          <w:color w:val="000000" w:themeColor="text1"/>
          <w:szCs w:val="24"/>
          <w:lang w:val="uk-UA"/>
        </w:rPr>
        <w:t xml:space="preserve"> 17277,27  </w:t>
      </w:r>
      <w:r w:rsidRPr="00BD7FD4">
        <w:rPr>
          <w:rFonts w:eastAsia="Calibri" w:cs="Times New Roman"/>
          <w:color w:val="000000" w:themeColor="text1"/>
          <w:szCs w:val="24"/>
          <w:lang w:val="uk-UA"/>
        </w:rPr>
        <w:t xml:space="preserve">грн. </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lastRenderedPageBreak/>
        <w:t xml:space="preserve">     де:  провід А-35 - 393 кг х 27 грн. = 10611 грн.;</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ab/>
        <w:t xml:space="preserve">   стояк СВ – 9,5 – 10 шт. х 1100 грн. = 11000 грн.;</w:t>
      </w:r>
    </w:p>
    <w:p w:rsidR="006A30F8" w:rsidRPr="00BD7FD4" w:rsidRDefault="006A30F8" w:rsidP="006A30F8">
      <w:pPr>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ab/>
        <w:t xml:space="preserve">   ізолятори - ТФ 18 – 120 шт. х 35 грн. = 4200 грн.;</w:t>
      </w:r>
    </w:p>
    <w:p w:rsidR="006A30F8" w:rsidRPr="00BD7FD4" w:rsidRDefault="006A30F8" w:rsidP="006A30F8">
      <w:pPr>
        <w:tabs>
          <w:tab w:val="left" w:pos="1418"/>
          <w:tab w:val="left" w:pos="1701"/>
        </w:tabs>
        <w:spacing w:after="120"/>
        <w:ind w:left="567" w:firstLine="283"/>
        <w:contextualSpacing/>
        <w:rPr>
          <w:rFonts w:eastAsia="Calibri" w:cs="Times New Roman"/>
          <w:color w:val="000000" w:themeColor="text1"/>
          <w:szCs w:val="24"/>
          <w:lang w:val="uk-UA"/>
        </w:rPr>
      </w:pPr>
      <w:r w:rsidRPr="00BD7FD4">
        <w:rPr>
          <w:rFonts w:eastAsia="Calibri" w:cs="Times New Roman"/>
          <w:color w:val="000000" w:themeColor="text1"/>
          <w:szCs w:val="24"/>
          <w:lang w:val="uk-UA"/>
        </w:rPr>
        <w:tab/>
        <w:t xml:space="preserve">   приставки з/б - 30 шт. х 150 грн. = 4500 грн.</w:t>
      </w:r>
    </w:p>
    <w:p w:rsidR="006A30F8" w:rsidRPr="00BD7FD4" w:rsidRDefault="006A30F8" w:rsidP="006A30F8">
      <w:pPr>
        <w:rPr>
          <w:rFonts w:eastAsia="Calibri" w:cs="Times New Roman"/>
          <w:lang w:val="uk-UA"/>
        </w:rPr>
      </w:pPr>
      <w:r w:rsidRPr="00BD7FD4">
        <w:rPr>
          <w:rFonts w:eastAsia="Calibri" w:cs="Times New Roman"/>
          <w:lang w:val="uk-UA"/>
        </w:rPr>
        <w:t>Дані для розрахунку терміну окупності наведені нижче в таблиці 1.2.</w:t>
      </w:r>
    </w:p>
    <w:p w:rsidR="006A30F8" w:rsidRPr="00BD7FD4" w:rsidRDefault="006A30F8" w:rsidP="006A30F8">
      <w:pPr>
        <w:rPr>
          <w:rFonts w:eastAsia="Calibri" w:cs="Times New Roman"/>
          <w:lang w:val="uk-UA"/>
        </w:rPr>
      </w:pPr>
      <w:r w:rsidRPr="00BD7FD4">
        <w:rPr>
          <w:rFonts w:eastAsia="Calibri" w:cs="Times New Roman"/>
          <w:lang w:val="uk-UA"/>
        </w:rPr>
        <w:t>Термін окупності складатиме:</w:t>
      </w:r>
    </w:p>
    <w:p w:rsidR="006A30F8" w:rsidRPr="00BD7FD4" w:rsidRDefault="006A30F8" w:rsidP="006A30F8">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BD7FD4">
        <w:rPr>
          <w:rFonts w:eastAsia="Times New Roman" w:cs="Times New Roman"/>
          <w:b/>
          <w:lang w:val="uk-UA"/>
        </w:rPr>
        <w:t xml:space="preserve">, </w:t>
      </w:r>
      <w:r w:rsidRPr="00BD7FD4">
        <w:rPr>
          <w:rFonts w:eastAsia="Times New Roman" w:cs="Times New Roman"/>
          <w:lang w:val="uk-UA"/>
        </w:rPr>
        <w:t>де</w:t>
      </w:r>
    </w:p>
    <w:p w:rsidR="006A30F8" w:rsidRPr="00BD7FD4" w:rsidRDefault="005238E9" w:rsidP="006A30F8">
      <w:pPr>
        <w:tabs>
          <w:tab w:val="left" w:pos="9498"/>
        </w:tabs>
        <w:ind w:right="-525" w:firstLine="0"/>
        <w:contextualSpacing/>
        <w:jc w:val="center"/>
        <w:outlineLvl w:val="0"/>
        <w:rPr>
          <w:rFonts w:eastAsia="Times New Roman" w:cs="Times New Roman"/>
          <w:b/>
          <w:color w:val="000000" w:themeColor="text1"/>
          <w:szCs w:val="24"/>
          <w:lang w:val="uk-UA" w:eastAsia="ru-RU"/>
        </w:rPr>
      </w:pPr>
      <w:r w:rsidRPr="00BD7FD4">
        <w:rPr>
          <w:rFonts w:eastAsia="Times New Roman" w:cs="Times New Roman"/>
          <w:color w:val="000000" w:themeColor="text1"/>
          <w:szCs w:val="24"/>
          <w:lang w:val="uk-UA" w:eastAsia="ru-RU"/>
        </w:rPr>
        <w:t xml:space="preserve"> </w:t>
      </w:r>
      <w:r w:rsidR="006A30F8" w:rsidRPr="00BD7FD4">
        <w:rPr>
          <w:rFonts w:eastAsia="Times New Roman" w:cs="Times New Roman"/>
          <w:color w:val="000000" w:themeColor="text1"/>
          <w:szCs w:val="24"/>
          <w:lang w:val="uk-UA" w:eastAsia="ru-RU"/>
        </w:rPr>
        <w:t>(</w:t>
      </w:r>
      <w:r w:rsidR="006A30F8" w:rsidRPr="00BF68C9">
        <w:rPr>
          <w:rFonts w:eastAsia="Times New Roman" w:cs="Times New Roman"/>
          <w:color w:val="000000" w:themeColor="text1"/>
          <w:szCs w:val="24"/>
          <w:lang w:val="uk-UA" w:eastAsia="ru-RU"/>
        </w:rPr>
        <w:t>596836</w:t>
      </w:r>
      <w:r w:rsidR="006A30F8" w:rsidRPr="00BD7FD4">
        <w:rPr>
          <w:rFonts w:eastAsia="Times New Roman" w:cs="Times New Roman"/>
          <w:color w:val="000000" w:themeColor="text1"/>
          <w:szCs w:val="24"/>
          <w:lang w:val="uk-UA" w:eastAsia="ru-RU"/>
        </w:rPr>
        <w:t xml:space="preserve"> – 17277,27) / (3269,25+310,55+7155+7980+41335,81+2106,72) = </w:t>
      </w:r>
      <w:r w:rsidR="00200A23">
        <w:rPr>
          <w:rFonts w:eastAsia="Times New Roman" w:cs="Times New Roman"/>
          <w:b/>
          <w:color w:val="000000" w:themeColor="text1"/>
          <w:szCs w:val="24"/>
          <w:lang w:val="uk-UA" w:eastAsia="ru-RU"/>
        </w:rPr>
        <w:t>9,3</w:t>
      </w:r>
      <w:r w:rsidR="006A30F8" w:rsidRPr="00BD7FD4">
        <w:rPr>
          <w:rFonts w:eastAsia="Times New Roman" w:cs="Times New Roman"/>
          <w:b/>
          <w:color w:val="000000" w:themeColor="text1"/>
          <w:szCs w:val="24"/>
          <w:lang w:val="uk-UA" w:eastAsia="ru-RU"/>
        </w:rPr>
        <w:t xml:space="preserve"> років.</w:t>
      </w:r>
    </w:p>
    <w:p w:rsidR="006A30F8" w:rsidRPr="00200A23" w:rsidRDefault="000F3623" w:rsidP="00186427">
      <w:pPr>
        <w:pStyle w:val="4"/>
        <w:rPr>
          <w:rFonts w:eastAsia="Calibri"/>
        </w:rPr>
      </w:pPr>
      <w:r>
        <w:rPr>
          <w:rFonts w:eastAsia="Calibri"/>
        </w:rPr>
        <w:t>1.1.2.5.9</w:t>
      </w:r>
      <w:r w:rsidR="006A30F8" w:rsidRPr="00200A23">
        <w:rPr>
          <w:rFonts w:eastAsia="Calibri"/>
        </w:rPr>
        <w:t xml:space="preserve"> Реконструкція ПЛ 0,4кВ "ТП-149 Уличное освещение" в м.Чернігів, Чернігівської області</w:t>
      </w:r>
    </w:p>
    <w:p w:rsidR="006A30F8" w:rsidRDefault="006A30F8" w:rsidP="00990196">
      <w:pPr>
        <w:ind w:right="-3" w:firstLine="720"/>
        <w:contextualSpacing/>
        <w:rPr>
          <w:rFonts w:eastAsia="Times New Roman" w:cs="Times New Roman"/>
          <w:color w:val="000000" w:themeColor="text1"/>
          <w:szCs w:val="24"/>
          <w:lang w:val="uk-UA" w:eastAsia="ru-RU"/>
        </w:rPr>
      </w:pPr>
      <w:r w:rsidRPr="00200A23">
        <w:rPr>
          <w:rFonts w:eastAsia="Times New Roman" w:cs="Times New Roman"/>
          <w:color w:val="000000" w:themeColor="text1"/>
          <w:szCs w:val="24"/>
          <w:lang w:val="uk-UA" w:eastAsia="ru-RU"/>
        </w:rPr>
        <w:t xml:space="preserve">Інвестиційною програмою 2019 року заплановано по м. Чернігів, Чернігівського району, Чернігівської області, реконструювати </w:t>
      </w:r>
      <w:r w:rsidRPr="00200A23">
        <w:rPr>
          <w:rFonts w:eastAsia="Times New Roman" w:cs="Times New Roman"/>
          <w:b/>
          <w:color w:val="000000" w:themeColor="text1"/>
          <w:szCs w:val="24"/>
          <w:lang w:val="uk-UA" w:eastAsia="ru-RU"/>
        </w:rPr>
        <w:t>ПЛ-0,4 кВ «</w:t>
      </w:r>
      <w:r w:rsidRPr="00200A23">
        <w:rPr>
          <w:b/>
          <w:lang w:val="uk-UA"/>
        </w:rPr>
        <w:t>ТП-149 Уличное освещение»</w:t>
      </w:r>
      <w:r w:rsidRPr="00200A23">
        <w:rPr>
          <w:rFonts w:eastAsia="Times New Roman" w:cs="Times New Roman"/>
          <w:b/>
          <w:color w:val="000000" w:themeColor="text1"/>
          <w:szCs w:val="24"/>
          <w:lang w:val="uk-UA" w:eastAsia="ru-RU"/>
        </w:rPr>
        <w:t xml:space="preserve"> </w:t>
      </w:r>
      <w:r w:rsidRPr="00200A23">
        <w:rPr>
          <w:rFonts w:eastAsia="Times New Roman" w:cs="Times New Roman"/>
          <w:color w:val="000000" w:themeColor="text1"/>
          <w:szCs w:val="24"/>
          <w:lang w:val="uk-UA" w:eastAsia="ru-RU"/>
        </w:rPr>
        <w:t xml:space="preserve">з використанням самоутримних ізольованих проводів загальною протяжністю </w:t>
      </w:r>
      <w:r w:rsidRPr="000F3623">
        <w:rPr>
          <w:rFonts w:eastAsia="Times New Roman" w:cs="Times New Roman"/>
          <w:b/>
          <w:color w:val="000000" w:themeColor="text1"/>
          <w:szCs w:val="24"/>
          <w:lang w:val="uk-UA" w:eastAsia="ru-RU"/>
        </w:rPr>
        <w:t>0,93 км</w:t>
      </w:r>
      <w:r w:rsidRPr="00200A23">
        <w:rPr>
          <w:rFonts w:eastAsia="Times New Roman" w:cs="Times New Roman"/>
          <w:color w:val="000000" w:themeColor="text1"/>
          <w:szCs w:val="24"/>
          <w:lang w:val="uk-UA" w:eastAsia="ru-RU"/>
        </w:rPr>
        <w:t xml:space="preserve">. ПЛ 0,4 кВ введена в експлуатацію 1973 р. На 01.01.2018 року технічний стан мереж характеризується як незадовільний. </w:t>
      </w:r>
    </w:p>
    <w:p w:rsidR="00E976E7" w:rsidRPr="00200A23" w:rsidRDefault="00E976E7" w:rsidP="00990196">
      <w:pPr>
        <w:ind w:right="-3" w:firstLine="720"/>
        <w:contextualSpacing/>
        <w:rPr>
          <w:rFonts w:eastAsia="Times New Roman" w:cs="Times New Roman"/>
          <w:color w:val="000000" w:themeColor="text1"/>
          <w:szCs w:val="24"/>
          <w:lang w:val="uk-UA" w:eastAsia="ru-RU"/>
        </w:rPr>
      </w:pPr>
      <w:r w:rsidRPr="00200A23">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дана ПЛ має значення коефіцієнту дефектності (КДН) складає 30,9 %, що характеризує стан ПЛ як незадовільний (25%&lt;КДН&lt;50%).</w:t>
      </w:r>
    </w:p>
    <w:p w:rsidR="006A30F8" w:rsidRPr="00200A23" w:rsidRDefault="006A30F8" w:rsidP="00990196">
      <w:pPr>
        <w:pStyle w:val="afa"/>
        <w:spacing w:line="360" w:lineRule="auto"/>
      </w:pPr>
      <w:r w:rsidRPr="00200A23">
        <w:rPr>
          <w:rFonts w:eastAsiaTheme="minorEastAsia"/>
          <w:iCs/>
          <w:lang w:eastAsia="uk-UA" w:bidi="uk-UA"/>
        </w:rPr>
        <w:t xml:space="preserve"> </w:t>
      </w:r>
      <w:r w:rsidRPr="00200A23">
        <w:t xml:space="preserve">Характеристика </w:t>
      </w:r>
      <w:r w:rsidR="00594F34">
        <w:rPr>
          <w:lang w:val="uk-UA"/>
        </w:rPr>
        <w:t xml:space="preserve">існуючого </w:t>
      </w:r>
      <w:r w:rsidRPr="00200A23">
        <w:t>об’єкту</w:t>
      </w:r>
    </w:p>
    <w:p w:rsidR="006A30F8" w:rsidRPr="00200A23" w:rsidRDefault="006A30F8" w:rsidP="006A30F8">
      <w:pPr>
        <w:pStyle w:val="afa"/>
        <w:spacing w:line="360" w:lineRule="auto"/>
      </w:pPr>
      <w:r w:rsidRPr="00200A23">
        <w:t>Рік вводу в експлуатацію лінії – 1973 р.;</w:t>
      </w:r>
    </w:p>
    <w:p w:rsidR="006A30F8" w:rsidRPr="00200A23" w:rsidRDefault="006A30F8" w:rsidP="006A30F8">
      <w:pPr>
        <w:pStyle w:val="afa"/>
        <w:spacing w:line="360" w:lineRule="auto"/>
      </w:pPr>
      <w:r w:rsidRPr="00200A23">
        <w:t>Довжина лінії – 0,802 км;</w:t>
      </w:r>
    </w:p>
    <w:p w:rsidR="006A30F8" w:rsidRPr="00200A23" w:rsidRDefault="006A30F8" w:rsidP="006A30F8">
      <w:pPr>
        <w:pStyle w:val="afa"/>
        <w:spacing w:line="360" w:lineRule="auto"/>
      </w:pPr>
      <w:r w:rsidRPr="00200A23">
        <w:t>К-сть відгалужень/довжина відгалужень – 44/0,565 шт./км.;</w:t>
      </w:r>
    </w:p>
    <w:p w:rsidR="006A30F8" w:rsidRPr="00200A23" w:rsidRDefault="006A30F8" w:rsidP="006A30F8">
      <w:pPr>
        <w:pStyle w:val="afa"/>
        <w:spacing w:line="360" w:lineRule="auto"/>
      </w:pPr>
      <w:r w:rsidRPr="00200A23">
        <w:t>Марка проводу на відгалуженні/протяжність – АВВГ 4х16 – 0,038 км, АВВГ 4х6 – 0,014 км, АВВГ 2х16 – 0,009 км, АВВГ 2х10 – 0,047 км, АВВГ 2х6 – 0,073 км, АПР-16 – 0,074 км, АВТ-6 – 0,010 км, АПВ-16 – 0,032 км, АПВ-10 – 0,070 км, СІП 2х16 – 0,102 км, САСП 2х16 – 0,027 км, А-25 – 0,110 км, А-16 – 0,204 км.</w:t>
      </w:r>
    </w:p>
    <w:p w:rsidR="006A30F8" w:rsidRPr="00200A23" w:rsidRDefault="006A30F8" w:rsidP="006A30F8">
      <w:pPr>
        <w:pStyle w:val="afa"/>
        <w:spacing w:line="360" w:lineRule="auto"/>
      </w:pPr>
      <w:r w:rsidRPr="00200A23">
        <w:t xml:space="preserve">Тип опор/к-сть опор – анкерні 2-х ст. на стояках СВ-95 – 6 шт., проміжні на стояках </w:t>
      </w:r>
      <w:r w:rsidRPr="00200A23">
        <w:br/>
        <w:t xml:space="preserve">СВ-95 – 18 шт., проміжні на стояках СВН-9 –  2 шт., проміжні на дерев’яних стояках з з/б приставкою – 2 шт., проміжні (підставні) на стояках СВ- 95 – 2 шт., проміжні (підставні) на дерев’яних стояках з з/б приставкою – 1 шт. </w:t>
      </w:r>
    </w:p>
    <w:p w:rsidR="006A30F8" w:rsidRPr="00200A23" w:rsidRDefault="006A30F8" w:rsidP="006A30F8">
      <w:pPr>
        <w:pStyle w:val="afa"/>
        <w:spacing w:line="360" w:lineRule="auto"/>
      </w:pPr>
      <w:r w:rsidRPr="00200A23">
        <w:t>Марка проводу/протяжність проводу – АС-25– 2,050 км, АС-35 – 0,050 км, А-50 – 0,071 км, А-25 – 0,230 км, А-16 – 0,031 км, СІП 4х70 – 0,141 км, САСП 4х70 – 0,032 км, АПР-10 – 0,031 км.</w:t>
      </w:r>
    </w:p>
    <w:p w:rsidR="006A30F8" w:rsidRPr="00200A23" w:rsidRDefault="006A30F8" w:rsidP="006A30F8">
      <w:pPr>
        <w:pStyle w:val="afa"/>
        <w:spacing w:line="360" w:lineRule="auto"/>
      </w:pPr>
      <w:r w:rsidRPr="00200A23">
        <w:t xml:space="preserve">Загальна кількість споживачів: юридичні споживачі відсутні, </w:t>
      </w:r>
      <w:r w:rsidRPr="00200A23">
        <w:br/>
        <w:t>побутові – 81 споживач. Категорія надійності – 3-тя.</w:t>
      </w:r>
    </w:p>
    <w:p w:rsidR="006A30F8" w:rsidRPr="00200A23" w:rsidRDefault="006A30F8" w:rsidP="006A30F8">
      <w:pPr>
        <w:suppressAutoHyphens/>
        <w:ind w:firstLine="567"/>
        <w:rPr>
          <w:b/>
          <w:i/>
          <w:szCs w:val="24"/>
        </w:rPr>
      </w:pPr>
      <w:r w:rsidRPr="00200A23">
        <w:rPr>
          <w:szCs w:val="24"/>
        </w:rPr>
        <w:t>Перетини ПЛ 0,4 кВ з інженерними спорудами: 7 - шт., в т.ч.</w:t>
      </w:r>
    </w:p>
    <w:p w:rsidR="006A30F8" w:rsidRPr="00200A23" w:rsidRDefault="006A30F8" w:rsidP="00A667EB">
      <w:pPr>
        <w:numPr>
          <w:ilvl w:val="0"/>
          <w:numId w:val="9"/>
        </w:numPr>
        <w:suppressAutoHyphens/>
        <w:ind w:left="0" w:firstLine="567"/>
        <w:rPr>
          <w:b/>
          <w:i/>
          <w:szCs w:val="24"/>
        </w:rPr>
      </w:pPr>
      <w:r w:rsidRPr="00200A23">
        <w:rPr>
          <w:szCs w:val="24"/>
        </w:rPr>
        <w:t>з автомобільними дорогами – 7 шт.</w:t>
      </w:r>
    </w:p>
    <w:p w:rsidR="006A30F8" w:rsidRPr="00200A23" w:rsidRDefault="006A30F8" w:rsidP="006A30F8">
      <w:r w:rsidRPr="00200A23">
        <w:lastRenderedPageBreak/>
        <w:t>Технічний стан ПЛ-0,4 кВ</w:t>
      </w:r>
    </w:p>
    <w:p w:rsidR="006A30F8" w:rsidRPr="00200A23" w:rsidRDefault="006A30F8" w:rsidP="006A30F8">
      <w:pPr>
        <w:ind w:firstLine="708"/>
        <w:rPr>
          <w:rFonts w:eastAsia="Times New Roman" w:cs="Times New Roman"/>
          <w:b/>
          <w:i/>
          <w:color w:val="000000" w:themeColor="text1"/>
          <w:szCs w:val="24"/>
          <w:lang w:eastAsia="ru-RU"/>
        </w:rPr>
      </w:pPr>
      <w:r w:rsidRPr="00200A23">
        <w:rPr>
          <w:rFonts w:eastAsia="Times New Roman" w:cs="Times New Roman"/>
          <w:color w:val="000000" w:themeColor="text1"/>
          <w:szCs w:val="24"/>
          <w:lang w:eastAsia="ru-RU"/>
        </w:rPr>
        <w:t>Згідно Акту технічного обстеження проведеного спеціалістами (інженерно-технічними працівниками) ВП Чернігівські МЕМ визначено наступне:</w:t>
      </w:r>
    </w:p>
    <w:p w:rsidR="006A30F8" w:rsidRPr="00200A23" w:rsidRDefault="006A30F8" w:rsidP="006A30F8">
      <w:pPr>
        <w:pStyle w:val="afa"/>
        <w:spacing w:line="360" w:lineRule="auto"/>
      </w:pPr>
      <w:r w:rsidRPr="00200A23">
        <w:t>По ПЛ визначено дефектним наступне обладнання:</w:t>
      </w:r>
    </w:p>
    <w:p w:rsidR="006A30F8" w:rsidRPr="00200A23" w:rsidRDefault="006A30F8" w:rsidP="006A30F8">
      <w:pPr>
        <w:pStyle w:val="afa"/>
        <w:spacing w:line="360" w:lineRule="auto"/>
      </w:pPr>
      <w:r w:rsidRPr="00200A23">
        <w:t>1. Стояки дерев’яні цільностоякових дерев’яних опор на з/б приставці (в тому числі підкоси) оп. (пр. Стриженський – 13/3-13/4) – 2 шт. (100 % від загальної кількості);</w:t>
      </w:r>
    </w:p>
    <w:p w:rsidR="006A30F8" w:rsidRPr="00200A23" w:rsidRDefault="006A30F8" w:rsidP="006A30F8">
      <w:pPr>
        <w:pStyle w:val="afa"/>
        <w:spacing w:line="360" w:lineRule="auto"/>
      </w:pPr>
      <w:r w:rsidRPr="00200A23">
        <w:t>2. Стояки дерев’яні цільностоякових дерев’яних опор (в тому числі підкоси) оп. (вул. 2 Набережна – 20/1) – 1 шт. (100 % від загальної кількості);</w:t>
      </w:r>
    </w:p>
    <w:p w:rsidR="006A30F8" w:rsidRPr="00200A23" w:rsidRDefault="006A30F8" w:rsidP="006A30F8">
      <w:pPr>
        <w:pStyle w:val="afa"/>
        <w:spacing w:line="360" w:lineRule="auto"/>
      </w:pPr>
      <w:r w:rsidRPr="00200A23">
        <w:t>3. Опори залізобетонні оп. (вул. Гонча  – 2, 3; вул. Чернишевського – 10, 12, 13; вул. 2 Набережна  – 17)  – 6 шт. (21 % від загальної кількості);</w:t>
      </w:r>
    </w:p>
    <w:p w:rsidR="006A30F8" w:rsidRPr="00200A23" w:rsidRDefault="006A30F8" w:rsidP="006A30F8">
      <w:pPr>
        <w:pStyle w:val="afa"/>
        <w:spacing w:line="360" w:lineRule="auto"/>
      </w:pPr>
      <w:r w:rsidRPr="00200A23">
        <w:t>4. Проводи  дефектні  – АС-25 – 1,003 км. (33,7  % від загальної кількості);</w:t>
      </w:r>
    </w:p>
    <w:p w:rsidR="006A30F8" w:rsidRPr="00200A23" w:rsidRDefault="006A30F8" w:rsidP="006A30F8">
      <w:pPr>
        <w:pStyle w:val="afa"/>
        <w:spacing w:line="360" w:lineRule="auto"/>
      </w:pPr>
      <w:r w:rsidRPr="00200A23">
        <w:t>5. Відгалуження від опор ПЛ до вводів  – 19  шт. (39 % від загальної кількості).</w:t>
      </w:r>
    </w:p>
    <w:p w:rsidR="006A30F8" w:rsidRPr="00193E6F" w:rsidRDefault="006A30F8" w:rsidP="006A30F8">
      <w:pPr>
        <w:pStyle w:val="afa"/>
        <w:spacing w:line="360" w:lineRule="auto"/>
      </w:pPr>
      <w:r w:rsidRPr="00200A23">
        <w:t>Технологічні порушення</w:t>
      </w:r>
    </w:p>
    <w:p w:rsidR="00DF5091" w:rsidRDefault="00DF5091" w:rsidP="006A30F8">
      <w:pPr>
        <w:pStyle w:val="afa"/>
        <w:spacing w:line="360" w:lineRule="auto"/>
        <w:jc w:val="center"/>
      </w:pPr>
    </w:p>
    <w:p w:rsidR="006A30F8" w:rsidRPr="00200A23" w:rsidRDefault="006A30F8" w:rsidP="006A30F8">
      <w:pPr>
        <w:pStyle w:val="afa"/>
        <w:spacing w:line="360" w:lineRule="auto"/>
        <w:jc w:val="center"/>
      </w:pPr>
      <w:r w:rsidRPr="00200A23">
        <w:t>Таблиця 1.</w:t>
      </w:r>
      <w:r w:rsidR="000175FE">
        <w:t>14.</w:t>
      </w:r>
      <w:r w:rsidRPr="00200A23">
        <w:t xml:space="preserve"> Технологічні порушення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9"/>
        <w:gridCol w:w="616"/>
        <w:gridCol w:w="616"/>
        <w:gridCol w:w="616"/>
        <w:gridCol w:w="616"/>
        <w:gridCol w:w="616"/>
      </w:tblGrid>
      <w:tr w:rsidR="006A30F8" w:rsidRPr="000F3623" w:rsidTr="00C45D07">
        <w:trPr>
          <w:jc w:val="center"/>
        </w:trPr>
        <w:tc>
          <w:tcPr>
            <w:tcW w:w="0" w:type="auto"/>
          </w:tcPr>
          <w:p w:rsidR="006A30F8" w:rsidRPr="000F3623" w:rsidRDefault="006A30F8" w:rsidP="00C45D07">
            <w:pPr>
              <w:pStyle w:val="afd"/>
              <w:rPr>
                <w:sz w:val="20"/>
              </w:rPr>
            </w:pPr>
            <w:r w:rsidRPr="000F3623">
              <w:rPr>
                <w:sz w:val="20"/>
              </w:rPr>
              <w:t>Роки</w:t>
            </w:r>
          </w:p>
        </w:tc>
        <w:tc>
          <w:tcPr>
            <w:tcW w:w="0" w:type="auto"/>
            <w:vAlign w:val="center"/>
          </w:tcPr>
          <w:p w:rsidR="006A30F8" w:rsidRPr="000F3623" w:rsidRDefault="006A30F8" w:rsidP="00C45D07">
            <w:pPr>
              <w:pStyle w:val="afd"/>
              <w:rPr>
                <w:sz w:val="20"/>
              </w:rPr>
            </w:pPr>
            <w:r w:rsidRPr="000F3623">
              <w:rPr>
                <w:sz w:val="20"/>
              </w:rPr>
              <w:t>2014</w:t>
            </w:r>
          </w:p>
        </w:tc>
        <w:tc>
          <w:tcPr>
            <w:tcW w:w="0" w:type="auto"/>
            <w:vAlign w:val="center"/>
          </w:tcPr>
          <w:p w:rsidR="006A30F8" w:rsidRPr="000F3623" w:rsidRDefault="006A30F8" w:rsidP="00C45D07">
            <w:pPr>
              <w:pStyle w:val="afd"/>
              <w:rPr>
                <w:sz w:val="20"/>
              </w:rPr>
            </w:pPr>
            <w:r w:rsidRPr="000F3623">
              <w:rPr>
                <w:sz w:val="20"/>
              </w:rPr>
              <w:t>2015</w:t>
            </w:r>
          </w:p>
        </w:tc>
        <w:tc>
          <w:tcPr>
            <w:tcW w:w="0" w:type="auto"/>
            <w:vAlign w:val="center"/>
          </w:tcPr>
          <w:p w:rsidR="006A30F8" w:rsidRPr="000F3623" w:rsidRDefault="006A30F8" w:rsidP="00C45D07">
            <w:pPr>
              <w:pStyle w:val="afd"/>
              <w:rPr>
                <w:sz w:val="20"/>
              </w:rPr>
            </w:pPr>
            <w:r w:rsidRPr="000F3623">
              <w:rPr>
                <w:sz w:val="20"/>
              </w:rPr>
              <w:t>2016</w:t>
            </w:r>
          </w:p>
        </w:tc>
        <w:tc>
          <w:tcPr>
            <w:tcW w:w="0" w:type="auto"/>
            <w:vAlign w:val="center"/>
          </w:tcPr>
          <w:p w:rsidR="006A30F8" w:rsidRPr="000F3623" w:rsidRDefault="006A30F8" w:rsidP="00C45D07">
            <w:pPr>
              <w:pStyle w:val="afd"/>
              <w:rPr>
                <w:sz w:val="20"/>
              </w:rPr>
            </w:pPr>
            <w:r w:rsidRPr="000F3623">
              <w:rPr>
                <w:sz w:val="20"/>
              </w:rPr>
              <w:t>2017</w:t>
            </w:r>
          </w:p>
        </w:tc>
        <w:tc>
          <w:tcPr>
            <w:tcW w:w="0" w:type="auto"/>
            <w:vAlign w:val="center"/>
          </w:tcPr>
          <w:p w:rsidR="006A30F8" w:rsidRPr="000F3623" w:rsidRDefault="006A30F8" w:rsidP="00C45D07">
            <w:pPr>
              <w:pStyle w:val="afd"/>
              <w:rPr>
                <w:sz w:val="20"/>
              </w:rPr>
            </w:pPr>
            <w:r w:rsidRPr="000F3623">
              <w:rPr>
                <w:sz w:val="20"/>
              </w:rPr>
              <w:t>2018</w:t>
            </w:r>
          </w:p>
        </w:tc>
      </w:tr>
      <w:tr w:rsidR="006A30F8" w:rsidRPr="000F3623" w:rsidTr="00C45D07">
        <w:trPr>
          <w:jc w:val="center"/>
        </w:trPr>
        <w:tc>
          <w:tcPr>
            <w:tcW w:w="0" w:type="auto"/>
          </w:tcPr>
          <w:p w:rsidR="006A30F8" w:rsidRPr="000F3623" w:rsidRDefault="006A30F8" w:rsidP="00C45D07">
            <w:pPr>
              <w:pStyle w:val="afd"/>
              <w:rPr>
                <w:sz w:val="20"/>
              </w:rPr>
            </w:pPr>
            <w:r w:rsidRPr="000F3623">
              <w:rPr>
                <w:sz w:val="20"/>
              </w:rPr>
              <w:t>К-сть технологічних порушень, шт.</w:t>
            </w:r>
          </w:p>
        </w:tc>
        <w:tc>
          <w:tcPr>
            <w:tcW w:w="0" w:type="auto"/>
            <w:vAlign w:val="center"/>
          </w:tcPr>
          <w:p w:rsidR="006A30F8" w:rsidRPr="000F3623" w:rsidRDefault="006A30F8" w:rsidP="00C45D07">
            <w:pPr>
              <w:pStyle w:val="afd"/>
              <w:rPr>
                <w:sz w:val="20"/>
              </w:rPr>
            </w:pPr>
            <w:r w:rsidRPr="000F3623">
              <w:rPr>
                <w:sz w:val="20"/>
              </w:rPr>
              <w:t>2</w:t>
            </w:r>
          </w:p>
        </w:tc>
        <w:tc>
          <w:tcPr>
            <w:tcW w:w="0" w:type="auto"/>
            <w:vAlign w:val="center"/>
          </w:tcPr>
          <w:p w:rsidR="006A30F8" w:rsidRPr="000F3623" w:rsidRDefault="006A30F8" w:rsidP="00C45D07">
            <w:pPr>
              <w:pStyle w:val="afd"/>
              <w:rPr>
                <w:sz w:val="20"/>
              </w:rPr>
            </w:pPr>
            <w:r w:rsidRPr="000F3623">
              <w:rPr>
                <w:sz w:val="20"/>
              </w:rPr>
              <w:t>3</w:t>
            </w:r>
          </w:p>
        </w:tc>
        <w:tc>
          <w:tcPr>
            <w:tcW w:w="0" w:type="auto"/>
            <w:vAlign w:val="center"/>
          </w:tcPr>
          <w:p w:rsidR="006A30F8" w:rsidRPr="000F3623" w:rsidRDefault="006A30F8" w:rsidP="00C45D07">
            <w:pPr>
              <w:pStyle w:val="afd"/>
              <w:rPr>
                <w:sz w:val="20"/>
              </w:rPr>
            </w:pPr>
            <w:r w:rsidRPr="000F3623">
              <w:rPr>
                <w:sz w:val="20"/>
              </w:rPr>
              <w:t>2</w:t>
            </w:r>
          </w:p>
        </w:tc>
        <w:tc>
          <w:tcPr>
            <w:tcW w:w="0" w:type="auto"/>
            <w:vAlign w:val="center"/>
          </w:tcPr>
          <w:p w:rsidR="006A30F8" w:rsidRPr="000F3623" w:rsidRDefault="006A30F8" w:rsidP="00C45D07">
            <w:pPr>
              <w:pStyle w:val="afd"/>
              <w:rPr>
                <w:sz w:val="20"/>
              </w:rPr>
            </w:pPr>
            <w:r w:rsidRPr="000F3623">
              <w:rPr>
                <w:sz w:val="20"/>
              </w:rPr>
              <w:t>1</w:t>
            </w:r>
          </w:p>
        </w:tc>
        <w:tc>
          <w:tcPr>
            <w:tcW w:w="0" w:type="auto"/>
            <w:vAlign w:val="center"/>
          </w:tcPr>
          <w:p w:rsidR="006A30F8" w:rsidRPr="000F3623" w:rsidRDefault="006A30F8" w:rsidP="00C45D07">
            <w:pPr>
              <w:pStyle w:val="afd"/>
              <w:rPr>
                <w:sz w:val="20"/>
              </w:rPr>
            </w:pPr>
            <w:r w:rsidRPr="000F3623">
              <w:rPr>
                <w:sz w:val="20"/>
              </w:rPr>
              <w:t>2</w:t>
            </w:r>
          </w:p>
        </w:tc>
      </w:tr>
    </w:tbl>
    <w:p w:rsidR="006A30F8" w:rsidRPr="00200A23" w:rsidRDefault="006A30F8" w:rsidP="006A30F8">
      <w:pPr>
        <w:pStyle w:val="afa"/>
        <w:spacing w:line="360" w:lineRule="auto"/>
      </w:pPr>
      <w:r w:rsidRPr="00200A23">
        <w:t>Звернення споживачів стосовно не задовільного технічного стану мереж та якості напруги:</w:t>
      </w:r>
    </w:p>
    <w:p w:rsidR="006A30F8" w:rsidRPr="00200A23" w:rsidRDefault="006A30F8" w:rsidP="006A30F8">
      <w:pPr>
        <w:pStyle w:val="afa"/>
        <w:spacing w:line="360" w:lineRule="auto"/>
        <w:jc w:val="center"/>
      </w:pPr>
      <w:r w:rsidRPr="00200A23">
        <w:t xml:space="preserve">Таблиця </w:t>
      </w:r>
      <w:r w:rsidR="000175FE">
        <w:t>1</w:t>
      </w:r>
      <w:r w:rsidRPr="00200A23">
        <w:t>.</w:t>
      </w:r>
      <w:r w:rsidR="000175FE">
        <w:t>15.</w:t>
      </w:r>
      <w:r w:rsidRPr="00200A23">
        <w:t xml:space="preserve"> Звернення споживачів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6A30F8" w:rsidRPr="000F3623" w:rsidTr="00C45D07">
        <w:trPr>
          <w:jc w:val="center"/>
        </w:trPr>
        <w:tc>
          <w:tcPr>
            <w:tcW w:w="2943" w:type="dxa"/>
          </w:tcPr>
          <w:p w:rsidR="006A30F8" w:rsidRPr="000F3623" w:rsidRDefault="006A30F8" w:rsidP="00C45D07">
            <w:pPr>
              <w:pStyle w:val="afd"/>
              <w:rPr>
                <w:sz w:val="20"/>
              </w:rPr>
            </w:pPr>
            <w:r w:rsidRPr="000F3623">
              <w:rPr>
                <w:sz w:val="20"/>
              </w:rPr>
              <w:t>Роки</w:t>
            </w:r>
          </w:p>
        </w:tc>
        <w:tc>
          <w:tcPr>
            <w:tcW w:w="869" w:type="dxa"/>
            <w:vAlign w:val="center"/>
          </w:tcPr>
          <w:p w:rsidR="006A30F8" w:rsidRPr="000F3623" w:rsidRDefault="006A30F8" w:rsidP="00C45D07">
            <w:pPr>
              <w:pStyle w:val="afd"/>
              <w:rPr>
                <w:sz w:val="20"/>
              </w:rPr>
            </w:pPr>
            <w:r w:rsidRPr="000F3623">
              <w:rPr>
                <w:sz w:val="20"/>
              </w:rPr>
              <w:t>2014</w:t>
            </w:r>
          </w:p>
        </w:tc>
        <w:tc>
          <w:tcPr>
            <w:tcW w:w="870" w:type="dxa"/>
            <w:vAlign w:val="center"/>
          </w:tcPr>
          <w:p w:rsidR="006A30F8" w:rsidRPr="000F3623" w:rsidRDefault="006A30F8" w:rsidP="00C45D07">
            <w:pPr>
              <w:pStyle w:val="afd"/>
              <w:rPr>
                <w:sz w:val="20"/>
              </w:rPr>
            </w:pPr>
            <w:r w:rsidRPr="000F3623">
              <w:rPr>
                <w:sz w:val="20"/>
              </w:rPr>
              <w:t>2015</w:t>
            </w:r>
          </w:p>
        </w:tc>
        <w:tc>
          <w:tcPr>
            <w:tcW w:w="870" w:type="dxa"/>
            <w:vAlign w:val="center"/>
          </w:tcPr>
          <w:p w:rsidR="006A30F8" w:rsidRPr="000F3623" w:rsidRDefault="006A30F8" w:rsidP="00C45D07">
            <w:pPr>
              <w:pStyle w:val="afd"/>
              <w:rPr>
                <w:sz w:val="20"/>
              </w:rPr>
            </w:pPr>
            <w:r w:rsidRPr="000F3623">
              <w:rPr>
                <w:sz w:val="20"/>
              </w:rPr>
              <w:t>2016</w:t>
            </w:r>
          </w:p>
        </w:tc>
        <w:tc>
          <w:tcPr>
            <w:tcW w:w="870" w:type="dxa"/>
            <w:vAlign w:val="center"/>
          </w:tcPr>
          <w:p w:rsidR="006A30F8" w:rsidRPr="000F3623" w:rsidRDefault="006A30F8" w:rsidP="00C45D07">
            <w:pPr>
              <w:pStyle w:val="afd"/>
              <w:rPr>
                <w:sz w:val="20"/>
              </w:rPr>
            </w:pPr>
            <w:r w:rsidRPr="000F3623">
              <w:rPr>
                <w:sz w:val="20"/>
              </w:rPr>
              <w:t>2017</w:t>
            </w:r>
          </w:p>
        </w:tc>
        <w:tc>
          <w:tcPr>
            <w:tcW w:w="870" w:type="dxa"/>
            <w:vAlign w:val="center"/>
          </w:tcPr>
          <w:p w:rsidR="006A30F8" w:rsidRPr="000F3623" w:rsidRDefault="006A30F8" w:rsidP="00C45D07">
            <w:pPr>
              <w:pStyle w:val="afd"/>
              <w:rPr>
                <w:sz w:val="20"/>
              </w:rPr>
            </w:pPr>
            <w:r w:rsidRPr="000F3623">
              <w:rPr>
                <w:sz w:val="20"/>
              </w:rPr>
              <w:t>2018</w:t>
            </w:r>
          </w:p>
        </w:tc>
      </w:tr>
      <w:tr w:rsidR="006A30F8" w:rsidRPr="000F3623" w:rsidTr="00C45D07">
        <w:trPr>
          <w:jc w:val="center"/>
        </w:trPr>
        <w:tc>
          <w:tcPr>
            <w:tcW w:w="2943" w:type="dxa"/>
          </w:tcPr>
          <w:p w:rsidR="006A30F8" w:rsidRPr="000F3623" w:rsidRDefault="006A30F8" w:rsidP="00C45D07">
            <w:pPr>
              <w:pStyle w:val="afd"/>
              <w:rPr>
                <w:sz w:val="20"/>
              </w:rPr>
            </w:pPr>
            <w:r w:rsidRPr="000F3623">
              <w:rPr>
                <w:sz w:val="20"/>
              </w:rPr>
              <w:t>К-сть звернень, шт.</w:t>
            </w:r>
          </w:p>
        </w:tc>
        <w:tc>
          <w:tcPr>
            <w:tcW w:w="869" w:type="dxa"/>
            <w:vAlign w:val="center"/>
          </w:tcPr>
          <w:p w:rsidR="006A30F8" w:rsidRPr="000F3623" w:rsidRDefault="006A30F8" w:rsidP="00C45D07">
            <w:pPr>
              <w:pStyle w:val="afd"/>
              <w:rPr>
                <w:sz w:val="20"/>
              </w:rPr>
            </w:pPr>
            <w:r w:rsidRPr="000F3623">
              <w:rPr>
                <w:sz w:val="20"/>
              </w:rPr>
              <w:t>–</w:t>
            </w:r>
          </w:p>
        </w:tc>
        <w:tc>
          <w:tcPr>
            <w:tcW w:w="870" w:type="dxa"/>
            <w:vAlign w:val="center"/>
          </w:tcPr>
          <w:p w:rsidR="006A30F8" w:rsidRPr="000F3623" w:rsidRDefault="006A30F8" w:rsidP="00C45D07">
            <w:pPr>
              <w:pStyle w:val="afd"/>
              <w:rPr>
                <w:sz w:val="20"/>
              </w:rPr>
            </w:pPr>
            <w:r w:rsidRPr="000F3623">
              <w:rPr>
                <w:sz w:val="20"/>
              </w:rPr>
              <w:t>–</w:t>
            </w:r>
          </w:p>
        </w:tc>
        <w:tc>
          <w:tcPr>
            <w:tcW w:w="870" w:type="dxa"/>
            <w:vAlign w:val="center"/>
          </w:tcPr>
          <w:p w:rsidR="006A30F8" w:rsidRPr="000175FE" w:rsidRDefault="006A30F8" w:rsidP="00C45D07">
            <w:pPr>
              <w:pStyle w:val="afd"/>
              <w:rPr>
                <w:sz w:val="20"/>
                <w:lang w:val="ru-RU"/>
              </w:rPr>
            </w:pPr>
            <w:r w:rsidRPr="000175FE">
              <w:rPr>
                <w:sz w:val="20"/>
                <w:lang w:val="ru-RU"/>
              </w:rPr>
              <w:t>–</w:t>
            </w:r>
          </w:p>
        </w:tc>
        <w:tc>
          <w:tcPr>
            <w:tcW w:w="870" w:type="dxa"/>
            <w:vAlign w:val="center"/>
          </w:tcPr>
          <w:p w:rsidR="006A30F8" w:rsidRPr="000F3623" w:rsidRDefault="006A30F8" w:rsidP="00C45D07">
            <w:pPr>
              <w:pStyle w:val="afd"/>
              <w:rPr>
                <w:sz w:val="20"/>
              </w:rPr>
            </w:pPr>
            <w:r w:rsidRPr="000F3623">
              <w:rPr>
                <w:sz w:val="20"/>
              </w:rPr>
              <w:t>2</w:t>
            </w:r>
          </w:p>
        </w:tc>
        <w:tc>
          <w:tcPr>
            <w:tcW w:w="870" w:type="dxa"/>
            <w:vAlign w:val="center"/>
          </w:tcPr>
          <w:p w:rsidR="006A30F8" w:rsidRPr="000F3623" w:rsidRDefault="006A30F8" w:rsidP="00C45D07">
            <w:pPr>
              <w:pStyle w:val="afd"/>
              <w:rPr>
                <w:sz w:val="20"/>
              </w:rPr>
            </w:pPr>
            <w:r w:rsidRPr="000F3623">
              <w:rPr>
                <w:sz w:val="20"/>
              </w:rPr>
              <w:t>4</w:t>
            </w:r>
          </w:p>
        </w:tc>
      </w:tr>
    </w:tbl>
    <w:p w:rsidR="006A30F8" w:rsidRPr="00200A23" w:rsidRDefault="006A30F8" w:rsidP="006A30F8">
      <w:pPr>
        <w:rPr>
          <w:lang w:eastAsia="uk-UA"/>
        </w:rPr>
      </w:pPr>
      <w:r w:rsidRPr="00200A23">
        <w:rPr>
          <w:lang w:eastAsia="uk-UA"/>
        </w:rPr>
        <w:t>Інформація по технічному обслуговуванню та капітальним ремонтам</w:t>
      </w:r>
    </w:p>
    <w:p w:rsidR="006A30F8" w:rsidRPr="00200A23" w:rsidRDefault="006A30F8" w:rsidP="006A30F8">
      <w:pPr>
        <w:pStyle w:val="afa"/>
        <w:spacing w:line="360" w:lineRule="auto"/>
        <w:ind w:left="707"/>
      </w:pPr>
      <w:r w:rsidRPr="00200A23">
        <w:t>Заміри рівня напруги в контрольних точках ПЛ 0,4 кВ склали:</w:t>
      </w:r>
      <w:r w:rsidRPr="00200A23">
        <w:rPr>
          <w:lang w:val="uk-UA"/>
        </w:rPr>
        <w:t xml:space="preserve"> </w:t>
      </w:r>
      <w:r w:rsidRPr="00200A23">
        <w:t>195 В (що не відповідає вимогам ГОСТ-13109-97).</w:t>
      </w:r>
    </w:p>
    <w:p w:rsidR="006A30F8" w:rsidRPr="00200A23" w:rsidRDefault="006A30F8" w:rsidP="006A30F8">
      <w:pPr>
        <w:pStyle w:val="afa"/>
        <w:spacing w:line="360" w:lineRule="auto"/>
      </w:pPr>
      <w:r w:rsidRPr="00200A23">
        <w:t>Падіння напруги в лінії: 11,4 %.</w:t>
      </w:r>
    </w:p>
    <w:p w:rsidR="006A30F8" w:rsidRPr="00200A23" w:rsidRDefault="006A30F8" w:rsidP="006A30F8">
      <w:pPr>
        <w:pStyle w:val="afa"/>
        <w:spacing w:line="360" w:lineRule="auto"/>
      </w:pPr>
      <w:r w:rsidRPr="00200A23">
        <w:t xml:space="preserve">Навантаження на головному рубильнику ТП 10/0,4 кВ становить: </w:t>
      </w:r>
    </w:p>
    <w:p w:rsidR="006A30F8" w:rsidRPr="00200A23" w:rsidRDefault="006A30F8" w:rsidP="006A30F8">
      <w:pPr>
        <w:pStyle w:val="afa"/>
        <w:spacing w:line="360" w:lineRule="auto"/>
        <w:jc w:val="center"/>
      </w:pPr>
      <w:r w:rsidRPr="00200A23">
        <w:t xml:space="preserve">Таблиця </w:t>
      </w:r>
      <w:r w:rsidR="000175FE">
        <w:rPr>
          <w:lang w:val="uk-UA"/>
        </w:rPr>
        <w:t>1</w:t>
      </w:r>
      <w:r w:rsidRPr="00200A23">
        <w:t>.</w:t>
      </w:r>
      <w:r w:rsidR="000175FE">
        <w:t>16.</w:t>
      </w:r>
      <w:r w:rsidRPr="00200A23">
        <w:t xml:space="preserve"> Наван</w:t>
      </w:r>
      <w:r w:rsidRPr="00200A23">
        <w:rPr>
          <w:color w:val="000000"/>
        </w:rPr>
        <w:t>таження на ТП 10/0,4 кВ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tblGrid>
      <w:tr w:rsidR="006A30F8" w:rsidRPr="000F3623" w:rsidTr="00C45D07">
        <w:trPr>
          <w:jc w:val="center"/>
        </w:trPr>
        <w:tc>
          <w:tcPr>
            <w:tcW w:w="1134" w:type="dxa"/>
            <w:vMerge w:val="restart"/>
            <w:vAlign w:val="center"/>
          </w:tcPr>
          <w:p w:rsidR="006A30F8" w:rsidRPr="000F3623" w:rsidRDefault="006A30F8" w:rsidP="00C45D07">
            <w:pPr>
              <w:pStyle w:val="afd"/>
              <w:rPr>
                <w:sz w:val="20"/>
              </w:rPr>
            </w:pPr>
            <w:r w:rsidRPr="000F3623">
              <w:rPr>
                <w:sz w:val="20"/>
              </w:rPr>
              <w:t>Фаза</w:t>
            </w:r>
          </w:p>
        </w:tc>
        <w:tc>
          <w:tcPr>
            <w:tcW w:w="4536" w:type="dxa"/>
            <w:gridSpan w:val="4"/>
          </w:tcPr>
          <w:p w:rsidR="006A30F8" w:rsidRPr="000F3623" w:rsidRDefault="006A30F8" w:rsidP="00C45D07">
            <w:pPr>
              <w:pStyle w:val="afd"/>
              <w:rPr>
                <w:sz w:val="20"/>
              </w:rPr>
            </w:pPr>
            <w:r w:rsidRPr="000F3623">
              <w:rPr>
                <w:sz w:val="20"/>
                <w:u w:val="single"/>
              </w:rPr>
              <w:t>Навантаження, А</w:t>
            </w:r>
          </w:p>
        </w:tc>
      </w:tr>
      <w:tr w:rsidR="006A30F8" w:rsidRPr="000F3623" w:rsidTr="00C45D07">
        <w:trPr>
          <w:jc w:val="center"/>
        </w:trPr>
        <w:tc>
          <w:tcPr>
            <w:tcW w:w="1134" w:type="dxa"/>
            <w:vMerge/>
          </w:tcPr>
          <w:p w:rsidR="006A30F8" w:rsidRPr="000F3623" w:rsidRDefault="006A30F8" w:rsidP="00C45D07">
            <w:pPr>
              <w:pStyle w:val="afd"/>
              <w:rPr>
                <w:sz w:val="20"/>
              </w:rPr>
            </w:pPr>
          </w:p>
        </w:tc>
        <w:tc>
          <w:tcPr>
            <w:tcW w:w="1134" w:type="dxa"/>
          </w:tcPr>
          <w:p w:rsidR="006A30F8" w:rsidRPr="000F3623" w:rsidRDefault="006A30F8" w:rsidP="00C45D07">
            <w:pPr>
              <w:pStyle w:val="afd"/>
              <w:rPr>
                <w:sz w:val="20"/>
              </w:rPr>
            </w:pPr>
            <w:r w:rsidRPr="000F3623">
              <w:rPr>
                <w:sz w:val="20"/>
              </w:rPr>
              <w:t>2015 р.</w:t>
            </w:r>
          </w:p>
        </w:tc>
        <w:tc>
          <w:tcPr>
            <w:tcW w:w="1134" w:type="dxa"/>
          </w:tcPr>
          <w:p w:rsidR="006A30F8" w:rsidRPr="000F3623" w:rsidRDefault="006A30F8" w:rsidP="00C45D07">
            <w:pPr>
              <w:pStyle w:val="afd"/>
              <w:rPr>
                <w:sz w:val="20"/>
              </w:rPr>
            </w:pPr>
            <w:r w:rsidRPr="000F3623">
              <w:rPr>
                <w:sz w:val="20"/>
              </w:rPr>
              <w:t>2016 р.</w:t>
            </w:r>
          </w:p>
        </w:tc>
        <w:tc>
          <w:tcPr>
            <w:tcW w:w="1134" w:type="dxa"/>
          </w:tcPr>
          <w:p w:rsidR="006A30F8" w:rsidRPr="000F3623" w:rsidRDefault="006A30F8" w:rsidP="00C45D07">
            <w:pPr>
              <w:pStyle w:val="afd"/>
              <w:rPr>
                <w:sz w:val="20"/>
              </w:rPr>
            </w:pPr>
            <w:r w:rsidRPr="000F3623">
              <w:rPr>
                <w:sz w:val="20"/>
              </w:rPr>
              <w:t>2017 р.</w:t>
            </w:r>
          </w:p>
        </w:tc>
        <w:tc>
          <w:tcPr>
            <w:tcW w:w="1134" w:type="dxa"/>
          </w:tcPr>
          <w:p w:rsidR="006A30F8" w:rsidRPr="000F3623" w:rsidRDefault="006A30F8" w:rsidP="00C45D07">
            <w:pPr>
              <w:pStyle w:val="afd"/>
              <w:rPr>
                <w:sz w:val="20"/>
              </w:rPr>
            </w:pPr>
            <w:r w:rsidRPr="000F3623">
              <w:rPr>
                <w:sz w:val="20"/>
              </w:rPr>
              <w:t>2018 р.</w:t>
            </w:r>
          </w:p>
        </w:tc>
      </w:tr>
      <w:tr w:rsidR="006A30F8" w:rsidRPr="000F3623" w:rsidTr="00C45D07">
        <w:trPr>
          <w:jc w:val="center"/>
        </w:trPr>
        <w:tc>
          <w:tcPr>
            <w:tcW w:w="1134" w:type="dxa"/>
          </w:tcPr>
          <w:p w:rsidR="006A30F8" w:rsidRPr="000F3623" w:rsidRDefault="006A30F8" w:rsidP="00C45D07">
            <w:pPr>
              <w:pStyle w:val="afd"/>
              <w:rPr>
                <w:sz w:val="20"/>
              </w:rPr>
            </w:pPr>
            <w:r w:rsidRPr="000F3623">
              <w:rPr>
                <w:sz w:val="20"/>
                <w:u w:val="single"/>
              </w:rPr>
              <w:t>«А»</w:t>
            </w:r>
          </w:p>
        </w:tc>
        <w:tc>
          <w:tcPr>
            <w:tcW w:w="1134" w:type="dxa"/>
            <w:vAlign w:val="center"/>
          </w:tcPr>
          <w:p w:rsidR="006A30F8" w:rsidRPr="000F3623" w:rsidRDefault="006A30F8" w:rsidP="00C45D07">
            <w:pPr>
              <w:pStyle w:val="afd"/>
              <w:rPr>
                <w:sz w:val="20"/>
              </w:rPr>
            </w:pPr>
            <w:r w:rsidRPr="000F3623">
              <w:rPr>
                <w:sz w:val="20"/>
              </w:rPr>
              <w:t>276</w:t>
            </w:r>
          </w:p>
        </w:tc>
        <w:tc>
          <w:tcPr>
            <w:tcW w:w="1134" w:type="dxa"/>
            <w:vAlign w:val="center"/>
          </w:tcPr>
          <w:p w:rsidR="006A30F8" w:rsidRPr="000F3623" w:rsidRDefault="006A30F8" w:rsidP="00C45D07">
            <w:pPr>
              <w:pStyle w:val="afd"/>
              <w:rPr>
                <w:sz w:val="20"/>
              </w:rPr>
            </w:pPr>
            <w:r w:rsidRPr="000F3623">
              <w:rPr>
                <w:sz w:val="20"/>
              </w:rPr>
              <w:t>113</w:t>
            </w:r>
          </w:p>
        </w:tc>
        <w:tc>
          <w:tcPr>
            <w:tcW w:w="1134" w:type="dxa"/>
            <w:vAlign w:val="center"/>
          </w:tcPr>
          <w:p w:rsidR="006A30F8" w:rsidRPr="000F3623" w:rsidRDefault="006A30F8" w:rsidP="00C45D07">
            <w:pPr>
              <w:pStyle w:val="afd"/>
              <w:rPr>
                <w:sz w:val="20"/>
              </w:rPr>
            </w:pPr>
            <w:r w:rsidRPr="000F3623">
              <w:rPr>
                <w:sz w:val="20"/>
              </w:rPr>
              <w:t>180</w:t>
            </w:r>
          </w:p>
        </w:tc>
        <w:tc>
          <w:tcPr>
            <w:tcW w:w="1134" w:type="dxa"/>
            <w:vAlign w:val="center"/>
          </w:tcPr>
          <w:p w:rsidR="006A30F8" w:rsidRPr="000F3623" w:rsidRDefault="006A30F8" w:rsidP="00C45D07">
            <w:pPr>
              <w:pStyle w:val="afd"/>
              <w:rPr>
                <w:sz w:val="20"/>
              </w:rPr>
            </w:pPr>
            <w:r w:rsidRPr="000F3623">
              <w:rPr>
                <w:sz w:val="20"/>
              </w:rPr>
              <w:t>216</w:t>
            </w:r>
          </w:p>
        </w:tc>
      </w:tr>
      <w:tr w:rsidR="006A30F8" w:rsidRPr="000F3623" w:rsidTr="00C45D07">
        <w:trPr>
          <w:jc w:val="center"/>
        </w:trPr>
        <w:tc>
          <w:tcPr>
            <w:tcW w:w="1134" w:type="dxa"/>
          </w:tcPr>
          <w:p w:rsidR="006A30F8" w:rsidRPr="000F3623" w:rsidRDefault="006A30F8" w:rsidP="00C45D07">
            <w:pPr>
              <w:pStyle w:val="afd"/>
              <w:rPr>
                <w:sz w:val="20"/>
              </w:rPr>
            </w:pPr>
            <w:r w:rsidRPr="000F3623">
              <w:rPr>
                <w:sz w:val="20"/>
                <w:u w:val="single"/>
              </w:rPr>
              <w:t>«В»</w:t>
            </w:r>
          </w:p>
        </w:tc>
        <w:tc>
          <w:tcPr>
            <w:tcW w:w="1134" w:type="dxa"/>
            <w:vAlign w:val="center"/>
          </w:tcPr>
          <w:p w:rsidR="006A30F8" w:rsidRPr="000F3623" w:rsidRDefault="006A30F8" w:rsidP="00C45D07">
            <w:pPr>
              <w:pStyle w:val="afd"/>
              <w:rPr>
                <w:sz w:val="20"/>
              </w:rPr>
            </w:pPr>
            <w:r w:rsidRPr="000F3623">
              <w:rPr>
                <w:sz w:val="20"/>
              </w:rPr>
              <w:t>350</w:t>
            </w:r>
          </w:p>
        </w:tc>
        <w:tc>
          <w:tcPr>
            <w:tcW w:w="1134" w:type="dxa"/>
            <w:vAlign w:val="center"/>
          </w:tcPr>
          <w:p w:rsidR="006A30F8" w:rsidRPr="000F3623" w:rsidRDefault="006A30F8" w:rsidP="00C45D07">
            <w:pPr>
              <w:pStyle w:val="afd"/>
              <w:rPr>
                <w:sz w:val="20"/>
              </w:rPr>
            </w:pPr>
            <w:r w:rsidRPr="000F3623">
              <w:rPr>
                <w:sz w:val="20"/>
              </w:rPr>
              <w:t>260</w:t>
            </w:r>
          </w:p>
        </w:tc>
        <w:tc>
          <w:tcPr>
            <w:tcW w:w="1134" w:type="dxa"/>
            <w:vAlign w:val="center"/>
          </w:tcPr>
          <w:p w:rsidR="006A30F8" w:rsidRPr="000F3623" w:rsidRDefault="006A30F8" w:rsidP="00C45D07">
            <w:pPr>
              <w:pStyle w:val="afd"/>
              <w:rPr>
                <w:sz w:val="20"/>
              </w:rPr>
            </w:pPr>
            <w:r w:rsidRPr="000F3623">
              <w:rPr>
                <w:sz w:val="20"/>
              </w:rPr>
              <w:t>294</w:t>
            </w:r>
          </w:p>
        </w:tc>
        <w:tc>
          <w:tcPr>
            <w:tcW w:w="1134" w:type="dxa"/>
            <w:vAlign w:val="center"/>
          </w:tcPr>
          <w:p w:rsidR="006A30F8" w:rsidRPr="000F3623" w:rsidRDefault="006A30F8" w:rsidP="00C45D07">
            <w:pPr>
              <w:pStyle w:val="afd"/>
              <w:rPr>
                <w:sz w:val="20"/>
              </w:rPr>
            </w:pPr>
            <w:r w:rsidRPr="000F3623">
              <w:rPr>
                <w:sz w:val="20"/>
              </w:rPr>
              <w:t>301</w:t>
            </w:r>
          </w:p>
        </w:tc>
      </w:tr>
      <w:tr w:rsidR="006A30F8" w:rsidRPr="000F3623" w:rsidTr="00C45D07">
        <w:trPr>
          <w:jc w:val="center"/>
        </w:trPr>
        <w:tc>
          <w:tcPr>
            <w:tcW w:w="1134" w:type="dxa"/>
          </w:tcPr>
          <w:p w:rsidR="006A30F8" w:rsidRPr="000F3623" w:rsidRDefault="006A30F8" w:rsidP="00C45D07">
            <w:pPr>
              <w:pStyle w:val="afd"/>
              <w:rPr>
                <w:sz w:val="20"/>
              </w:rPr>
            </w:pPr>
            <w:r w:rsidRPr="000F3623">
              <w:rPr>
                <w:sz w:val="20"/>
                <w:u w:val="single"/>
              </w:rPr>
              <w:t>«С»</w:t>
            </w:r>
          </w:p>
        </w:tc>
        <w:tc>
          <w:tcPr>
            <w:tcW w:w="1134" w:type="dxa"/>
            <w:vAlign w:val="center"/>
          </w:tcPr>
          <w:p w:rsidR="006A30F8" w:rsidRPr="000F3623" w:rsidRDefault="006A30F8" w:rsidP="00C45D07">
            <w:pPr>
              <w:pStyle w:val="afd"/>
              <w:rPr>
                <w:sz w:val="20"/>
              </w:rPr>
            </w:pPr>
            <w:r w:rsidRPr="000F3623">
              <w:rPr>
                <w:sz w:val="20"/>
              </w:rPr>
              <w:t>274</w:t>
            </w:r>
          </w:p>
        </w:tc>
        <w:tc>
          <w:tcPr>
            <w:tcW w:w="1134" w:type="dxa"/>
            <w:vAlign w:val="center"/>
          </w:tcPr>
          <w:p w:rsidR="006A30F8" w:rsidRPr="000F3623" w:rsidRDefault="006A30F8" w:rsidP="00C45D07">
            <w:pPr>
              <w:pStyle w:val="afd"/>
              <w:rPr>
                <w:sz w:val="20"/>
              </w:rPr>
            </w:pPr>
            <w:r w:rsidRPr="000F3623">
              <w:rPr>
                <w:sz w:val="20"/>
              </w:rPr>
              <w:t>274</w:t>
            </w:r>
          </w:p>
        </w:tc>
        <w:tc>
          <w:tcPr>
            <w:tcW w:w="1134" w:type="dxa"/>
            <w:vAlign w:val="center"/>
          </w:tcPr>
          <w:p w:rsidR="006A30F8" w:rsidRPr="000F3623" w:rsidRDefault="006A30F8" w:rsidP="00C45D07">
            <w:pPr>
              <w:pStyle w:val="afd"/>
              <w:rPr>
                <w:sz w:val="20"/>
              </w:rPr>
            </w:pPr>
            <w:r w:rsidRPr="000F3623">
              <w:rPr>
                <w:sz w:val="20"/>
              </w:rPr>
              <w:t>248</w:t>
            </w:r>
          </w:p>
        </w:tc>
        <w:tc>
          <w:tcPr>
            <w:tcW w:w="1134" w:type="dxa"/>
            <w:vAlign w:val="center"/>
          </w:tcPr>
          <w:p w:rsidR="006A30F8" w:rsidRPr="000F3623" w:rsidRDefault="006A30F8" w:rsidP="00C45D07">
            <w:pPr>
              <w:pStyle w:val="afd"/>
              <w:rPr>
                <w:sz w:val="20"/>
              </w:rPr>
            </w:pPr>
            <w:r w:rsidRPr="000F3623">
              <w:rPr>
                <w:sz w:val="20"/>
              </w:rPr>
              <w:t>300</w:t>
            </w:r>
          </w:p>
        </w:tc>
      </w:tr>
    </w:tbl>
    <w:p w:rsidR="006A30F8" w:rsidRPr="00200A23" w:rsidRDefault="006A30F8" w:rsidP="006A30F8">
      <w:pPr>
        <w:pStyle w:val="afa"/>
        <w:spacing w:line="360" w:lineRule="auto"/>
      </w:pPr>
      <w:r w:rsidRPr="00200A23">
        <w:t>Перевірка повного опору петлі «фаза-нуль»:</w:t>
      </w:r>
    </w:p>
    <w:p w:rsidR="006A30F8" w:rsidRPr="00200A23" w:rsidRDefault="006A30F8" w:rsidP="00391991">
      <w:pPr>
        <w:pStyle w:val="afa"/>
        <w:numPr>
          <w:ilvl w:val="0"/>
          <w:numId w:val="19"/>
        </w:numPr>
        <w:spacing w:line="360" w:lineRule="auto"/>
      </w:pPr>
      <w:r w:rsidRPr="00200A23">
        <w:t xml:space="preserve">I </w:t>
      </w:r>
      <w:r w:rsidRPr="00200A23">
        <w:rPr>
          <w:vertAlign w:val="subscript"/>
        </w:rPr>
        <w:t>ном</w:t>
      </w:r>
      <w:r w:rsidRPr="00200A23">
        <w:t xml:space="preserve">  встановленого аппарату захисту - 250 А;</w:t>
      </w:r>
    </w:p>
    <w:p w:rsidR="006A30F8" w:rsidRPr="00200A23" w:rsidRDefault="006A30F8" w:rsidP="00391991">
      <w:pPr>
        <w:pStyle w:val="afa"/>
        <w:numPr>
          <w:ilvl w:val="0"/>
          <w:numId w:val="19"/>
        </w:numPr>
        <w:spacing w:line="360" w:lineRule="auto"/>
      </w:pPr>
      <w:r w:rsidRPr="00200A23">
        <w:t xml:space="preserve">I </w:t>
      </w:r>
      <w:r w:rsidRPr="00200A23">
        <w:rPr>
          <w:vertAlign w:val="subscript"/>
        </w:rPr>
        <w:t>розрах</w:t>
      </w:r>
      <w:r w:rsidRPr="00200A23">
        <w:t xml:space="preserve">  аппарату захисту по результатам виміру опору петлі «фаза-нуль»: 280 А;</w:t>
      </w:r>
    </w:p>
    <w:p w:rsidR="006A30F8" w:rsidRPr="00200A23" w:rsidRDefault="006A30F8" w:rsidP="006A30F8">
      <w:pPr>
        <w:pStyle w:val="afa"/>
        <w:spacing w:line="360" w:lineRule="auto"/>
      </w:pPr>
      <w:r w:rsidRPr="00200A23">
        <w:t>Висновок – апарати захисту вибрані не по струму к.з., а по режиму навантаження мережі.</w:t>
      </w:r>
    </w:p>
    <w:p w:rsidR="006A30F8" w:rsidRPr="00200A23" w:rsidRDefault="006A30F8" w:rsidP="006A30F8">
      <w:pPr>
        <w:pStyle w:val="afa"/>
        <w:spacing w:line="360" w:lineRule="auto"/>
      </w:pPr>
      <w:r w:rsidRPr="00200A23">
        <w:t>Останній капітальний ремонт на ПЛ 0,4 кВ</w:t>
      </w:r>
      <w:r w:rsidRPr="00200A23">
        <w:rPr>
          <w:lang w:val="uk-UA"/>
        </w:rPr>
        <w:t xml:space="preserve"> п</w:t>
      </w:r>
      <w:r w:rsidRPr="00200A23">
        <w:t>роведений в 2015 році, під час якого проведено наступні роботи:</w:t>
      </w:r>
    </w:p>
    <w:p w:rsidR="006A30F8" w:rsidRPr="00200A23" w:rsidRDefault="006A30F8" w:rsidP="00391991">
      <w:pPr>
        <w:pStyle w:val="afa"/>
        <w:numPr>
          <w:ilvl w:val="0"/>
          <w:numId w:val="18"/>
        </w:numPr>
        <w:spacing w:line="360" w:lineRule="auto"/>
      </w:pPr>
      <w:r w:rsidRPr="00200A23">
        <w:t>розчищення траси;</w:t>
      </w:r>
    </w:p>
    <w:p w:rsidR="006A30F8" w:rsidRPr="00200A23" w:rsidRDefault="006A30F8" w:rsidP="00391991">
      <w:pPr>
        <w:pStyle w:val="afa"/>
        <w:numPr>
          <w:ilvl w:val="0"/>
          <w:numId w:val="18"/>
        </w:numPr>
        <w:spacing w:line="360" w:lineRule="auto"/>
      </w:pPr>
      <w:r w:rsidRPr="00200A23">
        <w:t>ремонт повторного заземлення нульового проводу;</w:t>
      </w:r>
    </w:p>
    <w:p w:rsidR="006A30F8" w:rsidRPr="00200A23" w:rsidRDefault="006A30F8" w:rsidP="00391991">
      <w:pPr>
        <w:pStyle w:val="afa"/>
        <w:numPr>
          <w:ilvl w:val="0"/>
          <w:numId w:val="18"/>
        </w:numPr>
        <w:spacing w:line="360" w:lineRule="auto"/>
      </w:pPr>
      <w:r w:rsidRPr="00200A23">
        <w:t>встановлення прогону з кутової сталі;</w:t>
      </w:r>
    </w:p>
    <w:p w:rsidR="006A30F8" w:rsidRPr="00200A23" w:rsidRDefault="006A30F8" w:rsidP="00391991">
      <w:pPr>
        <w:pStyle w:val="afa"/>
        <w:numPr>
          <w:ilvl w:val="0"/>
          <w:numId w:val="18"/>
        </w:numPr>
        <w:spacing w:line="360" w:lineRule="auto"/>
      </w:pPr>
      <w:r w:rsidRPr="00200A23">
        <w:t>заміна зовнішніх вводів;</w:t>
      </w:r>
    </w:p>
    <w:p w:rsidR="006A30F8" w:rsidRPr="00200A23" w:rsidRDefault="006A30F8" w:rsidP="00391991">
      <w:pPr>
        <w:pStyle w:val="afa"/>
        <w:numPr>
          <w:ilvl w:val="0"/>
          <w:numId w:val="18"/>
        </w:numPr>
        <w:spacing w:line="360" w:lineRule="auto"/>
      </w:pPr>
      <w:r w:rsidRPr="00200A23">
        <w:lastRenderedPageBreak/>
        <w:t>вирівнювання одностоякової опори вздовж траси ПЛ</w:t>
      </w:r>
      <w:r w:rsidRPr="00200A23">
        <w:rPr>
          <w:lang w:val="uk-UA"/>
        </w:rPr>
        <w:t>;</w:t>
      </w:r>
    </w:p>
    <w:p w:rsidR="006A30F8" w:rsidRPr="00200A23" w:rsidRDefault="006A30F8" w:rsidP="00391991">
      <w:pPr>
        <w:pStyle w:val="afa"/>
        <w:numPr>
          <w:ilvl w:val="0"/>
          <w:numId w:val="18"/>
        </w:numPr>
        <w:spacing w:line="360" w:lineRule="auto"/>
      </w:pPr>
      <w:r w:rsidRPr="00200A23">
        <w:rPr>
          <w:lang w:val="uk-UA"/>
        </w:rPr>
        <w:t>на ПЛ присутні прогони, в охоронних зонах яких розташовані житлові будинки.</w:t>
      </w:r>
    </w:p>
    <w:p w:rsidR="006A30F8" w:rsidRPr="00200A23" w:rsidRDefault="006A30F8" w:rsidP="006A30F8">
      <w:pPr>
        <w:rPr>
          <w:lang w:eastAsia="ru-RU"/>
        </w:rPr>
      </w:pPr>
      <w:r w:rsidRPr="00200A23">
        <w:rPr>
          <w:lang w:eastAsia="ru-RU"/>
        </w:rPr>
        <w:t>За аналізом наданої документації та оглядом об’єкту з виїздом на місце встановлено наступне:</w:t>
      </w:r>
    </w:p>
    <w:p w:rsidR="006A30F8" w:rsidRPr="00200A23" w:rsidRDefault="006A30F8" w:rsidP="00391991">
      <w:pPr>
        <w:pStyle w:val="a5"/>
        <w:numPr>
          <w:ilvl w:val="0"/>
          <w:numId w:val="17"/>
        </w:numPr>
        <w:contextualSpacing/>
        <w:jc w:val="left"/>
        <w:rPr>
          <w:rFonts w:eastAsia="Arial"/>
          <w:i/>
          <w:szCs w:val="24"/>
        </w:rPr>
      </w:pPr>
      <w:r w:rsidRPr="00200A23">
        <w:rPr>
          <w:szCs w:val="24"/>
        </w:rPr>
        <w:t xml:space="preserve">у прогонах оп. 13/7-13/8 ПЛ 0,4 кВ використовується провід марки А-16 та АПР-10 </w:t>
      </w:r>
    </w:p>
    <w:p w:rsidR="006A30F8" w:rsidRPr="00200A23" w:rsidRDefault="006A30F8" w:rsidP="00391991">
      <w:pPr>
        <w:pStyle w:val="a5"/>
        <w:numPr>
          <w:ilvl w:val="0"/>
          <w:numId w:val="17"/>
        </w:numPr>
        <w:contextualSpacing/>
        <w:rPr>
          <w:i/>
        </w:rPr>
      </w:pPr>
      <w:r w:rsidRPr="00200A23">
        <w:t>на ПЛ 0,4 кВ присутні з/б стійки марки СВН-9;</w:t>
      </w:r>
    </w:p>
    <w:p w:rsidR="006A30F8" w:rsidRPr="00200A23" w:rsidRDefault="006A30F8" w:rsidP="00391991">
      <w:pPr>
        <w:pStyle w:val="a5"/>
        <w:numPr>
          <w:ilvl w:val="0"/>
          <w:numId w:val="17"/>
        </w:numPr>
        <w:contextualSpacing/>
        <w:rPr>
          <w:i/>
        </w:rPr>
      </w:pPr>
      <w:r w:rsidRPr="00200A23">
        <w:t>у магістралі ПЛ присутні з’єднання на проводах «скруткою»;</w:t>
      </w:r>
    </w:p>
    <w:p w:rsidR="006A30F8" w:rsidRPr="00200A23" w:rsidRDefault="006A30F8" w:rsidP="00391991">
      <w:pPr>
        <w:pStyle w:val="a5"/>
        <w:numPr>
          <w:ilvl w:val="0"/>
          <w:numId w:val="17"/>
        </w:numPr>
        <w:contextualSpacing/>
        <w:rPr>
          <w:i/>
        </w:rPr>
      </w:pPr>
      <w:r w:rsidRPr="00200A23">
        <w:t>дерев’яні опори мають ознаки загнивання, залізобетонні опори мають тріщини та оголення арматури;</w:t>
      </w:r>
    </w:p>
    <w:p w:rsidR="006A30F8" w:rsidRPr="00200A23" w:rsidRDefault="006A30F8" w:rsidP="00391991">
      <w:pPr>
        <w:pStyle w:val="afa"/>
        <w:numPr>
          <w:ilvl w:val="0"/>
          <w:numId w:val="17"/>
        </w:numPr>
        <w:spacing w:line="360" w:lineRule="auto"/>
      </w:pPr>
      <w:r w:rsidRPr="00200A23">
        <w:rPr>
          <w:lang w:val="uk-UA"/>
        </w:rPr>
        <w:t>на ПЛ присутні прогони, в охоронних зонах яких розташовані житлові будинки;</w:t>
      </w:r>
    </w:p>
    <w:p w:rsidR="006A30F8" w:rsidRPr="00200A23" w:rsidRDefault="006A30F8" w:rsidP="00A667EB">
      <w:pPr>
        <w:pStyle w:val="a5"/>
        <w:numPr>
          <w:ilvl w:val="0"/>
          <w:numId w:val="9"/>
        </w:numPr>
        <w:ind w:left="284" w:right="-525" w:firstLine="142"/>
        <w:contextualSpacing/>
        <w:rPr>
          <w:rFonts w:eastAsia="Times New Roman" w:cs="Times New Roman"/>
          <w:color w:val="000000" w:themeColor="text1"/>
          <w:szCs w:val="24"/>
          <w:lang w:val="uk-UA" w:eastAsia="ru-RU"/>
        </w:rPr>
      </w:pPr>
      <w:r w:rsidRPr="00200A23">
        <w:t>по трасі ПЛ присутні фруктові дерева, що наближаються на недопустиму відстань до проводів.</w:t>
      </w:r>
    </w:p>
    <w:p w:rsidR="000E03F9" w:rsidRPr="00193E6F" w:rsidRDefault="000E03F9" w:rsidP="000E03F9">
      <w:pPr>
        <w:pStyle w:val="afa"/>
        <w:spacing w:line="360" w:lineRule="auto"/>
      </w:pPr>
      <w:r w:rsidRPr="00200A23">
        <w:t xml:space="preserve">ТОВ «СХІДЕНЕРГОПРОЕКТ» </w:t>
      </w:r>
      <w:r w:rsidR="00594F34">
        <w:rPr>
          <w:lang w:val="uk-UA"/>
        </w:rPr>
        <w:t xml:space="preserve">за рахунок інвестиційної програми </w:t>
      </w:r>
      <w:r w:rsidRPr="00200A23">
        <w:t xml:space="preserve"> 2017 ро</w:t>
      </w:r>
      <w:r w:rsidR="00594F34">
        <w:rPr>
          <w:lang w:val="uk-UA"/>
        </w:rPr>
        <w:t>ку</w:t>
      </w:r>
      <w:r w:rsidRPr="00200A23">
        <w:t xml:space="preserve"> виконало робочий проект «Реконструкція ПЛ-0,4 кВ "ТП-149 Уличное освещение" в м.Чернігів Чернігівської області». </w:t>
      </w:r>
    </w:p>
    <w:p w:rsidR="0028213F" w:rsidRPr="00193E6F" w:rsidRDefault="0028213F" w:rsidP="000E03F9">
      <w:pPr>
        <w:pStyle w:val="afa"/>
        <w:spacing w:line="360" w:lineRule="auto"/>
      </w:pPr>
    </w:p>
    <w:p w:rsidR="000E03F9" w:rsidRPr="00200A23" w:rsidRDefault="000E03F9" w:rsidP="000E03F9">
      <w:pPr>
        <w:pStyle w:val="afa"/>
        <w:spacing w:line="360" w:lineRule="auto"/>
      </w:pPr>
      <w:r w:rsidRPr="00200A23">
        <w:t xml:space="preserve">Проектом передбачено: </w:t>
      </w:r>
    </w:p>
    <w:p w:rsidR="000E03F9" w:rsidRPr="00200A23" w:rsidRDefault="000E03F9" w:rsidP="00A667EB">
      <w:pPr>
        <w:pStyle w:val="afa"/>
        <w:numPr>
          <w:ilvl w:val="0"/>
          <w:numId w:val="9"/>
        </w:numPr>
        <w:spacing w:line="360" w:lineRule="auto"/>
        <w:rPr>
          <w:rFonts w:eastAsiaTheme="minorEastAsia"/>
          <w:iCs/>
          <w:lang w:eastAsia="uk-UA" w:bidi="uk-UA"/>
        </w:rPr>
      </w:pPr>
      <w:r w:rsidRPr="00200A23">
        <w:rPr>
          <w:rFonts w:eastAsiaTheme="minorEastAsia"/>
          <w:iCs/>
          <w:lang w:eastAsia="uk-UA" w:bidi="uk-UA"/>
        </w:rPr>
        <w:t xml:space="preserve">Демонтаж існуючої лінії ПЛ-0,4 кВ, що виконана проводами А-50 та А-25. </w:t>
      </w:r>
    </w:p>
    <w:p w:rsidR="006A30F8" w:rsidRPr="00A93424" w:rsidRDefault="000E03F9" w:rsidP="00A667EB">
      <w:pPr>
        <w:pStyle w:val="a5"/>
        <w:numPr>
          <w:ilvl w:val="0"/>
          <w:numId w:val="9"/>
        </w:numPr>
        <w:contextualSpacing/>
        <w:rPr>
          <w:rFonts w:eastAsia="Calibri" w:cs="Times New Roman"/>
          <w:lang w:val="uk-UA"/>
        </w:rPr>
      </w:pPr>
      <w:r w:rsidRPr="00200A23">
        <w:rPr>
          <w:rFonts w:eastAsiaTheme="minorEastAsia"/>
          <w:iCs/>
          <w:lang w:eastAsia="uk-UA" w:bidi="uk-UA"/>
        </w:rPr>
        <w:t>Будівництво нової лінії ПЛІ-0,4 кВ з використанням самоутримних ізольованих проводів (СІП) марки AsXSn.</w:t>
      </w:r>
    </w:p>
    <w:p w:rsidR="00A93424" w:rsidRPr="00A93424" w:rsidRDefault="00A93424" w:rsidP="00A667EB">
      <w:pPr>
        <w:pStyle w:val="a5"/>
        <w:numPr>
          <w:ilvl w:val="0"/>
          <w:numId w:val="9"/>
        </w:numPr>
        <w:ind w:right="-525"/>
        <w:contextualSpacing/>
        <w:rPr>
          <w:rFonts w:eastAsia="Calibri" w:cs="Times New Roman"/>
          <w:lang w:val="uk-UA"/>
        </w:rPr>
      </w:pPr>
      <w:r>
        <w:rPr>
          <w:rFonts w:eastAsiaTheme="minorEastAsia"/>
          <w:iCs/>
          <w:lang w:val="uk-UA" w:eastAsia="uk-UA" w:bidi="uk-UA"/>
        </w:rPr>
        <w:t>Вихід з ТП-149 на Л-2 виконати кабелем.</w:t>
      </w:r>
    </w:p>
    <w:p w:rsidR="00A93424" w:rsidRPr="00A93424" w:rsidRDefault="00A93424" w:rsidP="00A93424">
      <w:pPr>
        <w:ind w:right="-525" w:firstLine="0"/>
        <w:contextualSpacing/>
        <w:rPr>
          <w:rFonts w:eastAsia="Calibri" w:cs="Times New Roman"/>
          <w:lang w:val="uk-UA"/>
        </w:rPr>
      </w:pPr>
      <w:r>
        <w:rPr>
          <w:rFonts w:eastAsia="Calibri" w:cs="Times New Roman"/>
          <w:noProof/>
          <w:lang w:eastAsia="ru-RU"/>
        </w:rPr>
        <w:drawing>
          <wp:inline distT="0" distB="0" distL="0" distR="0" wp14:anchorId="2DE425AE" wp14:editId="24864C98">
            <wp:extent cx="6389370" cy="1207990"/>
            <wp:effectExtent l="0" t="0" r="0" b="0"/>
            <wp:docPr id="4" name="Рисунок 4" descr="C:\Users\PA9D3~1.BAB\AppData\Local\Temp\image_17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A9D3~1.BAB\AppData\Local\Temp\image_1797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89370" cy="1207990"/>
                    </a:xfrm>
                    <a:prstGeom prst="rect">
                      <a:avLst/>
                    </a:prstGeom>
                    <a:noFill/>
                    <a:ln>
                      <a:noFill/>
                    </a:ln>
                  </pic:spPr>
                </pic:pic>
              </a:graphicData>
            </a:graphic>
          </wp:inline>
        </w:drawing>
      </w:r>
    </w:p>
    <w:p w:rsidR="006A30F8" w:rsidRDefault="006A30F8" w:rsidP="00990196">
      <w:pPr>
        <w:pStyle w:val="a5"/>
        <w:ind w:left="0" w:right="-3"/>
        <w:contextualSpacing/>
        <w:rPr>
          <w:rFonts w:eastAsia="TimesNewRomanPSMT" w:cs="Times New Roman"/>
          <w:szCs w:val="24"/>
          <w:lang w:val="uk-UA"/>
        </w:rPr>
      </w:pPr>
      <w:r w:rsidRPr="00200A23">
        <w:rPr>
          <w:rFonts w:eastAsia="TimesNewRomanPSMT" w:cs="Times New Roman"/>
          <w:szCs w:val="24"/>
          <w:lang w:val="uk-UA"/>
        </w:rPr>
        <w:t>Проектом передбачається заміна проводу А-50 на СІП (4х70). Кількість, марки і перерізи проводів вибрані відповідно до навантажень по мінімуму приведених затрат та згідно вимог ГІД 34.20.178:2005. Проектування електричних мереж напругою 0,4 – 110 кВ.</w:t>
      </w:r>
      <w:r w:rsidR="00200A23">
        <w:rPr>
          <w:rFonts w:eastAsia="TimesNewRomanPSMT" w:cs="Times New Roman"/>
          <w:szCs w:val="24"/>
          <w:lang w:val="uk-UA"/>
        </w:rPr>
        <w:t xml:space="preserve"> Договірна потужність 1436 кВт.</w:t>
      </w:r>
    </w:p>
    <w:p w:rsidR="0011320D" w:rsidRDefault="0011320D" w:rsidP="0011320D">
      <w:pPr>
        <w:rPr>
          <w:rFonts w:eastAsia="Calibri" w:cs="Times New Roman"/>
          <w:color w:val="000000" w:themeColor="text1"/>
          <w:szCs w:val="24"/>
          <w:lang w:val="uk-UA"/>
        </w:rPr>
      </w:pPr>
      <w:r>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020" w:type="dxa"/>
        <w:tblInd w:w="2376" w:type="dxa"/>
        <w:tblLook w:val="04A0" w:firstRow="1" w:lastRow="0" w:firstColumn="1" w:lastColumn="0" w:noHBand="0" w:noVBand="1"/>
      </w:tblPr>
      <w:tblGrid>
        <w:gridCol w:w="3580"/>
        <w:gridCol w:w="1180"/>
        <w:gridCol w:w="1260"/>
      </w:tblGrid>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4х70</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0,714</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4х25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0,236</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4х16</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0,423</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2х16</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0,85</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СВ95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32</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СВ105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3</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СК</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6</w:t>
            </w:r>
          </w:p>
        </w:tc>
      </w:tr>
    </w:tbl>
    <w:p w:rsidR="000E03F9" w:rsidRDefault="000E03F9" w:rsidP="000E03F9">
      <w:pPr>
        <w:rPr>
          <w:lang w:val="uk-UA"/>
        </w:rPr>
      </w:pPr>
      <w:r w:rsidRPr="0095188B">
        <w:rPr>
          <w:lang w:val="uk-UA"/>
        </w:rPr>
        <w:t>Дані щодо довжин ліній до споживачів, кількості споживачів та споживання наведені у таблиці № 1.</w:t>
      </w:r>
    </w:p>
    <w:p w:rsidR="005238E9" w:rsidRPr="004F01B4" w:rsidRDefault="0085030B" w:rsidP="005238E9">
      <w:pPr>
        <w:rPr>
          <w:lang w:val="uk-UA"/>
        </w:rPr>
      </w:pPr>
      <w:r>
        <w:rPr>
          <w:rFonts w:eastAsia="Calibri" w:cs="Times New Roman"/>
          <w:szCs w:val="24"/>
          <w:lang w:val="uk-UA"/>
        </w:rPr>
        <w:lastRenderedPageBreak/>
        <w:t>Кошторисна вартість робіт по</w:t>
      </w:r>
      <w:r w:rsidRPr="00283384">
        <w:rPr>
          <w:rFonts w:eastAsia="Calibri" w:cs="Times New Roman"/>
          <w:szCs w:val="24"/>
          <w:lang w:val="uk-UA"/>
        </w:rPr>
        <w:t xml:space="preserve"> реконст</w:t>
      </w:r>
      <w:r>
        <w:rPr>
          <w:rFonts w:eastAsia="Calibri" w:cs="Times New Roman"/>
          <w:szCs w:val="24"/>
          <w:lang w:val="uk-UA"/>
        </w:rPr>
        <w:t>рукції</w:t>
      </w:r>
      <w:r w:rsidRPr="00283384">
        <w:rPr>
          <w:rFonts w:eastAsia="Calibri" w:cs="Times New Roman"/>
          <w:szCs w:val="24"/>
          <w:lang w:val="uk-UA"/>
        </w:rPr>
        <w:t xml:space="preserve"> </w:t>
      </w:r>
      <w:r w:rsidRPr="00200A23">
        <w:rPr>
          <w:rFonts w:eastAsia="Times New Roman" w:cs="Times New Roman"/>
          <w:b/>
          <w:color w:val="000000" w:themeColor="text1"/>
          <w:szCs w:val="24"/>
          <w:lang w:val="uk-UA" w:eastAsia="ru-RU"/>
        </w:rPr>
        <w:t>ПЛ-0,4 кВ «</w:t>
      </w:r>
      <w:r w:rsidRPr="00200A23">
        <w:rPr>
          <w:b/>
          <w:lang w:val="uk-UA"/>
        </w:rPr>
        <w:t>ТП-149 Уличное освещение»</w:t>
      </w:r>
      <w:r w:rsidR="00027A45">
        <w:rPr>
          <w:b/>
          <w:lang w:val="uk-UA"/>
        </w:rPr>
        <w:t xml:space="preserve"> в м.Чернігів, Чернігівської області</w:t>
      </w:r>
      <w:r w:rsidRPr="00283384">
        <w:rPr>
          <w:rFonts w:eastAsia="Calibri" w:cs="Times New Roman"/>
          <w:lang w:val="uk-UA"/>
        </w:rPr>
        <w:t xml:space="preserve"> </w:t>
      </w:r>
      <w:r w:rsidRPr="0022290C">
        <w:rPr>
          <w:rFonts w:eastAsia="Calibri" w:cs="Times New Roman"/>
          <w:lang w:val="uk-UA"/>
        </w:rPr>
        <w:t xml:space="preserve">протяжністю 0,93 км складає </w:t>
      </w:r>
      <w:r w:rsidR="0011320D">
        <w:rPr>
          <w:rFonts w:eastAsia="Calibri" w:cs="Times New Roman"/>
          <w:lang w:val="uk-UA"/>
        </w:rPr>
        <w:t>1 563,87</w:t>
      </w:r>
      <w:r w:rsidRPr="0022290C">
        <w:rPr>
          <w:rFonts w:eastAsia="Calibri" w:cs="Times New Roman"/>
          <w:lang w:val="uk-UA"/>
        </w:rPr>
        <w:t xml:space="preserve"> тис.грн. без ПДВ.</w:t>
      </w:r>
      <w:r w:rsidRPr="0022290C">
        <w:rPr>
          <w:szCs w:val="20"/>
          <w:lang w:val="uk-UA"/>
        </w:rPr>
        <w:t xml:space="preserve"> </w:t>
      </w:r>
      <w:r w:rsidR="00594F34">
        <w:rPr>
          <w:szCs w:val="20"/>
          <w:lang w:val="uk-UA"/>
        </w:rPr>
        <w:t>І</w:t>
      </w:r>
      <w:r w:rsidRPr="0022290C">
        <w:rPr>
          <w:rFonts w:eastAsia="Times New Roman" w:cs="Times New Roman"/>
          <w:color w:val="000000" w:themeColor="text1"/>
          <w:szCs w:val="24"/>
          <w:lang w:val="uk-UA" w:eastAsia="ru-RU"/>
        </w:rPr>
        <w:t>нвестиційною програмою 2019 року</w:t>
      </w:r>
      <w:r w:rsidRPr="0022290C">
        <w:rPr>
          <w:szCs w:val="20"/>
          <w:lang w:val="uk-UA"/>
        </w:rPr>
        <w:t xml:space="preserve"> на реалізацію даного проекту передбачено </w:t>
      </w:r>
      <w:r w:rsidRPr="000F3623">
        <w:rPr>
          <w:b/>
          <w:lang w:val="uk-UA"/>
        </w:rPr>
        <w:t>1 063,43 тис.грн. без ПДВ</w:t>
      </w:r>
      <w:r w:rsidR="005238E9">
        <w:rPr>
          <w:lang w:val="uk-UA"/>
        </w:rPr>
        <w:t>, який буде виконано в повному обсязі</w:t>
      </w:r>
      <w:r w:rsidR="005238E9" w:rsidRPr="004F01B4">
        <w:rPr>
          <w:lang w:val="uk-UA"/>
        </w:rPr>
        <w:t>.</w:t>
      </w:r>
    </w:p>
    <w:p w:rsidR="0085030B" w:rsidRDefault="005238E9" w:rsidP="005238E9">
      <w:pPr>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м.Чернігів</w:t>
      </w:r>
      <w:r w:rsidRPr="0082090D">
        <w:rPr>
          <w:lang w:val="uk-UA"/>
        </w:rPr>
        <w:t>.</w:t>
      </w:r>
    </w:p>
    <w:p w:rsidR="006A30F8" w:rsidRPr="00200A23" w:rsidRDefault="006A30F8" w:rsidP="006A30F8">
      <w:pPr>
        <w:jc w:val="center"/>
        <w:rPr>
          <w:rFonts w:eastAsia="Times New Roman" w:cs="Times New Roman"/>
          <w:color w:val="000000" w:themeColor="text1"/>
          <w:szCs w:val="24"/>
          <w:lang w:val="uk-UA" w:eastAsia="ru-RU"/>
        </w:rPr>
      </w:pPr>
      <w:r w:rsidRPr="00200A23">
        <w:rPr>
          <w:rFonts w:eastAsia="Calibri" w:cs="Times New Roman"/>
          <w:b/>
          <w:lang w:val="uk-UA"/>
        </w:rPr>
        <w:t>Економічний ефект від впровадження заходу</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Недовідпуск електричної енергії пов’язаний з аварійними пошкодженнями на ПЛ 0,4 кВ за 2017 рік становив 61 798 000 кВт*год.</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На 1 км лінії недовідпуск складатиме</w:t>
      </w:r>
      <w:r w:rsidRPr="00200A23">
        <w:rPr>
          <w:rFonts w:eastAsia="Calibri" w:cs="Times New Roman"/>
          <w:color w:val="000000" w:themeColor="text1"/>
          <w:szCs w:val="24"/>
        </w:rPr>
        <w:t>:</w:t>
      </w:r>
      <w:r w:rsidRPr="00200A23">
        <w:rPr>
          <w:rFonts w:eastAsia="Calibri" w:cs="Times New Roman"/>
          <w:color w:val="000000" w:themeColor="text1"/>
          <w:szCs w:val="24"/>
          <w:lang w:val="uk-UA"/>
        </w:rPr>
        <w:t xml:space="preserve"> </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Загальна довжина ПЛ 0,4 кВ </w:t>
      </w:r>
      <w:r w:rsidRPr="00200A23">
        <w:rPr>
          <w:rFonts w:eastAsia="Calibri" w:cs="Times New Roman"/>
          <w:color w:val="000000" w:themeColor="text1"/>
          <w:szCs w:val="24"/>
        </w:rPr>
        <w:t>18,1</w:t>
      </w:r>
      <w:r w:rsidRPr="00200A23">
        <w:rPr>
          <w:rFonts w:eastAsia="Calibri" w:cs="Times New Roman"/>
          <w:color w:val="000000" w:themeColor="text1"/>
          <w:szCs w:val="24"/>
          <w:lang w:val="uk-UA"/>
        </w:rPr>
        <w:t xml:space="preserve"> тис. км</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61 798 000 кВт*год / </w:t>
      </w:r>
      <w:r w:rsidRPr="00200A23">
        <w:rPr>
          <w:rFonts w:eastAsia="Calibri" w:cs="Times New Roman"/>
          <w:color w:val="000000" w:themeColor="text1"/>
          <w:szCs w:val="24"/>
        </w:rPr>
        <w:t>18,1</w:t>
      </w:r>
      <w:r w:rsidRPr="00200A23">
        <w:rPr>
          <w:rFonts w:eastAsia="Calibri" w:cs="Times New Roman"/>
          <w:color w:val="000000" w:themeColor="text1"/>
          <w:szCs w:val="24"/>
          <w:lang w:val="uk-UA"/>
        </w:rPr>
        <w:t xml:space="preserve"> тис. км = </w:t>
      </w:r>
      <w:r w:rsidRPr="00200A23">
        <w:rPr>
          <w:rFonts w:eastAsia="Calibri" w:cs="Times New Roman"/>
          <w:color w:val="000000" w:themeColor="text1"/>
          <w:szCs w:val="24"/>
        </w:rPr>
        <w:t>3 414 </w:t>
      </w:r>
      <w:r w:rsidRPr="00200A23">
        <w:rPr>
          <w:rFonts w:eastAsia="Calibri" w:cs="Times New Roman"/>
          <w:color w:val="000000" w:themeColor="text1"/>
          <w:szCs w:val="24"/>
          <w:lang w:val="uk-UA"/>
        </w:rPr>
        <w:t xml:space="preserve">кВт*год на 1 км, </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або в грошовому еквіваленті </w:t>
      </w:r>
      <w:r w:rsidRPr="00200A23">
        <w:rPr>
          <w:rFonts w:eastAsia="Calibri" w:cs="Times New Roman"/>
          <w:color w:val="000000" w:themeColor="text1"/>
          <w:szCs w:val="24"/>
        </w:rPr>
        <w:t>3 414 </w:t>
      </w:r>
      <w:r w:rsidRPr="00200A23">
        <w:rPr>
          <w:rFonts w:eastAsia="Calibri" w:cs="Times New Roman"/>
          <w:color w:val="000000" w:themeColor="text1"/>
          <w:szCs w:val="24"/>
          <w:lang w:val="uk-UA"/>
        </w:rPr>
        <w:t xml:space="preserve"> х 1,68 = </w:t>
      </w:r>
      <w:r w:rsidRPr="00200A23">
        <w:rPr>
          <w:rFonts w:eastAsia="Calibri" w:cs="Times New Roman"/>
          <w:color w:val="000000" w:themeColor="text1"/>
          <w:szCs w:val="24"/>
        </w:rPr>
        <w:t>5 </w:t>
      </w:r>
      <w:r w:rsidRPr="00200A23">
        <w:rPr>
          <w:rFonts w:eastAsia="Calibri" w:cs="Times New Roman"/>
          <w:color w:val="000000" w:themeColor="text1"/>
          <w:szCs w:val="24"/>
          <w:lang w:val="uk-UA"/>
        </w:rPr>
        <w:t>735</w:t>
      </w:r>
      <w:r w:rsidRPr="00200A23">
        <w:rPr>
          <w:rFonts w:eastAsia="Calibri" w:cs="Times New Roman"/>
          <w:color w:val="000000" w:themeColor="text1"/>
          <w:szCs w:val="24"/>
        </w:rPr>
        <w:t>,</w:t>
      </w:r>
      <w:r w:rsidRPr="00200A23">
        <w:rPr>
          <w:rFonts w:eastAsia="Calibri" w:cs="Times New Roman"/>
          <w:color w:val="000000" w:themeColor="text1"/>
          <w:szCs w:val="24"/>
          <w:lang w:val="uk-UA"/>
        </w:rPr>
        <w:t>52 грн. на 1 км,</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де 1,68 грн. вартість однієї кВт*год, без ПДВ.</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При заміні проводу на ізольований недовідпуск електричної енергії пов'язаний з аварійними пошкодженнями на ПЛ 0,4 кВ зменшиться на: </w:t>
      </w:r>
    </w:p>
    <w:p w:rsidR="006A30F8" w:rsidRPr="00124B9D"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0,93 х </w:t>
      </w:r>
      <w:r w:rsidRPr="00200A23">
        <w:rPr>
          <w:rFonts w:eastAsia="Calibri" w:cs="Times New Roman"/>
          <w:color w:val="000000" w:themeColor="text1"/>
          <w:szCs w:val="24"/>
        </w:rPr>
        <w:t>5 </w:t>
      </w:r>
      <w:r w:rsidRPr="00200A23">
        <w:rPr>
          <w:rFonts w:eastAsia="Calibri" w:cs="Times New Roman"/>
          <w:color w:val="000000" w:themeColor="text1"/>
          <w:szCs w:val="24"/>
          <w:lang w:val="uk-UA"/>
        </w:rPr>
        <w:t>735</w:t>
      </w:r>
      <w:r w:rsidRPr="00200A23">
        <w:rPr>
          <w:rFonts w:eastAsia="Calibri" w:cs="Times New Roman"/>
          <w:color w:val="000000" w:themeColor="text1"/>
          <w:szCs w:val="24"/>
        </w:rPr>
        <w:t>,</w:t>
      </w:r>
      <w:r w:rsidRPr="00200A23">
        <w:rPr>
          <w:rFonts w:eastAsia="Calibri" w:cs="Times New Roman"/>
          <w:color w:val="000000" w:themeColor="text1"/>
          <w:szCs w:val="24"/>
          <w:lang w:val="uk-UA"/>
        </w:rPr>
        <w:t xml:space="preserve">52 = </w:t>
      </w:r>
      <w:r w:rsidRPr="00124B9D">
        <w:rPr>
          <w:rFonts w:eastAsia="Calibri" w:cs="Times New Roman"/>
          <w:color w:val="000000" w:themeColor="text1"/>
          <w:szCs w:val="24"/>
          <w:lang w:val="uk-UA"/>
        </w:rPr>
        <w:t xml:space="preserve">5225,06 </w:t>
      </w:r>
      <w:r w:rsidRPr="00124B9D">
        <w:rPr>
          <w:rFonts w:eastAsia="Calibri" w:cs="Times New Roman"/>
          <w:color w:val="000000" w:themeColor="text1"/>
          <w:szCs w:val="24"/>
        </w:rPr>
        <w:t>грн.</w:t>
      </w:r>
    </w:p>
    <w:p w:rsidR="006A30F8" w:rsidRPr="00124B9D" w:rsidRDefault="006A30F8" w:rsidP="006A30F8">
      <w:pPr>
        <w:spacing w:after="120"/>
        <w:contextualSpacing/>
        <w:rPr>
          <w:rFonts w:eastAsia="Calibri" w:cs="Times New Roman"/>
          <w:color w:val="000000" w:themeColor="text1"/>
          <w:szCs w:val="24"/>
        </w:rPr>
      </w:pPr>
      <w:r w:rsidRPr="00124B9D">
        <w:rPr>
          <w:rFonts w:eastAsia="Calibri" w:cs="Times New Roman"/>
          <w:color w:val="000000" w:themeColor="text1"/>
          <w:szCs w:val="24"/>
          <w:lang w:val="uk-UA"/>
        </w:rPr>
        <w:t>Безоблікове споживання електроенергії на ПЛ 0,4 кВ за 2017 рік становило 5870000 кВт*год.</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Середня величина безоблікового споживання електроенергії на 1 км повітряної лінії складає:</w:t>
      </w:r>
    </w:p>
    <w:p w:rsidR="006A30F8" w:rsidRPr="00124B9D" w:rsidRDefault="006A30F8" w:rsidP="006A30F8">
      <w:pPr>
        <w:spacing w:after="120"/>
        <w:ind w:left="567" w:firstLine="283"/>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5 870 000 кВт*год. /18</w:t>
      </w:r>
      <w:r w:rsidRPr="00124B9D">
        <w:rPr>
          <w:rFonts w:eastAsia="Calibri" w:cs="Times New Roman"/>
          <w:color w:val="000000" w:themeColor="text1"/>
          <w:szCs w:val="24"/>
        </w:rPr>
        <w:t>,</w:t>
      </w:r>
      <w:r w:rsidRPr="00124B9D">
        <w:rPr>
          <w:rFonts w:eastAsia="Calibri" w:cs="Times New Roman"/>
          <w:color w:val="000000" w:themeColor="text1"/>
          <w:szCs w:val="24"/>
          <w:lang w:val="uk-UA"/>
        </w:rPr>
        <w:t>1 тис. км. = 324</w:t>
      </w:r>
      <w:r w:rsidRPr="00124B9D">
        <w:rPr>
          <w:rFonts w:eastAsia="Calibri" w:cs="Times New Roman"/>
          <w:color w:val="000000" w:themeColor="text1"/>
          <w:szCs w:val="24"/>
        </w:rPr>
        <w:t>,</w:t>
      </w:r>
      <w:r w:rsidRPr="00124B9D">
        <w:rPr>
          <w:rFonts w:eastAsia="Calibri" w:cs="Times New Roman"/>
          <w:color w:val="000000" w:themeColor="text1"/>
          <w:szCs w:val="24"/>
          <w:lang w:val="uk-UA"/>
        </w:rPr>
        <w:t xml:space="preserve">3 кВт*год. на 1 км; </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При заміні проводу на ізольований безоблікове споживання електроенергії зменшиться на </w:t>
      </w:r>
    </w:p>
    <w:p w:rsidR="006A30F8" w:rsidRPr="00124B9D" w:rsidRDefault="006A30F8" w:rsidP="006A30F8">
      <w:pPr>
        <w:spacing w:after="120"/>
        <w:ind w:left="567" w:firstLine="283"/>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0,93 х 324,3 = 295,44 кВт*год, </w:t>
      </w:r>
    </w:p>
    <w:p w:rsidR="006A30F8" w:rsidRPr="00124B9D" w:rsidRDefault="006A30F8" w:rsidP="006A30F8">
      <w:pPr>
        <w:spacing w:after="120"/>
        <w:ind w:left="567" w:firstLine="283"/>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або в грошовому еквіваленті 295,44 х 1,68 = 496,34 грн.</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По існуючим середнім розцінкам в комунальних господарствах Чернігівської області вартість розчистки 1 км повітряної лінії складає 12 500 грн. При заміні голого проводу на ізольований на ПЛ 0,4 кВ протяжністю 0,93 км економія коштів на розчистку ліній становитиме 11387,5 грн. </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В середньому на 1 км лінії для підтримки її функціонуючого технічного стану витрачається 14000 грн. При заміні голого проводу на ізольований на ПЛ 0,4 кВ протяжністю 0,911 км економія коштів становитиме 12754 грн. </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Річне споживання електричної енергії по даному об’єкту в середньому становить 2122060 кВт*год. При цьому в більшості абонентів установлені лічильники електричної енергії з класом точності 2,5. При даній похибці кількість недорахованої за рік електричної енергії складе Е1=(2122060*2,5%)/100%=53051,5 кВт*год.</w:t>
      </w:r>
    </w:p>
    <w:p w:rsidR="006A30F8" w:rsidRPr="00124B9D" w:rsidRDefault="006A30F8" w:rsidP="006A30F8">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lastRenderedPageBreak/>
        <w:t>При реконструкції будуть встановлені лічильники з класом точності 1. При даній похибці кількість недорахованої за рік електричної енергії складе Е2=(2122060*1%)/100%=21220,6 кВт*год.</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Економія складе: </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Е=Е1-Е2=53051,5-21220,6=31830,9 кВт*год, </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або в грошовому еквіваленті:</w:t>
      </w:r>
    </w:p>
    <w:p w:rsidR="006A30F8" w:rsidRPr="00200A23" w:rsidRDefault="006A30F8" w:rsidP="006A30F8">
      <w:pPr>
        <w:spacing w:after="120"/>
        <w:contextualSpacing/>
        <w:rPr>
          <w:rFonts w:eastAsia="Calibri" w:cs="Times New Roman"/>
          <w:color w:val="000000" w:themeColor="text1"/>
          <w:szCs w:val="24"/>
        </w:rPr>
      </w:pPr>
      <w:r w:rsidRPr="00200A23">
        <w:rPr>
          <w:rFonts w:eastAsia="Calibri" w:cs="Times New Roman"/>
          <w:color w:val="000000" w:themeColor="text1"/>
          <w:szCs w:val="24"/>
          <w:lang w:val="uk-UA"/>
        </w:rPr>
        <w:t>31830,9х1,68=</w:t>
      </w:r>
      <w:r w:rsidRPr="0022290C">
        <w:rPr>
          <w:rFonts w:eastAsia="Calibri" w:cs="Times New Roman"/>
          <w:color w:val="000000" w:themeColor="text1"/>
          <w:szCs w:val="24"/>
          <w:lang w:val="uk-UA"/>
        </w:rPr>
        <w:t>53475,9</w:t>
      </w:r>
      <w:r w:rsidRPr="00200A23">
        <w:rPr>
          <w:rFonts w:eastAsia="Calibri" w:cs="Times New Roman"/>
          <w:color w:val="000000" w:themeColor="text1"/>
          <w:szCs w:val="24"/>
          <w:lang w:val="uk-UA"/>
        </w:rPr>
        <w:t xml:space="preserve"> грн</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При заміні проводу на ізольований зменшиться ТВЕ на </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0,93 х 2 200 кВт*год = 2004,2 кВт*год, </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rPr>
        <w:t xml:space="preserve">де – 2200 </w:t>
      </w:r>
      <w:r w:rsidRPr="00200A23">
        <w:rPr>
          <w:rFonts w:eastAsia="Calibri" w:cs="Times New Roman"/>
          <w:color w:val="000000" w:themeColor="text1"/>
          <w:szCs w:val="24"/>
          <w:lang w:val="uk-UA"/>
        </w:rPr>
        <w:t xml:space="preserve">кВт*год </w:t>
      </w:r>
      <w:r w:rsidRPr="00200A23">
        <w:rPr>
          <w:rFonts w:eastAsia="Calibri" w:cs="Times New Roman"/>
          <w:color w:val="000000" w:themeColor="text1"/>
          <w:szCs w:val="24"/>
        </w:rPr>
        <w:t>норма ефективност</w:t>
      </w:r>
      <w:r w:rsidRPr="00200A23">
        <w:rPr>
          <w:rFonts w:eastAsia="Calibri" w:cs="Times New Roman"/>
          <w:color w:val="000000" w:themeColor="text1"/>
          <w:szCs w:val="24"/>
          <w:lang w:val="uk-UA"/>
        </w:rPr>
        <w:t>і заходів по зниженню ТВЕ</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або в грошовому еквіваленті:</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2004,2 х 1,68 = </w:t>
      </w:r>
      <w:r w:rsidRPr="0022290C">
        <w:rPr>
          <w:rFonts w:eastAsia="Calibri" w:cs="Times New Roman"/>
          <w:color w:val="000000" w:themeColor="text1"/>
          <w:szCs w:val="24"/>
          <w:lang w:val="uk-UA"/>
        </w:rPr>
        <w:t>3367,1</w:t>
      </w:r>
      <w:r w:rsidRPr="00200A23">
        <w:rPr>
          <w:rFonts w:eastAsia="Calibri" w:cs="Times New Roman"/>
          <w:color w:val="000000" w:themeColor="text1"/>
          <w:szCs w:val="24"/>
          <w:lang w:val="uk-UA"/>
        </w:rPr>
        <w:t xml:space="preserve"> грн.</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Вартість матеріалів отриманих від демонтажу на 1 км лінії становить 30 311 грн., а на 0,911 км – </w:t>
      </w:r>
      <w:r w:rsidRPr="00200A23">
        <w:rPr>
          <w:rFonts w:eastAsia="Calibri" w:cs="Times New Roman"/>
          <w:b/>
          <w:color w:val="000000" w:themeColor="text1"/>
          <w:szCs w:val="24"/>
          <w:lang w:val="uk-UA"/>
        </w:rPr>
        <w:t> </w:t>
      </w:r>
      <w:r w:rsidRPr="0022290C">
        <w:rPr>
          <w:rFonts w:eastAsia="Calibri" w:cs="Times New Roman"/>
          <w:color w:val="000000" w:themeColor="text1"/>
          <w:szCs w:val="24"/>
          <w:lang w:val="uk-UA"/>
        </w:rPr>
        <w:t xml:space="preserve">27613,32 </w:t>
      </w:r>
      <w:r w:rsidRPr="00200A23">
        <w:rPr>
          <w:rFonts w:eastAsia="Calibri" w:cs="Times New Roman"/>
          <w:color w:val="000000" w:themeColor="text1"/>
          <w:szCs w:val="24"/>
          <w:lang w:val="uk-UA"/>
        </w:rPr>
        <w:t xml:space="preserve">грн. </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     де:  провід А-35 - 393 кг х 27 грн. = 10611 грн.;</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ab/>
        <w:t xml:space="preserve">   стояк СВ – 9,5 – 10 шт. х 1100 грн. = 11000 грн.;</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ab/>
        <w:t xml:space="preserve">   ізолятори - ТФ 18 – 120 шт. х 35 грн. = 4200 грн.;</w:t>
      </w:r>
    </w:p>
    <w:p w:rsidR="006A30F8" w:rsidRPr="00200A23" w:rsidRDefault="006A30F8" w:rsidP="006A30F8">
      <w:pPr>
        <w:tabs>
          <w:tab w:val="left" w:pos="1418"/>
          <w:tab w:val="left" w:pos="1701"/>
        </w:tabs>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ab/>
        <w:t xml:space="preserve">   приставки з/б - 30 шт. х 150 грн. = 4500 грн.</w:t>
      </w:r>
    </w:p>
    <w:p w:rsidR="006A30F8" w:rsidRPr="00200A23" w:rsidRDefault="006A30F8" w:rsidP="006A30F8">
      <w:pPr>
        <w:rPr>
          <w:rFonts w:eastAsia="Calibri" w:cs="Times New Roman"/>
          <w:lang w:val="uk-UA"/>
        </w:rPr>
      </w:pPr>
      <w:r w:rsidRPr="00200A23">
        <w:rPr>
          <w:rFonts w:eastAsia="Calibri" w:cs="Times New Roman"/>
          <w:lang w:val="uk-UA"/>
        </w:rPr>
        <w:t>Дані для розрахунку терміну окупності наведені нижче в таблиці 1.2.</w:t>
      </w:r>
    </w:p>
    <w:p w:rsidR="006A30F8" w:rsidRPr="00200A23" w:rsidRDefault="006A30F8" w:rsidP="006A30F8">
      <w:pPr>
        <w:rPr>
          <w:rFonts w:eastAsia="Calibri" w:cs="Times New Roman"/>
          <w:lang w:val="uk-UA"/>
        </w:rPr>
      </w:pPr>
      <w:r w:rsidRPr="00200A23">
        <w:rPr>
          <w:rFonts w:eastAsia="Calibri" w:cs="Times New Roman"/>
          <w:lang w:val="uk-UA"/>
        </w:rPr>
        <w:t>Термін окупності складатиме:</w:t>
      </w:r>
    </w:p>
    <w:p w:rsidR="006A30F8" w:rsidRPr="00200A23" w:rsidRDefault="006A30F8" w:rsidP="006A30F8">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200A23">
        <w:rPr>
          <w:rFonts w:eastAsia="Times New Roman" w:cs="Times New Roman"/>
          <w:b/>
          <w:lang w:val="uk-UA"/>
        </w:rPr>
        <w:t xml:space="preserve">, </w:t>
      </w:r>
      <w:r w:rsidRPr="00200A23">
        <w:rPr>
          <w:rFonts w:eastAsia="Times New Roman" w:cs="Times New Roman"/>
          <w:lang w:val="uk-UA"/>
        </w:rPr>
        <w:t>де</w:t>
      </w:r>
    </w:p>
    <w:p w:rsidR="006A30F8" w:rsidRPr="00200A23" w:rsidRDefault="00C61F00" w:rsidP="006A30F8">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6A30F8" w:rsidRPr="00200A23" w:rsidRDefault="00C61F00" w:rsidP="006A30F8">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6A30F8" w:rsidRPr="00200A23" w:rsidRDefault="00C61F00" w:rsidP="006A30F8">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6A30F8" w:rsidRPr="0088094B" w:rsidRDefault="006A30F8" w:rsidP="006A30F8">
      <w:pPr>
        <w:tabs>
          <w:tab w:val="left" w:pos="9498"/>
        </w:tabs>
        <w:ind w:right="-525" w:firstLine="0"/>
        <w:contextualSpacing/>
        <w:jc w:val="center"/>
        <w:outlineLvl w:val="0"/>
        <w:rPr>
          <w:rFonts w:eastAsia="Times New Roman" w:cs="Times New Roman"/>
          <w:b/>
          <w:szCs w:val="24"/>
          <w:lang w:val="uk-UA" w:eastAsia="ru-RU"/>
        </w:rPr>
      </w:pPr>
      <w:r w:rsidRPr="00200A23">
        <w:rPr>
          <w:rFonts w:eastAsia="Times New Roman" w:cs="Times New Roman"/>
          <w:szCs w:val="24"/>
          <w:lang w:val="uk-UA" w:eastAsia="ru-RU"/>
        </w:rPr>
        <w:t>(1063430 – 27613,32) / (</w:t>
      </w:r>
      <w:r w:rsidRPr="00200A23">
        <w:rPr>
          <w:rFonts w:eastAsia="Calibri" w:cs="Times New Roman"/>
          <w:szCs w:val="24"/>
          <w:lang w:val="uk-UA"/>
        </w:rPr>
        <w:t>5225,06</w:t>
      </w:r>
      <w:r w:rsidRPr="00200A23">
        <w:rPr>
          <w:rFonts w:eastAsia="Times New Roman" w:cs="Times New Roman"/>
          <w:szCs w:val="24"/>
          <w:lang w:val="uk-UA" w:eastAsia="ru-RU"/>
        </w:rPr>
        <w:t>+</w:t>
      </w:r>
      <w:r w:rsidRPr="00200A23">
        <w:rPr>
          <w:rFonts w:eastAsia="Calibri" w:cs="Times New Roman"/>
          <w:szCs w:val="24"/>
          <w:lang w:val="uk-UA"/>
        </w:rPr>
        <w:t>295,44</w:t>
      </w:r>
      <w:r w:rsidRPr="00200A23">
        <w:rPr>
          <w:rFonts w:eastAsia="Times New Roman" w:cs="Times New Roman"/>
          <w:szCs w:val="24"/>
          <w:lang w:val="uk-UA" w:eastAsia="ru-RU"/>
        </w:rPr>
        <w:t>+</w:t>
      </w:r>
      <w:r w:rsidRPr="00200A23">
        <w:rPr>
          <w:rFonts w:eastAsia="Calibri" w:cs="Times New Roman"/>
          <w:szCs w:val="24"/>
          <w:lang w:val="uk-UA"/>
        </w:rPr>
        <w:t>11387,5</w:t>
      </w:r>
      <w:r w:rsidRPr="00200A23">
        <w:rPr>
          <w:rFonts w:eastAsia="Times New Roman" w:cs="Times New Roman"/>
          <w:szCs w:val="24"/>
          <w:lang w:val="uk-UA" w:eastAsia="ru-RU"/>
        </w:rPr>
        <w:t>+</w:t>
      </w:r>
      <w:r w:rsidRPr="00200A23">
        <w:rPr>
          <w:rFonts w:eastAsia="Calibri" w:cs="Times New Roman"/>
          <w:szCs w:val="24"/>
          <w:lang w:val="uk-UA"/>
        </w:rPr>
        <w:t>12754</w:t>
      </w:r>
      <w:r w:rsidRPr="00200A23">
        <w:rPr>
          <w:rFonts w:eastAsia="Times New Roman" w:cs="Times New Roman"/>
          <w:szCs w:val="24"/>
          <w:lang w:val="uk-UA" w:eastAsia="ru-RU"/>
        </w:rPr>
        <w:t>+</w:t>
      </w:r>
      <w:r w:rsidRPr="00200A23">
        <w:rPr>
          <w:rFonts w:eastAsia="Calibri" w:cs="Times New Roman"/>
          <w:szCs w:val="24"/>
          <w:lang w:val="uk-UA"/>
        </w:rPr>
        <w:t xml:space="preserve">53475,9 </w:t>
      </w:r>
      <w:r w:rsidRPr="00200A23">
        <w:rPr>
          <w:rFonts w:eastAsia="Times New Roman" w:cs="Times New Roman"/>
          <w:szCs w:val="24"/>
          <w:lang w:val="uk-UA" w:eastAsia="ru-RU"/>
        </w:rPr>
        <w:t>+</w:t>
      </w:r>
      <w:r w:rsidRPr="00200A23">
        <w:rPr>
          <w:rFonts w:eastAsia="Calibri" w:cs="Times New Roman"/>
          <w:szCs w:val="24"/>
          <w:lang w:val="uk-UA"/>
        </w:rPr>
        <w:t>3367,1</w:t>
      </w:r>
      <w:r w:rsidRPr="00200A23">
        <w:rPr>
          <w:rFonts w:eastAsia="Times New Roman" w:cs="Times New Roman"/>
          <w:szCs w:val="24"/>
          <w:lang w:val="uk-UA" w:eastAsia="ru-RU"/>
        </w:rPr>
        <w:t xml:space="preserve">) = </w:t>
      </w:r>
      <w:r w:rsidR="00200A23">
        <w:rPr>
          <w:rFonts w:eastAsia="Times New Roman" w:cs="Times New Roman"/>
          <w:b/>
          <w:szCs w:val="24"/>
          <w:lang w:val="uk-UA" w:eastAsia="ru-RU"/>
        </w:rPr>
        <w:t>11,9</w:t>
      </w:r>
      <w:r w:rsidRPr="00200A23">
        <w:rPr>
          <w:rFonts w:eastAsia="Times New Roman" w:cs="Times New Roman"/>
          <w:szCs w:val="24"/>
          <w:lang w:val="uk-UA" w:eastAsia="ru-RU"/>
        </w:rPr>
        <w:t xml:space="preserve"> </w:t>
      </w:r>
      <w:r w:rsidRPr="00200A23">
        <w:rPr>
          <w:rFonts w:eastAsia="Times New Roman" w:cs="Times New Roman"/>
          <w:b/>
          <w:szCs w:val="24"/>
          <w:lang w:val="uk-UA" w:eastAsia="ru-RU"/>
        </w:rPr>
        <w:t>років.</w:t>
      </w:r>
    </w:p>
    <w:p w:rsidR="0012743A" w:rsidRDefault="0012743A" w:rsidP="00186427">
      <w:pPr>
        <w:pStyle w:val="4"/>
      </w:pPr>
      <w:r w:rsidRPr="007E321C">
        <w:rPr>
          <w:rFonts w:eastAsia="Calibri"/>
        </w:rPr>
        <w:t>1.1.2.5.</w:t>
      </w:r>
      <w:r w:rsidR="000F3623">
        <w:rPr>
          <w:rFonts w:eastAsia="Calibri"/>
          <w:lang w:val="ru-RU"/>
        </w:rPr>
        <w:t xml:space="preserve">10 </w:t>
      </w:r>
      <w:r>
        <w:rPr>
          <w:rFonts w:eastAsia="Calibri"/>
        </w:rPr>
        <w:t xml:space="preserve"> </w:t>
      </w:r>
      <w:r w:rsidRPr="0012743A">
        <w:t>Реконструкція ПЛ 0,4 кВ ул. Лодочна від ТП-608 в м.Чернігів, Чернігівська області</w:t>
      </w:r>
    </w:p>
    <w:p w:rsidR="001B70BF" w:rsidRDefault="001B70BF" w:rsidP="00007C70">
      <w:pPr>
        <w:ind w:right="-3" w:firstLine="720"/>
        <w:contextualSpacing/>
        <w:rPr>
          <w:rFonts w:eastAsia="Times New Roman" w:cs="Times New Roman"/>
          <w:color w:val="000000" w:themeColor="text1"/>
          <w:szCs w:val="24"/>
          <w:lang w:val="uk-UA" w:eastAsia="ru-RU"/>
        </w:rPr>
      </w:pPr>
      <w:r w:rsidRPr="00DA540B">
        <w:rPr>
          <w:rFonts w:eastAsia="Times New Roman" w:cs="Times New Roman"/>
          <w:color w:val="000000" w:themeColor="text1"/>
          <w:szCs w:val="24"/>
          <w:lang w:val="uk-UA" w:eastAsia="ru-RU"/>
        </w:rPr>
        <w:t xml:space="preserve">Інвестиційною програмою 2019 року заплановано по м. Чернігів, Чернігівського району, Чернігівської області, реконструювати </w:t>
      </w:r>
      <w:r w:rsidRPr="00DA540B">
        <w:rPr>
          <w:rFonts w:eastAsia="Times New Roman" w:cs="Times New Roman"/>
          <w:b/>
          <w:color w:val="000000" w:themeColor="text1"/>
          <w:szCs w:val="24"/>
          <w:lang w:val="uk-UA" w:eastAsia="ru-RU"/>
        </w:rPr>
        <w:t>ПЛ-0,4 кВ "</w:t>
      </w:r>
      <w:r w:rsidRPr="00DA540B">
        <w:rPr>
          <w:lang w:val="uk-UA"/>
        </w:rPr>
        <w:t xml:space="preserve"> </w:t>
      </w:r>
      <w:r w:rsidRPr="00DA540B">
        <w:rPr>
          <w:b/>
          <w:lang w:val="uk-UA"/>
        </w:rPr>
        <w:t xml:space="preserve">ул.Лодочна від ТП-608 </w:t>
      </w:r>
      <w:r w:rsidRPr="00DA540B">
        <w:rPr>
          <w:rFonts w:eastAsia="Times New Roman" w:cs="Times New Roman"/>
          <w:color w:val="000000" w:themeColor="text1"/>
          <w:szCs w:val="24"/>
          <w:lang w:val="uk-UA" w:eastAsia="ru-RU"/>
        </w:rPr>
        <w:t xml:space="preserve">з використанням самоутримних ізольованих проводів загальною протяжністю 2,19 км. ПЛ 0,4 кВ введена в експлуатацію 1970 р. На 01.01.2018 року технічний стан мереж характеризується як незадовільний. </w:t>
      </w:r>
    </w:p>
    <w:p w:rsidR="00E976E7" w:rsidRDefault="00E976E7" w:rsidP="00007C70">
      <w:pPr>
        <w:ind w:right="-3" w:firstLine="720"/>
        <w:contextualSpacing/>
        <w:rPr>
          <w:rFonts w:eastAsia="Times New Roman" w:cs="Times New Roman"/>
          <w:color w:val="000000" w:themeColor="text1"/>
          <w:szCs w:val="24"/>
          <w:lang w:val="uk-UA" w:eastAsia="ru-RU"/>
        </w:rPr>
      </w:pPr>
      <w:r w:rsidRPr="00A71D4A">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дана ПЛ має значення коефіцієнту дефектності (КДН) складає 43,6 %, що характеризує стан ПЛ як незадовільний (25%&lt;КДН&lt;50%).</w:t>
      </w:r>
    </w:p>
    <w:p w:rsidR="00236F19" w:rsidRPr="00A71D4A" w:rsidRDefault="00236F19" w:rsidP="00236F19">
      <w:r w:rsidRPr="00A71D4A">
        <w:t xml:space="preserve">Характеристика </w:t>
      </w:r>
      <w:r w:rsidR="00594F34">
        <w:rPr>
          <w:lang w:val="uk-UA"/>
        </w:rPr>
        <w:t xml:space="preserve">існуючого </w:t>
      </w:r>
      <w:r w:rsidRPr="00A71D4A">
        <w:t>об’єкту</w:t>
      </w:r>
    </w:p>
    <w:p w:rsidR="00236F19" w:rsidRPr="00A71D4A" w:rsidRDefault="00236F19" w:rsidP="00236F19">
      <w:pPr>
        <w:pStyle w:val="afa"/>
        <w:spacing w:line="360" w:lineRule="auto"/>
      </w:pPr>
      <w:r w:rsidRPr="00A71D4A">
        <w:t>Рік вводу в експлуатацію лінії – 1970 р.;</w:t>
      </w:r>
    </w:p>
    <w:p w:rsidR="00236F19" w:rsidRPr="00A71D4A" w:rsidRDefault="00236F19" w:rsidP="00236F19">
      <w:pPr>
        <w:pStyle w:val="afa"/>
        <w:spacing w:line="360" w:lineRule="auto"/>
      </w:pPr>
      <w:r w:rsidRPr="00A71D4A">
        <w:lastRenderedPageBreak/>
        <w:t>Довжина лінії – 1,643 км;</w:t>
      </w:r>
    </w:p>
    <w:p w:rsidR="00236F19" w:rsidRPr="00A71D4A" w:rsidRDefault="00236F19" w:rsidP="00236F19">
      <w:pPr>
        <w:pStyle w:val="afa"/>
        <w:spacing w:line="360" w:lineRule="auto"/>
      </w:pPr>
      <w:r w:rsidRPr="00A71D4A">
        <w:t>К-сть відгалужень/довжина відгалуджень – 67/1,219 шт./км.;</w:t>
      </w:r>
    </w:p>
    <w:p w:rsidR="00236F19" w:rsidRPr="00A71D4A" w:rsidRDefault="00236F19" w:rsidP="00236F19">
      <w:pPr>
        <w:pStyle w:val="afa"/>
        <w:spacing w:line="360" w:lineRule="auto"/>
      </w:pPr>
      <w:r w:rsidRPr="00A71D4A">
        <w:t>Марка проводу на відгалудженні/протяжність – ВВГ 4х6 – 0,010 км, АВВГ 4х16 – 0,017 км, АВВГ 4х10 – 0,186 км, АВВГ 4х6 – 0,062 км, АВВГ 2х16 – 0,035 км, АВВГ 2х6 – 0,119 км, АВВГ 2х4 – 0,055 км, АВТ-10 – 0,024 км, АПР-10 – 0,030 км, АПВ-6 – 0,074 км, АПВ-10 – 0,152 км, СІП 4х16 – 0,018 км, СІП 2х16 – 0,072 км, САСП 4х16 – 0,019 км, САСП 2х16 – 0,071 км, А-35 – 0,130 км, А-25 – 0,060 км, А-16 – 0,678 км.</w:t>
      </w:r>
    </w:p>
    <w:p w:rsidR="00236F19" w:rsidRPr="00A71D4A" w:rsidRDefault="00236F19" w:rsidP="00236F19">
      <w:pPr>
        <w:pStyle w:val="afa"/>
        <w:spacing w:line="360" w:lineRule="auto"/>
      </w:pPr>
      <w:r w:rsidRPr="00A71D4A">
        <w:t xml:space="preserve">Тип опор/к-сть опор – анкерні 2-х ст. на стояках СВ-95 – 7 шт., проміжні на стояках </w:t>
      </w:r>
      <w:r w:rsidRPr="00A71D4A">
        <w:br/>
        <w:t xml:space="preserve">СВ-95 – 36 шт., анкерні 2-х ст.  на дерев’яних стояках з з/б приставкою – 2 шт., проміжні на дерев’яних стояках з з/б приставкою – 10 шт., проміжні (підставні) на стояках СВ- 95 – 5 шт., проміжні (підставні) на дерев’яних стояках з з/б приставкою – 6 шт. </w:t>
      </w:r>
    </w:p>
    <w:p w:rsidR="00236F19" w:rsidRPr="00A71D4A" w:rsidRDefault="00236F19" w:rsidP="00236F19">
      <w:pPr>
        <w:pStyle w:val="afa"/>
        <w:spacing w:line="360" w:lineRule="auto"/>
      </w:pPr>
      <w:r w:rsidRPr="00A71D4A">
        <w:t>Марка проводу/протяжність проводу – А-50 – 1,404 км, А-35 – 3,442 км, А-25 – 0,986 км, А-16 – 0,447 км, СІП 4х35 – 0,076 км, САСП 3х35+1х50 – 0,025 км, САСП 4х35 – 0,028 км.</w:t>
      </w:r>
    </w:p>
    <w:p w:rsidR="00236F19" w:rsidRPr="00A71D4A" w:rsidRDefault="00236F19" w:rsidP="00236F19">
      <w:pPr>
        <w:pStyle w:val="afa"/>
        <w:spacing w:line="360" w:lineRule="auto"/>
      </w:pPr>
      <w:r w:rsidRPr="00A71D4A">
        <w:t xml:space="preserve">Загальна кількість споживачів: юридичні споживачі відсутні, </w:t>
      </w:r>
      <w:r w:rsidRPr="00A71D4A">
        <w:br/>
        <w:t>побутові – 68 споживачів. Категорія надійності – 3-тя.</w:t>
      </w:r>
    </w:p>
    <w:p w:rsidR="00236F19" w:rsidRPr="00A71D4A" w:rsidRDefault="00236F19" w:rsidP="00236F19">
      <w:pPr>
        <w:suppressAutoHyphens/>
        <w:ind w:firstLine="0"/>
        <w:rPr>
          <w:rFonts w:cs="Times New Roman"/>
          <w:b/>
          <w:i/>
          <w:szCs w:val="24"/>
        </w:rPr>
      </w:pPr>
      <w:r w:rsidRPr="00A71D4A">
        <w:rPr>
          <w:rFonts w:cs="Times New Roman"/>
          <w:szCs w:val="24"/>
        </w:rPr>
        <w:t>Перетини ПЛ 0,4 кВ з інженерними спорудами: 14 шт., в т.ч.</w:t>
      </w:r>
    </w:p>
    <w:p w:rsidR="00236F19" w:rsidRPr="00A71D4A" w:rsidRDefault="00236F19" w:rsidP="00A667EB">
      <w:pPr>
        <w:numPr>
          <w:ilvl w:val="0"/>
          <w:numId w:val="9"/>
        </w:numPr>
        <w:suppressAutoHyphens/>
        <w:ind w:left="0" w:firstLine="567"/>
        <w:rPr>
          <w:rFonts w:cs="Times New Roman"/>
          <w:b/>
          <w:i/>
          <w:szCs w:val="24"/>
        </w:rPr>
      </w:pPr>
      <w:r w:rsidRPr="00A71D4A">
        <w:rPr>
          <w:rFonts w:cs="Times New Roman"/>
          <w:szCs w:val="24"/>
        </w:rPr>
        <w:t>з автомобільними дорогами – 12 шт.;</w:t>
      </w:r>
    </w:p>
    <w:p w:rsidR="00236F19" w:rsidRPr="00A71D4A" w:rsidRDefault="00236F19" w:rsidP="00A667EB">
      <w:pPr>
        <w:numPr>
          <w:ilvl w:val="0"/>
          <w:numId w:val="9"/>
        </w:numPr>
        <w:suppressAutoHyphens/>
        <w:ind w:left="0" w:firstLine="567"/>
        <w:rPr>
          <w:rFonts w:cs="Times New Roman"/>
          <w:b/>
          <w:i/>
          <w:szCs w:val="24"/>
        </w:rPr>
      </w:pPr>
      <w:r w:rsidRPr="00A71D4A">
        <w:rPr>
          <w:rFonts w:cs="Times New Roman"/>
          <w:szCs w:val="24"/>
        </w:rPr>
        <w:t>з ПЛ 110 кВ – 2 шт.</w:t>
      </w:r>
    </w:p>
    <w:p w:rsidR="00236F19" w:rsidRPr="00A71D4A" w:rsidRDefault="00236F19" w:rsidP="00236F19">
      <w:r w:rsidRPr="00A71D4A">
        <w:t>Технічний стан ПЛ-0,4 кВ</w:t>
      </w:r>
    </w:p>
    <w:p w:rsidR="00236F19" w:rsidRPr="00A71D4A" w:rsidRDefault="00236F19" w:rsidP="00236F19">
      <w:pPr>
        <w:ind w:firstLine="708"/>
        <w:rPr>
          <w:rFonts w:eastAsia="Times New Roman" w:cs="Times New Roman"/>
          <w:b/>
          <w:i/>
          <w:color w:val="000000" w:themeColor="text1"/>
          <w:szCs w:val="24"/>
          <w:lang w:eastAsia="ru-RU"/>
        </w:rPr>
      </w:pPr>
      <w:r w:rsidRPr="00A71D4A">
        <w:rPr>
          <w:rFonts w:eastAsia="Times New Roman" w:cs="Times New Roman"/>
          <w:color w:val="000000" w:themeColor="text1"/>
          <w:szCs w:val="24"/>
          <w:lang w:eastAsia="ru-RU"/>
        </w:rPr>
        <w:t>Згідно Акту технічного обстеження проведеного спеціалістами (інженерно-технічними працівниками) ВП Чернігівські МЕМ визначено наступне:</w:t>
      </w:r>
    </w:p>
    <w:p w:rsidR="00236F19" w:rsidRPr="00A71D4A" w:rsidRDefault="00236F19" w:rsidP="00236F19">
      <w:pPr>
        <w:pStyle w:val="afa"/>
        <w:spacing w:line="360" w:lineRule="auto"/>
      </w:pPr>
      <w:r w:rsidRPr="00A71D4A">
        <w:t>По ПЛ визначено дефектним наступне обладнання:</w:t>
      </w:r>
    </w:p>
    <w:p w:rsidR="00236F19" w:rsidRPr="00A71D4A" w:rsidRDefault="00236F19" w:rsidP="00236F19">
      <w:pPr>
        <w:pStyle w:val="afa"/>
        <w:spacing w:line="360" w:lineRule="auto"/>
      </w:pPr>
      <w:r w:rsidRPr="00A71D4A">
        <w:t>1. Стояки дерев’яні цільностоякових дерев’яних опор на з/б приставці (в тому числі підкоси) (оп. вул. Сосницька –12/1, 12/2; вул. Річкова – 4/2; вул. Механізаторів – 2/1, 4, 4/1А, 4/1, 4/2, 6, 7, 5/8; вул. Рахматуліна – 4/1, 1/1,  5/2, 5/3, 7, 8, 9 ) – 18 шт. (100 % від загальної кількості);</w:t>
      </w:r>
    </w:p>
    <w:p w:rsidR="00236F19" w:rsidRPr="00A71D4A" w:rsidRDefault="00236F19" w:rsidP="00236F19">
      <w:pPr>
        <w:pStyle w:val="afa"/>
        <w:spacing w:line="360" w:lineRule="auto"/>
      </w:pPr>
      <w:r w:rsidRPr="00A71D4A">
        <w:t>2. Опори залізобетонні (оп. вул. Механізаторів - 13) – 1 шт. (2 % від загальної кількості);</w:t>
      </w:r>
    </w:p>
    <w:p w:rsidR="00236F19" w:rsidRPr="00A71D4A" w:rsidRDefault="00236F19" w:rsidP="00236F19">
      <w:pPr>
        <w:pStyle w:val="afa"/>
        <w:spacing w:line="360" w:lineRule="auto"/>
      </w:pPr>
      <w:r w:rsidRPr="00A71D4A">
        <w:t>3. Проводи  дефектні  – А-25 – 0,167 км, А-35 – 2,445 км, А-16 – 0,673 км (36 % від загальної кількості);</w:t>
      </w:r>
    </w:p>
    <w:p w:rsidR="00236F19" w:rsidRPr="00A71D4A" w:rsidRDefault="00236F19" w:rsidP="00236F19">
      <w:pPr>
        <w:pStyle w:val="afa"/>
        <w:spacing w:line="360" w:lineRule="auto"/>
      </w:pPr>
      <w:r w:rsidRPr="00A71D4A">
        <w:t xml:space="preserve"> 4. Відгалуження від опор ПЛ до вводів  – 23  шт. (34  % від загальної кількості).</w:t>
      </w:r>
    </w:p>
    <w:p w:rsidR="00236F19" w:rsidRPr="00A71D4A" w:rsidRDefault="00236F19" w:rsidP="00236F19">
      <w:pPr>
        <w:pStyle w:val="afa"/>
        <w:spacing w:line="360" w:lineRule="auto"/>
      </w:pPr>
      <w:r w:rsidRPr="00A71D4A">
        <w:t>Технологічні порушення</w:t>
      </w:r>
    </w:p>
    <w:p w:rsidR="00236F19" w:rsidRPr="00A71D4A" w:rsidRDefault="00236F19" w:rsidP="00520391">
      <w:pPr>
        <w:pStyle w:val="afa"/>
        <w:spacing w:line="360" w:lineRule="auto"/>
        <w:jc w:val="center"/>
      </w:pPr>
      <w:r w:rsidRPr="00A71D4A">
        <w:t>Таблиця 1.</w:t>
      </w:r>
      <w:r w:rsidR="000175FE">
        <w:t>17.</w:t>
      </w:r>
      <w:r w:rsidRPr="00A71D4A">
        <w:t xml:space="preserve"> Технологічні порушення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3"/>
        <w:gridCol w:w="870"/>
        <w:gridCol w:w="870"/>
        <w:gridCol w:w="870"/>
        <w:gridCol w:w="870"/>
        <w:gridCol w:w="870"/>
      </w:tblGrid>
      <w:tr w:rsidR="00236F19" w:rsidRPr="00520391" w:rsidTr="0075667B">
        <w:trPr>
          <w:jc w:val="center"/>
        </w:trPr>
        <w:tc>
          <w:tcPr>
            <w:tcW w:w="3973" w:type="dxa"/>
          </w:tcPr>
          <w:p w:rsidR="00236F19" w:rsidRPr="00520391" w:rsidRDefault="00236F19" w:rsidP="00520391">
            <w:pPr>
              <w:pStyle w:val="afd"/>
              <w:rPr>
                <w:sz w:val="16"/>
                <w:szCs w:val="16"/>
              </w:rPr>
            </w:pPr>
            <w:r w:rsidRPr="00520391">
              <w:rPr>
                <w:sz w:val="16"/>
                <w:szCs w:val="16"/>
              </w:rPr>
              <w:t>Роки</w:t>
            </w:r>
          </w:p>
        </w:tc>
        <w:tc>
          <w:tcPr>
            <w:tcW w:w="870" w:type="dxa"/>
            <w:vAlign w:val="center"/>
          </w:tcPr>
          <w:p w:rsidR="00236F19" w:rsidRPr="00520391" w:rsidRDefault="00236F19" w:rsidP="00520391">
            <w:pPr>
              <w:pStyle w:val="afd"/>
              <w:rPr>
                <w:sz w:val="16"/>
                <w:szCs w:val="16"/>
              </w:rPr>
            </w:pPr>
            <w:r w:rsidRPr="00520391">
              <w:rPr>
                <w:sz w:val="16"/>
                <w:szCs w:val="16"/>
              </w:rPr>
              <w:t>2014</w:t>
            </w:r>
          </w:p>
        </w:tc>
        <w:tc>
          <w:tcPr>
            <w:tcW w:w="870" w:type="dxa"/>
            <w:vAlign w:val="center"/>
          </w:tcPr>
          <w:p w:rsidR="00236F19" w:rsidRPr="00520391" w:rsidRDefault="00236F19" w:rsidP="00520391">
            <w:pPr>
              <w:pStyle w:val="afd"/>
              <w:rPr>
                <w:sz w:val="16"/>
                <w:szCs w:val="16"/>
              </w:rPr>
            </w:pPr>
            <w:r w:rsidRPr="00520391">
              <w:rPr>
                <w:sz w:val="16"/>
                <w:szCs w:val="16"/>
              </w:rPr>
              <w:t>2015</w:t>
            </w:r>
          </w:p>
        </w:tc>
        <w:tc>
          <w:tcPr>
            <w:tcW w:w="870" w:type="dxa"/>
            <w:vAlign w:val="center"/>
          </w:tcPr>
          <w:p w:rsidR="00236F19" w:rsidRPr="00520391" w:rsidRDefault="00236F19" w:rsidP="00520391">
            <w:pPr>
              <w:pStyle w:val="afd"/>
              <w:rPr>
                <w:sz w:val="16"/>
                <w:szCs w:val="16"/>
              </w:rPr>
            </w:pPr>
            <w:r w:rsidRPr="00520391">
              <w:rPr>
                <w:sz w:val="16"/>
                <w:szCs w:val="16"/>
              </w:rPr>
              <w:t>2016</w:t>
            </w:r>
          </w:p>
        </w:tc>
        <w:tc>
          <w:tcPr>
            <w:tcW w:w="870" w:type="dxa"/>
            <w:vAlign w:val="center"/>
          </w:tcPr>
          <w:p w:rsidR="00236F19" w:rsidRPr="00520391" w:rsidRDefault="00236F19" w:rsidP="00520391">
            <w:pPr>
              <w:pStyle w:val="afd"/>
              <w:rPr>
                <w:sz w:val="16"/>
                <w:szCs w:val="16"/>
              </w:rPr>
            </w:pPr>
            <w:r w:rsidRPr="00520391">
              <w:rPr>
                <w:sz w:val="16"/>
                <w:szCs w:val="16"/>
              </w:rPr>
              <w:t>2017</w:t>
            </w:r>
          </w:p>
        </w:tc>
        <w:tc>
          <w:tcPr>
            <w:tcW w:w="870" w:type="dxa"/>
            <w:vAlign w:val="center"/>
          </w:tcPr>
          <w:p w:rsidR="00236F19" w:rsidRPr="00520391" w:rsidRDefault="00236F19" w:rsidP="00520391">
            <w:pPr>
              <w:pStyle w:val="afd"/>
              <w:rPr>
                <w:sz w:val="16"/>
                <w:szCs w:val="16"/>
              </w:rPr>
            </w:pPr>
            <w:r w:rsidRPr="00520391">
              <w:rPr>
                <w:sz w:val="16"/>
                <w:szCs w:val="16"/>
              </w:rPr>
              <w:t>2018</w:t>
            </w:r>
          </w:p>
        </w:tc>
      </w:tr>
      <w:tr w:rsidR="00236F19" w:rsidRPr="00520391" w:rsidTr="0075667B">
        <w:trPr>
          <w:jc w:val="center"/>
        </w:trPr>
        <w:tc>
          <w:tcPr>
            <w:tcW w:w="3973" w:type="dxa"/>
          </w:tcPr>
          <w:p w:rsidR="00236F19" w:rsidRPr="00520391" w:rsidRDefault="00236F19" w:rsidP="00520391">
            <w:pPr>
              <w:pStyle w:val="afd"/>
              <w:rPr>
                <w:sz w:val="16"/>
                <w:szCs w:val="16"/>
              </w:rPr>
            </w:pPr>
            <w:r w:rsidRPr="00520391">
              <w:rPr>
                <w:sz w:val="16"/>
                <w:szCs w:val="16"/>
              </w:rPr>
              <w:t>К-сть технологічних порушень, шт.</w:t>
            </w:r>
          </w:p>
        </w:tc>
        <w:tc>
          <w:tcPr>
            <w:tcW w:w="870" w:type="dxa"/>
            <w:vAlign w:val="center"/>
          </w:tcPr>
          <w:p w:rsidR="00236F19" w:rsidRPr="00520391" w:rsidRDefault="00236F19" w:rsidP="00520391">
            <w:pPr>
              <w:pStyle w:val="afd"/>
              <w:rPr>
                <w:sz w:val="16"/>
                <w:szCs w:val="16"/>
              </w:rPr>
            </w:pPr>
            <w:r w:rsidRPr="00520391">
              <w:rPr>
                <w:sz w:val="16"/>
                <w:szCs w:val="16"/>
              </w:rPr>
              <w:t>3</w:t>
            </w:r>
          </w:p>
        </w:tc>
        <w:tc>
          <w:tcPr>
            <w:tcW w:w="870" w:type="dxa"/>
            <w:vAlign w:val="center"/>
          </w:tcPr>
          <w:p w:rsidR="00236F19" w:rsidRPr="00520391" w:rsidRDefault="00236F19" w:rsidP="00520391">
            <w:pPr>
              <w:pStyle w:val="afd"/>
              <w:rPr>
                <w:sz w:val="16"/>
                <w:szCs w:val="16"/>
              </w:rPr>
            </w:pPr>
            <w:r w:rsidRPr="00520391">
              <w:rPr>
                <w:sz w:val="16"/>
                <w:szCs w:val="16"/>
              </w:rPr>
              <w:t>3</w:t>
            </w:r>
          </w:p>
        </w:tc>
        <w:tc>
          <w:tcPr>
            <w:tcW w:w="870" w:type="dxa"/>
            <w:vAlign w:val="center"/>
          </w:tcPr>
          <w:p w:rsidR="00236F19" w:rsidRPr="00520391" w:rsidRDefault="00236F19" w:rsidP="00520391">
            <w:pPr>
              <w:pStyle w:val="afd"/>
              <w:rPr>
                <w:sz w:val="16"/>
                <w:szCs w:val="16"/>
              </w:rPr>
            </w:pPr>
            <w:r w:rsidRPr="00520391">
              <w:rPr>
                <w:sz w:val="16"/>
                <w:szCs w:val="16"/>
              </w:rPr>
              <w:t>2</w:t>
            </w:r>
          </w:p>
        </w:tc>
        <w:tc>
          <w:tcPr>
            <w:tcW w:w="870" w:type="dxa"/>
            <w:vAlign w:val="center"/>
          </w:tcPr>
          <w:p w:rsidR="00236F19" w:rsidRPr="00520391" w:rsidRDefault="00236F19" w:rsidP="00520391">
            <w:pPr>
              <w:pStyle w:val="afd"/>
              <w:rPr>
                <w:sz w:val="16"/>
                <w:szCs w:val="16"/>
              </w:rPr>
            </w:pPr>
            <w:r w:rsidRPr="00520391">
              <w:rPr>
                <w:sz w:val="16"/>
                <w:szCs w:val="16"/>
              </w:rPr>
              <w:t>2</w:t>
            </w:r>
          </w:p>
        </w:tc>
        <w:tc>
          <w:tcPr>
            <w:tcW w:w="870" w:type="dxa"/>
            <w:vAlign w:val="center"/>
          </w:tcPr>
          <w:p w:rsidR="00236F19" w:rsidRPr="00520391" w:rsidRDefault="00236F19" w:rsidP="00520391">
            <w:pPr>
              <w:pStyle w:val="afd"/>
              <w:rPr>
                <w:sz w:val="16"/>
                <w:szCs w:val="16"/>
              </w:rPr>
            </w:pPr>
            <w:r w:rsidRPr="00520391">
              <w:rPr>
                <w:sz w:val="16"/>
                <w:szCs w:val="16"/>
              </w:rPr>
              <w:t>4</w:t>
            </w:r>
          </w:p>
        </w:tc>
      </w:tr>
    </w:tbl>
    <w:p w:rsidR="00236F19" w:rsidRPr="00A71D4A" w:rsidRDefault="00236F19" w:rsidP="00236F19">
      <w:pPr>
        <w:pStyle w:val="afa"/>
        <w:spacing w:line="360" w:lineRule="auto"/>
        <w:ind w:firstLine="0"/>
      </w:pPr>
      <w:r w:rsidRPr="00A71D4A">
        <w:t>Звернення споживачів стосовно не задовільного технічного стану мереж та якості напруги:</w:t>
      </w:r>
    </w:p>
    <w:p w:rsidR="0085030B" w:rsidRDefault="0085030B" w:rsidP="00520391">
      <w:pPr>
        <w:pStyle w:val="afa"/>
        <w:spacing w:line="360" w:lineRule="auto"/>
        <w:jc w:val="center"/>
      </w:pPr>
    </w:p>
    <w:p w:rsidR="00236F19" w:rsidRPr="00A71D4A" w:rsidRDefault="00236F19" w:rsidP="00520391">
      <w:pPr>
        <w:pStyle w:val="afa"/>
        <w:spacing w:line="360" w:lineRule="auto"/>
        <w:jc w:val="center"/>
      </w:pPr>
      <w:r w:rsidRPr="00A71D4A">
        <w:t xml:space="preserve">Таблиця </w:t>
      </w:r>
      <w:r w:rsidR="000175FE">
        <w:t>1</w:t>
      </w:r>
      <w:r w:rsidRPr="00A71D4A">
        <w:t>.</w:t>
      </w:r>
      <w:r w:rsidR="000175FE">
        <w:t>18.</w:t>
      </w:r>
      <w:r w:rsidRPr="00A71D4A">
        <w:t xml:space="preserve"> Звернення споживачів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236F19" w:rsidRPr="00520391" w:rsidTr="0075667B">
        <w:trPr>
          <w:jc w:val="center"/>
        </w:trPr>
        <w:tc>
          <w:tcPr>
            <w:tcW w:w="2943" w:type="dxa"/>
          </w:tcPr>
          <w:p w:rsidR="00236F19" w:rsidRPr="00520391" w:rsidRDefault="00236F19" w:rsidP="00520391">
            <w:pPr>
              <w:pStyle w:val="afd"/>
              <w:rPr>
                <w:sz w:val="16"/>
                <w:szCs w:val="16"/>
              </w:rPr>
            </w:pPr>
            <w:r w:rsidRPr="00520391">
              <w:rPr>
                <w:sz w:val="16"/>
                <w:szCs w:val="16"/>
              </w:rPr>
              <w:t>Роки</w:t>
            </w:r>
          </w:p>
        </w:tc>
        <w:tc>
          <w:tcPr>
            <w:tcW w:w="869" w:type="dxa"/>
            <w:vAlign w:val="center"/>
          </w:tcPr>
          <w:p w:rsidR="00236F19" w:rsidRPr="00520391" w:rsidRDefault="00236F19" w:rsidP="00520391">
            <w:pPr>
              <w:pStyle w:val="afd"/>
              <w:rPr>
                <w:sz w:val="16"/>
                <w:szCs w:val="16"/>
              </w:rPr>
            </w:pPr>
            <w:r w:rsidRPr="00520391">
              <w:rPr>
                <w:sz w:val="16"/>
                <w:szCs w:val="16"/>
              </w:rPr>
              <w:t>2014</w:t>
            </w:r>
          </w:p>
        </w:tc>
        <w:tc>
          <w:tcPr>
            <w:tcW w:w="870" w:type="dxa"/>
            <w:vAlign w:val="center"/>
          </w:tcPr>
          <w:p w:rsidR="00236F19" w:rsidRPr="00520391" w:rsidRDefault="00236F19" w:rsidP="00520391">
            <w:pPr>
              <w:pStyle w:val="afd"/>
              <w:rPr>
                <w:sz w:val="16"/>
                <w:szCs w:val="16"/>
              </w:rPr>
            </w:pPr>
            <w:r w:rsidRPr="00520391">
              <w:rPr>
                <w:sz w:val="16"/>
                <w:szCs w:val="16"/>
              </w:rPr>
              <w:t>2015</w:t>
            </w:r>
          </w:p>
        </w:tc>
        <w:tc>
          <w:tcPr>
            <w:tcW w:w="870" w:type="dxa"/>
            <w:vAlign w:val="center"/>
          </w:tcPr>
          <w:p w:rsidR="00236F19" w:rsidRPr="00520391" w:rsidRDefault="00236F19" w:rsidP="00520391">
            <w:pPr>
              <w:pStyle w:val="afd"/>
              <w:rPr>
                <w:sz w:val="16"/>
                <w:szCs w:val="16"/>
              </w:rPr>
            </w:pPr>
            <w:r w:rsidRPr="00520391">
              <w:rPr>
                <w:sz w:val="16"/>
                <w:szCs w:val="16"/>
              </w:rPr>
              <w:t>2016</w:t>
            </w:r>
          </w:p>
        </w:tc>
        <w:tc>
          <w:tcPr>
            <w:tcW w:w="870" w:type="dxa"/>
            <w:vAlign w:val="center"/>
          </w:tcPr>
          <w:p w:rsidR="00236F19" w:rsidRPr="00520391" w:rsidRDefault="00236F19" w:rsidP="00520391">
            <w:pPr>
              <w:pStyle w:val="afd"/>
              <w:rPr>
                <w:sz w:val="16"/>
                <w:szCs w:val="16"/>
              </w:rPr>
            </w:pPr>
            <w:r w:rsidRPr="00520391">
              <w:rPr>
                <w:sz w:val="16"/>
                <w:szCs w:val="16"/>
              </w:rPr>
              <w:t>2017</w:t>
            </w:r>
          </w:p>
        </w:tc>
        <w:tc>
          <w:tcPr>
            <w:tcW w:w="870" w:type="dxa"/>
            <w:vAlign w:val="center"/>
          </w:tcPr>
          <w:p w:rsidR="00236F19" w:rsidRPr="00520391" w:rsidRDefault="00236F19" w:rsidP="00520391">
            <w:pPr>
              <w:pStyle w:val="afd"/>
              <w:rPr>
                <w:sz w:val="16"/>
                <w:szCs w:val="16"/>
              </w:rPr>
            </w:pPr>
            <w:r w:rsidRPr="00520391">
              <w:rPr>
                <w:sz w:val="16"/>
                <w:szCs w:val="16"/>
              </w:rPr>
              <w:t>2018</w:t>
            </w:r>
          </w:p>
        </w:tc>
      </w:tr>
      <w:tr w:rsidR="00236F19" w:rsidRPr="00520391" w:rsidTr="0075667B">
        <w:trPr>
          <w:jc w:val="center"/>
        </w:trPr>
        <w:tc>
          <w:tcPr>
            <w:tcW w:w="2943" w:type="dxa"/>
          </w:tcPr>
          <w:p w:rsidR="00236F19" w:rsidRPr="00520391" w:rsidRDefault="00236F19" w:rsidP="00520391">
            <w:pPr>
              <w:pStyle w:val="afd"/>
              <w:rPr>
                <w:sz w:val="16"/>
                <w:szCs w:val="16"/>
              </w:rPr>
            </w:pPr>
            <w:r w:rsidRPr="00520391">
              <w:rPr>
                <w:sz w:val="16"/>
                <w:szCs w:val="16"/>
              </w:rPr>
              <w:t>К-сть звернень, шт.</w:t>
            </w:r>
          </w:p>
        </w:tc>
        <w:tc>
          <w:tcPr>
            <w:tcW w:w="869" w:type="dxa"/>
            <w:vAlign w:val="center"/>
          </w:tcPr>
          <w:p w:rsidR="00236F19" w:rsidRPr="00520391" w:rsidRDefault="00236F19" w:rsidP="00520391">
            <w:pPr>
              <w:pStyle w:val="afd"/>
              <w:rPr>
                <w:sz w:val="16"/>
                <w:szCs w:val="16"/>
              </w:rPr>
            </w:pPr>
            <w:r w:rsidRPr="00520391">
              <w:rPr>
                <w:sz w:val="16"/>
                <w:szCs w:val="16"/>
              </w:rPr>
              <w:t>1</w:t>
            </w:r>
          </w:p>
        </w:tc>
        <w:tc>
          <w:tcPr>
            <w:tcW w:w="870" w:type="dxa"/>
            <w:vAlign w:val="center"/>
          </w:tcPr>
          <w:p w:rsidR="00236F19" w:rsidRPr="00520391" w:rsidRDefault="00236F19" w:rsidP="00520391">
            <w:pPr>
              <w:pStyle w:val="afd"/>
              <w:rPr>
                <w:sz w:val="16"/>
                <w:szCs w:val="16"/>
              </w:rPr>
            </w:pPr>
            <w:r w:rsidRPr="00520391">
              <w:rPr>
                <w:sz w:val="16"/>
                <w:szCs w:val="16"/>
              </w:rPr>
              <w:t>–</w:t>
            </w:r>
          </w:p>
        </w:tc>
        <w:tc>
          <w:tcPr>
            <w:tcW w:w="870" w:type="dxa"/>
            <w:vAlign w:val="center"/>
          </w:tcPr>
          <w:p w:rsidR="00236F19" w:rsidRPr="000175FE" w:rsidRDefault="00236F19" w:rsidP="00520391">
            <w:pPr>
              <w:pStyle w:val="afd"/>
              <w:rPr>
                <w:sz w:val="16"/>
                <w:szCs w:val="16"/>
                <w:lang w:val="ru-RU"/>
              </w:rPr>
            </w:pPr>
            <w:r w:rsidRPr="000175FE">
              <w:rPr>
                <w:sz w:val="16"/>
                <w:szCs w:val="16"/>
                <w:lang w:val="ru-RU"/>
              </w:rPr>
              <w:t>–</w:t>
            </w:r>
          </w:p>
        </w:tc>
        <w:tc>
          <w:tcPr>
            <w:tcW w:w="870" w:type="dxa"/>
            <w:vAlign w:val="center"/>
          </w:tcPr>
          <w:p w:rsidR="00236F19" w:rsidRPr="00520391" w:rsidRDefault="00236F19" w:rsidP="00520391">
            <w:pPr>
              <w:pStyle w:val="afd"/>
              <w:rPr>
                <w:sz w:val="16"/>
                <w:szCs w:val="16"/>
              </w:rPr>
            </w:pPr>
            <w:r w:rsidRPr="00520391">
              <w:rPr>
                <w:sz w:val="16"/>
                <w:szCs w:val="16"/>
              </w:rPr>
              <w:t>2</w:t>
            </w:r>
          </w:p>
        </w:tc>
        <w:tc>
          <w:tcPr>
            <w:tcW w:w="870" w:type="dxa"/>
            <w:vAlign w:val="center"/>
          </w:tcPr>
          <w:p w:rsidR="00236F19" w:rsidRPr="00520391" w:rsidRDefault="00236F19" w:rsidP="00520391">
            <w:pPr>
              <w:pStyle w:val="afd"/>
              <w:rPr>
                <w:sz w:val="16"/>
                <w:szCs w:val="16"/>
              </w:rPr>
            </w:pPr>
            <w:r w:rsidRPr="00520391">
              <w:rPr>
                <w:sz w:val="16"/>
                <w:szCs w:val="16"/>
              </w:rPr>
              <w:t>7</w:t>
            </w:r>
          </w:p>
        </w:tc>
      </w:tr>
    </w:tbl>
    <w:p w:rsidR="00236F19" w:rsidRPr="00A71D4A" w:rsidRDefault="00236F19" w:rsidP="00236F19">
      <w:r w:rsidRPr="00A71D4A">
        <w:rPr>
          <w:lang w:eastAsia="uk-UA"/>
        </w:rPr>
        <w:t>Інформація по технічному обслуговуванню та капітальним ремонтам</w:t>
      </w:r>
    </w:p>
    <w:p w:rsidR="00236F19" w:rsidRPr="00A71D4A" w:rsidRDefault="00236F19" w:rsidP="00236F19">
      <w:pPr>
        <w:pStyle w:val="afa"/>
        <w:spacing w:line="360" w:lineRule="auto"/>
      </w:pPr>
      <w:r w:rsidRPr="00A71D4A">
        <w:lastRenderedPageBreak/>
        <w:t>Заміри рівня напруги в контрольних точках ПЛ 0,4 кВ склали:</w:t>
      </w:r>
      <w:r w:rsidRPr="00A71D4A">
        <w:rPr>
          <w:lang w:val="uk-UA"/>
        </w:rPr>
        <w:t xml:space="preserve"> </w:t>
      </w:r>
      <w:r w:rsidRPr="00A71D4A">
        <w:t>194</w:t>
      </w:r>
      <w:r w:rsidRPr="00A71D4A">
        <w:rPr>
          <w:lang w:val="en-US"/>
        </w:rPr>
        <w:t> </w:t>
      </w:r>
      <w:r w:rsidRPr="00A71D4A">
        <w:t>В (що не відповідає вимогам ГОСТ-13109-97).</w:t>
      </w:r>
    </w:p>
    <w:p w:rsidR="00236F19" w:rsidRPr="00A71D4A" w:rsidRDefault="00236F19" w:rsidP="00236F19">
      <w:pPr>
        <w:pStyle w:val="afa"/>
        <w:spacing w:line="360" w:lineRule="auto"/>
      </w:pPr>
      <w:r w:rsidRPr="00A71D4A">
        <w:t>Падіння напруги в лінії: 11,8 %.</w:t>
      </w:r>
    </w:p>
    <w:p w:rsidR="00236F19" w:rsidRPr="00A71D4A" w:rsidRDefault="00236F19" w:rsidP="00236F19">
      <w:pPr>
        <w:pStyle w:val="afa"/>
        <w:spacing w:line="360" w:lineRule="auto"/>
      </w:pPr>
      <w:r w:rsidRPr="00A71D4A">
        <w:rPr>
          <w:color w:val="000000"/>
        </w:rPr>
        <w:t xml:space="preserve">Навантаження на головному рубильнику ТП 10/0,4 кВ становить: </w:t>
      </w:r>
    </w:p>
    <w:p w:rsidR="00236F19" w:rsidRPr="00A71D4A" w:rsidRDefault="00236F19" w:rsidP="00520391">
      <w:pPr>
        <w:pStyle w:val="afa"/>
        <w:spacing w:line="360" w:lineRule="auto"/>
        <w:jc w:val="center"/>
      </w:pPr>
      <w:r w:rsidRPr="00A71D4A">
        <w:t xml:space="preserve">Таблиця </w:t>
      </w:r>
      <w:r w:rsidR="000175FE">
        <w:t>1</w:t>
      </w:r>
      <w:r w:rsidRPr="00A71D4A">
        <w:t>.</w:t>
      </w:r>
      <w:r w:rsidR="000175FE">
        <w:t>19.</w:t>
      </w:r>
      <w:r w:rsidRPr="00A71D4A">
        <w:t xml:space="preserve"> </w:t>
      </w:r>
      <w:r w:rsidRPr="00A71D4A">
        <w:rPr>
          <w:color w:val="000000"/>
        </w:rPr>
        <w:t>Навантаження на ТП 10/0,4 кВ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tblGrid>
      <w:tr w:rsidR="00236F19" w:rsidRPr="000F3623" w:rsidTr="00520391">
        <w:trPr>
          <w:jc w:val="center"/>
        </w:trPr>
        <w:tc>
          <w:tcPr>
            <w:tcW w:w="1134" w:type="dxa"/>
            <w:vMerge w:val="restart"/>
            <w:vAlign w:val="center"/>
          </w:tcPr>
          <w:p w:rsidR="00236F19" w:rsidRPr="000F3623" w:rsidRDefault="00236F19" w:rsidP="00520391">
            <w:pPr>
              <w:pStyle w:val="afd"/>
              <w:rPr>
                <w:sz w:val="20"/>
              </w:rPr>
            </w:pPr>
            <w:r w:rsidRPr="000F3623">
              <w:rPr>
                <w:sz w:val="20"/>
              </w:rPr>
              <w:t>Фаза</w:t>
            </w:r>
          </w:p>
        </w:tc>
        <w:tc>
          <w:tcPr>
            <w:tcW w:w="4536" w:type="dxa"/>
            <w:gridSpan w:val="4"/>
          </w:tcPr>
          <w:p w:rsidR="00236F19" w:rsidRPr="000F3623" w:rsidRDefault="00236F19" w:rsidP="00520391">
            <w:pPr>
              <w:pStyle w:val="afd"/>
              <w:rPr>
                <w:sz w:val="20"/>
              </w:rPr>
            </w:pPr>
            <w:r w:rsidRPr="000F3623">
              <w:rPr>
                <w:sz w:val="20"/>
                <w:u w:val="single"/>
              </w:rPr>
              <w:t>Навантаження, А</w:t>
            </w:r>
          </w:p>
        </w:tc>
      </w:tr>
      <w:tr w:rsidR="00236F19" w:rsidRPr="000F3623" w:rsidTr="00520391">
        <w:trPr>
          <w:jc w:val="center"/>
        </w:trPr>
        <w:tc>
          <w:tcPr>
            <w:tcW w:w="1134" w:type="dxa"/>
            <w:vMerge/>
          </w:tcPr>
          <w:p w:rsidR="00236F19" w:rsidRPr="000F3623" w:rsidRDefault="00236F19" w:rsidP="00520391">
            <w:pPr>
              <w:pStyle w:val="afd"/>
              <w:rPr>
                <w:sz w:val="20"/>
              </w:rPr>
            </w:pPr>
          </w:p>
        </w:tc>
        <w:tc>
          <w:tcPr>
            <w:tcW w:w="1134" w:type="dxa"/>
          </w:tcPr>
          <w:p w:rsidR="00236F19" w:rsidRPr="000F3623" w:rsidRDefault="00236F19" w:rsidP="00520391">
            <w:pPr>
              <w:pStyle w:val="afd"/>
              <w:rPr>
                <w:sz w:val="20"/>
              </w:rPr>
            </w:pPr>
            <w:r w:rsidRPr="000F3623">
              <w:rPr>
                <w:sz w:val="20"/>
              </w:rPr>
              <w:t>2015 р.</w:t>
            </w:r>
          </w:p>
        </w:tc>
        <w:tc>
          <w:tcPr>
            <w:tcW w:w="1134" w:type="dxa"/>
          </w:tcPr>
          <w:p w:rsidR="00236F19" w:rsidRPr="000F3623" w:rsidRDefault="00236F19" w:rsidP="00520391">
            <w:pPr>
              <w:pStyle w:val="afd"/>
              <w:rPr>
                <w:sz w:val="20"/>
              </w:rPr>
            </w:pPr>
            <w:r w:rsidRPr="000F3623">
              <w:rPr>
                <w:sz w:val="20"/>
              </w:rPr>
              <w:t>2016 р.</w:t>
            </w:r>
          </w:p>
        </w:tc>
        <w:tc>
          <w:tcPr>
            <w:tcW w:w="1134" w:type="dxa"/>
          </w:tcPr>
          <w:p w:rsidR="00236F19" w:rsidRPr="000F3623" w:rsidRDefault="00236F19" w:rsidP="00520391">
            <w:pPr>
              <w:pStyle w:val="afd"/>
              <w:rPr>
                <w:sz w:val="20"/>
              </w:rPr>
            </w:pPr>
            <w:r w:rsidRPr="000F3623">
              <w:rPr>
                <w:sz w:val="20"/>
              </w:rPr>
              <w:t>2017 р.</w:t>
            </w:r>
          </w:p>
        </w:tc>
        <w:tc>
          <w:tcPr>
            <w:tcW w:w="1134" w:type="dxa"/>
          </w:tcPr>
          <w:p w:rsidR="00236F19" w:rsidRPr="000F3623" w:rsidRDefault="00236F19" w:rsidP="00520391">
            <w:pPr>
              <w:pStyle w:val="afd"/>
              <w:rPr>
                <w:sz w:val="20"/>
              </w:rPr>
            </w:pPr>
            <w:r w:rsidRPr="000F3623">
              <w:rPr>
                <w:sz w:val="20"/>
              </w:rPr>
              <w:t>2018 р.</w:t>
            </w:r>
          </w:p>
        </w:tc>
      </w:tr>
      <w:tr w:rsidR="00236F19" w:rsidRPr="000F3623" w:rsidTr="00520391">
        <w:trPr>
          <w:jc w:val="center"/>
        </w:trPr>
        <w:tc>
          <w:tcPr>
            <w:tcW w:w="1134" w:type="dxa"/>
          </w:tcPr>
          <w:p w:rsidR="00236F19" w:rsidRPr="000F3623" w:rsidRDefault="00236F19" w:rsidP="00520391">
            <w:pPr>
              <w:pStyle w:val="afd"/>
              <w:rPr>
                <w:sz w:val="20"/>
              </w:rPr>
            </w:pPr>
            <w:r w:rsidRPr="000F3623">
              <w:rPr>
                <w:sz w:val="20"/>
                <w:u w:val="single"/>
              </w:rPr>
              <w:t>«А»</w:t>
            </w:r>
          </w:p>
        </w:tc>
        <w:tc>
          <w:tcPr>
            <w:tcW w:w="1134" w:type="dxa"/>
            <w:vAlign w:val="center"/>
          </w:tcPr>
          <w:p w:rsidR="00236F19" w:rsidRPr="000F3623" w:rsidRDefault="00236F19" w:rsidP="00520391">
            <w:pPr>
              <w:pStyle w:val="afd"/>
              <w:rPr>
                <w:sz w:val="20"/>
              </w:rPr>
            </w:pPr>
            <w:r w:rsidRPr="000F3623">
              <w:rPr>
                <w:sz w:val="20"/>
              </w:rPr>
              <w:t>76</w:t>
            </w:r>
          </w:p>
        </w:tc>
        <w:tc>
          <w:tcPr>
            <w:tcW w:w="1134" w:type="dxa"/>
            <w:vAlign w:val="center"/>
          </w:tcPr>
          <w:p w:rsidR="00236F19" w:rsidRPr="000F3623" w:rsidRDefault="00236F19" w:rsidP="00520391">
            <w:pPr>
              <w:pStyle w:val="afd"/>
              <w:rPr>
                <w:sz w:val="20"/>
              </w:rPr>
            </w:pPr>
            <w:r w:rsidRPr="000F3623">
              <w:rPr>
                <w:sz w:val="20"/>
              </w:rPr>
              <w:t>55</w:t>
            </w:r>
          </w:p>
        </w:tc>
        <w:tc>
          <w:tcPr>
            <w:tcW w:w="1134" w:type="dxa"/>
            <w:vAlign w:val="center"/>
          </w:tcPr>
          <w:p w:rsidR="00236F19" w:rsidRPr="000F3623" w:rsidRDefault="00236F19" w:rsidP="00520391">
            <w:pPr>
              <w:pStyle w:val="afd"/>
              <w:rPr>
                <w:sz w:val="20"/>
              </w:rPr>
            </w:pPr>
            <w:r w:rsidRPr="000F3623">
              <w:rPr>
                <w:sz w:val="20"/>
              </w:rPr>
              <w:t>43</w:t>
            </w:r>
          </w:p>
        </w:tc>
        <w:tc>
          <w:tcPr>
            <w:tcW w:w="1134" w:type="dxa"/>
            <w:vAlign w:val="center"/>
          </w:tcPr>
          <w:p w:rsidR="00236F19" w:rsidRPr="000F3623" w:rsidRDefault="00236F19" w:rsidP="00520391">
            <w:pPr>
              <w:pStyle w:val="afd"/>
              <w:rPr>
                <w:sz w:val="20"/>
              </w:rPr>
            </w:pPr>
            <w:r w:rsidRPr="000F3623">
              <w:rPr>
                <w:sz w:val="20"/>
              </w:rPr>
              <w:t>58</w:t>
            </w:r>
          </w:p>
        </w:tc>
      </w:tr>
      <w:tr w:rsidR="00236F19" w:rsidRPr="000F3623" w:rsidTr="00520391">
        <w:trPr>
          <w:jc w:val="center"/>
        </w:trPr>
        <w:tc>
          <w:tcPr>
            <w:tcW w:w="1134" w:type="dxa"/>
          </w:tcPr>
          <w:p w:rsidR="00236F19" w:rsidRPr="000F3623" w:rsidRDefault="00236F19" w:rsidP="00520391">
            <w:pPr>
              <w:pStyle w:val="afd"/>
              <w:rPr>
                <w:sz w:val="20"/>
              </w:rPr>
            </w:pPr>
            <w:r w:rsidRPr="000F3623">
              <w:rPr>
                <w:sz w:val="20"/>
                <w:u w:val="single"/>
              </w:rPr>
              <w:t>«В»</w:t>
            </w:r>
          </w:p>
        </w:tc>
        <w:tc>
          <w:tcPr>
            <w:tcW w:w="1134" w:type="dxa"/>
            <w:vAlign w:val="center"/>
          </w:tcPr>
          <w:p w:rsidR="00236F19" w:rsidRPr="000F3623" w:rsidRDefault="00236F19" w:rsidP="00520391">
            <w:pPr>
              <w:pStyle w:val="afd"/>
              <w:rPr>
                <w:sz w:val="20"/>
              </w:rPr>
            </w:pPr>
            <w:r w:rsidRPr="000F3623">
              <w:rPr>
                <w:sz w:val="20"/>
              </w:rPr>
              <w:t>125</w:t>
            </w:r>
          </w:p>
        </w:tc>
        <w:tc>
          <w:tcPr>
            <w:tcW w:w="1134" w:type="dxa"/>
            <w:vAlign w:val="center"/>
          </w:tcPr>
          <w:p w:rsidR="00236F19" w:rsidRPr="000F3623" w:rsidRDefault="00236F19" w:rsidP="00520391">
            <w:pPr>
              <w:pStyle w:val="afd"/>
              <w:rPr>
                <w:sz w:val="20"/>
              </w:rPr>
            </w:pPr>
            <w:r w:rsidRPr="000F3623">
              <w:rPr>
                <w:sz w:val="20"/>
              </w:rPr>
              <w:t>97</w:t>
            </w:r>
          </w:p>
        </w:tc>
        <w:tc>
          <w:tcPr>
            <w:tcW w:w="1134" w:type="dxa"/>
            <w:vAlign w:val="center"/>
          </w:tcPr>
          <w:p w:rsidR="00236F19" w:rsidRPr="000F3623" w:rsidRDefault="00236F19" w:rsidP="00520391">
            <w:pPr>
              <w:pStyle w:val="afd"/>
              <w:rPr>
                <w:sz w:val="20"/>
              </w:rPr>
            </w:pPr>
            <w:r w:rsidRPr="000F3623">
              <w:rPr>
                <w:sz w:val="20"/>
              </w:rPr>
              <w:t>39</w:t>
            </w:r>
          </w:p>
        </w:tc>
        <w:tc>
          <w:tcPr>
            <w:tcW w:w="1134" w:type="dxa"/>
            <w:vAlign w:val="center"/>
          </w:tcPr>
          <w:p w:rsidR="00236F19" w:rsidRPr="000F3623" w:rsidRDefault="00236F19" w:rsidP="00520391">
            <w:pPr>
              <w:pStyle w:val="afd"/>
              <w:rPr>
                <w:sz w:val="20"/>
              </w:rPr>
            </w:pPr>
            <w:r w:rsidRPr="000F3623">
              <w:rPr>
                <w:sz w:val="20"/>
              </w:rPr>
              <w:t>53</w:t>
            </w:r>
          </w:p>
        </w:tc>
      </w:tr>
      <w:tr w:rsidR="00236F19" w:rsidRPr="000F3623" w:rsidTr="00520391">
        <w:trPr>
          <w:jc w:val="center"/>
        </w:trPr>
        <w:tc>
          <w:tcPr>
            <w:tcW w:w="1134" w:type="dxa"/>
          </w:tcPr>
          <w:p w:rsidR="00236F19" w:rsidRPr="000F3623" w:rsidRDefault="00236F19" w:rsidP="00520391">
            <w:pPr>
              <w:pStyle w:val="afd"/>
              <w:rPr>
                <w:sz w:val="20"/>
              </w:rPr>
            </w:pPr>
            <w:r w:rsidRPr="000F3623">
              <w:rPr>
                <w:sz w:val="20"/>
                <w:u w:val="single"/>
              </w:rPr>
              <w:t>«С»</w:t>
            </w:r>
          </w:p>
        </w:tc>
        <w:tc>
          <w:tcPr>
            <w:tcW w:w="1134" w:type="dxa"/>
            <w:vAlign w:val="center"/>
          </w:tcPr>
          <w:p w:rsidR="00236F19" w:rsidRPr="000F3623" w:rsidRDefault="00236F19" w:rsidP="00520391">
            <w:pPr>
              <w:pStyle w:val="afd"/>
              <w:rPr>
                <w:sz w:val="20"/>
              </w:rPr>
            </w:pPr>
            <w:r w:rsidRPr="000F3623">
              <w:rPr>
                <w:sz w:val="20"/>
              </w:rPr>
              <w:t>80</w:t>
            </w:r>
          </w:p>
        </w:tc>
        <w:tc>
          <w:tcPr>
            <w:tcW w:w="1134" w:type="dxa"/>
            <w:vAlign w:val="center"/>
          </w:tcPr>
          <w:p w:rsidR="00236F19" w:rsidRPr="000F3623" w:rsidRDefault="00236F19" w:rsidP="00520391">
            <w:pPr>
              <w:pStyle w:val="afd"/>
              <w:rPr>
                <w:sz w:val="20"/>
              </w:rPr>
            </w:pPr>
            <w:r w:rsidRPr="000F3623">
              <w:rPr>
                <w:sz w:val="20"/>
              </w:rPr>
              <w:t>75</w:t>
            </w:r>
          </w:p>
        </w:tc>
        <w:tc>
          <w:tcPr>
            <w:tcW w:w="1134" w:type="dxa"/>
            <w:vAlign w:val="center"/>
          </w:tcPr>
          <w:p w:rsidR="00236F19" w:rsidRPr="000F3623" w:rsidRDefault="00236F19" w:rsidP="00520391">
            <w:pPr>
              <w:pStyle w:val="afd"/>
              <w:rPr>
                <w:sz w:val="20"/>
              </w:rPr>
            </w:pPr>
            <w:r w:rsidRPr="000F3623">
              <w:rPr>
                <w:sz w:val="20"/>
              </w:rPr>
              <w:t>37</w:t>
            </w:r>
          </w:p>
        </w:tc>
        <w:tc>
          <w:tcPr>
            <w:tcW w:w="1134" w:type="dxa"/>
            <w:vAlign w:val="center"/>
          </w:tcPr>
          <w:p w:rsidR="00236F19" w:rsidRPr="000F3623" w:rsidRDefault="00236F19" w:rsidP="00520391">
            <w:pPr>
              <w:pStyle w:val="afd"/>
              <w:rPr>
                <w:sz w:val="20"/>
              </w:rPr>
            </w:pPr>
            <w:r w:rsidRPr="000F3623">
              <w:rPr>
                <w:sz w:val="20"/>
              </w:rPr>
              <w:t>43</w:t>
            </w:r>
          </w:p>
        </w:tc>
      </w:tr>
    </w:tbl>
    <w:p w:rsidR="0004284D" w:rsidRDefault="0004284D" w:rsidP="00236F19">
      <w:pPr>
        <w:suppressAutoHyphens/>
        <w:ind w:firstLine="0"/>
        <w:rPr>
          <w:rFonts w:cs="Times New Roman"/>
          <w:szCs w:val="24"/>
          <w:lang w:val="uk-UA"/>
        </w:rPr>
      </w:pPr>
    </w:p>
    <w:p w:rsidR="00236F19" w:rsidRPr="00A71D4A" w:rsidRDefault="00236F19" w:rsidP="00236F19">
      <w:pPr>
        <w:suppressAutoHyphens/>
        <w:ind w:firstLine="0"/>
        <w:rPr>
          <w:rFonts w:cs="Times New Roman"/>
          <w:b/>
          <w:i/>
          <w:szCs w:val="24"/>
        </w:rPr>
      </w:pPr>
      <w:r w:rsidRPr="00A71D4A">
        <w:rPr>
          <w:rFonts w:cs="Times New Roman"/>
          <w:szCs w:val="24"/>
        </w:rPr>
        <w:t>Перевірка повного опору петлі «фаза-нуль»:</w:t>
      </w:r>
    </w:p>
    <w:p w:rsidR="00236F19" w:rsidRPr="00A71D4A" w:rsidRDefault="00236F19" w:rsidP="00391991">
      <w:pPr>
        <w:pStyle w:val="afa"/>
        <w:numPr>
          <w:ilvl w:val="0"/>
          <w:numId w:val="20"/>
        </w:numPr>
        <w:spacing w:line="360" w:lineRule="auto"/>
      </w:pPr>
      <w:r w:rsidRPr="00A71D4A">
        <w:t xml:space="preserve">I </w:t>
      </w:r>
      <w:r w:rsidRPr="00A71D4A">
        <w:rPr>
          <w:vertAlign w:val="subscript"/>
        </w:rPr>
        <w:t>ном</w:t>
      </w:r>
      <w:r w:rsidRPr="00A71D4A">
        <w:t xml:space="preserve">  встановленого аппарату захисту - 250 А;</w:t>
      </w:r>
    </w:p>
    <w:p w:rsidR="00236F19" w:rsidRPr="00A71D4A" w:rsidRDefault="00236F19" w:rsidP="00391991">
      <w:pPr>
        <w:pStyle w:val="afa"/>
        <w:numPr>
          <w:ilvl w:val="0"/>
          <w:numId w:val="20"/>
        </w:numPr>
        <w:spacing w:line="360" w:lineRule="auto"/>
      </w:pPr>
      <w:r w:rsidRPr="00A71D4A">
        <w:t xml:space="preserve">I </w:t>
      </w:r>
      <w:r w:rsidRPr="00A71D4A">
        <w:rPr>
          <w:vertAlign w:val="subscript"/>
        </w:rPr>
        <w:t>розрах</w:t>
      </w:r>
      <w:r w:rsidRPr="00A71D4A">
        <w:t xml:space="preserve">  аппарату захисту по результатам виміру опору петлі «фаза-нуль»: 212 А</w:t>
      </w:r>
      <w:r w:rsidRPr="00A71D4A">
        <w:rPr>
          <w:lang w:val="uk-UA"/>
        </w:rPr>
        <w:t>.</w:t>
      </w:r>
    </w:p>
    <w:p w:rsidR="00236F19" w:rsidRPr="00A71D4A" w:rsidRDefault="00236F19" w:rsidP="00236F19">
      <w:pPr>
        <w:suppressAutoHyphens/>
        <w:ind w:firstLine="567"/>
        <w:rPr>
          <w:rFonts w:cs="Times New Roman"/>
          <w:b/>
          <w:i/>
          <w:szCs w:val="24"/>
        </w:rPr>
      </w:pPr>
      <w:r w:rsidRPr="00A71D4A">
        <w:rPr>
          <w:rFonts w:cs="Times New Roman"/>
          <w:szCs w:val="24"/>
        </w:rPr>
        <w:t>Висновок – апарати захисту вибрані не по струму к.з., а по режиму навантаження мережі.</w:t>
      </w:r>
    </w:p>
    <w:p w:rsidR="00236F19" w:rsidRPr="00A71D4A" w:rsidRDefault="00236F19" w:rsidP="00236F19">
      <w:pPr>
        <w:suppressAutoHyphens/>
        <w:ind w:firstLine="0"/>
        <w:rPr>
          <w:rFonts w:cs="Times New Roman"/>
          <w:b/>
          <w:i/>
          <w:szCs w:val="24"/>
        </w:rPr>
      </w:pPr>
      <w:r w:rsidRPr="00A71D4A">
        <w:rPr>
          <w:rFonts w:cs="Times New Roman"/>
          <w:szCs w:val="24"/>
        </w:rPr>
        <w:t>Останній капітальний ремонт на ПЛ 0,4 кВ проведений в 2012 році, під час якого проведено наступні роботи:</w:t>
      </w:r>
    </w:p>
    <w:p w:rsidR="00236F19" w:rsidRPr="00A71D4A" w:rsidRDefault="00236F19" w:rsidP="00391991">
      <w:pPr>
        <w:pStyle w:val="afa"/>
        <w:numPr>
          <w:ilvl w:val="0"/>
          <w:numId w:val="21"/>
        </w:numPr>
        <w:spacing w:line="360" w:lineRule="auto"/>
      </w:pPr>
      <w:r w:rsidRPr="00A71D4A">
        <w:t>заміна одностоякової дерев’яної опори на залізобетонній приставці на одностоякову залізобетонну опору;</w:t>
      </w:r>
    </w:p>
    <w:p w:rsidR="00236F19" w:rsidRPr="00A71D4A" w:rsidRDefault="00236F19" w:rsidP="00391991">
      <w:pPr>
        <w:pStyle w:val="afa"/>
        <w:numPr>
          <w:ilvl w:val="0"/>
          <w:numId w:val="21"/>
        </w:numPr>
        <w:spacing w:line="360" w:lineRule="auto"/>
      </w:pPr>
      <w:r w:rsidRPr="00A71D4A">
        <w:t>розчищення траси;</w:t>
      </w:r>
    </w:p>
    <w:p w:rsidR="00236F19" w:rsidRPr="00A71D4A" w:rsidRDefault="00236F19" w:rsidP="00391991">
      <w:pPr>
        <w:pStyle w:val="afa"/>
        <w:numPr>
          <w:ilvl w:val="0"/>
          <w:numId w:val="21"/>
        </w:numPr>
        <w:spacing w:line="360" w:lineRule="auto"/>
      </w:pPr>
      <w:r w:rsidRPr="00A71D4A">
        <w:t>ремонт повторного заземлення нульового проводу;</w:t>
      </w:r>
    </w:p>
    <w:p w:rsidR="00236F19" w:rsidRPr="00A71D4A" w:rsidRDefault="00236F19" w:rsidP="00391991">
      <w:pPr>
        <w:pStyle w:val="afa"/>
        <w:numPr>
          <w:ilvl w:val="0"/>
          <w:numId w:val="21"/>
        </w:numPr>
        <w:spacing w:line="360" w:lineRule="auto"/>
      </w:pPr>
      <w:r w:rsidRPr="00A71D4A">
        <w:t>заміна проводу марки А-35 на А-50.</w:t>
      </w:r>
    </w:p>
    <w:p w:rsidR="00236F19" w:rsidRPr="00A71D4A" w:rsidRDefault="00236F19" w:rsidP="00236F19">
      <w:pPr>
        <w:rPr>
          <w:lang w:eastAsia="ru-RU"/>
        </w:rPr>
      </w:pPr>
      <w:r w:rsidRPr="00A71D4A">
        <w:rPr>
          <w:lang w:eastAsia="ru-RU"/>
        </w:rPr>
        <w:t>За аналізом наданої документації та оглядом об’єкту з виїздом на місце встановлено наступне:</w:t>
      </w:r>
    </w:p>
    <w:p w:rsidR="00236F19" w:rsidRPr="00A71D4A" w:rsidRDefault="00236F19" w:rsidP="00391991">
      <w:pPr>
        <w:pStyle w:val="afa"/>
        <w:numPr>
          <w:ilvl w:val="0"/>
          <w:numId w:val="22"/>
        </w:numPr>
        <w:spacing w:line="360" w:lineRule="auto"/>
        <w:ind w:left="0" w:firstLine="567"/>
      </w:pPr>
      <w:r w:rsidRPr="00A71D4A">
        <w:t>згідно візуального огляду дерев’яні опори мають ознаки загнивання деревини та ослаблення бандажів;</w:t>
      </w:r>
    </w:p>
    <w:p w:rsidR="00236F19" w:rsidRPr="00A71D4A" w:rsidRDefault="00236F19" w:rsidP="00391991">
      <w:pPr>
        <w:pStyle w:val="afa"/>
        <w:numPr>
          <w:ilvl w:val="0"/>
          <w:numId w:val="22"/>
        </w:numPr>
        <w:spacing w:line="360" w:lineRule="auto"/>
        <w:ind w:left="0" w:firstLine="567"/>
      </w:pPr>
      <w:r w:rsidRPr="00A71D4A">
        <w:t>по трасі ПЛ присутні фруктові дерева, що наближаються на недопустиму відстань до проводів</w:t>
      </w:r>
      <w:r w:rsidRPr="00A71D4A">
        <w:rPr>
          <w:lang w:val="uk-UA"/>
        </w:rPr>
        <w:t>;</w:t>
      </w:r>
    </w:p>
    <w:p w:rsidR="00236F19" w:rsidRPr="00A71D4A" w:rsidRDefault="00236F19" w:rsidP="00391991">
      <w:pPr>
        <w:pStyle w:val="afa"/>
        <w:numPr>
          <w:ilvl w:val="0"/>
          <w:numId w:val="22"/>
        </w:numPr>
        <w:spacing w:line="360" w:lineRule="auto"/>
        <w:ind w:left="0" w:firstLine="567"/>
      </w:pPr>
      <w:r w:rsidRPr="00A71D4A">
        <w:t>у магістралі ПЛ присутні з’єднання на проводах «скруткою»;</w:t>
      </w:r>
    </w:p>
    <w:p w:rsidR="00236F19" w:rsidRPr="00A71D4A" w:rsidRDefault="00236F19" w:rsidP="00391991">
      <w:pPr>
        <w:pStyle w:val="afa"/>
        <w:numPr>
          <w:ilvl w:val="0"/>
          <w:numId w:val="22"/>
        </w:numPr>
        <w:spacing w:line="360" w:lineRule="auto"/>
        <w:ind w:left="0" w:firstLine="567"/>
      </w:pPr>
      <w:r w:rsidRPr="00A71D4A">
        <w:rPr>
          <w:lang w:val="uk-UA"/>
        </w:rPr>
        <w:t xml:space="preserve">на ПЛ присутні </w:t>
      </w:r>
      <w:r w:rsidRPr="00A71D4A">
        <w:t>траверси</w:t>
      </w:r>
      <w:r w:rsidRPr="00A71D4A">
        <w:rPr>
          <w:lang w:val="uk-UA"/>
        </w:rPr>
        <w:t>, що</w:t>
      </w:r>
      <w:r w:rsidRPr="00A71D4A">
        <w:t xml:space="preserve"> мають корозію металу та деформаційні ушкодження</w:t>
      </w:r>
      <w:r w:rsidRPr="00A71D4A">
        <w:rPr>
          <w:lang w:val="uk-UA"/>
        </w:rPr>
        <w:t>;</w:t>
      </w:r>
    </w:p>
    <w:p w:rsidR="00F7532E" w:rsidRPr="00DC28ED" w:rsidRDefault="00236F19" w:rsidP="00236F19">
      <w:pPr>
        <w:ind w:right="-525" w:firstLine="720"/>
        <w:contextualSpacing/>
      </w:pPr>
      <w:r w:rsidRPr="00A71D4A">
        <w:t xml:space="preserve">у прогонах оп. 3-4 (вул. Річкова) ПЛ 0,4 кВ, </w:t>
      </w:r>
      <w:r w:rsidRPr="00A71D4A">
        <w:rPr>
          <w:lang w:val="uk-UA"/>
        </w:rPr>
        <w:t>використовується п</w:t>
      </w:r>
      <w:r w:rsidRPr="00A71D4A">
        <w:t>ровід марки А-16</w:t>
      </w:r>
      <w:r w:rsidRPr="00A71D4A">
        <w:rPr>
          <w:lang w:val="uk-UA"/>
        </w:rPr>
        <w:t>.</w:t>
      </w:r>
    </w:p>
    <w:p w:rsidR="00AA2761" w:rsidRPr="00A71D4A" w:rsidRDefault="00AA2761" w:rsidP="00AA2761">
      <w:pPr>
        <w:pStyle w:val="afa"/>
        <w:spacing w:line="360" w:lineRule="auto"/>
      </w:pPr>
      <w:r w:rsidRPr="00A71D4A">
        <w:t xml:space="preserve">ТОВ «СХІДЕНЕРГОПРОЕКТ» </w:t>
      </w:r>
      <w:r w:rsidR="00594F34">
        <w:rPr>
          <w:lang w:val="uk-UA"/>
        </w:rPr>
        <w:t>за рахунок інвестиційної програми</w:t>
      </w:r>
      <w:r w:rsidRPr="00A71D4A">
        <w:t xml:space="preserve"> 2017 ро</w:t>
      </w:r>
      <w:r w:rsidR="00594F34">
        <w:rPr>
          <w:lang w:val="uk-UA"/>
        </w:rPr>
        <w:t>ку</w:t>
      </w:r>
      <w:r w:rsidRPr="00A71D4A">
        <w:t xml:space="preserve"> виконало робочий проект «Реконструкція ПЛ-0,4 кВ "ул. Лодочна від ТП-608" в м.Чернігів Чернігівської області». </w:t>
      </w:r>
    </w:p>
    <w:p w:rsidR="00AA2761" w:rsidRPr="00A71D4A" w:rsidRDefault="00AA2761" w:rsidP="00AA2761">
      <w:pPr>
        <w:pStyle w:val="afa"/>
        <w:spacing w:line="360" w:lineRule="auto"/>
      </w:pPr>
      <w:r w:rsidRPr="00A71D4A">
        <w:t xml:space="preserve">Проектом передбачено: </w:t>
      </w:r>
    </w:p>
    <w:p w:rsidR="00AA2761" w:rsidRPr="00A71D4A" w:rsidRDefault="00AA2761" w:rsidP="00AA2761">
      <w:pPr>
        <w:pStyle w:val="afa"/>
        <w:spacing w:line="360" w:lineRule="auto"/>
      </w:pPr>
      <w:r w:rsidRPr="00A71D4A">
        <w:t xml:space="preserve">Демонтаж існуючої лінії ПЛ-0,4 кВ, що виконана проводами А-50, А-35, А-25. </w:t>
      </w:r>
    </w:p>
    <w:p w:rsidR="00AA2761" w:rsidRPr="00A71D4A" w:rsidRDefault="00AA2761" w:rsidP="00AA2761">
      <w:pPr>
        <w:pStyle w:val="afa"/>
        <w:spacing w:line="360" w:lineRule="auto"/>
      </w:pPr>
      <w:r w:rsidRPr="00A71D4A">
        <w:t xml:space="preserve">Будівництво нової лінії ПЛІ-0,4 кВ з використанням самоутримних ізольованих проводів (СІП) марки AsXSn. </w:t>
      </w:r>
    </w:p>
    <w:p w:rsidR="00C9396B" w:rsidRDefault="00F642A9" w:rsidP="006F5526">
      <w:pPr>
        <w:ind w:firstLine="720"/>
        <w:contextualSpacing/>
        <w:rPr>
          <w:rFonts w:eastAsia="TimesNewRomanPSMT" w:cs="Times New Roman"/>
          <w:szCs w:val="24"/>
          <w:lang w:val="uk-UA"/>
        </w:rPr>
      </w:pPr>
      <w:r w:rsidRPr="00DE5740">
        <w:rPr>
          <w:rFonts w:eastAsia="TimesNewRomanPSMT" w:cs="Times New Roman"/>
          <w:szCs w:val="24"/>
          <w:lang w:val="uk-UA"/>
        </w:rPr>
        <w:lastRenderedPageBreak/>
        <w:t xml:space="preserve">Проектом передбачається заміна проводу А-50 на </w:t>
      </w:r>
      <w:r>
        <w:rPr>
          <w:rFonts w:eastAsia="TimesNewRomanPSMT" w:cs="Times New Roman"/>
          <w:szCs w:val="24"/>
          <w:lang w:val="uk-UA"/>
        </w:rPr>
        <w:t xml:space="preserve">СІП </w:t>
      </w:r>
      <w:r w:rsidRPr="00DE5740">
        <w:rPr>
          <w:rFonts w:eastAsia="TimesNewRomanPSMT" w:cs="Times New Roman"/>
          <w:szCs w:val="24"/>
          <w:lang w:val="uk-UA"/>
        </w:rPr>
        <w:t>(4х</w:t>
      </w:r>
      <w:r>
        <w:rPr>
          <w:rFonts w:eastAsia="TimesNewRomanPSMT" w:cs="Times New Roman"/>
          <w:szCs w:val="24"/>
          <w:lang w:val="uk-UA"/>
        </w:rPr>
        <w:t>70</w:t>
      </w:r>
      <w:r w:rsidRPr="00DE5740">
        <w:rPr>
          <w:rFonts w:eastAsia="TimesNewRomanPSMT" w:cs="Times New Roman"/>
          <w:szCs w:val="24"/>
          <w:lang w:val="uk-UA"/>
        </w:rPr>
        <w:t>). Кількість, марки і перерізи проводів вибрані відповідно до навантажень по мінімуму приведених затрат та згідно вимог ГІД 34.20.178:2005. Проектування електричних мереж напругою 0,4 – 110 кВ.</w:t>
      </w:r>
      <w:r w:rsidR="00C9396B">
        <w:rPr>
          <w:rFonts w:eastAsia="TimesNewRomanPSMT" w:cs="Times New Roman"/>
          <w:szCs w:val="24"/>
          <w:lang w:val="uk-UA"/>
        </w:rPr>
        <w:t xml:space="preserve"> </w:t>
      </w:r>
    </w:p>
    <w:p w:rsidR="00F642A9" w:rsidRDefault="00C9396B" w:rsidP="00346021">
      <w:pPr>
        <w:ind w:right="-525" w:firstLine="720"/>
        <w:contextualSpacing/>
        <w:rPr>
          <w:rFonts w:eastAsia="TimesNewRomanPSMT" w:cs="Times New Roman"/>
          <w:szCs w:val="24"/>
          <w:lang w:val="uk-UA"/>
        </w:rPr>
      </w:pPr>
      <w:r>
        <w:rPr>
          <w:rFonts w:eastAsia="TimesNewRomanPSMT" w:cs="Times New Roman"/>
          <w:szCs w:val="24"/>
          <w:lang w:val="uk-UA"/>
        </w:rPr>
        <w:t>Договірна потужність 319 кВт.</w:t>
      </w:r>
    </w:p>
    <w:p w:rsidR="0011320D" w:rsidRDefault="0011320D" w:rsidP="0011320D">
      <w:pPr>
        <w:rPr>
          <w:rFonts w:eastAsia="Calibri" w:cs="Times New Roman"/>
          <w:color w:val="000000" w:themeColor="text1"/>
          <w:szCs w:val="24"/>
          <w:lang w:val="uk-UA"/>
        </w:rPr>
      </w:pPr>
      <w:r>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020" w:type="dxa"/>
        <w:tblInd w:w="1951" w:type="dxa"/>
        <w:tblLook w:val="04A0" w:firstRow="1" w:lastRow="0" w:firstColumn="1" w:lastColumn="0" w:noHBand="0" w:noVBand="1"/>
      </w:tblPr>
      <w:tblGrid>
        <w:gridCol w:w="3580"/>
        <w:gridCol w:w="1180"/>
        <w:gridCol w:w="1260"/>
      </w:tblGrid>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4х50</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1,788</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4х35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0,085</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4х25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0,333</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4х16</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0,735</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2х25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0,042</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2х16</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0,275</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СВ95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68</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СВ105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7</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СК</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5</w:t>
            </w:r>
          </w:p>
        </w:tc>
      </w:tr>
    </w:tbl>
    <w:p w:rsidR="00AA2761" w:rsidRDefault="00AA2761" w:rsidP="00AA2761">
      <w:pPr>
        <w:rPr>
          <w:lang w:val="uk-UA"/>
        </w:rPr>
      </w:pPr>
      <w:r w:rsidRPr="0095188B">
        <w:rPr>
          <w:lang w:val="uk-UA"/>
        </w:rPr>
        <w:t>Дані щодо довжин ліній до споживачів, кількості споживачів та споживання наведені у таблиці № 1.</w:t>
      </w:r>
    </w:p>
    <w:p w:rsidR="005238E9" w:rsidRPr="004F01B4" w:rsidRDefault="0085030B" w:rsidP="005238E9">
      <w:pPr>
        <w:rPr>
          <w:lang w:val="uk-UA"/>
        </w:rPr>
      </w:pPr>
      <w:r>
        <w:rPr>
          <w:rFonts w:eastAsia="Calibri" w:cs="Times New Roman"/>
          <w:szCs w:val="24"/>
          <w:lang w:val="uk-UA"/>
        </w:rPr>
        <w:t>Кошторисна вартість робіт по</w:t>
      </w:r>
      <w:r w:rsidRPr="00283384">
        <w:rPr>
          <w:rFonts w:eastAsia="Calibri" w:cs="Times New Roman"/>
          <w:szCs w:val="24"/>
          <w:lang w:val="uk-UA"/>
        </w:rPr>
        <w:t xml:space="preserve"> реконст</w:t>
      </w:r>
      <w:r>
        <w:rPr>
          <w:rFonts w:eastAsia="Calibri" w:cs="Times New Roman"/>
          <w:szCs w:val="24"/>
          <w:lang w:val="uk-UA"/>
        </w:rPr>
        <w:t>рукції</w:t>
      </w:r>
      <w:r w:rsidRPr="00283384">
        <w:rPr>
          <w:rFonts w:eastAsia="Calibri" w:cs="Times New Roman"/>
          <w:szCs w:val="24"/>
          <w:lang w:val="uk-UA"/>
        </w:rPr>
        <w:t xml:space="preserve"> </w:t>
      </w:r>
      <w:r w:rsidRPr="00DA540B">
        <w:rPr>
          <w:rFonts w:eastAsia="Times New Roman" w:cs="Times New Roman"/>
          <w:b/>
          <w:color w:val="000000" w:themeColor="text1"/>
          <w:szCs w:val="24"/>
          <w:lang w:val="uk-UA" w:eastAsia="ru-RU"/>
        </w:rPr>
        <w:t xml:space="preserve">ПЛ-0,4 кВ </w:t>
      </w:r>
      <w:r>
        <w:rPr>
          <w:rFonts w:eastAsia="Times New Roman" w:cs="Times New Roman"/>
          <w:b/>
          <w:color w:val="000000" w:themeColor="text1"/>
          <w:szCs w:val="24"/>
          <w:lang w:val="uk-UA" w:eastAsia="ru-RU"/>
        </w:rPr>
        <w:t>«</w:t>
      </w:r>
      <w:r w:rsidRPr="00DA540B">
        <w:rPr>
          <w:lang w:val="uk-UA"/>
        </w:rPr>
        <w:t xml:space="preserve"> </w:t>
      </w:r>
      <w:r w:rsidRPr="00DA540B">
        <w:rPr>
          <w:b/>
          <w:lang w:val="uk-UA"/>
        </w:rPr>
        <w:t>ул.Лодочна від ТП-608</w:t>
      </w:r>
      <w:r>
        <w:rPr>
          <w:b/>
          <w:lang w:val="uk-UA"/>
        </w:rPr>
        <w:t>»</w:t>
      </w:r>
      <w:r w:rsidR="00027A45">
        <w:rPr>
          <w:b/>
          <w:lang w:val="uk-UA"/>
        </w:rPr>
        <w:t xml:space="preserve"> в м.Чернігів Чернігівської області</w:t>
      </w:r>
      <w:r>
        <w:rPr>
          <w:b/>
          <w:lang w:val="uk-UA"/>
        </w:rPr>
        <w:t xml:space="preserve"> </w:t>
      </w:r>
      <w:r w:rsidRPr="00283384">
        <w:rPr>
          <w:rFonts w:eastAsia="Calibri" w:cs="Times New Roman"/>
          <w:lang w:val="uk-UA"/>
        </w:rPr>
        <w:t xml:space="preserve">протяжністю </w:t>
      </w:r>
      <w:r w:rsidRPr="000F3623">
        <w:rPr>
          <w:rFonts w:eastAsia="Calibri" w:cs="Times New Roman"/>
          <w:b/>
          <w:lang w:val="uk-UA"/>
        </w:rPr>
        <w:t>2,19 км</w:t>
      </w:r>
      <w:r w:rsidRPr="00521E31">
        <w:rPr>
          <w:rFonts w:eastAsia="Calibri" w:cs="Times New Roman"/>
          <w:lang w:val="uk-UA"/>
        </w:rPr>
        <w:t xml:space="preserve"> складає </w:t>
      </w:r>
      <w:r w:rsidR="0011320D">
        <w:rPr>
          <w:rFonts w:eastAsia="Calibri" w:cs="Times New Roman"/>
          <w:lang w:val="uk-UA"/>
        </w:rPr>
        <w:t>2 239,19</w:t>
      </w:r>
      <w:r w:rsidRPr="00521E31">
        <w:rPr>
          <w:rFonts w:eastAsia="Calibri" w:cs="Times New Roman"/>
          <w:lang w:val="uk-UA"/>
        </w:rPr>
        <w:t xml:space="preserve"> тис.грн. без ПДВ.</w:t>
      </w:r>
      <w:r w:rsidRPr="00521E31">
        <w:rPr>
          <w:szCs w:val="20"/>
          <w:lang w:val="uk-UA"/>
        </w:rPr>
        <w:t xml:space="preserve"> </w:t>
      </w:r>
      <w:r w:rsidR="005947E0">
        <w:rPr>
          <w:szCs w:val="20"/>
          <w:lang w:val="uk-UA"/>
        </w:rPr>
        <w:t>І</w:t>
      </w:r>
      <w:r w:rsidRPr="00521E31">
        <w:rPr>
          <w:rFonts w:eastAsia="Times New Roman" w:cs="Times New Roman"/>
          <w:color w:val="000000" w:themeColor="text1"/>
          <w:szCs w:val="24"/>
          <w:lang w:val="uk-UA" w:eastAsia="ru-RU"/>
        </w:rPr>
        <w:t>нвестиційною програмою 2019 року</w:t>
      </w:r>
      <w:r w:rsidRPr="00521E31">
        <w:rPr>
          <w:szCs w:val="20"/>
          <w:lang w:val="uk-UA"/>
        </w:rPr>
        <w:t xml:space="preserve"> на реалізацію даного проекту передбачено </w:t>
      </w:r>
      <w:r w:rsidRPr="000F3623">
        <w:rPr>
          <w:b/>
          <w:lang w:val="uk-UA"/>
        </w:rPr>
        <w:t>1 522,65 тис.грн.</w:t>
      </w:r>
      <w:r w:rsidRPr="00521E31">
        <w:rPr>
          <w:lang w:val="uk-UA"/>
        </w:rPr>
        <w:t xml:space="preserve"> </w:t>
      </w:r>
      <w:r w:rsidRPr="000F3623">
        <w:rPr>
          <w:b/>
          <w:lang w:val="uk-UA"/>
        </w:rPr>
        <w:t>без ПДВ</w:t>
      </w:r>
      <w:r w:rsidR="005238E9">
        <w:rPr>
          <w:lang w:val="uk-UA"/>
        </w:rPr>
        <w:t>, який буде виконано в повному обсязі</w:t>
      </w:r>
      <w:r w:rsidR="005238E9" w:rsidRPr="004F01B4">
        <w:rPr>
          <w:lang w:val="uk-UA"/>
        </w:rPr>
        <w:t>.</w:t>
      </w:r>
    </w:p>
    <w:p w:rsidR="0085030B" w:rsidRPr="00521E31" w:rsidRDefault="005238E9" w:rsidP="005238E9">
      <w:pPr>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м.Чернігів</w:t>
      </w:r>
      <w:r w:rsidRPr="0082090D">
        <w:rPr>
          <w:lang w:val="uk-UA"/>
        </w:rPr>
        <w:t>.</w:t>
      </w:r>
    </w:p>
    <w:p w:rsidR="001B70BF" w:rsidRPr="00DA540B" w:rsidRDefault="001B70BF" w:rsidP="009B47D6">
      <w:pPr>
        <w:jc w:val="center"/>
        <w:rPr>
          <w:rFonts w:eastAsia="Times New Roman" w:cs="Times New Roman"/>
          <w:color w:val="000000" w:themeColor="text1"/>
          <w:szCs w:val="24"/>
          <w:lang w:val="uk-UA" w:eastAsia="ru-RU"/>
        </w:rPr>
      </w:pPr>
      <w:r w:rsidRPr="00DA540B">
        <w:rPr>
          <w:rFonts w:eastAsia="Calibri" w:cs="Times New Roman"/>
          <w:b/>
          <w:lang w:val="uk-UA"/>
        </w:rPr>
        <w:t>Економічний ефект від впровадження заходу</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Недовідпуск електричної енергії пов’язаний з аварійними пошкодженнями на ПЛ 0,4 кВ за 2017 рік становив 61 798 000 кВт*год.</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На 1 км лінії недовідпуск складатиме</w:t>
      </w:r>
      <w:r w:rsidRPr="00DA540B">
        <w:rPr>
          <w:rFonts w:eastAsia="Calibri" w:cs="Times New Roman"/>
          <w:color w:val="000000" w:themeColor="text1"/>
          <w:szCs w:val="24"/>
        </w:rPr>
        <w:t>:</w:t>
      </w:r>
      <w:r w:rsidRPr="00DA540B">
        <w:rPr>
          <w:rFonts w:eastAsia="Calibri" w:cs="Times New Roman"/>
          <w:color w:val="000000" w:themeColor="text1"/>
          <w:szCs w:val="24"/>
          <w:lang w:val="uk-UA"/>
        </w:rPr>
        <w:t xml:space="preserve"> </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Загальна довжина ПЛ 0,4 кВ </w:t>
      </w:r>
      <w:r w:rsidRPr="00DA540B">
        <w:rPr>
          <w:rFonts w:eastAsia="Calibri" w:cs="Times New Roman"/>
          <w:color w:val="000000" w:themeColor="text1"/>
          <w:szCs w:val="24"/>
        </w:rPr>
        <w:t>18,1</w:t>
      </w:r>
      <w:r w:rsidRPr="00DA540B">
        <w:rPr>
          <w:rFonts w:eastAsia="Calibri" w:cs="Times New Roman"/>
          <w:color w:val="000000" w:themeColor="text1"/>
          <w:szCs w:val="24"/>
          <w:lang w:val="uk-UA"/>
        </w:rPr>
        <w:t xml:space="preserve"> тис. км</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61 798 000 кВт*год / </w:t>
      </w:r>
      <w:r w:rsidRPr="00DA540B">
        <w:rPr>
          <w:rFonts w:eastAsia="Calibri" w:cs="Times New Roman"/>
          <w:color w:val="000000" w:themeColor="text1"/>
          <w:szCs w:val="24"/>
        </w:rPr>
        <w:t>18,1</w:t>
      </w:r>
      <w:r w:rsidRPr="00DA540B">
        <w:rPr>
          <w:rFonts w:eastAsia="Calibri" w:cs="Times New Roman"/>
          <w:color w:val="000000" w:themeColor="text1"/>
          <w:szCs w:val="24"/>
          <w:lang w:val="uk-UA"/>
        </w:rPr>
        <w:t xml:space="preserve"> тис. км = </w:t>
      </w:r>
      <w:r w:rsidRPr="00DA540B">
        <w:rPr>
          <w:rFonts w:eastAsia="Calibri" w:cs="Times New Roman"/>
          <w:color w:val="000000" w:themeColor="text1"/>
          <w:szCs w:val="24"/>
        </w:rPr>
        <w:t>3 414 </w:t>
      </w:r>
      <w:r w:rsidRPr="00DA540B">
        <w:rPr>
          <w:rFonts w:eastAsia="Calibri" w:cs="Times New Roman"/>
          <w:color w:val="000000" w:themeColor="text1"/>
          <w:szCs w:val="24"/>
          <w:lang w:val="uk-UA"/>
        </w:rPr>
        <w:t xml:space="preserve">кВт*год на 1 км, </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або в грошовому еквіваленті </w:t>
      </w:r>
      <w:r w:rsidRPr="00DA540B">
        <w:rPr>
          <w:rFonts w:eastAsia="Calibri" w:cs="Times New Roman"/>
          <w:color w:val="000000" w:themeColor="text1"/>
          <w:szCs w:val="24"/>
        </w:rPr>
        <w:t>3 414 </w:t>
      </w:r>
      <w:r w:rsidRPr="00DA540B">
        <w:rPr>
          <w:rFonts w:eastAsia="Calibri" w:cs="Times New Roman"/>
          <w:color w:val="000000" w:themeColor="text1"/>
          <w:szCs w:val="24"/>
          <w:lang w:val="uk-UA"/>
        </w:rPr>
        <w:t xml:space="preserve"> х 1,68 = </w:t>
      </w:r>
      <w:r w:rsidRPr="00DA540B">
        <w:rPr>
          <w:rFonts w:eastAsia="Calibri" w:cs="Times New Roman"/>
          <w:color w:val="000000" w:themeColor="text1"/>
          <w:szCs w:val="24"/>
        </w:rPr>
        <w:t>5 </w:t>
      </w:r>
      <w:r w:rsidRPr="00DA540B">
        <w:rPr>
          <w:rFonts w:eastAsia="Calibri" w:cs="Times New Roman"/>
          <w:color w:val="000000" w:themeColor="text1"/>
          <w:szCs w:val="24"/>
          <w:lang w:val="uk-UA"/>
        </w:rPr>
        <w:t>735</w:t>
      </w:r>
      <w:r w:rsidRPr="00DA540B">
        <w:rPr>
          <w:rFonts w:eastAsia="Calibri" w:cs="Times New Roman"/>
          <w:color w:val="000000" w:themeColor="text1"/>
          <w:szCs w:val="24"/>
        </w:rPr>
        <w:t>,</w:t>
      </w:r>
      <w:r w:rsidRPr="00DA540B">
        <w:rPr>
          <w:rFonts w:eastAsia="Calibri" w:cs="Times New Roman"/>
          <w:color w:val="000000" w:themeColor="text1"/>
          <w:szCs w:val="24"/>
          <w:lang w:val="uk-UA"/>
        </w:rPr>
        <w:t>52 грн. на 1 км,</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де 1,68 грн. вартість однієї кВт*год, без ПДВ.</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При заміні проводу на ізольований недовідпуск електричної енергії пов'язаний з аварійними пошкодженнями на ПЛ 0,4 кВ зменшиться на: </w:t>
      </w:r>
    </w:p>
    <w:p w:rsidR="001B70BF" w:rsidRPr="00124B9D"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2,19 х </w:t>
      </w:r>
      <w:r w:rsidRPr="00DA540B">
        <w:rPr>
          <w:rFonts w:eastAsia="Calibri" w:cs="Times New Roman"/>
          <w:color w:val="000000" w:themeColor="text1"/>
          <w:szCs w:val="24"/>
        </w:rPr>
        <w:t>5 </w:t>
      </w:r>
      <w:r w:rsidRPr="00DA540B">
        <w:rPr>
          <w:rFonts w:eastAsia="Calibri" w:cs="Times New Roman"/>
          <w:color w:val="000000" w:themeColor="text1"/>
          <w:szCs w:val="24"/>
          <w:lang w:val="uk-UA"/>
        </w:rPr>
        <w:t>735</w:t>
      </w:r>
      <w:r w:rsidRPr="00DA540B">
        <w:rPr>
          <w:rFonts w:eastAsia="Calibri" w:cs="Times New Roman"/>
          <w:color w:val="000000" w:themeColor="text1"/>
          <w:szCs w:val="24"/>
        </w:rPr>
        <w:t>,</w:t>
      </w:r>
      <w:r w:rsidRPr="00DA540B">
        <w:rPr>
          <w:rFonts w:eastAsia="Calibri" w:cs="Times New Roman"/>
          <w:color w:val="000000" w:themeColor="text1"/>
          <w:szCs w:val="24"/>
          <w:lang w:val="uk-UA"/>
        </w:rPr>
        <w:t xml:space="preserve">52 = </w:t>
      </w:r>
      <w:r w:rsidRPr="00124B9D">
        <w:rPr>
          <w:rFonts w:eastAsia="Calibri" w:cs="Times New Roman"/>
          <w:color w:val="000000" w:themeColor="text1"/>
          <w:szCs w:val="24"/>
          <w:lang w:val="uk-UA"/>
        </w:rPr>
        <w:t xml:space="preserve">12560,78 </w:t>
      </w:r>
      <w:r w:rsidRPr="00124B9D">
        <w:rPr>
          <w:rFonts w:eastAsia="Calibri" w:cs="Times New Roman"/>
          <w:color w:val="000000" w:themeColor="text1"/>
          <w:szCs w:val="24"/>
        </w:rPr>
        <w:t>грн.</w:t>
      </w:r>
    </w:p>
    <w:p w:rsidR="001B70BF" w:rsidRPr="00124B9D" w:rsidRDefault="001B70BF" w:rsidP="001B70BF">
      <w:pPr>
        <w:spacing w:after="120"/>
        <w:contextualSpacing/>
        <w:rPr>
          <w:rFonts w:eastAsia="Calibri" w:cs="Times New Roman"/>
          <w:color w:val="000000" w:themeColor="text1"/>
          <w:szCs w:val="24"/>
        </w:rPr>
      </w:pPr>
      <w:r w:rsidRPr="00124B9D">
        <w:rPr>
          <w:rFonts w:eastAsia="Calibri" w:cs="Times New Roman"/>
          <w:color w:val="000000" w:themeColor="text1"/>
          <w:szCs w:val="24"/>
          <w:lang w:val="uk-UA"/>
        </w:rPr>
        <w:t>Безоблікове споживання електроенергії на ПЛ 0,4 кВ за 2017 рік становило 5870000 кВт*год.</w:t>
      </w:r>
    </w:p>
    <w:p w:rsidR="001B70BF" w:rsidRPr="00124B9D" w:rsidRDefault="001B70BF" w:rsidP="001B70BF">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Середня величина безоблікового споживання електроенергії на 1 км повітряної лінії складає:</w:t>
      </w:r>
    </w:p>
    <w:p w:rsidR="001B70BF" w:rsidRPr="00124B9D" w:rsidRDefault="001B70BF" w:rsidP="001B70BF">
      <w:pPr>
        <w:spacing w:after="120"/>
        <w:ind w:left="567" w:firstLine="283"/>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5 870 000 кВт*год. /18</w:t>
      </w:r>
      <w:r w:rsidRPr="00124B9D">
        <w:rPr>
          <w:rFonts w:eastAsia="Calibri" w:cs="Times New Roman"/>
          <w:color w:val="000000" w:themeColor="text1"/>
          <w:szCs w:val="24"/>
        </w:rPr>
        <w:t>,</w:t>
      </w:r>
      <w:r w:rsidRPr="00124B9D">
        <w:rPr>
          <w:rFonts w:eastAsia="Calibri" w:cs="Times New Roman"/>
          <w:color w:val="000000" w:themeColor="text1"/>
          <w:szCs w:val="24"/>
          <w:lang w:val="uk-UA"/>
        </w:rPr>
        <w:t>1 тис. км. = 324</w:t>
      </w:r>
      <w:r w:rsidRPr="00124B9D">
        <w:rPr>
          <w:rFonts w:eastAsia="Calibri" w:cs="Times New Roman"/>
          <w:color w:val="000000" w:themeColor="text1"/>
          <w:szCs w:val="24"/>
        </w:rPr>
        <w:t>,</w:t>
      </w:r>
      <w:r w:rsidRPr="00124B9D">
        <w:rPr>
          <w:rFonts w:eastAsia="Calibri" w:cs="Times New Roman"/>
          <w:color w:val="000000" w:themeColor="text1"/>
          <w:szCs w:val="24"/>
          <w:lang w:val="uk-UA"/>
        </w:rPr>
        <w:t xml:space="preserve">3 кВт*год. на 1 км; </w:t>
      </w:r>
    </w:p>
    <w:p w:rsidR="001B70BF" w:rsidRPr="00124B9D" w:rsidRDefault="001B70BF" w:rsidP="001B70BF">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При заміні проводу на ізольований безоблікове споживання електроенергії зменшиться на </w:t>
      </w:r>
    </w:p>
    <w:p w:rsidR="001B70BF" w:rsidRPr="00124B9D" w:rsidRDefault="001B70BF" w:rsidP="001B70BF">
      <w:pPr>
        <w:spacing w:after="120"/>
        <w:ind w:left="567" w:firstLine="283"/>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2,19 х 324,3 = 710,22 кВт*год, </w:t>
      </w:r>
    </w:p>
    <w:p w:rsidR="001B70BF" w:rsidRPr="00124B9D" w:rsidRDefault="001B70BF" w:rsidP="001B70BF">
      <w:pPr>
        <w:spacing w:after="120"/>
        <w:ind w:left="567" w:firstLine="283"/>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lastRenderedPageBreak/>
        <w:t>або в грошовому еквіваленті 710,22 х 1,68 = 1193,17 грн.</w:t>
      </w:r>
    </w:p>
    <w:p w:rsidR="001B70BF" w:rsidRPr="00124B9D" w:rsidRDefault="001B70BF" w:rsidP="001B70BF">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По існуючим середнім розцінкам в комунальних господарствах Чернігівської області вартість розчистки 1 км повітряної лінії складає 12 500 грн. При заміні голого проводу на ізольований на ПЛ 0,4 кВ протяжністю 2,19 км економія коштів на розчистку ліній становитиме 27375 грн. </w:t>
      </w:r>
    </w:p>
    <w:p w:rsidR="001B70BF" w:rsidRPr="00124B9D" w:rsidRDefault="001B70BF" w:rsidP="001B70BF">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 xml:space="preserve">В середньому на 1 км лінії для підтримки її функціонуючого технічного стану витрачається 14000 грн. При заміні голого проводу на ізольований на ПЛ 0,4 кВ протяжністю 2,19 км економія коштів становитиме 30660 грн. </w:t>
      </w:r>
    </w:p>
    <w:p w:rsidR="001B70BF" w:rsidRPr="00DA540B" w:rsidRDefault="001B70BF" w:rsidP="001B70BF">
      <w:pPr>
        <w:spacing w:after="120"/>
        <w:contextualSpacing/>
        <w:rPr>
          <w:rFonts w:eastAsia="Calibri" w:cs="Times New Roman"/>
          <w:color w:val="000000" w:themeColor="text1"/>
          <w:szCs w:val="24"/>
          <w:lang w:val="uk-UA"/>
        </w:rPr>
      </w:pPr>
      <w:r w:rsidRPr="00124B9D">
        <w:rPr>
          <w:rFonts w:eastAsia="Calibri" w:cs="Times New Roman"/>
          <w:color w:val="000000" w:themeColor="text1"/>
          <w:szCs w:val="24"/>
          <w:lang w:val="uk-UA"/>
        </w:rPr>
        <w:t>Річне споживання електричної енергії по даному об’єкту в середньому становить 1340570 кВт*год. При цьому в більшості абонентів установлені лічильники електричної</w:t>
      </w:r>
      <w:r w:rsidRPr="00DA540B">
        <w:rPr>
          <w:rFonts w:eastAsia="Calibri" w:cs="Times New Roman"/>
          <w:color w:val="000000" w:themeColor="text1"/>
          <w:szCs w:val="24"/>
          <w:lang w:val="uk-UA"/>
        </w:rPr>
        <w:t xml:space="preserve"> енергії з класом точності 2,5. При даній похибці кількість недорахованої за рік електричної енергії складе Е1=(1340570*2,5%)/100%=33514,25 кВт*год.</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При реконструкції будуть встановлені лічильники з класом точності 1. При даній похибці кількість недорахованої за рік електричної енергії складе Е2=(1340570*1%)/100%=13405,7 кВт*год.</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Економія складе: </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Е=Е1-Е2=33514,25 – 13405,7=</w:t>
      </w:r>
      <w:r w:rsidRPr="00521E31">
        <w:rPr>
          <w:rFonts w:eastAsia="Calibri" w:cs="Times New Roman"/>
          <w:color w:val="000000" w:themeColor="text1"/>
          <w:szCs w:val="24"/>
          <w:lang w:val="uk-UA"/>
        </w:rPr>
        <w:t>20108,55</w:t>
      </w:r>
      <w:r w:rsidRPr="00DA540B">
        <w:rPr>
          <w:rFonts w:eastAsia="Calibri" w:cs="Times New Roman"/>
          <w:color w:val="000000" w:themeColor="text1"/>
          <w:szCs w:val="24"/>
          <w:lang w:val="uk-UA"/>
        </w:rPr>
        <w:t xml:space="preserve"> кВт*год, </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або в грошовому еквіваленті:</w:t>
      </w:r>
    </w:p>
    <w:p w:rsidR="001B70BF" w:rsidRPr="00DA540B" w:rsidRDefault="001B70BF" w:rsidP="001B70BF">
      <w:pPr>
        <w:spacing w:after="120"/>
        <w:contextualSpacing/>
        <w:rPr>
          <w:rFonts w:eastAsia="Calibri" w:cs="Times New Roman"/>
          <w:color w:val="000000" w:themeColor="text1"/>
          <w:szCs w:val="24"/>
        </w:rPr>
      </w:pPr>
      <w:r w:rsidRPr="00DA540B">
        <w:rPr>
          <w:rFonts w:eastAsia="Calibri" w:cs="Times New Roman"/>
          <w:color w:val="000000" w:themeColor="text1"/>
          <w:szCs w:val="24"/>
          <w:lang w:val="uk-UA"/>
        </w:rPr>
        <w:t>20108,55 х 1,68=</w:t>
      </w:r>
      <w:r w:rsidRPr="00521E31">
        <w:rPr>
          <w:rFonts w:eastAsia="Calibri" w:cs="Times New Roman"/>
          <w:color w:val="000000" w:themeColor="text1"/>
          <w:szCs w:val="24"/>
          <w:lang w:val="uk-UA"/>
        </w:rPr>
        <w:t>33782,36</w:t>
      </w:r>
      <w:r w:rsidRPr="00DA540B">
        <w:rPr>
          <w:rFonts w:eastAsia="Calibri" w:cs="Times New Roman"/>
          <w:color w:val="000000" w:themeColor="text1"/>
          <w:szCs w:val="24"/>
          <w:lang w:val="uk-UA"/>
        </w:rPr>
        <w:t xml:space="preserve"> грн</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При заміні проводу на ізольований зменшиться ТВЕ на </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2,19 х 2 200 кВт*год = </w:t>
      </w:r>
      <w:r w:rsidRPr="00521E31">
        <w:rPr>
          <w:rFonts w:eastAsia="Calibri" w:cs="Times New Roman"/>
          <w:color w:val="000000" w:themeColor="text1"/>
          <w:szCs w:val="24"/>
          <w:lang w:val="uk-UA"/>
        </w:rPr>
        <w:t>4818</w:t>
      </w:r>
      <w:r w:rsidRPr="00DA540B">
        <w:rPr>
          <w:rFonts w:eastAsia="Calibri" w:cs="Times New Roman"/>
          <w:color w:val="000000" w:themeColor="text1"/>
          <w:szCs w:val="24"/>
          <w:lang w:val="uk-UA"/>
        </w:rPr>
        <w:t xml:space="preserve"> кВт*год, </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rPr>
        <w:t xml:space="preserve">де – 2200 </w:t>
      </w:r>
      <w:r w:rsidRPr="00DA540B">
        <w:rPr>
          <w:rFonts w:eastAsia="Calibri" w:cs="Times New Roman"/>
          <w:color w:val="000000" w:themeColor="text1"/>
          <w:szCs w:val="24"/>
          <w:lang w:val="uk-UA"/>
        </w:rPr>
        <w:t xml:space="preserve">кВт*год </w:t>
      </w:r>
      <w:r w:rsidRPr="00DA540B">
        <w:rPr>
          <w:rFonts w:eastAsia="Calibri" w:cs="Times New Roman"/>
          <w:color w:val="000000" w:themeColor="text1"/>
          <w:szCs w:val="24"/>
        </w:rPr>
        <w:t>норма ефективност</w:t>
      </w:r>
      <w:r w:rsidRPr="00DA540B">
        <w:rPr>
          <w:rFonts w:eastAsia="Calibri" w:cs="Times New Roman"/>
          <w:color w:val="000000" w:themeColor="text1"/>
          <w:szCs w:val="24"/>
          <w:lang w:val="uk-UA"/>
        </w:rPr>
        <w:t>і заходів по зниженню ТВЕ</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або в грошовому еквіваленті:</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4818 х 1,68 = </w:t>
      </w:r>
      <w:r w:rsidRPr="00521E31">
        <w:rPr>
          <w:rFonts w:eastAsia="Calibri" w:cs="Times New Roman"/>
          <w:color w:val="000000" w:themeColor="text1"/>
          <w:szCs w:val="24"/>
          <w:lang w:val="uk-UA"/>
        </w:rPr>
        <w:t>8094,24</w:t>
      </w:r>
      <w:r w:rsidRPr="00DA540B">
        <w:rPr>
          <w:rFonts w:eastAsia="Calibri" w:cs="Times New Roman"/>
          <w:color w:val="000000" w:themeColor="text1"/>
          <w:szCs w:val="24"/>
          <w:lang w:val="uk-UA"/>
        </w:rPr>
        <w:t xml:space="preserve"> грн.</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Вартість матеріалів отриманих від демонтажу на 1 км лінії становить 30 311 грн., а на 2,19 км – </w:t>
      </w:r>
      <w:r w:rsidRPr="00DA540B">
        <w:rPr>
          <w:rFonts w:eastAsia="Calibri" w:cs="Times New Roman"/>
          <w:b/>
          <w:color w:val="000000" w:themeColor="text1"/>
          <w:szCs w:val="24"/>
          <w:lang w:val="uk-UA"/>
        </w:rPr>
        <w:t> </w:t>
      </w:r>
      <w:r w:rsidRPr="00521E31">
        <w:rPr>
          <w:rFonts w:eastAsia="Calibri" w:cs="Times New Roman"/>
          <w:color w:val="000000" w:themeColor="text1"/>
          <w:szCs w:val="24"/>
          <w:lang w:val="uk-UA"/>
        </w:rPr>
        <w:t>66381,1</w:t>
      </w:r>
      <w:r w:rsidRPr="00DA540B">
        <w:rPr>
          <w:rFonts w:eastAsia="Calibri" w:cs="Times New Roman"/>
          <w:b/>
          <w:color w:val="000000" w:themeColor="text1"/>
          <w:szCs w:val="24"/>
          <w:lang w:val="uk-UA"/>
        </w:rPr>
        <w:t xml:space="preserve"> </w:t>
      </w:r>
      <w:r w:rsidRPr="00DA540B">
        <w:rPr>
          <w:rFonts w:eastAsia="Calibri" w:cs="Times New Roman"/>
          <w:color w:val="000000" w:themeColor="text1"/>
          <w:szCs w:val="24"/>
          <w:lang w:val="uk-UA"/>
        </w:rPr>
        <w:t xml:space="preserve">грн. </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     де:  провід А-35 - 393 кг х 27 грн. = 10611 грн.;</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ab/>
        <w:t xml:space="preserve">   стояк СВ – 9,5 – 10 шт. х 1100 грн. = 11000 грн.;</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ab/>
        <w:t xml:space="preserve">   ізолятори - ТФ 18 – 120 шт. х 35 грн. = 4200 грн.;</w:t>
      </w:r>
    </w:p>
    <w:p w:rsidR="001B70BF" w:rsidRPr="00DA540B" w:rsidRDefault="001B70BF" w:rsidP="001B70BF">
      <w:pPr>
        <w:tabs>
          <w:tab w:val="left" w:pos="1418"/>
          <w:tab w:val="left" w:pos="1701"/>
        </w:tabs>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ab/>
        <w:t xml:space="preserve">   приставки з/б - 30 шт. х 150 грн. = 4500 грн.</w:t>
      </w:r>
    </w:p>
    <w:p w:rsidR="001B70BF" w:rsidRPr="00DA540B" w:rsidRDefault="001B70BF" w:rsidP="001B70BF">
      <w:pPr>
        <w:rPr>
          <w:rFonts w:eastAsia="Calibri" w:cs="Times New Roman"/>
          <w:lang w:val="uk-UA"/>
        </w:rPr>
      </w:pPr>
      <w:r w:rsidRPr="00DA540B">
        <w:rPr>
          <w:rFonts w:eastAsia="Calibri" w:cs="Times New Roman"/>
          <w:lang w:val="uk-UA"/>
        </w:rPr>
        <w:t xml:space="preserve">Дані для розрахунку терміну окупності наведені нижче в </w:t>
      </w:r>
      <w:r w:rsidR="00A55A4E">
        <w:rPr>
          <w:rFonts w:eastAsia="Calibri" w:cs="Times New Roman"/>
          <w:lang w:val="uk-UA"/>
        </w:rPr>
        <w:t>таблиці 1.2</w:t>
      </w:r>
      <w:r w:rsidRPr="00DA540B">
        <w:rPr>
          <w:rFonts w:eastAsia="Calibri" w:cs="Times New Roman"/>
          <w:lang w:val="uk-UA"/>
        </w:rPr>
        <w:t>.</w:t>
      </w:r>
    </w:p>
    <w:p w:rsidR="001B70BF" w:rsidRPr="00DA540B" w:rsidRDefault="001B70BF" w:rsidP="001B70BF">
      <w:pPr>
        <w:rPr>
          <w:rFonts w:eastAsia="Calibri" w:cs="Times New Roman"/>
          <w:lang w:val="uk-UA"/>
        </w:rPr>
      </w:pPr>
      <w:r w:rsidRPr="00DA540B">
        <w:rPr>
          <w:rFonts w:eastAsia="Calibri" w:cs="Times New Roman"/>
          <w:lang w:val="uk-UA"/>
        </w:rPr>
        <w:t>Термін окупності складатиме:</w:t>
      </w:r>
    </w:p>
    <w:p w:rsidR="001B70BF" w:rsidRPr="00DA540B" w:rsidRDefault="001B70BF" w:rsidP="001B70BF">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DA540B">
        <w:rPr>
          <w:rFonts w:eastAsia="Times New Roman" w:cs="Times New Roman"/>
          <w:b/>
          <w:lang w:val="uk-UA"/>
        </w:rPr>
        <w:t xml:space="preserve">, </w:t>
      </w:r>
      <w:r w:rsidRPr="00DA540B">
        <w:rPr>
          <w:rFonts w:eastAsia="Times New Roman" w:cs="Times New Roman"/>
          <w:lang w:val="uk-UA"/>
        </w:rPr>
        <w:t>де</w:t>
      </w:r>
    </w:p>
    <w:p w:rsidR="001B70BF" w:rsidRPr="00944A66" w:rsidRDefault="005238E9" w:rsidP="001B70BF">
      <w:pPr>
        <w:tabs>
          <w:tab w:val="left" w:pos="9498"/>
        </w:tabs>
        <w:ind w:right="-525" w:firstLine="0"/>
        <w:contextualSpacing/>
        <w:jc w:val="center"/>
        <w:outlineLvl w:val="0"/>
        <w:rPr>
          <w:rFonts w:eastAsia="Times New Roman" w:cs="Times New Roman"/>
          <w:b/>
          <w:szCs w:val="24"/>
          <w:lang w:val="uk-UA" w:eastAsia="ru-RU"/>
        </w:rPr>
      </w:pPr>
      <w:r w:rsidRPr="0088094B">
        <w:rPr>
          <w:rFonts w:eastAsia="Times New Roman" w:cs="Times New Roman"/>
          <w:szCs w:val="24"/>
          <w:lang w:val="uk-UA" w:eastAsia="ru-RU"/>
        </w:rPr>
        <w:t xml:space="preserve"> </w:t>
      </w:r>
      <w:r w:rsidR="001B70BF" w:rsidRPr="0088094B">
        <w:rPr>
          <w:rFonts w:eastAsia="Times New Roman" w:cs="Times New Roman"/>
          <w:szCs w:val="24"/>
          <w:lang w:val="uk-UA" w:eastAsia="ru-RU"/>
        </w:rPr>
        <w:t>(</w:t>
      </w:r>
      <w:r w:rsidR="00520391">
        <w:rPr>
          <w:rFonts w:eastAsia="Times New Roman" w:cs="Times New Roman"/>
          <w:szCs w:val="24"/>
          <w:lang w:val="uk-UA" w:eastAsia="ru-RU"/>
        </w:rPr>
        <w:t>1522650</w:t>
      </w:r>
      <w:r w:rsidR="001B70BF" w:rsidRPr="0088094B">
        <w:rPr>
          <w:rFonts w:eastAsia="Times New Roman" w:cs="Times New Roman"/>
          <w:szCs w:val="24"/>
          <w:lang w:val="uk-UA" w:eastAsia="ru-RU"/>
        </w:rPr>
        <w:t xml:space="preserve"> – 66381,1) / (</w:t>
      </w:r>
      <w:r w:rsidR="001B70BF" w:rsidRPr="0088094B">
        <w:rPr>
          <w:rFonts w:eastAsia="Calibri" w:cs="Times New Roman"/>
          <w:szCs w:val="24"/>
          <w:lang w:val="uk-UA"/>
        </w:rPr>
        <w:t>12560,78</w:t>
      </w:r>
      <w:r w:rsidR="001B70BF" w:rsidRPr="0088094B">
        <w:rPr>
          <w:rFonts w:eastAsia="Times New Roman" w:cs="Times New Roman"/>
          <w:szCs w:val="24"/>
          <w:lang w:val="uk-UA" w:eastAsia="ru-RU"/>
        </w:rPr>
        <w:t>+</w:t>
      </w:r>
      <w:r w:rsidR="001B70BF" w:rsidRPr="0088094B">
        <w:rPr>
          <w:rFonts w:eastAsia="Calibri" w:cs="Times New Roman"/>
          <w:szCs w:val="24"/>
          <w:lang w:val="uk-UA"/>
        </w:rPr>
        <w:t>1193,17</w:t>
      </w:r>
      <w:r w:rsidR="001B70BF" w:rsidRPr="0088094B">
        <w:rPr>
          <w:rFonts w:eastAsia="Times New Roman" w:cs="Times New Roman"/>
          <w:szCs w:val="24"/>
          <w:lang w:val="uk-UA" w:eastAsia="ru-RU"/>
        </w:rPr>
        <w:t>+</w:t>
      </w:r>
      <w:r w:rsidR="001B70BF" w:rsidRPr="0088094B">
        <w:rPr>
          <w:rFonts w:eastAsia="Calibri" w:cs="Times New Roman"/>
          <w:szCs w:val="24"/>
          <w:lang w:val="uk-UA"/>
        </w:rPr>
        <w:t>27375</w:t>
      </w:r>
      <w:r w:rsidR="001B70BF" w:rsidRPr="0088094B">
        <w:rPr>
          <w:rFonts w:eastAsia="Times New Roman" w:cs="Times New Roman"/>
          <w:szCs w:val="24"/>
          <w:lang w:val="uk-UA" w:eastAsia="ru-RU"/>
        </w:rPr>
        <w:t>+</w:t>
      </w:r>
      <w:r w:rsidR="001B70BF" w:rsidRPr="0088094B">
        <w:rPr>
          <w:rFonts w:eastAsia="Calibri" w:cs="Times New Roman"/>
          <w:szCs w:val="24"/>
          <w:lang w:val="uk-UA"/>
        </w:rPr>
        <w:t>30660</w:t>
      </w:r>
      <w:r w:rsidR="001B70BF" w:rsidRPr="0088094B">
        <w:rPr>
          <w:rFonts w:eastAsia="Times New Roman" w:cs="Times New Roman"/>
          <w:szCs w:val="24"/>
          <w:lang w:val="uk-UA" w:eastAsia="ru-RU"/>
        </w:rPr>
        <w:t>+33782,36+</w:t>
      </w:r>
      <w:r w:rsidR="001B70BF" w:rsidRPr="0088094B">
        <w:rPr>
          <w:rFonts w:eastAsia="Calibri" w:cs="Times New Roman"/>
          <w:szCs w:val="24"/>
          <w:lang w:val="uk-UA"/>
        </w:rPr>
        <w:t>8094,24</w:t>
      </w:r>
      <w:r w:rsidR="001B70BF" w:rsidRPr="0088094B">
        <w:rPr>
          <w:rFonts w:eastAsia="Times New Roman" w:cs="Times New Roman"/>
          <w:szCs w:val="24"/>
          <w:lang w:val="uk-UA" w:eastAsia="ru-RU"/>
        </w:rPr>
        <w:t xml:space="preserve">) = </w:t>
      </w:r>
      <w:r w:rsidR="009B07A5">
        <w:rPr>
          <w:rFonts w:eastAsia="Times New Roman" w:cs="Times New Roman"/>
          <w:b/>
          <w:szCs w:val="24"/>
          <w:lang w:val="uk-UA" w:eastAsia="ru-RU"/>
        </w:rPr>
        <w:t>12</w:t>
      </w:r>
      <w:r w:rsidR="00520391">
        <w:rPr>
          <w:rFonts w:eastAsia="Times New Roman" w:cs="Times New Roman"/>
          <w:b/>
          <w:szCs w:val="24"/>
          <w:lang w:val="uk-UA" w:eastAsia="ru-RU"/>
        </w:rPr>
        <w:t>,8</w:t>
      </w:r>
      <w:r w:rsidR="001B70BF" w:rsidRPr="00FE2A53">
        <w:rPr>
          <w:rFonts w:eastAsia="Times New Roman" w:cs="Times New Roman"/>
          <w:b/>
          <w:szCs w:val="24"/>
          <w:lang w:val="uk-UA" w:eastAsia="ru-RU"/>
        </w:rPr>
        <w:t xml:space="preserve"> років</w:t>
      </w:r>
      <w:r w:rsidR="00FE2A53">
        <w:rPr>
          <w:rFonts w:eastAsia="Times New Roman" w:cs="Times New Roman"/>
          <w:b/>
          <w:szCs w:val="24"/>
          <w:lang w:val="uk-UA" w:eastAsia="ru-RU"/>
        </w:rPr>
        <w:t>.</w:t>
      </w:r>
    </w:p>
    <w:p w:rsidR="006A30F8" w:rsidRPr="00944A66" w:rsidRDefault="006A30F8" w:rsidP="00186427">
      <w:pPr>
        <w:pStyle w:val="4"/>
        <w:rPr>
          <w:rFonts w:eastAsia="Calibri"/>
        </w:rPr>
      </w:pPr>
      <w:r w:rsidRPr="00944A66">
        <w:rPr>
          <w:rFonts w:eastAsia="Calibri"/>
        </w:rPr>
        <w:lastRenderedPageBreak/>
        <w:t>1.1.2.5.1</w:t>
      </w:r>
      <w:r w:rsidR="000F3623">
        <w:rPr>
          <w:rFonts w:eastAsia="Calibri"/>
        </w:rPr>
        <w:t>1</w:t>
      </w:r>
      <w:r w:rsidRPr="00944A66">
        <w:rPr>
          <w:rFonts w:eastAsia="Calibri"/>
        </w:rPr>
        <w:t xml:space="preserve"> </w:t>
      </w:r>
      <w:r w:rsidRPr="00200A23">
        <w:rPr>
          <w:rFonts w:eastAsia="Calibri"/>
        </w:rPr>
        <w:t>Реконструкція</w:t>
      </w:r>
      <w:r w:rsidRPr="00944A66">
        <w:rPr>
          <w:rFonts w:eastAsia="Calibri"/>
        </w:rPr>
        <w:t xml:space="preserve"> </w:t>
      </w:r>
      <w:r w:rsidRPr="00200A23">
        <w:rPr>
          <w:rFonts w:eastAsia="Calibri"/>
        </w:rPr>
        <w:t>ПЛ</w:t>
      </w:r>
      <w:r w:rsidRPr="00944A66">
        <w:rPr>
          <w:rFonts w:eastAsia="Calibri"/>
        </w:rPr>
        <w:t xml:space="preserve"> 0,4 </w:t>
      </w:r>
      <w:r w:rsidRPr="00200A23">
        <w:rPr>
          <w:rFonts w:eastAsia="Calibri"/>
        </w:rPr>
        <w:t>кВ</w:t>
      </w:r>
      <w:r w:rsidRPr="00944A66">
        <w:rPr>
          <w:rFonts w:eastAsia="Calibri"/>
        </w:rPr>
        <w:t xml:space="preserve"> </w:t>
      </w:r>
      <w:r w:rsidRPr="00200A23">
        <w:rPr>
          <w:rFonts w:eastAsia="Calibri"/>
        </w:rPr>
        <w:t>ул</w:t>
      </w:r>
      <w:r w:rsidRPr="00944A66">
        <w:rPr>
          <w:rFonts w:eastAsia="Calibri"/>
        </w:rPr>
        <w:t xml:space="preserve"> </w:t>
      </w:r>
      <w:r w:rsidRPr="00200A23">
        <w:rPr>
          <w:rFonts w:eastAsia="Calibri"/>
        </w:rPr>
        <w:t>Нахимова</w:t>
      </w:r>
      <w:r w:rsidRPr="00944A66">
        <w:rPr>
          <w:rFonts w:eastAsia="Calibri"/>
        </w:rPr>
        <w:t>-</w:t>
      </w:r>
      <w:r w:rsidRPr="00200A23">
        <w:rPr>
          <w:rFonts w:eastAsia="Calibri"/>
        </w:rPr>
        <w:t>ул</w:t>
      </w:r>
      <w:r w:rsidRPr="00944A66">
        <w:rPr>
          <w:rFonts w:eastAsia="Calibri"/>
        </w:rPr>
        <w:t>.</w:t>
      </w:r>
      <w:r w:rsidRPr="00200A23">
        <w:rPr>
          <w:rFonts w:eastAsia="Calibri"/>
        </w:rPr>
        <w:t>освещ</w:t>
      </w:r>
      <w:r w:rsidRPr="00944A66">
        <w:rPr>
          <w:rFonts w:eastAsia="Calibri"/>
        </w:rPr>
        <w:t xml:space="preserve">. </w:t>
      </w:r>
      <w:r w:rsidRPr="00200A23">
        <w:rPr>
          <w:rFonts w:eastAsia="Calibri"/>
        </w:rPr>
        <w:t>від</w:t>
      </w:r>
      <w:r w:rsidRPr="00944A66">
        <w:rPr>
          <w:rFonts w:eastAsia="Calibri"/>
        </w:rPr>
        <w:t xml:space="preserve"> </w:t>
      </w:r>
      <w:r w:rsidRPr="00200A23">
        <w:rPr>
          <w:rFonts w:eastAsia="Calibri"/>
        </w:rPr>
        <w:t>ТП</w:t>
      </w:r>
      <w:r w:rsidRPr="00944A66">
        <w:rPr>
          <w:rFonts w:eastAsia="Calibri"/>
        </w:rPr>
        <w:t xml:space="preserve">-87 </w:t>
      </w:r>
      <w:r w:rsidRPr="00200A23">
        <w:rPr>
          <w:rFonts w:eastAsia="Calibri"/>
        </w:rPr>
        <w:t>в</w:t>
      </w:r>
      <w:r w:rsidRPr="00944A66">
        <w:rPr>
          <w:rFonts w:eastAsia="Calibri"/>
        </w:rPr>
        <w:t xml:space="preserve"> </w:t>
      </w:r>
      <w:r w:rsidRPr="00200A23">
        <w:rPr>
          <w:rFonts w:eastAsia="Calibri"/>
        </w:rPr>
        <w:t>м</w:t>
      </w:r>
      <w:r w:rsidRPr="00944A66">
        <w:rPr>
          <w:rFonts w:eastAsia="Calibri"/>
        </w:rPr>
        <w:t>.</w:t>
      </w:r>
      <w:r w:rsidRPr="00200A23">
        <w:rPr>
          <w:rFonts w:eastAsia="Calibri"/>
        </w:rPr>
        <w:t>Чернігів</w:t>
      </w:r>
      <w:r w:rsidRPr="00944A66">
        <w:rPr>
          <w:rFonts w:eastAsia="Calibri"/>
        </w:rPr>
        <w:t xml:space="preserve">, </w:t>
      </w:r>
      <w:r w:rsidRPr="00200A23">
        <w:rPr>
          <w:rFonts w:eastAsia="Calibri"/>
        </w:rPr>
        <w:t>Чернігівської</w:t>
      </w:r>
      <w:r w:rsidRPr="00944A66">
        <w:rPr>
          <w:rFonts w:eastAsia="Calibri"/>
        </w:rPr>
        <w:t xml:space="preserve"> </w:t>
      </w:r>
      <w:r w:rsidRPr="00200A23">
        <w:rPr>
          <w:rFonts w:eastAsia="Calibri"/>
        </w:rPr>
        <w:t>області</w:t>
      </w:r>
    </w:p>
    <w:p w:rsidR="006A30F8" w:rsidRDefault="006A30F8" w:rsidP="00007C70">
      <w:pPr>
        <w:ind w:right="-3" w:firstLine="720"/>
        <w:contextualSpacing/>
        <w:rPr>
          <w:rFonts w:eastAsia="Times New Roman" w:cs="Times New Roman"/>
          <w:color w:val="000000" w:themeColor="text1"/>
          <w:szCs w:val="24"/>
          <w:lang w:val="uk-UA" w:eastAsia="ru-RU"/>
        </w:rPr>
      </w:pPr>
      <w:r w:rsidRPr="00200A23">
        <w:rPr>
          <w:rFonts w:eastAsia="Times New Roman" w:cs="Times New Roman"/>
          <w:color w:val="000000" w:themeColor="text1"/>
          <w:szCs w:val="24"/>
          <w:lang w:val="uk-UA" w:eastAsia="ru-RU"/>
        </w:rPr>
        <w:t xml:space="preserve">Інвестиційною програмою 2019 року заплановано по м. Чернігів, Чернігівського району, Чернігівської області, реконструювати </w:t>
      </w:r>
      <w:r w:rsidRPr="00200A23">
        <w:rPr>
          <w:rFonts w:eastAsia="Times New Roman" w:cs="Times New Roman"/>
          <w:b/>
          <w:color w:val="000000" w:themeColor="text1"/>
          <w:szCs w:val="24"/>
          <w:lang w:val="uk-UA" w:eastAsia="ru-RU"/>
        </w:rPr>
        <w:t xml:space="preserve">ПЛ-0,4 кВ </w:t>
      </w:r>
      <w:r w:rsidRPr="00200A23">
        <w:rPr>
          <w:b/>
          <w:lang w:val="uk-UA"/>
        </w:rPr>
        <w:t xml:space="preserve">ул Нахимова-ул.освещ. від ТП-87 </w:t>
      </w:r>
      <w:r w:rsidRPr="00200A23">
        <w:rPr>
          <w:rFonts w:eastAsia="Times New Roman" w:cs="Times New Roman"/>
          <w:color w:val="000000" w:themeColor="text1"/>
          <w:szCs w:val="24"/>
          <w:lang w:val="uk-UA" w:eastAsia="ru-RU"/>
        </w:rPr>
        <w:t xml:space="preserve">з використанням самоутримних ізольованих проводів загальною протяжністю 2,517 км. ПЛ 0,4 кВ введена в експлуатацію 1968 р. На 01.01.2018 року технічний стан мереж характеризується як незадовільний. </w:t>
      </w:r>
    </w:p>
    <w:p w:rsidR="00E976E7" w:rsidRPr="00200A23" w:rsidRDefault="00E976E7" w:rsidP="00007C70">
      <w:pPr>
        <w:ind w:right="-3" w:firstLine="720"/>
        <w:contextualSpacing/>
        <w:rPr>
          <w:rFonts w:eastAsia="Times New Roman" w:cs="Times New Roman"/>
          <w:color w:val="000000" w:themeColor="text1"/>
          <w:szCs w:val="24"/>
          <w:lang w:val="uk-UA" w:eastAsia="ru-RU"/>
        </w:rPr>
      </w:pPr>
      <w:r w:rsidRPr="00200A23">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дана ПЛ має значення коефіцієнту дефектності (КДН) складає 30,9 %, що характеризує стан ПЛ як незадовільний (25%&lt;КДН&lt;50%).</w:t>
      </w:r>
    </w:p>
    <w:p w:rsidR="006A30F8" w:rsidRPr="00200A23" w:rsidRDefault="006A30F8" w:rsidP="006A30F8">
      <w:r w:rsidRPr="00200A23">
        <w:t xml:space="preserve">Характеристика </w:t>
      </w:r>
      <w:r w:rsidR="00CA2C22">
        <w:rPr>
          <w:lang w:val="uk-UA"/>
        </w:rPr>
        <w:t xml:space="preserve">існуючого </w:t>
      </w:r>
      <w:r w:rsidRPr="00200A23">
        <w:t>об’єкту</w:t>
      </w:r>
    </w:p>
    <w:p w:rsidR="006A30F8" w:rsidRPr="00200A23" w:rsidRDefault="006A30F8" w:rsidP="006A30F8">
      <w:pPr>
        <w:pStyle w:val="afa"/>
        <w:spacing w:line="360" w:lineRule="auto"/>
      </w:pPr>
      <w:r w:rsidRPr="00200A23">
        <w:t>Рік вводу в експлуатацію лінії – 1970 р.;</w:t>
      </w:r>
    </w:p>
    <w:p w:rsidR="006A30F8" w:rsidRPr="00200A23" w:rsidRDefault="006A30F8" w:rsidP="006A30F8">
      <w:pPr>
        <w:pStyle w:val="afa"/>
        <w:spacing w:line="360" w:lineRule="auto"/>
      </w:pPr>
      <w:r w:rsidRPr="00200A23">
        <w:t>Довжина лінії – 1,923 км;</w:t>
      </w:r>
    </w:p>
    <w:p w:rsidR="006A30F8" w:rsidRPr="00200A23" w:rsidRDefault="006A30F8" w:rsidP="006A30F8">
      <w:pPr>
        <w:pStyle w:val="afa"/>
        <w:spacing w:line="360" w:lineRule="auto"/>
      </w:pPr>
      <w:r w:rsidRPr="00200A23">
        <w:t>К-сть відгалужень/довжина відгалуджень – 145/2,392 шт./км.;</w:t>
      </w:r>
    </w:p>
    <w:p w:rsidR="006A30F8" w:rsidRPr="00200A23" w:rsidRDefault="006A30F8" w:rsidP="00111179">
      <w:pPr>
        <w:pStyle w:val="afa"/>
        <w:spacing w:line="360" w:lineRule="auto"/>
        <w:ind w:left="284" w:firstLine="425"/>
      </w:pPr>
      <w:r w:rsidRPr="00200A23">
        <w:t>Марка проводу на відгалудженні/протяжність – АВВГ 4х6 – 0,035 км, АВВГ 4х4 – 0,101 км, АВВГ 2х16 – 0,012 км, АВВГ 2х10 – 0,062 км, АВВГ 2х6 – 0,095 км, АВВГ 2х4 – 0,177 км, АВВГ 2х2,5 – 0,012 км, АПР-16 – 0,020 км, АПР-10 – 0,082 км, АПР-6 – 0,016 км, ПР-4 – 0,024 км, ПВ-6 – 0,020 км, АПВ-16 – 0,020 км, АПВ-10 – 0,396 км, АПВ-6 – 0,208 км, АПВ-4 – 0,030 км, АВТ 4х6 – 0,120 км, АВТ 2х10 – 0,011 км, СІП 4х16 – 0,061 км, СІП 2х16 – 0,548 км, САСП 4х16 – 0,034 км, САСП 2х16 – 0,196 км, А-35 – 0,079 км, А-25 – 0,165 км, А-16 – 0,796 км.</w:t>
      </w:r>
    </w:p>
    <w:p w:rsidR="006A30F8" w:rsidRPr="00200A23" w:rsidRDefault="006A30F8" w:rsidP="00111179">
      <w:pPr>
        <w:pStyle w:val="afa"/>
        <w:spacing w:line="360" w:lineRule="auto"/>
        <w:ind w:left="284" w:firstLine="425"/>
      </w:pPr>
      <w:r w:rsidRPr="00200A23">
        <w:t xml:space="preserve">Тип опор/к-сть опор – анкерні 2-х ст. на стояках СВ-95 – 3 шт., проміжні на стояках </w:t>
      </w:r>
      <w:r w:rsidRPr="00200A23">
        <w:br/>
        <w:t xml:space="preserve">СВ-95 – 32 шт., проміжні на стояках СК-105 – 18 шт., проміжні на стояках СВН-9 – 5 шт., проміжні на дерев’яних стояках з з/б приставкою – 7 шт., проміжні (підставні) на стояках СВ- 95 – 4 шт., проміжні (підставні) на дерев’яних стояках з з/б приставкою – 3 шт. </w:t>
      </w:r>
    </w:p>
    <w:p w:rsidR="006A30F8" w:rsidRPr="00200A23" w:rsidRDefault="006A30F8" w:rsidP="00111179">
      <w:pPr>
        <w:pStyle w:val="afa"/>
        <w:spacing w:line="360" w:lineRule="auto"/>
        <w:ind w:left="284" w:firstLine="425"/>
      </w:pPr>
      <w:r w:rsidRPr="00200A23">
        <w:t>Марка проводу/протяжність проводу – А-50 – 2,136 км, АС-35 – 0,414 км, А-35 – 2,865 км, А-25 – 0,913 км, А-16 – 0,284 км, АПР-35 – 0,054 км, АПР-16 – 0,077 км, АПВ-16 – 0,040 км, СІП 2х16 – 0,022 км, АВВГ 4х35 – 0,085 км.</w:t>
      </w:r>
    </w:p>
    <w:p w:rsidR="006A30F8" w:rsidRPr="00200A23" w:rsidRDefault="006A30F8" w:rsidP="00111179">
      <w:pPr>
        <w:pStyle w:val="afa"/>
        <w:spacing w:line="360" w:lineRule="auto"/>
        <w:ind w:left="284" w:firstLine="425"/>
      </w:pPr>
      <w:r w:rsidRPr="00200A23">
        <w:t xml:space="preserve">Загальна кількість споживачів: юридичні споживачі відсутні, </w:t>
      </w:r>
      <w:r w:rsidRPr="00200A23">
        <w:br/>
        <w:t>побутові – 158 споживачів. Категорія надійності – 3-тя.</w:t>
      </w:r>
    </w:p>
    <w:p w:rsidR="006A30F8" w:rsidRPr="00200A23" w:rsidRDefault="006A30F8" w:rsidP="00111179">
      <w:pPr>
        <w:pStyle w:val="afa"/>
        <w:spacing w:line="360" w:lineRule="auto"/>
        <w:ind w:left="284" w:firstLine="425"/>
      </w:pPr>
      <w:r w:rsidRPr="00200A23">
        <w:t>Перетини ПЛ 0,4 кВ з інженерними спорудами: 13 шт., в т.ч.</w:t>
      </w:r>
    </w:p>
    <w:p w:rsidR="006A30F8" w:rsidRPr="00200A23" w:rsidRDefault="006A30F8" w:rsidP="00391991">
      <w:pPr>
        <w:pStyle w:val="afa"/>
        <w:numPr>
          <w:ilvl w:val="0"/>
          <w:numId w:val="23"/>
        </w:numPr>
        <w:spacing w:line="360" w:lineRule="auto"/>
        <w:ind w:left="284" w:firstLine="425"/>
      </w:pPr>
      <w:r w:rsidRPr="00200A23">
        <w:t>з автомобільними дорогами – 13 шт.</w:t>
      </w:r>
    </w:p>
    <w:p w:rsidR="006A30F8" w:rsidRPr="00200A23" w:rsidRDefault="006A30F8" w:rsidP="00111179">
      <w:pPr>
        <w:ind w:left="284" w:firstLine="425"/>
      </w:pPr>
      <w:r w:rsidRPr="00200A23">
        <w:t>Технічний стан ПЛ-0,4 кВ</w:t>
      </w:r>
    </w:p>
    <w:p w:rsidR="006A30F8" w:rsidRPr="00200A23" w:rsidRDefault="006A30F8" w:rsidP="00111179">
      <w:pPr>
        <w:ind w:left="284" w:firstLine="425"/>
        <w:rPr>
          <w:rFonts w:eastAsia="Times New Roman" w:cs="Times New Roman"/>
          <w:b/>
          <w:i/>
          <w:color w:val="000000" w:themeColor="text1"/>
          <w:szCs w:val="24"/>
          <w:lang w:eastAsia="ru-RU"/>
        </w:rPr>
      </w:pPr>
      <w:r w:rsidRPr="00200A23">
        <w:rPr>
          <w:rFonts w:eastAsia="Times New Roman" w:cs="Times New Roman"/>
          <w:color w:val="000000" w:themeColor="text1"/>
          <w:szCs w:val="24"/>
          <w:lang w:eastAsia="ru-RU"/>
        </w:rPr>
        <w:t>Згідно Акту технічного обстеження проведеного спеціалістами (інженерно-технічними працівниками) ВП Чернігівські МЕМ визначено наступне:</w:t>
      </w:r>
    </w:p>
    <w:p w:rsidR="006A30F8" w:rsidRPr="00200A23" w:rsidRDefault="006A30F8" w:rsidP="00111179">
      <w:pPr>
        <w:pStyle w:val="afa"/>
        <w:spacing w:line="360" w:lineRule="auto"/>
        <w:ind w:left="284" w:firstLine="425"/>
      </w:pPr>
      <w:r w:rsidRPr="00200A23">
        <w:t>По ПЛ визначено дефектним наступне обладнання:</w:t>
      </w:r>
    </w:p>
    <w:p w:rsidR="006A30F8" w:rsidRPr="00200A23" w:rsidRDefault="006A30F8" w:rsidP="00111179">
      <w:pPr>
        <w:pStyle w:val="afa"/>
        <w:spacing w:line="360" w:lineRule="auto"/>
        <w:ind w:left="284" w:firstLine="425"/>
      </w:pPr>
      <w:r w:rsidRPr="00200A23">
        <w:lastRenderedPageBreak/>
        <w:t>1. Стояки дерев’яні цільностоякових дерев’яних опор на з/б приставці (в тому числі підкоси) (оп. вул. Нахімова – 4/1, 4/2, 5/1, 7/1, 7/4А, 14/1; вул. А. Овсієнко – 7/1; пер. Нахімова – 4, 4/1, 5/1, 9) – 11 шт. (100 % від загальної кількості);</w:t>
      </w:r>
    </w:p>
    <w:p w:rsidR="006A30F8" w:rsidRPr="00200A23" w:rsidRDefault="006A30F8" w:rsidP="00111179">
      <w:pPr>
        <w:pStyle w:val="afa"/>
        <w:spacing w:line="360" w:lineRule="auto"/>
        <w:ind w:left="284" w:firstLine="425"/>
      </w:pPr>
      <w:r w:rsidRPr="00200A23">
        <w:t>2. Опори залізобетонні (оп. вул. Нахімова – 1, 10, 14; вул. Лісковицька – 1, 9, 16) – 6 шт. (13 % від загальної кількості);</w:t>
      </w:r>
    </w:p>
    <w:p w:rsidR="006A30F8" w:rsidRPr="00200A23" w:rsidRDefault="006A30F8" w:rsidP="00111179">
      <w:pPr>
        <w:pStyle w:val="afa"/>
        <w:spacing w:line="360" w:lineRule="auto"/>
        <w:ind w:left="284" w:firstLine="425"/>
      </w:pPr>
      <w:r w:rsidRPr="00200A23">
        <w:t>3. Проводи  дефектні  – А-35 – 1,213 км, А-50 – 0,165 км, АС-35 – 0,355 км, А-25 – 0,084 км, А-16 – 0,295 км, АПР-35 – 0,073 км, АПР-16 – 0,030 км, АВВГ 4х25 – 0,013 км (29 % від загальної кількості);</w:t>
      </w:r>
    </w:p>
    <w:p w:rsidR="006A30F8" w:rsidRPr="00200A23" w:rsidRDefault="006A30F8" w:rsidP="00111179">
      <w:pPr>
        <w:pStyle w:val="afa"/>
        <w:spacing w:line="360" w:lineRule="auto"/>
        <w:ind w:left="284" w:firstLine="425"/>
      </w:pPr>
      <w:r w:rsidRPr="00200A23">
        <w:t xml:space="preserve"> 4. Відгалуження від опор ПЛ до вводів  – 74  шт. (47 % від загальної кількості).</w:t>
      </w:r>
    </w:p>
    <w:p w:rsidR="006A30F8" w:rsidRPr="00200A23" w:rsidRDefault="006A30F8" w:rsidP="006A30F8">
      <w:pPr>
        <w:pStyle w:val="afa"/>
        <w:spacing w:line="360" w:lineRule="auto"/>
      </w:pPr>
      <w:r w:rsidRPr="00200A23">
        <w:t>Технологічні порушення</w:t>
      </w:r>
      <w:r w:rsidRPr="00200A23">
        <w:rPr>
          <w:lang w:val="uk-UA"/>
        </w:rPr>
        <w:t>:</w:t>
      </w:r>
    </w:p>
    <w:p w:rsidR="006A30F8" w:rsidRPr="00200A23" w:rsidRDefault="006A30F8" w:rsidP="006A30F8">
      <w:pPr>
        <w:suppressAutoHyphens/>
        <w:jc w:val="center"/>
        <w:rPr>
          <w:rFonts w:cs="Times New Roman"/>
          <w:b/>
          <w:i/>
          <w:szCs w:val="24"/>
        </w:rPr>
      </w:pPr>
      <w:r w:rsidRPr="00200A23">
        <w:rPr>
          <w:rFonts w:cs="Times New Roman"/>
          <w:szCs w:val="24"/>
        </w:rPr>
        <w:t>Таблиця 1.</w:t>
      </w:r>
      <w:r w:rsidR="000175FE">
        <w:rPr>
          <w:rFonts w:cs="Times New Roman"/>
          <w:szCs w:val="24"/>
        </w:rPr>
        <w:t>20.</w:t>
      </w:r>
      <w:r w:rsidRPr="00200A23">
        <w:rPr>
          <w:rFonts w:cs="Times New Roman"/>
          <w:szCs w:val="24"/>
        </w:rPr>
        <w:t xml:space="preserve"> Технологічні порушення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3"/>
        <w:gridCol w:w="870"/>
        <w:gridCol w:w="870"/>
        <w:gridCol w:w="870"/>
        <w:gridCol w:w="870"/>
        <w:gridCol w:w="870"/>
      </w:tblGrid>
      <w:tr w:rsidR="006A30F8" w:rsidRPr="000F3623" w:rsidTr="00C45D07">
        <w:trPr>
          <w:jc w:val="center"/>
        </w:trPr>
        <w:tc>
          <w:tcPr>
            <w:tcW w:w="3973" w:type="dxa"/>
          </w:tcPr>
          <w:p w:rsidR="006A30F8" w:rsidRPr="000F3623" w:rsidRDefault="006A30F8" w:rsidP="00C45D07">
            <w:pPr>
              <w:pStyle w:val="afd"/>
              <w:rPr>
                <w:sz w:val="20"/>
              </w:rPr>
            </w:pPr>
            <w:r w:rsidRPr="000F3623">
              <w:rPr>
                <w:sz w:val="20"/>
              </w:rPr>
              <w:t>Роки</w:t>
            </w:r>
          </w:p>
        </w:tc>
        <w:tc>
          <w:tcPr>
            <w:tcW w:w="870" w:type="dxa"/>
            <w:vAlign w:val="center"/>
          </w:tcPr>
          <w:p w:rsidR="006A30F8" w:rsidRPr="000F3623" w:rsidRDefault="006A30F8" w:rsidP="00C45D07">
            <w:pPr>
              <w:pStyle w:val="afd"/>
              <w:spacing w:line="360" w:lineRule="auto"/>
              <w:jc w:val="center"/>
              <w:rPr>
                <w:sz w:val="20"/>
              </w:rPr>
            </w:pPr>
            <w:r w:rsidRPr="000F3623">
              <w:rPr>
                <w:sz w:val="20"/>
              </w:rPr>
              <w:t>2014</w:t>
            </w:r>
          </w:p>
        </w:tc>
        <w:tc>
          <w:tcPr>
            <w:tcW w:w="870" w:type="dxa"/>
            <w:vAlign w:val="center"/>
          </w:tcPr>
          <w:p w:rsidR="006A30F8" w:rsidRPr="000F3623" w:rsidRDefault="006A30F8" w:rsidP="00C45D07">
            <w:pPr>
              <w:pStyle w:val="afd"/>
              <w:spacing w:line="360" w:lineRule="auto"/>
              <w:jc w:val="center"/>
              <w:rPr>
                <w:sz w:val="20"/>
              </w:rPr>
            </w:pPr>
            <w:r w:rsidRPr="000F3623">
              <w:rPr>
                <w:sz w:val="20"/>
              </w:rPr>
              <w:t>2015</w:t>
            </w:r>
          </w:p>
        </w:tc>
        <w:tc>
          <w:tcPr>
            <w:tcW w:w="870" w:type="dxa"/>
            <w:vAlign w:val="center"/>
          </w:tcPr>
          <w:p w:rsidR="006A30F8" w:rsidRPr="000F3623" w:rsidRDefault="006A30F8" w:rsidP="00C45D07">
            <w:pPr>
              <w:pStyle w:val="afd"/>
              <w:spacing w:line="360" w:lineRule="auto"/>
              <w:jc w:val="center"/>
              <w:rPr>
                <w:sz w:val="20"/>
              </w:rPr>
            </w:pPr>
            <w:r w:rsidRPr="000F3623">
              <w:rPr>
                <w:sz w:val="20"/>
              </w:rPr>
              <w:t>2016</w:t>
            </w:r>
          </w:p>
        </w:tc>
        <w:tc>
          <w:tcPr>
            <w:tcW w:w="870" w:type="dxa"/>
            <w:vAlign w:val="center"/>
          </w:tcPr>
          <w:p w:rsidR="006A30F8" w:rsidRPr="000F3623" w:rsidRDefault="006A30F8" w:rsidP="00C45D07">
            <w:pPr>
              <w:pStyle w:val="afd"/>
              <w:spacing w:line="360" w:lineRule="auto"/>
              <w:jc w:val="center"/>
              <w:rPr>
                <w:sz w:val="20"/>
              </w:rPr>
            </w:pPr>
            <w:r w:rsidRPr="000F3623">
              <w:rPr>
                <w:sz w:val="20"/>
              </w:rPr>
              <w:t>2017</w:t>
            </w:r>
          </w:p>
        </w:tc>
        <w:tc>
          <w:tcPr>
            <w:tcW w:w="870" w:type="dxa"/>
            <w:vAlign w:val="center"/>
          </w:tcPr>
          <w:p w:rsidR="006A30F8" w:rsidRPr="000F3623" w:rsidRDefault="006A30F8" w:rsidP="00C45D07">
            <w:pPr>
              <w:pStyle w:val="afd"/>
              <w:spacing w:line="360" w:lineRule="auto"/>
              <w:jc w:val="center"/>
              <w:rPr>
                <w:sz w:val="20"/>
              </w:rPr>
            </w:pPr>
            <w:r w:rsidRPr="000F3623">
              <w:rPr>
                <w:sz w:val="20"/>
              </w:rPr>
              <w:t>2018</w:t>
            </w:r>
          </w:p>
        </w:tc>
      </w:tr>
      <w:tr w:rsidR="006A30F8" w:rsidRPr="000F3623" w:rsidTr="00C45D07">
        <w:trPr>
          <w:jc w:val="center"/>
        </w:trPr>
        <w:tc>
          <w:tcPr>
            <w:tcW w:w="3973" w:type="dxa"/>
          </w:tcPr>
          <w:p w:rsidR="006A30F8" w:rsidRPr="000F3623" w:rsidRDefault="006A30F8" w:rsidP="00C45D07">
            <w:pPr>
              <w:pStyle w:val="afd"/>
              <w:spacing w:line="360" w:lineRule="auto"/>
              <w:rPr>
                <w:sz w:val="20"/>
              </w:rPr>
            </w:pPr>
            <w:r w:rsidRPr="000F3623">
              <w:rPr>
                <w:sz w:val="20"/>
              </w:rPr>
              <w:t>К-сть технологічних порушень, шт.</w:t>
            </w:r>
          </w:p>
        </w:tc>
        <w:tc>
          <w:tcPr>
            <w:tcW w:w="870" w:type="dxa"/>
            <w:vAlign w:val="center"/>
          </w:tcPr>
          <w:p w:rsidR="006A30F8" w:rsidRPr="000F3623" w:rsidRDefault="006A30F8" w:rsidP="00C45D07">
            <w:pPr>
              <w:pStyle w:val="afd"/>
              <w:spacing w:line="360" w:lineRule="auto"/>
              <w:jc w:val="center"/>
              <w:rPr>
                <w:sz w:val="20"/>
              </w:rPr>
            </w:pPr>
            <w:r w:rsidRPr="000F3623">
              <w:rPr>
                <w:sz w:val="20"/>
              </w:rPr>
              <w:t>4</w:t>
            </w:r>
          </w:p>
        </w:tc>
        <w:tc>
          <w:tcPr>
            <w:tcW w:w="870" w:type="dxa"/>
            <w:vAlign w:val="center"/>
          </w:tcPr>
          <w:p w:rsidR="006A30F8" w:rsidRPr="000F3623" w:rsidRDefault="006A30F8" w:rsidP="00C45D07">
            <w:pPr>
              <w:pStyle w:val="afd"/>
              <w:spacing w:line="360" w:lineRule="auto"/>
              <w:jc w:val="center"/>
              <w:rPr>
                <w:sz w:val="20"/>
              </w:rPr>
            </w:pPr>
            <w:r w:rsidRPr="000F3623">
              <w:rPr>
                <w:sz w:val="20"/>
              </w:rPr>
              <w:t>5</w:t>
            </w:r>
          </w:p>
        </w:tc>
        <w:tc>
          <w:tcPr>
            <w:tcW w:w="870" w:type="dxa"/>
            <w:vAlign w:val="center"/>
          </w:tcPr>
          <w:p w:rsidR="006A30F8" w:rsidRPr="000F3623" w:rsidRDefault="006A30F8" w:rsidP="00C45D07">
            <w:pPr>
              <w:pStyle w:val="afd"/>
              <w:spacing w:line="360" w:lineRule="auto"/>
              <w:jc w:val="center"/>
              <w:rPr>
                <w:sz w:val="20"/>
              </w:rPr>
            </w:pPr>
            <w:r w:rsidRPr="000F3623">
              <w:rPr>
                <w:sz w:val="20"/>
              </w:rPr>
              <w:t>3</w:t>
            </w:r>
          </w:p>
        </w:tc>
        <w:tc>
          <w:tcPr>
            <w:tcW w:w="870" w:type="dxa"/>
            <w:vAlign w:val="center"/>
          </w:tcPr>
          <w:p w:rsidR="006A30F8" w:rsidRPr="000F3623" w:rsidRDefault="006A30F8" w:rsidP="00C45D07">
            <w:pPr>
              <w:pStyle w:val="afd"/>
              <w:spacing w:line="360" w:lineRule="auto"/>
              <w:jc w:val="center"/>
              <w:rPr>
                <w:sz w:val="20"/>
              </w:rPr>
            </w:pPr>
            <w:r w:rsidRPr="000F3623">
              <w:rPr>
                <w:sz w:val="20"/>
              </w:rPr>
              <w:t>1</w:t>
            </w:r>
          </w:p>
        </w:tc>
        <w:tc>
          <w:tcPr>
            <w:tcW w:w="870" w:type="dxa"/>
            <w:vAlign w:val="center"/>
          </w:tcPr>
          <w:p w:rsidR="006A30F8" w:rsidRPr="000F3623" w:rsidRDefault="006A30F8" w:rsidP="00C45D07">
            <w:pPr>
              <w:pStyle w:val="afd"/>
              <w:spacing w:line="360" w:lineRule="auto"/>
              <w:jc w:val="center"/>
              <w:rPr>
                <w:sz w:val="20"/>
              </w:rPr>
            </w:pPr>
            <w:r w:rsidRPr="000F3623">
              <w:rPr>
                <w:sz w:val="20"/>
              </w:rPr>
              <w:t>2</w:t>
            </w:r>
          </w:p>
        </w:tc>
      </w:tr>
    </w:tbl>
    <w:p w:rsidR="006A30F8" w:rsidRPr="00200A23" w:rsidRDefault="006A30F8" w:rsidP="00111179">
      <w:pPr>
        <w:pStyle w:val="afa"/>
        <w:spacing w:line="360" w:lineRule="auto"/>
        <w:ind w:firstLine="284"/>
      </w:pPr>
      <w:r w:rsidRPr="00200A23">
        <w:t>Звернення споживачів стосовно не задовільного технічного стану мереж та якості напруги:</w:t>
      </w:r>
    </w:p>
    <w:p w:rsidR="006A30F8" w:rsidRPr="00200A23" w:rsidRDefault="006A30F8" w:rsidP="006A30F8">
      <w:pPr>
        <w:pStyle w:val="afa"/>
        <w:spacing w:line="360" w:lineRule="auto"/>
        <w:jc w:val="center"/>
      </w:pPr>
      <w:r w:rsidRPr="00200A23">
        <w:t xml:space="preserve">Таблиця </w:t>
      </w:r>
      <w:r w:rsidR="000175FE">
        <w:t>1.</w:t>
      </w:r>
      <w:r w:rsidRPr="00200A23">
        <w:t>2</w:t>
      </w:r>
      <w:r w:rsidR="000175FE">
        <w:t>1</w:t>
      </w:r>
      <w:r w:rsidRPr="00200A23">
        <w:t>. Звернення споживачів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6A30F8" w:rsidRPr="000F3623" w:rsidTr="00C45D07">
        <w:trPr>
          <w:jc w:val="center"/>
        </w:trPr>
        <w:tc>
          <w:tcPr>
            <w:tcW w:w="2943" w:type="dxa"/>
          </w:tcPr>
          <w:p w:rsidR="006A30F8" w:rsidRPr="000F3623" w:rsidRDefault="006A30F8" w:rsidP="00C45D07">
            <w:pPr>
              <w:pStyle w:val="afd"/>
              <w:rPr>
                <w:sz w:val="20"/>
              </w:rPr>
            </w:pPr>
            <w:r w:rsidRPr="000F3623">
              <w:rPr>
                <w:sz w:val="20"/>
              </w:rPr>
              <w:t>Роки</w:t>
            </w:r>
          </w:p>
        </w:tc>
        <w:tc>
          <w:tcPr>
            <w:tcW w:w="869" w:type="dxa"/>
            <w:vAlign w:val="center"/>
          </w:tcPr>
          <w:p w:rsidR="006A30F8" w:rsidRPr="000F3623" w:rsidRDefault="006A30F8" w:rsidP="00C45D07">
            <w:pPr>
              <w:pStyle w:val="afd"/>
              <w:jc w:val="center"/>
              <w:rPr>
                <w:sz w:val="20"/>
              </w:rPr>
            </w:pPr>
            <w:r w:rsidRPr="000F3623">
              <w:rPr>
                <w:sz w:val="20"/>
              </w:rPr>
              <w:t>2014</w:t>
            </w:r>
          </w:p>
        </w:tc>
        <w:tc>
          <w:tcPr>
            <w:tcW w:w="870" w:type="dxa"/>
            <w:vAlign w:val="center"/>
          </w:tcPr>
          <w:p w:rsidR="006A30F8" w:rsidRPr="000F3623" w:rsidRDefault="006A30F8" w:rsidP="00C45D07">
            <w:pPr>
              <w:pStyle w:val="afd"/>
              <w:jc w:val="center"/>
              <w:rPr>
                <w:sz w:val="20"/>
              </w:rPr>
            </w:pPr>
            <w:r w:rsidRPr="000F3623">
              <w:rPr>
                <w:sz w:val="20"/>
              </w:rPr>
              <w:t>2015</w:t>
            </w:r>
          </w:p>
        </w:tc>
        <w:tc>
          <w:tcPr>
            <w:tcW w:w="870" w:type="dxa"/>
            <w:vAlign w:val="center"/>
          </w:tcPr>
          <w:p w:rsidR="006A30F8" w:rsidRPr="000F3623" w:rsidRDefault="006A30F8" w:rsidP="00C45D07">
            <w:pPr>
              <w:pStyle w:val="afd"/>
              <w:jc w:val="center"/>
              <w:rPr>
                <w:sz w:val="20"/>
              </w:rPr>
            </w:pPr>
            <w:r w:rsidRPr="000F3623">
              <w:rPr>
                <w:sz w:val="20"/>
              </w:rPr>
              <w:t>2016</w:t>
            </w:r>
          </w:p>
        </w:tc>
        <w:tc>
          <w:tcPr>
            <w:tcW w:w="870" w:type="dxa"/>
            <w:vAlign w:val="center"/>
          </w:tcPr>
          <w:p w:rsidR="006A30F8" w:rsidRPr="000F3623" w:rsidRDefault="006A30F8" w:rsidP="00C45D07">
            <w:pPr>
              <w:pStyle w:val="afd"/>
              <w:jc w:val="center"/>
              <w:rPr>
                <w:sz w:val="20"/>
              </w:rPr>
            </w:pPr>
            <w:r w:rsidRPr="000F3623">
              <w:rPr>
                <w:sz w:val="20"/>
              </w:rPr>
              <w:t>2017</w:t>
            </w:r>
          </w:p>
        </w:tc>
        <w:tc>
          <w:tcPr>
            <w:tcW w:w="870" w:type="dxa"/>
            <w:vAlign w:val="center"/>
          </w:tcPr>
          <w:p w:rsidR="006A30F8" w:rsidRPr="000F3623" w:rsidRDefault="006A30F8" w:rsidP="00C45D07">
            <w:pPr>
              <w:pStyle w:val="afd"/>
              <w:jc w:val="center"/>
              <w:rPr>
                <w:sz w:val="20"/>
              </w:rPr>
            </w:pPr>
            <w:r w:rsidRPr="000F3623">
              <w:rPr>
                <w:sz w:val="20"/>
              </w:rPr>
              <w:t>2018</w:t>
            </w:r>
          </w:p>
        </w:tc>
      </w:tr>
      <w:tr w:rsidR="006A30F8" w:rsidRPr="000F3623" w:rsidTr="00C45D07">
        <w:trPr>
          <w:trHeight w:val="164"/>
          <w:jc w:val="center"/>
        </w:trPr>
        <w:tc>
          <w:tcPr>
            <w:tcW w:w="2943" w:type="dxa"/>
          </w:tcPr>
          <w:p w:rsidR="006A30F8" w:rsidRPr="000F3623" w:rsidRDefault="006A30F8" w:rsidP="00C45D07">
            <w:pPr>
              <w:pStyle w:val="afd"/>
              <w:rPr>
                <w:sz w:val="20"/>
              </w:rPr>
            </w:pPr>
            <w:r w:rsidRPr="000F3623">
              <w:rPr>
                <w:sz w:val="20"/>
              </w:rPr>
              <w:t>К-сть звернень, шт.</w:t>
            </w:r>
          </w:p>
        </w:tc>
        <w:tc>
          <w:tcPr>
            <w:tcW w:w="869" w:type="dxa"/>
            <w:vAlign w:val="center"/>
          </w:tcPr>
          <w:p w:rsidR="006A30F8" w:rsidRPr="000F3623" w:rsidRDefault="006A30F8" w:rsidP="00C45D07">
            <w:pPr>
              <w:pStyle w:val="afd"/>
              <w:jc w:val="center"/>
              <w:rPr>
                <w:sz w:val="20"/>
              </w:rPr>
            </w:pPr>
            <w:r w:rsidRPr="000F3623">
              <w:rPr>
                <w:sz w:val="20"/>
              </w:rPr>
              <w:t>2</w:t>
            </w:r>
          </w:p>
        </w:tc>
        <w:tc>
          <w:tcPr>
            <w:tcW w:w="870" w:type="dxa"/>
            <w:vAlign w:val="center"/>
          </w:tcPr>
          <w:p w:rsidR="006A30F8" w:rsidRPr="000F3623" w:rsidRDefault="006A30F8" w:rsidP="00C45D07">
            <w:pPr>
              <w:pStyle w:val="afd"/>
              <w:jc w:val="center"/>
              <w:rPr>
                <w:sz w:val="20"/>
              </w:rPr>
            </w:pPr>
            <w:r w:rsidRPr="000F3623">
              <w:rPr>
                <w:sz w:val="20"/>
              </w:rPr>
              <w:t>–</w:t>
            </w:r>
          </w:p>
        </w:tc>
        <w:tc>
          <w:tcPr>
            <w:tcW w:w="870" w:type="dxa"/>
            <w:vAlign w:val="center"/>
          </w:tcPr>
          <w:p w:rsidR="006A30F8" w:rsidRPr="000F3623" w:rsidRDefault="006A30F8" w:rsidP="00C45D07">
            <w:pPr>
              <w:pStyle w:val="afd"/>
              <w:jc w:val="center"/>
              <w:rPr>
                <w:sz w:val="20"/>
              </w:rPr>
            </w:pPr>
            <w:r w:rsidRPr="000F3623">
              <w:rPr>
                <w:sz w:val="20"/>
              </w:rPr>
              <w:t>2</w:t>
            </w:r>
          </w:p>
        </w:tc>
        <w:tc>
          <w:tcPr>
            <w:tcW w:w="870" w:type="dxa"/>
            <w:vAlign w:val="center"/>
          </w:tcPr>
          <w:p w:rsidR="006A30F8" w:rsidRPr="000F3623" w:rsidRDefault="006A30F8" w:rsidP="00C45D07">
            <w:pPr>
              <w:pStyle w:val="afd"/>
              <w:jc w:val="center"/>
              <w:rPr>
                <w:sz w:val="20"/>
              </w:rPr>
            </w:pPr>
            <w:r w:rsidRPr="000F3623">
              <w:rPr>
                <w:sz w:val="20"/>
              </w:rPr>
              <w:t>3</w:t>
            </w:r>
          </w:p>
        </w:tc>
        <w:tc>
          <w:tcPr>
            <w:tcW w:w="870" w:type="dxa"/>
            <w:vAlign w:val="center"/>
          </w:tcPr>
          <w:p w:rsidR="006A30F8" w:rsidRPr="000F3623" w:rsidRDefault="006A30F8" w:rsidP="00C45D07">
            <w:pPr>
              <w:pStyle w:val="afd"/>
              <w:jc w:val="center"/>
              <w:rPr>
                <w:sz w:val="20"/>
              </w:rPr>
            </w:pPr>
            <w:r w:rsidRPr="000F3623">
              <w:rPr>
                <w:sz w:val="20"/>
              </w:rPr>
              <w:t>6</w:t>
            </w:r>
          </w:p>
        </w:tc>
      </w:tr>
    </w:tbl>
    <w:p w:rsidR="006A30F8" w:rsidRPr="00200A23" w:rsidRDefault="006A30F8" w:rsidP="006A30F8">
      <w:r w:rsidRPr="00200A23">
        <w:rPr>
          <w:lang w:eastAsia="uk-UA"/>
        </w:rPr>
        <w:t>Інформація по технічному обслуговуванню та капітальним ремонтам</w:t>
      </w:r>
    </w:p>
    <w:p w:rsidR="006A30F8" w:rsidRPr="00200A23" w:rsidRDefault="006A30F8" w:rsidP="006A30F8">
      <w:pPr>
        <w:pStyle w:val="afa"/>
        <w:spacing w:line="360" w:lineRule="auto"/>
      </w:pPr>
      <w:r w:rsidRPr="00200A23">
        <w:t>Заміри рівня напруги в контрольних точках ПЛ 0,4 кВ склали</w:t>
      </w:r>
      <w:r w:rsidRPr="00200A23">
        <w:rPr>
          <w:lang w:val="uk-UA"/>
        </w:rPr>
        <w:t xml:space="preserve"> </w:t>
      </w:r>
      <w:r w:rsidRPr="00200A23">
        <w:t>- 197</w:t>
      </w:r>
      <w:r w:rsidRPr="00200A23">
        <w:rPr>
          <w:lang w:val="en-US"/>
        </w:rPr>
        <w:t> </w:t>
      </w:r>
      <w:r w:rsidRPr="00200A23">
        <w:t>В (що не відповідає вимогам ГОСТ-13109-97).</w:t>
      </w:r>
    </w:p>
    <w:p w:rsidR="006A30F8" w:rsidRPr="00200A23" w:rsidRDefault="006A30F8" w:rsidP="006A30F8">
      <w:pPr>
        <w:pStyle w:val="afa"/>
        <w:spacing w:line="360" w:lineRule="auto"/>
      </w:pPr>
      <w:r w:rsidRPr="00200A23">
        <w:t>Падіння напруги в лінії: 10,5 %.</w:t>
      </w:r>
    </w:p>
    <w:p w:rsidR="006A30F8" w:rsidRPr="00200A23" w:rsidRDefault="006A30F8" w:rsidP="006A30F8">
      <w:pPr>
        <w:pStyle w:val="afa"/>
        <w:spacing w:line="360" w:lineRule="auto"/>
      </w:pPr>
      <w:r w:rsidRPr="00200A23">
        <w:rPr>
          <w:color w:val="000000"/>
        </w:rPr>
        <w:t xml:space="preserve">Навантаження на головному рубильнику ТП 10/0,4 кВ становить: </w:t>
      </w:r>
    </w:p>
    <w:p w:rsidR="006A30F8" w:rsidRPr="00200A23" w:rsidRDefault="006A30F8" w:rsidP="006A30F8">
      <w:pPr>
        <w:pStyle w:val="afa"/>
        <w:spacing w:line="360" w:lineRule="auto"/>
        <w:jc w:val="center"/>
      </w:pPr>
      <w:r w:rsidRPr="00200A23">
        <w:t xml:space="preserve">Таблиця </w:t>
      </w:r>
      <w:r w:rsidR="000175FE">
        <w:t>1.22</w:t>
      </w:r>
      <w:r w:rsidRPr="00200A23">
        <w:t xml:space="preserve">. </w:t>
      </w:r>
      <w:r w:rsidRPr="00200A23">
        <w:rPr>
          <w:color w:val="000000"/>
        </w:rPr>
        <w:t>Навантаження на ТП 10/0,4 кВ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tblGrid>
      <w:tr w:rsidR="006A30F8" w:rsidRPr="000F3623" w:rsidTr="00C45D07">
        <w:trPr>
          <w:jc w:val="center"/>
        </w:trPr>
        <w:tc>
          <w:tcPr>
            <w:tcW w:w="1134" w:type="dxa"/>
            <w:vMerge w:val="restart"/>
            <w:vAlign w:val="center"/>
          </w:tcPr>
          <w:p w:rsidR="006A30F8" w:rsidRPr="000F3623" w:rsidRDefault="006A30F8" w:rsidP="00C45D07">
            <w:pPr>
              <w:pStyle w:val="afd"/>
              <w:rPr>
                <w:sz w:val="20"/>
              </w:rPr>
            </w:pPr>
            <w:r w:rsidRPr="000F3623">
              <w:rPr>
                <w:sz w:val="20"/>
              </w:rPr>
              <w:t>Фаза</w:t>
            </w:r>
          </w:p>
        </w:tc>
        <w:tc>
          <w:tcPr>
            <w:tcW w:w="4536" w:type="dxa"/>
            <w:gridSpan w:val="4"/>
          </w:tcPr>
          <w:p w:rsidR="006A30F8" w:rsidRPr="000F3623" w:rsidRDefault="006A30F8" w:rsidP="00C45D07">
            <w:pPr>
              <w:pStyle w:val="afd"/>
              <w:rPr>
                <w:sz w:val="20"/>
              </w:rPr>
            </w:pPr>
            <w:r w:rsidRPr="000F3623">
              <w:rPr>
                <w:sz w:val="20"/>
                <w:u w:val="single"/>
              </w:rPr>
              <w:t>Навантаження, А</w:t>
            </w:r>
          </w:p>
        </w:tc>
      </w:tr>
      <w:tr w:rsidR="006A30F8" w:rsidRPr="000F3623" w:rsidTr="00C45D07">
        <w:trPr>
          <w:jc w:val="center"/>
        </w:trPr>
        <w:tc>
          <w:tcPr>
            <w:tcW w:w="1134" w:type="dxa"/>
            <w:vMerge/>
          </w:tcPr>
          <w:p w:rsidR="006A30F8" w:rsidRPr="000F3623" w:rsidRDefault="006A30F8" w:rsidP="00C45D07">
            <w:pPr>
              <w:pStyle w:val="afd"/>
              <w:rPr>
                <w:sz w:val="20"/>
              </w:rPr>
            </w:pPr>
          </w:p>
        </w:tc>
        <w:tc>
          <w:tcPr>
            <w:tcW w:w="1134" w:type="dxa"/>
          </w:tcPr>
          <w:p w:rsidR="006A30F8" w:rsidRPr="000F3623" w:rsidRDefault="006A30F8" w:rsidP="00C45D07">
            <w:pPr>
              <w:pStyle w:val="afd"/>
              <w:rPr>
                <w:sz w:val="20"/>
              </w:rPr>
            </w:pPr>
            <w:r w:rsidRPr="000F3623">
              <w:rPr>
                <w:sz w:val="20"/>
              </w:rPr>
              <w:t>2015 р.</w:t>
            </w:r>
          </w:p>
        </w:tc>
        <w:tc>
          <w:tcPr>
            <w:tcW w:w="1134" w:type="dxa"/>
          </w:tcPr>
          <w:p w:rsidR="006A30F8" w:rsidRPr="000F3623" w:rsidRDefault="006A30F8" w:rsidP="00C45D07">
            <w:pPr>
              <w:pStyle w:val="afd"/>
              <w:rPr>
                <w:sz w:val="20"/>
              </w:rPr>
            </w:pPr>
            <w:r w:rsidRPr="000F3623">
              <w:rPr>
                <w:sz w:val="20"/>
              </w:rPr>
              <w:t>2016 р.</w:t>
            </w:r>
          </w:p>
        </w:tc>
        <w:tc>
          <w:tcPr>
            <w:tcW w:w="1134" w:type="dxa"/>
          </w:tcPr>
          <w:p w:rsidR="006A30F8" w:rsidRPr="000F3623" w:rsidRDefault="006A30F8" w:rsidP="00C45D07">
            <w:pPr>
              <w:pStyle w:val="afd"/>
              <w:rPr>
                <w:sz w:val="20"/>
              </w:rPr>
            </w:pPr>
            <w:r w:rsidRPr="000F3623">
              <w:rPr>
                <w:sz w:val="20"/>
              </w:rPr>
              <w:t>2017 р.</w:t>
            </w:r>
          </w:p>
        </w:tc>
        <w:tc>
          <w:tcPr>
            <w:tcW w:w="1134" w:type="dxa"/>
          </w:tcPr>
          <w:p w:rsidR="006A30F8" w:rsidRPr="000F3623" w:rsidRDefault="006A30F8" w:rsidP="00C45D07">
            <w:pPr>
              <w:pStyle w:val="afd"/>
              <w:rPr>
                <w:sz w:val="20"/>
              </w:rPr>
            </w:pPr>
            <w:r w:rsidRPr="000F3623">
              <w:rPr>
                <w:sz w:val="20"/>
              </w:rPr>
              <w:t>2018 р.</w:t>
            </w:r>
          </w:p>
        </w:tc>
      </w:tr>
      <w:tr w:rsidR="006A30F8" w:rsidRPr="000F3623" w:rsidTr="00C45D07">
        <w:trPr>
          <w:jc w:val="center"/>
        </w:trPr>
        <w:tc>
          <w:tcPr>
            <w:tcW w:w="1134" w:type="dxa"/>
          </w:tcPr>
          <w:p w:rsidR="006A30F8" w:rsidRPr="000F3623" w:rsidRDefault="006A30F8" w:rsidP="00C45D07">
            <w:pPr>
              <w:pStyle w:val="afd"/>
              <w:rPr>
                <w:sz w:val="20"/>
              </w:rPr>
            </w:pPr>
            <w:r w:rsidRPr="000F3623">
              <w:rPr>
                <w:sz w:val="20"/>
                <w:u w:val="single"/>
              </w:rPr>
              <w:t>«А»</w:t>
            </w:r>
          </w:p>
        </w:tc>
        <w:tc>
          <w:tcPr>
            <w:tcW w:w="1134" w:type="dxa"/>
            <w:vAlign w:val="center"/>
          </w:tcPr>
          <w:p w:rsidR="006A30F8" w:rsidRPr="000F3623" w:rsidRDefault="006A30F8" w:rsidP="00C45D07">
            <w:pPr>
              <w:pStyle w:val="afd"/>
              <w:rPr>
                <w:sz w:val="20"/>
              </w:rPr>
            </w:pPr>
            <w:r w:rsidRPr="000F3623">
              <w:rPr>
                <w:sz w:val="20"/>
              </w:rPr>
              <w:t>93</w:t>
            </w:r>
          </w:p>
        </w:tc>
        <w:tc>
          <w:tcPr>
            <w:tcW w:w="1134" w:type="dxa"/>
            <w:vAlign w:val="center"/>
          </w:tcPr>
          <w:p w:rsidR="006A30F8" w:rsidRPr="000F3623" w:rsidRDefault="006A30F8" w:rsidP="00C45D07">
            <w:pPr>
              <w:pStyle w:val="afd"/>
              <w:rPr>
                <w:sz w:val="20"/>
              </w:rPr>
            </w:pPr>
            <w:r w:rsidRPr="000F3623">
              <w:rPr>
                <w:sz w:val="20"/>
              </w:rPr>
              <w:t>171</w:t>
            </w:r>
          </w:p>
        </w:tc>
        <w:tc>
          <w:tcPr>
            <w:tcW w:w="1134" w:type="dxa"/>
            <w:vAlign w:val="center"/>
          </w:tcPr>
          <w:p w:rsidR="006A30F8" w:rsidRPr="000F3623" w:rsidRDefault="006A30F8" w:rsidP="00C45D07">
            <w:pPr>
              <w:pStyle w:val="afd"/>
              <w:rPr>
                <w:sz w:val="20"/>
              </w:rPr>
            </w:pPr>
            <w:r w:rsidRPr="000F3623">
              <w:rPr>
                <w:sz w:val="20"/>
              </w:rPr>
              <w:t>99</w:t>
            </w:r>
          </w:p>
        </w:tc>
        <w:tc>
          <w:tcPr>
            <w:tcW w:w="1134" w:type="dxa"/>
            <w:vAlign w:val="center"/>
          </w:tcPr>
          <w:p w:rsidR="006A30F8" w:rsidRPr="000F3623" w:rsidRDefault="006A30F8" w:rsidP="00C45D07">
            <w:pPr>
              <w:pStyle w:val="afd"/>
              <w:rPr>
                <w:sz w:val="20"/>
              </w:rPr>
            </w:pPr>
            <w:r w:rsidRPr="000F3623">
              <w:rPr>
                <w:sz w:val="20"/>
              </w:rPr>
              <w:t>130</w:t>
            </w:r>
          </w:p>
        </w:tc>
      </w:tr>
      <w:tr w:rsidR="006A30F8" w:rsidRPr="000F3623" w:rsidTr="00C45D07">
        <w:trPr>
          <w:jc w:val="center"/>
        </w:trPr>
        <w:tc>
          <w:tcPr>
            <w:tcW w:w="1134" w:type="dxa"/>
          </w:tcPr>
          <w:p w:rsidR="006A30F8" w:rsidRPr="000F3623" w:rsidRDefault="006A30F8" w:rsidP="00C45D07">
            <w:pPr>
              <w:pStyle w:val="afd"/>
              <w:rPr>
                <w:sz w:val="20"/>
              </w:rPr>
            </w:pPr>
            <w:r w:rsidRPr="000F3623">
              <w:rPr>
                <w:sz w:val="20"/>
                <w:u w:val="single"/>
              </w:rPr>
              <w:t>«В»</w:t>
            </w:r>
          </w:p>
        </w:tc>
        <w:tc>
          <w:tcPr>
            <w:tcW w:w="1134" w:type="dxa"/>
            <w:vAlign w:val="center"/>
          </w:tcPr>
          <w:p w:rsidR="006A30F8" w:rsidRPr="000F3623" w:rsidRDefault="006A30F8" w:rsidP="00C45D07">
            <w:pPr>
              <w:pStyle w:val="afd"/>
              <w:rPr>
                <w:sz w:val="20"/>
              </w:rPr>
            </w:pPr>
            <w:r w:rsidRPr="000F3623">
              <w:rPr>
                <w:sz w:val="20"/>
              </w:rPr>
              <w:t>150</w:t>
            </w:r>
          </w:p>
        </w:tc>
        <w:tc>
          <w:tcPr>
            <w:tcW w:w="1134" w:type="dxa"/>
            <w:vAlign w:val="center"/>
          </w:tcPr>
          <w:p w:rsidR="006A30F8" w:rsidRPr="000F3623" w:rsidRDefault="006A30F8" w:rsidP="00C45D07">
            <w:pPr>
              <w:pStyle w:val="afd"/>
              <w:rPr>
                <w:sz w:val="20"/>
              </w:rPr>
            </w:pPr>
            <w:r w:rsidRPr="000F3623">
              <w:rPr>
                <w:sz w:val="20"/>
              </w:rPr>
              <w:t>258</w:t>
            </w:r>
          </w:p>
        </w:tc>
        <w:tc>
          <w:tcPr>
            <w:tcW w:w="1134" w:type="dxa"/>
            <w:vAlign w:val="center"/>
          </w:tcPr>
          <w:p w:rsidR="006A30F8" w:rsidRPr="000F3623" w:rsidRDefault="006A30F8" w:rsidP="00C45D07">
            <w:pPr>
              <w:pStyle w:val="afd"/>
              <w:rPr>
                <w:sz w:val="20"/>
              </w:rPr>
            </w:pPr>
            <w:r w:rsidRPr="000F3623">
              <w:rPr>
                <w:sz w:val="20"/>
              </w:rPr>
              <w:t>101</w:t>
            </w:r>
          </w:p>
        </w:tc>
        <w:tc>
          <w:tcPr>
            <w:tcW w:w="1134" w:type="dxa"/>
            <w:vAlign w:val="center"/>
          </w:tcPr>
          <w:p w:rsidR="006A30F8" w:rsidRPr="000F3623" w:rsidRDefault="006A30F8" w:rsidP="00C45D07">
            <w:pPr>
              <w:pStyle w:val="afd"/>
              <w:rPr>
                <w:sz w:val="20"/>
              </w:rPr>
            </w:pPr>
            <w:r w:rsidRPr="000F3623">
              <w:rPr>
                <w:sz w:val="20"/>
              </w:rPr>
              <w:t>182</w:t>
            </w:r>
          </w:p>
        </w:tc>
      </w:tr>
      <w:tr w:rsidR="006A30F8" w:rsidRPr="000F3623" w:rsidTr="00C45D07">
        <w:trPr>
          <w:jc w:val="center"/>
        </w:trPr>
        <w:tc>
          <w:tcPr>
            <w:tcW w:w="1134" w:type="dxa"/>
          </w:tcPr>
          <w:p w:rsidR="006A30F8" w:rsidRPr="000F3623" w:rsidRDefault="006A30F8" w:rsidP="00C45D07">
            <w:pPr>
              <w:pStyle w:val="afd"/>
              <w:rPr>
                <w:sz w:val="20"/>
              </w:rPr>
            </w:pPr>
            <w:r w:rsidRPr="000F3623">
              <w:rPr>
                <w:sz w:val="20"/>
                <w:u w:val="single"/>
              </w:rPr>
              <w:t>«С»</w:t>
            </w:r>
          </w:p>
        </w:tc>
        <w:tc>
          <w:tcPr>
            <w:tcW w:w="1134" w:type="dxa"/>
            <w:vAlign w:val="center"/>
          </w:tcPr>
          <w:p w:rsidR="006A30F8" w:rsidRPr="000F3623" w:rsidRDefault="006A30F8" w:rsidP="00C45D07">
            <w:pPr>
              <w:pStyle w:val="afd"/>
              <w:rPr>
                <w:sz w:val="20"/>
              </w:rPr>
            </w:pPr>
            <w:r w:rsidRPr="000F3623">
              <w:rPr>
                <w:sz w:val="20"/>
              </w:rPr>
              <w:t>228</w:t>
            </w:r>
          </w:p>
        </w:tc>
        <w:tc>
          <w:tcPr>
            <w:tcW w:w="1134" w:type="dxa"/>
            <w:vAlign w:val="center"/>
          </w:tcPr>
          <w:p w:rsidR="006A30F8" w:rsidRPr="000F3623" w:rsidRDefault="006A30F8" w:rsidP="00C45D07">
            <w:pPr>
              <w:pStyle w:val="afd"/>
              <w:rPr>
                <w:sz w:val="20"/>
              </w:rPr>
            </w:pPr>
            <w:r w:rsidRPr="000F3623">
              <w:rPr>
                <w:sz w:val="20"/>
              </w:rPr>
              <w:t>180</w:t>
            </w:r>
          </w:p>
        </w:tc>
        <w:tc>
          <w:tcPr>
            <w:tcW w:w="1134" w:type="dxa"/>
            <w:vAlign w:val="center"/>
          </w:tcPr>
          <w:p w:rsidR="006A30F8" w:rsidRPr="000F3623" w:rsidRDefault="006A30F8" w:rsidP="00C45D07">
            <w:pPr>
              <w:pStyle w:val="afd"/>
              <w:rPr>
                <w:sz w:val="20"/>
              </w:rPr>
            </w:pPr>
            <w:r w:rsidRPr="000F3623">
              <w:rPr>
                <w:sz w:val="20"/>
              </w:rPr>
              <w:t>134</w:t>
            </w:r>
          </w:p>
        </w:tc>
        <w:tc>
          <w:tcPr>
            <w:tcW w:w="1134" w:type="dxa"/>
            <w:vAlign w:val="center"/>
          </w:tcPr>
          <w:p w:rsidR="006A30F8" w:rsidRPr="000F3623" w:rsidRDefault="006A30F8" w:rsidP="00C45D07">
            <w:pPr>
              <w:pStyle w:val="afd"/>
              <w:rPr>
                <w:sz w:val="20"/>
              </w:rPr>
            </w:pPr>
            <w:r w:rsidRPr="000F3623">
              <w:rPr>
                <w:sz w:val="20"/>
              </w:rPr>
              <w:t>170</w:t>
            </w:r>
          </w:p>
        </w:tc>
      </w:tr>
    </w:tbl>
    <w:p w:rsidR="006A30F8" w:rsidRPr="00200A23" w:rsidRDefault="006A30F8" w:rsidP="006A30F8">
      <w:pPr>
        <w:pStyle w:val="afa"/>
        <w:spacing w:line="360" w:lineRule="auto"/>
      </w:pPr>
      <w:r w:rsidRPr="00200A23">
        <w:t>Перевірка повного опору петлі «фаза-нуль»:</w:t>
      </w:r>
    </w:p>
    <w:p w:rsidR="006A30F8" w:rsidRPr="00200A23" w:rsidRDefault="006A30F8" w:rsidP="00391991">
      <w:pPr>
        <w:pStyle w:val="afa"/>
        <w:numPr>
          <w:ilvl w:val="0"/>
          <w:numId w:val="23"/>
        </w:numPr>
        <w:spacing w:line="360" w:lineRule="auto"/>
      </w:pPr>
      <w:r w:rsidRPr="00200A23">
        <w:t>I ном  встановленого аппарату захисту - 250 А;</w:t>
      </w:r>
    </w:p>
    <w:p w:rsidR="006A30F8" w:rsidRPr="00200A23" w:rsidRDefault="006A30F8" w:rsidP="00391991">
      <w:pPr>
        <w:pStyle w:val="afa"/>
        <w:numPr>
          <w:ilvl w:val="0"/>
          <w:numId w:val="23"/>
        </w:numPr>
        <w:spacing w:line="360" w:lineRule="auto"/>
      </w:pPr>
      <w:r w:rsidRPr="00200A23">
        <w:t>I розрах  аппарату захисту по результатам виміру опору петлі «фаза-нуль» - 222 А</w:t>
      </w:r>
      <w:r w:rsidRPr="00200A23">
        <w:rPr>
          <w:lang w:val="uk-UA"/>
        </w:rPr>
        <w:t>.</w:t>
      </w:r>
    </w:p>
    <w:p w:rsidR="006A30F8" w:rsidRPr="00200A23" w:rsidRDefault="006A30F8" w:rsidP="006A30F8">
      <w:pPr>
        <w:pStyle w:val="afa"/>
        <w:spacing w:line="360" w:lineRule="auto"/>
      </w:pPr>
      <w:r w:rsidRPr="00200A23">
        <w:t>Висновок – апарати захисту вибрані не по струму к.з., а по режиму навантаження мережі.</w:t>
      </w:r>
    </w:p>
    <w:p w:rsidR="006A30F8" w:rsidRPr="00200A23" w:rsidRDefault="006A30F8" w:rsidP="006A30F8">
      <w:pPr>
        <w:pStyle w:val="afa"/>
        <w:spacing w:line="360" w:lineRule="auto"/>
      </w:pPr>
      <w:r w:rsidRPr="00200A23">
        <w:t>Останній капітальний ремонт на ПЛ 0,4 кВ</w:t>
      </w:r>
      <w:r w:rsidRPr="00200A23">
        <w:rPr>
          <w:lang w:val="uk-UA"/>
        </w:rPr>
        <w:t xml:space="preserve"> п</w:t>
      </w:r>
      <w:r w:rsidRPr="00200A23">
        <w:t>роведений в 2014 році, під час якого проведено наступні роботи:</w:t>
      </w:r>
    </w:p>
    <w:p w:rsidR="006A30F8" w:rsidRPr="00200A23" w:rsidRDefault="006A30F8" w:rsidP="00391991">
      <w:pPr>
        <w:pStyle w:val="afa"/>
        <w:numPr>
          <w:ilvl w:val="0"/>
          <w:numId w:val="24"/>
        </w:numPr>
        <w:spacing w:line="360" w:lineRule="auto"/>
        <w:ind w:left="0" w:firstLine="426"/>
      </w:pPr>
      <w:r w:rsidRPr="00200A23">
        <w:t>розчищення траси;</w:t>
      </w:r>
    </w:p>
    <w:p w:rsidR="006A30F8" w:rsidRPr="00200A23" w:rsidRDefault="006A30F8" w:rsidP="00391991">
      <w:pPr>
        <w:pStyle w:val="afa"/>
        <w:numPr>
          <w:ilvl w:val="0"/>
          <w:numId w:val="24"/>
        </w:numPr>
        <w:spacing w:line="360" w:lineRule="auto"/>
        <w:ind w:left="0" w:firstLine="426"/>
      </w:pPr>
      <w:r w:rsidRPr="00200A23">
        <w:t>ремонт повторного заземлення нульового проводу;</w:t>
      </w:r>
    </w:p>
    <w:p w:rsidR="006A30F8" w:rsidRPr="00200A23" w:rsidRDefault="006A30F8" w:rsidP="00391991">
      <w:pPr>
        <w:pStyle w:val="afa"/>
        <w:numPr>
          <w:ilvl w:val="0"/>
          <w:numId w:val="24"/>
        </w:numPr>
        <w:spacing w:line="360" w:lineRule="auto"/>
        <w:ind w:left="0" w:firstLine="426"/>
      </w:pPr>
      <w:r w:rsidRPr="00200A23">
        <w:t>вирівнювання одностоякової опори вздовж траси ПЛ.</w:t>
      </w:r>
    </w:p>
    <w:p w:rsidR="006A30F8" w:rsidRPr="00200A23" w:rsidRDefault="006A30F8" w:rsidP="006A30F8">
      <w:pPr>
        <w:rPr>
          <w:lang w:eastAsia="ru-RU"/>
        </w:rPr>
      </w:pPr>
      <w:r w:rsidRPr="00200A23">
        <w:rPr>
          <w:lang w:eastAsia="ru-RU"/>
        </w:rPr>
        <w:t>За аналізом наданої документації та оглядом об’єкту з виїздом на місце встановлено наступне:</w:t>
      </w:r>
    </w:p>
    <w:p w:rsidR="006A30F8" w:rsidRPr="00200A23" w:rsidRDefault="006A30F8" w:rsidP="00391991">
      <w:pPr>
        <w:pStyle w:val="afa"/>
        <w:numPr>
          <w:ilvl w:val="0"/>
          <w:numId w:val="24"/>
        </w:numPr>
        <w:spacing w:line="360" w:lineRule="auto"/>
        <w:ind w:left="0" w:firstLine="567"/>
      </w:pPr>
      <w:r w:rsidRPr="00200A23">
        <w:t>на ПЛ 0,4 кВ використовуються з/б стійки марки СВН-9;</w:t>
      </w:r>
    </w:p>
    <w:p w:rsidR="006A30F8" w:rsidRPr="00200A23" w:rsidRDefault="006A30F8" w:rsidP="00391991">
      <w:pPr>
        <w:pStyle w:val="afa"/>
        <w:numPr>
          <w:ilvl w:val="0"/>
          <w:numId w:val="24"/>
        </w:numPr>
        <w:spacing w:line="360" w:lineRule="auto"/>
        <w:ind w:left="0" w:firstLine="567"/>
      </w:pPr>
      <w:r w:rsidRPr="00200A23">
        <w:lastRenderedPageBreak/>
        <w:t>у прогонах оп. 2-3 (пров. Нахімова), 9-9/1, 16-16/2 (вул. Нахімова) ПЛ 0,4 кВ використовується провід марки А-16;</w:t>
      </w:r>
    </w:p>
    <w:p w:rsidR="006A30F8" w:rsidRPr="00200A23" w:rsidRDefault="006A30F8" w:rsidP="00391991">
      <w:pPr>
        <w:pStyle w:val="afa"/>
        <w:numPr>
          <w:ilvl w:val="0"/>
          <w:numId w:val="24"/>
        </w:numPr>
        <w:spacing w:line="360" w:lineRule="auto"/>
        <w:ind w:left="0" w:firstLine="567"/>
      </w:pPr>
      <w:r w:rsidRPr="00200A23">
        <w:t>ПЛ частково проходить по території приватних домоволодінь;</w:t>
      </w:r>
    </w:p>
    <w:p w:rsidR="006A30F8" w:rsidRPr="00200A23" w:rsidRDefault="006A30F8" w:rsidP="00391991">
      <w:pPr>
        <w:pStyle w:val="afa"/>
        <w:numPr>
          <w:ilvl w:val="0"/>
          <w:numId w:val="24"/>
        </w:numPr>
        <w:spacing w:line="360" w:lineRule="auto"/>
        <w:ind w:left="0" w:firstLine="567"/>
      </w:pPr>
      <w:r w:rsidRPr="00200A23">
        <w:t>у магістралі ПЛ присутні з’єднання на проводах «скруткою»;</w:t>
      </w:r>
    </w:p>
    <w:p w:rsidR="006A30F8" w:rsidRPr="00200A23" w:rsidRDefault="006A30F8" w:rsidP="00391991">
      <w:pPr>
        <w:pStyle w:val="afa"/>
        <w:numPr>
          <w:ilvl w:val="0"/>
          <w:numId w:val="24"/>
        </w:numPr>
        <w:spacing w:line="360" w:lineRule="auto"/>
        <w:ind w:left="0" w:firstLine="567"/>
      </w:pPr>
      <w:r w:rsidRPr="00200A23">
        <w:t>дерев’яні опори мають ознаки загнивання, залізобетонні опори мають тріщини та оголення арматури;</w:t>
      </w:r>
    </w:p>
    <w:p w:rsidR="006A30F8" w:rsidRPr="00200A23" w:rsidRDefault="006A30F8" w:rsidP="00391991">
      <w:pPr>
        <w:pStyle w:val="afa"/>
        <w:numPr>
          <w:ilvl w:val="0"/>
          <w:numId w:val="24"/>
        </w:numPr>
        <w:spacing w:line="360" w:lineRule="auto"/>
        <w:ind w:left="0" w:firstLine="567"/>
      </w:pPr>
      <w:r w:rsidRPr="00200A23">
        <w:t>по трасі ПЛ присутні фруктові дерева, що наближаються на недопустиму відстань до проводів;</w:t>
      </w:r>
    </w:p>
    <w:p w:rsidR="006A30F8" w:rsidRPr="00200A23" w:rsidRDefault="006A30F8" w:rsidP="00391991">
      <w:pPr>
        <w:pStyle w:val="afa"/>
        <w:numPr>
          <w:ilvl w:val="0"/>
          <w:numId w:val="24"/>
        </w:numPr>
        <w:spacing w:line="360" w:lineRule="auto"/>
        <w:ind w:left="0" w:firstLine="567"/>
      </w:pPr>
      <w:r w:rsidRPr="00200A23">
        <w:t>на ПЛ присутні прогони, в охоронних зонах яких розташовані житлові будинки.</w:t>
      </w:r>
    </w:p>
    <w:p w:rsidR="00AA2761" w:rsidRPr="00200A23" w:rsidRDefault="00AA2761" w:rsidP="00AA2761">
      <w:pPr>
        <w:pStyle w:val="afa"/>
        <w:spacing w:line="360" w:lineRule="auto"/>
      </w:pPr>
      <w:r w:rsidRPr="00200A23">
        <w:t xml:space="preserve">ТОВ «СХІДЕНЕРГОПРОЕКТ» </w:t>
      </w:r>
      <w:r w:rsidR="00CA2C22">
        <w:rPr>
          <w:lang w:val="uk-UA"/>
        </w:rPr>
        <w:t>за рахунок інвестиційної програми</w:t>
      </w:r>
      <w:r w:rsidRPr="00200A23">
        <w:t xml:space="preserve"> 2017 ро</w:t>
      </w:r>
      <w:r w:rsidR="00CA2C22">
        <w:rPr>
          <w:lang w:val="uk-UA"/>
        </w:rPr>
        <w:t>ку</w:t>
      </w:r>
      <w:r w:rsidRPr="00200A23">
        <w:t xml:space="preserve"> виконало робочий проект «Реконструкція ПЛ-0,4 кВ "ул. Нахимова-ул.освещ. від ТП-87 в м.Чернігів Чернігівської області</w:t>
      </w:r>
    </w:p>
    <w:p w:rsidR="00AA2761" w:rsidRPr="00200A23" w:rsidRDefault="00AA2761" w:rsidP="00AA2761">
      <w:pPr>
        <w:pStyle w:val="afa"/>
        <w:spacing w:line="360" w:lineRule="auto"/>
        <w:ind w:left="1429" w:firstLine="0"/>
      </w:pPr>
      <w:r w:rsidRPr="00200A23">
        <w:t xml:space="preserve">Проектом передбачено: </w:t>
      </w:r>
    </w:p>
    <w:p w:rsidR="00AA2761" w:rsidRPr="00200A23" w:rsidRDefault="00AA2761" w:rsidP="00391991">
      <w:pPr>
        <w:pStyle w:val="afa"/>
        <w:numPr>
          <w:ilvl w:val="0"/>
          <w:numId w:val="24"/>
        </w:numPr>
        <w:spacing w:line="360" w:lineRule="auto"/>
      </w:pPr>
      <w:r w:rsidRPr="00200A23">
        <w:t xml:space="preserve">Демонтаж існуючої лінії ПЛ-0,4 кВ, що виконана проводами А-50, А-35. </w:t>
      </w:r>
    </w:p>
    <w:p w:rsidR="006A30F8" w:rsidRPr="00A93424" w:rsidRDefault="00AA2761" w:rsidP="00391991">
      <w:pPr>
        <w:pStyle w:val="afa"/>
        <w:numPr>
          <w:ilvl w:val="0"/>
          <w:numId w:val="24"/>
        </w:numPr>
        <w:spacing w:line="360" w:lineRule="auto"/>
        <w:rPr>
          <w:rFonts w:eastAsia="Calibri" w:cs="Times New Roman"/>
          <w:lang w:val="uk-UA"/>
        </w:rPr>
      </w:pPr>
      <w:r w:rsidRPr="00200A23">
        <w:t>Будівництво нової лінії ПЛІ-0,4 кВ з використанням самоутримних ізольованих проводів (СІП) марки AsXSn.</w:t>
      </w:r>
    </w:p>
    <w:p w:rsidR="00A93424" w:rsidRPr="00A93424" w:rsidRDefault="00A93424" w:rsidP="00391991">
      <w:pPr>
        <w:pStyle w:val="afa"/>
        <w:numPr>
          <w:ilvl w:val="0"/>
          <w:numId w:val="24"/>
        </w:numPr>
        <w:spacing w:line="360" w:lineRule="auto"/>
        <w:rPr>
          <w:rFonts w:eastAsia="Calibri" w:cs="Times New Roman"/>
          <w:lang w:val="uk-UA"/>
        </w:rPr>
      </w:pPr>
      <w:r>
        <w:rPr>
          <w:lang w:val="uk-UA"/>
        </w:rPr>
        <w:t>Заход та виходи з КТП-87 виконати кабелем.</w:t>
      </w:r>
    </w:p>
    <w:p w:rsidR="00A93424" w:rsidRPr="00200A23" w:rsidRDefault="00A93424" w:rsidP="00A93424">
      <w:pPr>
        <w:pStyle w:val="afa"/>
        <w:spacing w:line="360" w:lineRule="auto"/>
        <w:ind w:firstLine="0"/>
        <w:rPr>
          <w:rFonts w:eastAsia="Calibri" w:cs="Times New Roman"/>
          <w:lang w:val="uk-UA"/>
        </w:rPr>
      </w:pPr>
      <w:r>
        <w:rPr>
          <w:rFonts w:eastAsia="Calibri" w:cs="Times New Roman"/>
          <w:noProof/>
          <w:lang w:eastAsia="ru-RU"/>
        </w:rPr>
        <w:drawing>
          <wp:inline distT="0" distB="0" distL="0" distR="0" wp14:anchorId="2785126C" wp14:editId="37208669">
            <wp:extent cx="6097214" cy="1967023"/>
            <wp:effectExtent l="0" t="0" r="0" b="0"/>
            <wp:docPr id="2" name="Рисунок 2" descr="C:\Users\PA9D3~1.BAB\AppData\Local\Temp\image_17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9D3~1.BAB\AppData\Local\Temp\image_17977.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35655" cy="1979425"/>
                    </a:xfrm>
                    <a:prstGeom prst="rect">
                      <a:avLst/>
                    </a:prstGeom>
                    <a:noFill/>
                    <a:ln>
                      <a:noFill/>
                    </a:ln>
                  </pic:spPr>
                </pic:pic>
              </a:graphicData>
            </a:graphic>
          </wp:inline>
        </w:drawing>
      </w:r>
    </w:p>
    <w:p w:rsidR="006A30F8" w:rsidRDefault="006A30F8" w:rsidP="006A30F8">
      <w:pPr>
        <w:pStyle w:val="afa"/>
        <w:spacing w:line="360" w:lineRule="auto"/>
        <w:rPr>
          <w:rFonts w:eastAsia="TimesNewRomanPSMT" w:cs="Times New Roman"/>
          <w:szCs w:val="24"/>
          <w:lang w:val="uk-UA"/>
        </w:rPr>
      </w:pPr>
      <w:r w:rsidRPr="00200A23">
        <w:rPr>
          <w:rFonts w:eastAsia="TimesNewRomanPSMT" w:cs="Times New Roman"/>
          <w:szCs w:val="24"/>
          <w:lang w:val="uk-UA"/>
        </w:rPr>
        <w:t>Проектом передбачається заміна проводу А-50 на СІП (4х70). Кількість, марки і перерізи проводів вибрані відповідно до навантажень по мінімуму приведених затрат та згідно вимог ГІД 34.20.178:2005. Проектування електричних мереж напругою 0,4 – 110 кВ.</w:t>
      </w:r>
      <w:r w:rsidR="00200A23" w:rsidRPr="00200A23">
        <w:rPr>
          <w:rFonts w:eastAsia="TimesNewRomanPSMT" w:cs="Times New Roman"/>
          <w:szCs w:val="24"/>
          <w:lang w:val="uk-UA"/>
        </w:rPr>
        <w:t xml:space="preserve"> Договірна потужність 767 кВт.</w:t>
      </w:r>
    </w:p>
    <w:p w:rsidR="0011320D" w:rsidRDefault="0011320D" w:rsidP="0011320D">
      <w:pPr>
        <w:rPr>
          <w:rFonts w:eastAsia="Calibri" w:cs="Times New Roman"/>
          <w:color w:val="000000" w:themeColor="text1"/>
          <w:szCs w:val="24"/>
          <w:lang w:val="uk-UA"/>
        </w:rPr>
      </w:pPr>
      <w:r>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020" w:type="dxa"/>
        <w:tblInd w:w="2093" w:type="dxa"/>
        <w:tblLook w:val="04A0" w:firstRow="1" w:lastRow="0" w:firstColumn="1" w:lastColumn="0" w:noHBand="0" w:noVBand="1"/>
      </w:tblPr>
      <w:tblGrid>
        <w:gridCol w:w="3580"/>
        <w:gridCol w:w="1180"/>
        <w:gridCol w:w="1260"/>
      </w:tblGrid>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4х70</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1,485</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4х50</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0,353</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4х35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0,205</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4х25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0,397</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4х16</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0,824</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2х25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0,092</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2х16</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3,607</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СВ95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64</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СВ105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11</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СК</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3</w:t>
            </w:r>
          </w:p>
        </w:tc>
      </w:tr>
    </w:tbl>
    <w:p w:rsidR="00AA2761" w:rsidRDefault="00AA2761" w:rsidP="00AA2761">
      <w:pPr>
        <w:rPr>
          <w:lang w:val="uk-UA"/>
        </w:rPr>
      </w:pPr>
      <w:r w:rsidRPr="0095188B">
        <w:rPr>
          <w:lang w:val="uk-UA"/>
        </w:rPr>
        <w:lastRenderedPageBreak/>
        <w:t>Дані щодо довжин ліній до споживачів, кількості споживачів та споживання наведені у таблиці № 1.</w:t>
      </w:r>
    </w:p>
    <w:p w:rsidR="005238E9" w:rsidRPr="004F01B4" w:rsidRDefault="00027A45" w:rsidP="005238E9">
      <w:pPr>
        <w:rPr>
          <w:lang w:val="uk-UA"/>
        </w:rPr>
      </w:pPr>
      <w:r>
        <w:rPr>
          <w:rFonts w:eastAsia="Calibri" w:cs="Times New Roman"/>
          <w:szCs w:val="24"/>
          <w:lang w:val="uk-UA"/>
        </w:rPr>
        <w:t>Кошторисна вартість робіт по</w:t>
      </w:r>
      <w:r w:rsidRPr="00283384">
        <w:rPr>
          <w:rFonts w:eastAsia="Calibri" w:cs="Times New Roman"/>
          <w:szCs w:val="24"/>
          <w:lang w:val="uk-UA"/>
        </w:rPr>
        <w:t xml:space="preserve"> реконст</w:t>
      </w:r>
      <w:r>
        <w:rPr>
          <w:rFonts w:eastAsia="Calibri" w:cs="Times New Roman"/>
          <w:szCs w:val="24"/>
          <w:lang w:val="uk-UA"/>
        </w:rPr>
        <w:t>рукції</w:t>
      </w:r>
      <w:r w:rsidRPr="00283384">
        <w:rPr>
          <w:rFonts w:eastAsia="Calibri" w:cs="Times New Roman"/>
          <w:szCs w:val="24"/>
          <w:lang w:val="uk-UA"/>
        </w:rPr>
        <w:t xml:space="preserve"> </w:t>
      </w:r>
      <w:r w:rsidRPr="00200A23">
        <w:rPr>
          <w:rFonts w:eastAsia="Times New Roman" w:cs="Times New Roman"/>
          <w:b/>
          <w:color w:val="000000" w:themeColor="text1"/>
          <w:szCs w:val="24"/>
          <w:lang w:val="uk-UA" w:eastAsia="ru-RU"/>
        </w:rPr>
        <w:t xml:space="preserve">ПЛ-0,4 кВ </w:t>
      </w:r>
      <w:r w:rsidRPr="00200A23">
        <w:rPr>
          <w:b/>
          <w:lang w:val="uk-UA"/>
        </w:rPr>
        <w:t>ул Нахимова-ул.освещ. від ТП-87</w:t>
      </w:r>
      <w:r>
        <w:rPr>
          <w:b/>
          <w:lang w:val="uk-UA"/>
        </w:rPr>
        <w:t xml:space="preserve"> в м.Чернігів, Чернігівської області </w:t>
      </w:r>
      <w:r w:rsidRPr="00283384">
        <w:rPr>
          <w:rFonts w:eastAsia="Calibri" w:cs="Times New Roman"/>
          <w:lang w:val="uk-UA"/>
        </w:rPr>
        <w:t xml:space="preserve">протяжністю </w:t>
      </w:r>
      <w:r w:rsidRPr="000F3623">
        <w:rPr>
          <w:rFonts w:eastAsia="Calibri" w:cs="Times New Roman"/>
          <w:b/>
          <w:lang w:val="uk-UA"/>
        </w:rPr>
        <w:t>2,52</w:t>
      </w:r>
      <w:r w:rsidRPr="00521E31">
        <w:rPr>
          <w:rFonts w:eastAsia="Calibri" w:cs="Times New Roman"/>
          <w:lang w:val="uk-UA"/>
        </w:rPr>
        <w:t xml:space="preserve"> км складає </w:t>
      </w:r>
      <w:r w:rsidR="0011320D">
        <w:rPr>
          <w:rFonts w:eastAsia="Calibri" w:cs="Times New Roman"/>
          <w:lang w:val="uk-UA"/>
        </w:rPr>
        <w:t>3 992,86</w:t>
      </w:r>
      <w:r w:rsidRPr="00521E31">
        <w:rPr>
          <w:rFonts w:eastAsia="Calibri" w:cs="Times New Roman"/>
          <w:lang w:val="uk-UA"/>
        </w:rPr>
        <w:t xml:space="preserve"> тис.грн. без ПДВ.</w:t>
      </w:r>
      <w:r w:rsidRPr="00521E31">
        <w:rPr>
          <w:szCs w:val="20"/>
          <w:lang w:val="uk-UA"/>
        </w:rPr>
        <w:t xml:space="preserve"> </w:t>
      </w:r>
      <w:r w:rsidR="00F86E47">
        <w:rPr>
          <w:szCs w:val="20"/>
          <w:lang w:val="uk-UA"/>
        </w:rPr>
        <w:t>І</w:t>
      </w:r>
      <w:r w:rsidRPr="00521E31">
        <w:rPr>
          <w:rFonts w:eastAsia="Times New Roman" w:cs="Times New Roman"/>
          <w:color w:val="000000" w:themeColor="text1"/>
          <w:szCs w:val="24"/>
          <w:lang w:val="uk-UA" w:eastAsia="ru-RU"/>
        </w:rPr>
        <w:t>нвестиційною програмою 2019 року</w:t>
      </w:r>
      <w:r w:rsidRPr="00521E31">
        <w:rPr>
          <w:szCs w:val="20"/>
          <w:lang w:val="uk-UA"/>
        </w:rPr>
        <w:t xml:space="preserve"> на реалізацію даного проекту передбачено </w:t>
      </w:r>
      <w:r w:rsidRPr="000F3623">
        <w:rPr>
          <w:b/>
          <w:lang w:val="uk-UA"/>
        </w:rPr>
        <w:t>2 715,14 тис.грн</w:t>
      </w:r>
      <w:r w:rsidRPr="00521E31">
        <w:rPr>
          <w:lang w:val="uk-UA"/>
        </w:rPr>
        <w:t>. без ПДВ</w:t>
      </w:r>
      <w:r w:rsidR="005238E9">
        <w:rPr>
          <w:lang w:val="uk-UA"/>
        </w:rPr>
        <w:t>, який буде виконано в повному обсязі</w:t>
      </w:r>
      <w:r w:rsidR="005238E9" w:rsidRPr="004F01B4">
        <w:rPr>
          <w:lang w:val="uk-UA"/>
        </w:rPr>
        <w:t>.</w:t>
      </w:r>
    </w:p>
    <w:p w:rsidR="00027A45" w:rsidRDefault="005238E9" w:rsidP="005238E9">
      <w:pPr>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м.Чернігів</w:t>
      </w:r>
      <w:r w:rsidRPr="0082090D">
        <w:rPr>
          <w:lang w:val="uk-UA"/>
        </w:rPr>
        <w:t>.</w:t>
      </w:r>
    </w:p>
    <w:p w:rsidR="000F3623" w:rsidRPr="00521E31" w:rsidRDefault="000F3623" w:rsidP="005238E9">
      <w:pPr>
        <w:rPr>
          <w:lang w:val="uk-UA"/>
        </w:rPr>
      </w:pPr>
    </w:p>
    <w:p w:rsidR="006A30F8" w:rsidRPr="00200A23" w:rsidRDefault="006A30F8" w:rsidP="006A30F8">
      <w:pPr>
        <w:jc w:val="center"/>
        <w:rPr>
          <w:rFonts w:eastAsia="Times New Roman" w:cs="Times New Roman"/>
          <w:color w:val="000000" w:themeColor="text1"/>
          <w:szCs w:val="24"/>
          <w:lang w:val="uk-UA" w:eastAsia="ru-RU"/>
        </w:rPr>
      </w:pPr>
      <w:r w:rsidRPr="00200A23">
        <w:rPr>
          <w:rFonts w:eastAsia="Calibri" w:cs="Times New Roman"/>
          <w:b/>
          <w:lang w:val="uk-UA"/>
        </w:rPr>
        <w:t>Економічний ефект від впровадження заходу</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Недовідпуск електричної енергії пов’язаний з аварійними пошкодженнями на ПЛ 0,4 кВ за 2017 рік становив 61 798 000 кВт*год.</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На 1 км лінії недовідпуск складатиме</w:t>
      </w:r>
      <w:r w:rsidRPr="00200A23">
        <w:rPr>
          <w:rFonts w:eastAsia="Calibri" w:cs="Times New Roman"/>
          <w:color w:val="000000" w:themeColor="text1"/>
          <w:szCs w:val="24"/>
        </w:rPr>
        <w:t>:</w:t>
      </w:r>
      <w:r w:rsidRPr="00200A23">
        <w:rPr>
          <w:rFonts w:eastAsia="Calibri" w:cs="Times New Roman"/>
          <w:color w:val="000000" w:themeColor="text1"/>
          <w:szCs w:val="24"/>
          <w:lang w:val="uk-UA"/>
        </w:rPr>
        <w:t xml:space="preserve"> </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Загальна довжина ПЛ 0,4 кВ </w:t>
      </w:r>
      <w:r w:rsidRPr="00200A23">
        <w:rPr>
          <w:rFonts w:eastAsia="Calibri" w:cs="Times New Roman"/>
          <w:color w:val="000000" w:themeColor="text1"/>
          <w:szCs w:val="24"/>
        </w:rPr>
        <w:t>18,1</w:t>
      </w:r>
      <w:r w:rsidRPr="00200A23">
        <w:rPr>
          <w:rFonts w:eastAsia="Calibri" w:cs="Times New Roman"/>
          <w:color w:val="000000" w:themeColor="text1"/>
          <w:szCs w:val="24"/>
          <w:lang w:val="uk-UA"/>
        </w:rPr>
        <w:t xml:space="preserve"> тис. км</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61 798 000 кВт*год / </w:t>
      </w:r>
      <w:r w:rsidRPr="00200A23">
        <w:rPr>
          <w:rFonts w:eastAsia="Calibri" w:cs="Times New Roman"/>
          <w:color w:val="000000" w:themeColor="text1"/>
          <w:szCs w:val="24"/>
        </w:rPr>
        <w:t>18,1</w:t>
      </w:r>
      <w:r w:rsidRPr="00200A23">
        <w:rPr>
          <w:rFonts w:eastAsia="Calibri" w:cs="Times New Roman"/>
          <w:color w:val="000000" w:themeColor="text1"/>
          <w:szCs w:val="24"/>
          <w:lang w:val="uk-UA"/>
        </w:rPr>
        <w:t xml:space="preserve"> тис. км = </w:t>
      </w:r>
      <w:r w:rsidRPr="00200A23">
        <w:rPr>
          <w:rFonts w:eastAsia="Calibri" w:cs="Times New Roman"/>
          <w:color w:val="000000" w:themeColor="text1"/>
          <w:szCs w:val="24"/>
        </w:rPr>
        <w:t>3 414 </w:t>
      </w:r>
      <w:r w:rsidRPr="00200A23">
        <w:rPr>
          <w:rFonts w:eastAsia="Calibri" w:cs="Times New Roman"/>
          <w:color w:val="000000" w:themeColor="text1"/>
          <w:szCs w:val="24"/>
          <w:lang w:val="uk-UA"/>
        </w:rPr>
        <w:t xml:space="preserve">кВт*год на 1 км, </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або в грошовому еквіваленті </w:t>
      </w:r>
      <w:r w:rsidRPr="00200A23">
        <w:rPr>
          <w:rFonts w:eastAsia="Calibri" w:cs="Times New Roman"/>
          <w:color w:val="000000" w:themeColor="text1"/>
          <w:szCs w:val="24"/>
        </w:rPr>
        <w:t>3 414 </w:t>
      </w:r>
      <w:r w:rsidRPr="00200A23">
        <w:rPr>
          <w:rFonts w:eastAsia="Calibri" w:cs="Times New Roman"/>
          <w:color w:val="000000" w:themeColor="text1"/>
          <w:szCs w:val="24"/>
          <w:lang w:val="uk-UA"/>
        </w:rPr>
        <w:t xml:space="preserve"> х 1,68 = </w:t>
      </w:r>
      <w:r w:rsidRPr="00200A23">
        <w:rPr>
          <w:rFonts w:eastAsia="Calibri" w:cs="Times New Roman"/>
          <w:color w:val="000000" w:themeColor="text1"/>
          <w:szCs w:val="24"/>
        </w:rPr>
        <w:t>5 </w:t>
      </w:r>
      <w:r w:rsidRPr="00200A23">
        <w:rPr>
          <w:rFonts w:eastAsia="Calibri" w:cs="Times New Roman"/>
          <w:color w:val="000000" w:themeColor="text1"/>
          <w:szCs w:val="24"/>
          <w:lang w:val="uk-UA"/>
        </w:rPr>
        <w:t>735</w:t>
      </w:r>
      <w:r w:rsidRPr="00200A23">
        <w:rPr>
          <w:rFonts w:eastAsia="Calibri" w:cs="Times New Roman"/>
          <w:color w:val="000000" w:themeColor="text1"/>
          <w:szCs w:val="24"/>
        </w:rPr>
        <w:t>,</w:t>
      </w:r>
      <w:r w:rsidRPr="00200A23">
        <w:rPr>
          <w:rFonts w:eastAsia="Calibri" w:cs="Times New Roman"/>
          <w:color w:val="000000" w:themeColor="text1"/>
          <w:szCs w:val="24"/>
          <w:lang w:val="uk-UA"/>
        </w:rPr>
        <w:t>52 грн. на 1 км,</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де 1,68 грн. вартість однієї кВт*год, без ПДВ.</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При заміні проводу на ізольований недовідпуск електричної енергії пов'язаний з аварійними пошкодженнями на ПЛ 0,4 кВ зменшиться на: </w:t>
      </w:r>
    </w:p>
    <w:p w:rsidR="006A30F8" w:rsidRPr="00AE65B4"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2,517 х </w:t>
      </w:r>
      <w:r w:rsidRPr="00200A23">
        <w:rPr>
          <w:rFonts w:eastAsia="Calibri" w:cs="Times New Roman"/>
          <w:color w:val="000000" w:themeColor="text1"/>
          <w:szCs w:val="24"/>
        </w:rPr>
        <w:t>5 </w:t>
      </w:r>
      <w:r w:rsidRPr="00200A23">
        <w:rPr>
          <w:rFonts w:eastAsia="Calibri" w:cs="Times New Roman"/>
          <w:color w:val="000000" w:themeColor="text1"/>
          <w:szCs w:val="24"/>
          <w:lang w:val="uk-UA"/>
        </w:rPr>
        <w:t>735</w:t>
      </w:r>
      <w:r w:rsidRPr="00200A23">
        <w:rPr>
          <w:rFonts w:eastAsia="Calibri" w:cs="Times New Roman"/>
          <w:color w:val="000000" w:themeColor="text1"/>
          <w:szCs w:val="24"/>
        </w:rPr>
        <w:t>,</w:t>
      </w:r>
      <w:r w:rsidRPr="00200A23">
        <w:rPr>
          <w:rFonts w:eastAsia="Calibri" w:cs="Times New Roman"/>
          <w:color w:val="000000" w:themeColor="text1"/>
          <w:szCs w:val="24"/>
          <w:lang w:val="uk-UA"/>
        </w:rPr>
        <w:t xml:space="preserve">52 = </w:t>
      </w:r>
      <w:r w:rsidRPr="00AE65B4">
        <w:rPr>
          <w:rFonts w:eastAsia="Calibri" w:cs="Times New Roman"/>
          <w:color w:val="000000" w:themeColor="text1"/>
          <w:szCs w:val="24"/>
          <w:lang w:val="uk-UA"/>
        </w:rPr>
        <w:t xml:space="preserve">14109,38 </w:t>
      </w:r>
      <w:r w:rsidRPr="00AE65B4">
        <w:rPr>
          <w:rFonts w:eastAsia="Calibri" w:cs="Times New Roman"/>
          <w:color w:val="000000" w:themeColor="text1"/>
          <w:szCs w:val="24"/>
        </w:rPr>
        <w:t>грн.</w:t>
      </w:r>
    </w:p>
    <w:p w:rsidR="006A30F8" w:rsidRPr="00AE65B4" w:rsidRDefault="006A30F8" w:rsidP="006A30F8">
      <w:pPr>
        <w:spacing w:after="120"/>
        <w:contextualSpacing/>
        <w:rPr>
          <w:rFonts w:eastAsia="Calibri" w:cs="Times New Roman"/>
          <w:color w:val="000000" w:themeColor="text1"/>
          <w:szCs w:val="24"/>
        </w:rPr>
      </w:pPr>
      <w:r w:rsidRPr="00AE65B4">
        <w:rPr>
          <w:rFonts w:eastAsia="Calibri" w:cs="Times New Roman"/>
          <w:color w:val="000000" w:themeColor="text1"/>
          <w:szCs w:val="24"/>
          <w:lang w:val="uk-UA"/>
        </w:rPr>
        <w:t>Безоблікове споживання електроенергії на ПЛ 0,4 кВ за 2017 рік становило 5870000 кВт*год.</w:t>
      </w:r>
    </w:p>
    <w:p w:rsidR="006A30F8" w:rsidRPr="00AE65B4" w:rsidRDefault="006A30F8" w:rsidP="006A30F8">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Середня величина безоблікового споживання електроенергії на 1 км повітряної лінії складає:</w:t>
      </w:r>
    </w:p>
    <w:p w:rsidR="006A30F8" w:rsidRPr="00AE65B4" w:rsidRDefault="006A30F8" w:rsidP="006A30F8">
      <w:pPr>
        <w:spacing w:after="120"/>
        <w:ind w:left="567" w:firstLine="283"/>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5 870 000 кВт*год. /18</w:t>
      </w:r>
      <w:r w:rsidRPr="00AE65B4">
        <w:rPr>
          <w:rFonts w:eastAsia="Calibri" w:cs="Times New Roman"/>
          <w:color w:val="000000" w:themeColor="text1"/>
          <w:szCs w:val="24"/>
        </w:rPr>
        <w:t>,</w:t>
      </w:r>
      <w:r w:rsidRPr="00AE65B4">
        <w:rPr>
          <w:rFonts w:eastAsia="Calibri" w:cs="Times New Roman"/>
          <w:color w:val="000000" w:themeColor="text1"/>
          <w:szCs w:val="24"/>
          <w:lang w:val="uk-UA"/>
        </w:rPr>
        <w:t>1 тис. км. = 324</w:t>
      </w:r>
      <w:r w:rsidRPr="00AE65B4">
        <w:rPr>
          <w:rFonts w:eastAsia="Calibri" w:cs="Times New Roman"/>
          <w:color w:val="000000" w:themeColor="text1"/>
          <w:szCs w:val="24"/>
        </w:rPr>
        <w:t>,</w:t>
      </w:r>
      <w:r w:rsidRPr="00AE65B4">
        <w:rPr>
          <w:rFonts w:eastAsia="Calibri" w:cs="Times New Roman"/>
          <w:color w:val="000000" w:themeColor="text1"/>
          <w:szCs w:val="24"/>
          <w:lang w:val="uk-UA"/>
        </w:rPr>
        <w:t xml:space="preserve">3 кВт*год. на 1 км; </w:t>
      </w:r>
    </w:p>
    <w:p w:rsidR="006A30F8" w:rsidRPr="00AE65B4" w:rsidRDefault="006A30F8" w:rsidP="006A30F8">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 xml:space="preserve">При заміні проводу на ізольований безоблікове споживання електроенергії зменшиться на </w:t>
      </w:r>
    </w:p>
    <w:p w:rsidR="006A30F8" w:rsidRPr="00AE65B4" w:rsidRDefault="006A30F8" w:rsidP="006A30F8">
      <w:pPr>
        <w:spacing w:after="120"/>
        <w:ind w:left="567" w:firstLine="283"/>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 xml:space="preserve">2,517 х 324,3 = 797,77 кВт*год, </w:t>
      </w:r>
    </w:p>
    <w:p w:rsidR="006A30F8" w:rsidRPr="00AE65B4" w:rsidRDefault="006A30F8" w:rsidP="006A30F8">
      <w:pPr>
        <w:spacing w:after="120"/>
        <w:ind w:left="567" w:firstLine="283"/>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або в грошовому еквіваленті 797,77 х 1,68 = 1340,25 грн.</w:t>
      </w:r>
    </w:p>
    <w:p w:rsidR="006A30F8" w:rsidRPr="00AE65B4"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По існуючим середнім розцінкам в комунальних господарствах Чернігівської області вартість розчистки 1 км повітряної лінії складає 12 500 грн. При заміні голого проводу на ізольований на ПЛ 0,4 кВ протяжністю 2,517 км економія коштів на розчистку ліній становитиме </w:t>
      </w:r>
      <w:r w:rsidRPr="00AE65B4">
        <w:rPr>
          <w:rFonts w:eastAsia="Calibri" w:cs="Times New Roman"/>
          <w:color w:val="000000" w:themeColor="text1"/>
          <w:szCs w:val="24"/>
          <w:lang w:val="uk-UA"/>
        </w:rPr>
        <w:t xml:space="preserve">30750 грн. </w:t>
      </w:r>
    </w:p>
    <w:p w:rsidR="006A30F8" w:rsidRPr="00AE65B4" w:rsidRDefault="006A30F8" w:rsidP="006A30F8">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 xml:space="preserve">В середньому на 1 км лінії для підтримки її функціонуючого технічного стану витрачається 14000 грн. При заміні голого проводу на ізольований на ПЛ 0,4 кВ протяжністю 2,517 км економія коштів становитиме 34440 грн. </w:t>
      </w:r>
    </w:p>
    <w:p w:rsidR="006A30F8" w:rsidRPr="00200A23" w:rsidRDefault="006A30F8" w:rsidP="006A30F8">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Річне споживання електричної</w:t>
      </w:r>
      <w:r w:rsidRPr="00200A23">
        <w:rPr>
          <w:rFonts w:eastAsia="Calibri" w:cs="Times New Roman"/>
          <w:color w:val="000000" w:themeColor="text1"/>
          <w:szCs w:val="24"/>
          <w:lang w:val="uk-UA"/>
        </w:rPr>
        <w:t xml:space="preserve"> енергії по даному об’єкту в середньому становить 1133650 кВт*год. При цьому в більшості абонентів установлені лічильники електричної енергії з класом </w:t>
      </w:r>
      <w:r w:rsidRPr="00200A23">
        <w:rPr>
          <w:rFonts w:eastAsia="Calibri" w:cs="Times New Roman"/>
          <w:color w:val="000000" w:themeColor="text1"/>
          <w:szCs w:val="24"/>
          <w:lang w:val="uk-UA"/>
        </w:rPr>
        <w:lastRenderedPageBreak/>
        <w:t>точності 2,5. При даній похибці кількість недорахованої за рік електричної енергії складе Е1=(1133650*2,5%)/100%=28341,25 кВт*год.</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При реконструкції будуть встановлені лічильники з класом точності 1. При даній похибці кількість недорахованої за рік електричної енергії складе Е2=(1133650*1%)/100%=11336,5 кВт*год.</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Економія складе: </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Е=Е1-Е2=28341,25-11336,5=17004,75 кВт*год, </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або в грошовому еквіваленті:</w:t>
      </w:r>
    </w:p>
    <w:p w:rsidR="006A30F8" w:rsidRPr="00200A23" w:rsidRDefault="006A30F8" w:rsidP="006A30F8">
      <w:pPr>
        <w:spacing w:after="120"/>
        <w:contextualSpacing/>
        <w:rPr>
          <w:rFonts w:eastAsia="Calibri" w:cs="Times New Roman"/>
          <w:color w:val="000000" w:themeColor="text1"/>
          <w:szCs w:val="24"/>
        </w:rPr>
      </w:pPr>
      <w:r w:rsidRPr="00200A23">
        <w:rPr>
          <w:rFonts w:eastAsia="Calibri" w:cs="Times New Roman"/>
          <w:color w:val="000000" w:themeColor="text1"/>
          <w:szCs w:val="24"/>
          <w:lang w:val="uk-UA"/>
        </w:rPr>
        <w:t>17004,75х1,68=</w:t>
      </w:r>
      <w:r w:rsidRPr="00521E31">
        <w:rPr>
          <w:rFonts w:eastAsia="Calibri" w:cs="Times New Roman"/>
          <w:color w:val="000000" w:themeColor="text1"/>
          <w:szCs w:val="24"/>
          <w:lang w:val="uk-UA"/>
        </w:rPr>
        <w:t>28568</w:t>
      </w:r>
      <w:r w:rsidRPr="00200A23">
        <w:rPr>
          <w:rFonts w:eastAsia="Calibri" w:cs="Times New Roman"/>
          <w:color w:val="000000" w:themeColor="text1"/>
          <w:szCs w:val="24"/>
          <w:lang w:val="uk-UA"/>
        </w:rPr>
        <w:t xml:space="preserve"> грн</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При заміні проводу на ізольований зменшиться ТВЕ на </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2,517 х 2 200 кВт*год = </w:t>
      </w:r>
      <w:r w:rsidRPr="00521E31">
        <w:rPr>
          <w:rFonts w:eastAsia="Calibri" w:cs="Times New Roman"/>
          <w:color w:val="000000" w:themeColor="text1"/>
          <w:szCs w:val="24"/>
          <w:lang w:val="uk-UA"/>
        </w:rPr>
        <w:t>5412</w:t>
      </w:r>
      <w:r w:rsidRPr="00200A23">
        <w:rPr>
          <w:rFonts w:eastAsia="Calibri" w:cs="Times New Roman"/>
          <w:color w:val="000000" w:themeColor="text1"/>
          <w:szCs w:val="24"/>
          <w:lang w:val="uk-UA"/>
        </w:rPr>
        <w:t xml:space="preserve"> кВт*год, </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rPr>
        <w:t xml:space="preserve">де – 2200 </w:t>
      </w:r>
      <w:r w:rsidRPr="00200A23">
        <w:rPr>
          <w:rFonts w:eastAsia="Calibri" w:cs="Times New Roman"/>
          <w:color w:val="000000" w:themeColor="text1"/>
          <w:szCs w:val="24"/>
          <w:lang w:val="uk-UA"/>
        </w:rPr>
        <w:t xml:space="preserve">кВт*год </w:t>
      </w:r>
      <w:r w:rsidRPr="00200A23">
        <w:rPr>
          <w:rFonts w:eastAsia="Calibri" w:cs="Times New Roman"/>
          <w:color w:val="000000" w:themeColor="text1"/>
          <w:szCs w:val="24"/>
        </w:rPr>
        <w:t>норма ефективност</w:t>
      </w:r>
      <w:r w:rsidRPr="00200A23">
        <w:rPr>
          <w:rFonts w:eastAsia="Calibri" w:cs="Times New Roman"/>
          <w:color w:val="000000" w:themeColor="text1"/>
          <w:szCs w:val="24"/>
          <w:lang w:val="uk-UA"/>
        </w:rPr>
        <w:t>і заходів по зниженню ТВЕ</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або в грошовому еквіваленті:</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5412 х 1,68 = </w:t>
      </w:r>
      <w:r w:rsidRPr="00521E31">
        <w:rPr>
          <w:rFonts w:eastAsia="Calibri" w:cs="Times New Roman"/>
          <w:color w:val="000000" w:themeColor="text1"/>
          <w:szCs w:val="24"/>
          <w:lang w:val="uk-UA"/>
        </w:rPr>
        <w:t>9092,16</w:t>
      </w:r>
      <w:r w:rsidRPr="00200A23">
        <w:rPr>
          <w:rFonts w:eastAsia="Calibri" w:cs="Times New Roman"/>
          <w:color w:val="000000" w:themeColor="text1"/>
          <w:szCs w:val="24"/>
          <w:lang w:val="uk-UA"/>
        </w:rPr>
        <w:t xml:space="preserve"> грн.</w:t>
      </w:r>
    </w:p>
    <w:p w:rsidR="006A30F8" w:rsidRPr="00200A23" w:rsidRDefault="006A30F8" w:rsidP="006A30F8">
      <w:pPr>
        <w:spacing w:after="120"/>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Вартість матеріалів отриманих від демонтажу на 1 км лінії становить 30 311 грн., а на 2,517 км – </w:t>
      </w:r>
      <w:r w:rsidRPr="00200A23">
        <w:rPr>
          <w:rFonts w:eastAsia="Calibri" w:cs="Times New Roman"/>
          <w:b/>
          <w:color w:val="000000" w:themeColor="text1"/>
          <w:szCs w:val="24"/>
          <w:lang w:val="uk-UA"/>
        </w:rPr>
        <w:t> </w:t>
      </w:r>
      <w:r w:rsidRPr="00521E31">
        <w:rPr>
          <w:rFonts w:eastAsia="Calibri" w:cs="Times New Roman"/>
          <w:color w:val="000000" w:themeColor="text1"/>
          <w:szCs w:val="24"/>
          <w:lang w:val="uk-UA"/>
        </w:rPr>
        <w:t>74565,06</w:t>
      </w:r>
      <w:r w:rsidRPr="00200A23">
        <w:rPr>
          <w:rFonts w:eastAsia="Calibri" w:cs="Times New Roman"/>
          <w:b/>
          <w:color w:val="000000" w:themeColor="text1"/>
          <w:szCs w:val="24"/>
          <w:lang w:val="uk-UA"/>
        </w:rPr>
        <w:t xml:space="preserve"> </w:t>
      </w:r>
      <w:r w:rsidRPr="00200A23">
        <w:rPr>
          <w:rFonts w:eastAsia="Calibri" w:cs="Times New Roman"/>
          <w:color w:val="000000" w:themeColor="text1"/>
          <w:szCs w:val="24"/>
          <w:lang w:val="uk-UA"/>
        </w:rPr>
        <w:t xml:space="preserve">грн. </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 xml:space="preserve">     де:  провід А-35 - 393 кг х 27 грн. = 10611 грн.;</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ab/>
        <w:t xml:space="preserve">   стояк СВ – 9,5 – 10 шт. х 1100 грн. = 11000 грн.;</w:t>
      </w:r>
    </w:p>
    <w:p w:rsidR="006A30F8" w:rsidRPr="00200A23" w:rsidRDefault="006A30F8" w:rsidP="006A30F8">
      <w:pPr>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ab/>
        <w:t xml:space="preserve">   ізолятори - ТФ 18 – 120 шт. х 35 грн. = 4200 грн.;</w:t>
      </w:r>
    </w:p>
    <w:p w:rsidR="006A30F8" w:rsidRPr="00200A23" w:rsidRDefault="006A30F8" w:rsidP="006A30F8">
      <w:pPr>
        <w:tabs>
          <w:tab w:val="left" w:pos="1418"/>
          <w:tab w:val="left" w:pos="1701"/>
        </w:tabs>
        <w:spacing w:after="120"/>
        <w:ind w:left="567" w:firstLine="283"/>
        <w:contextualSpacing/>
        <w:rPr>
          <w:rFonts w:eastAsia="Calibri" w:cs="Times New Roman"/>
          <w:color w:val="000000" w:themeColor="text1"/>
          <w:szCs w:val="24"/>
          <w:lang w:val="uk-UA"/>
        </w:rPr>
      </w:pPr>
      <w:r w:rsidRPr="00200A23">
        <w:rPr>
          <w:rFonts w:eastAsia="Calibri" w:cs="Times New Roman"/>
          <w:color w:val="000000" w:themeColor="text1"/>
          <w:szCs w:val="24"/>
          <w:lang w:val="uk-UA"/>
        </w:rPr>
        <w:tab/>
        <w:t xml:space="preserve">   приставки з/б - 30 шт. х 150 грн. = 4500 грн.</w:t>
      </w:r>
    </w:p>
    <w:p w:rsidR="006A30F8" w:rsidRPr="00200A23" w:rsidRDefault="006A30F8" w:rsidP="006A30F8">
      <w:pPr>
        <w:rPr>
          <w:rFonts w:eastAsia="Calibri" w:cs="Times New Roman"/>
          <w:lang w:val="uk-UA"/>
        </w:rPr>
      </w:pPr>
      <w:r w:rsidRPr="00200A23">
        <w:rPr>
          <w:rFonts w:eastAsia="Calibri" w:cs="Times New Roman"/>
          <w:lang w:val="uk-UA"/>
        </w:rPr>
        <w:t>Дані для розрахунку терміну окупності наведені нижче в таблиці 1.2.</w:t>
      </w:r>
    </w:p>
    <w:p w:rsidR="006A30F8" w:rsidRPr="00200A23" w:rsidRDefault="006A30F8" w:rsidP="006A30F8">
      <w:pPr>
        <w:rPr>
          <w:rFonts w:eastAsia="Calibri" w:cs="Times New Roman"/>
          <w:lang w:val="uk-UA"/>
        </w:rPr>
      </w:pPr>
      <w:r w:rsidRPr="00200A23">
        <w:rPr>
          <w:rFonts w:eastAsia="Calibri" w:cs="Times New Roman"/>
          <w:lang w:val="uk-UA"/>
        </w:rPr>
        <w:t>Термін окупності складатиме:</w:t>
      </w:r>
    </w:p>
    <w:p w:rsidR="006A30F8" w:rsidRPr="00200A23" w:rsidRDefault="006A30F8" w:rsidP="006A30F8">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200A23">
        <w:rPr>
          <w:rFonts w:eastAsia="Times New Roman" w:cs="Times New Roman"/>
          <w:b/>
          <w:lang w:val="uk-UA"/>
        </w:rPr>
        <w:t xml:space="preserve">, </w:t>
      </w:r>
      <w:r w:rsidRPr="00200A23">
        <w:rPr>
          <w:rFonts w:eastAsia="Times New Roman" w:cs="Times New Roman"/>
          <w:lang w:val="uk-UA"/>
        </w:rPr>
        <w:t>де</w:t>
      </w:r>
    </w:p>
    <w:p w:rsidR="005238E9" w:rsidRDefault="005238E9" w:rsidP="006A30F8">
      <w:pPr>
        <w:tabs>
          <w:tab w:val="left" w:pos="9498"/>
        </w:tabs>
        <w:ind w:right="-525" w:firstLine="0"/>
        <w:contextualSpacing/>
        <w:jc w:val="center"/>
        <w:outlineLvl w:val="0"/>
        <w:rPr>
          <w:rFonts w:eastAsia="Times New Roman" w:cs="Times New Roman"/>
          <w:szCs w:val="24"/>
          <w:lang w:val="uk-UA" w:eastAsia="ru-RU"/>
        </w:rPr>
      </w:pPr>
      <w:r w:rsidRPr="00200A23">
        <w:rPr>
          <w:rFonts w:eastAsia="Times New Roman" w:cs="Times New Roman"/>
          <w:szCs w:val="24"/>
          <w:lang w:val="uk-UA" w:eastAsia="ru-RU"/>
        </w:rPr>
        <w:t xml:space="preserve"> </w:t>
      </w:r>
    </w:p>
    <w:p w:rsidR="005238E9" w:rsidRPr="005238E9" w:rsidRDefault="006A30F8" w:rsidP="005238E9">
      <w:pPr>
        <w:tabs>
          <w:tab w:val="left" w:pos="9498"/>
        </w:tabs>
        <w:ind w:right="-525" w:firstLine="0"/>
        <w:contextualSpacing/>
        <w:jc w:val="center"/>
        <w:outlineLvl w:val="0"/>
        <w:rPr>
          <w:rFonts w:eastAsia="Times New Roman" w:cs="Times New Roman"/>
          <w:szCs w:val="24"/>
          <w:lang w:val="uk-UA" w:eastAsia="ru-RU"/>
        </w:rPr>
      </w:pPr>
      <w:r w:rsidRPr="00200A23">
        <w:rPr>
          <w:rFonts w:eastAsia="Times New Roman" w:cs="Times New Roman"/>
          <w:szCs w:val="24"/>
          <w:lang w:val="uk-UA" w:eastAsia="ru-RU"/>
        </w:rPr>
        <w:t>(2715140 – 74565,06) / (</w:t>
      </w:r>
      <w:r w:rsidRPr="00200A23">
        <w:rPr>
          <w:rFonts w:eastAsia="Calibri" w:cs="Times New Roman"/>
          <w:szCs w:val="24"/>
          <w:lang w:val="uk-UA"/>
        </w:rPr>
        <w:t>14109,38</w:t>
      </w:r>
      <w:r w:rsidRPr="00200A23">
        <w:rPr>
          <w:rFonts w:eastAsia="Times New Roman" w:cs="Times New Roman"/>
          <w:szCs w:val="24"/>
          <w:lang w:val="uk-UA" w:eastAsia="ru-RU"/>
        </w:rPr>
        <w:t>+</w:t>
      </w:r>
      <w:r w:rsidRPr="00200A23">
        <w:rPr>
          <w:rFonts w:eastAsia="Calibri" w:cs="Times New Roman"/>
          <w:szCs w:val="24"/>
          <w:lang w:val="uk-UA"/>
        </w:rPr>
        <w:t>1340,25</w:t>
      </w:r>
      <w:r w:rsidRPr="00200A23">
        <w:rPr>
          <w:rFonts w:eastAsia="Times New Roman" w:cs="Times New Roman"/>
          <w:szCs w:val="24"/>
          <w:lang w:val="uk-UA" w:eastAsia="ru-RU"/>
        </w:rPr>
        <w:t>+</w:t>
      </w:r>
      <w:r w:rsidRPr="00200A23">
        <w:rPr>
          <w:rFonts w:eastAsia="Calibri" w:cs="Times New Roman"/>
          <w:szCs w:val="24"/>
          <w:lang w:val="uk-UA"/>
        </w:rPr>
        <w:t>30750</w:t>
      </w:r>
      <w:r w:rsidRPr="00200A23">
        <w:rPr>
          <w:rFonts w:eastAsia="Times New Roman" w:cs="Times New Roman"/>
          <w:szCs w:val="24"/>
          <w:lang w:val="uk-UA" w:eastAsia="ru-RU"/>
        </w:rPr>
        <w:t>+</w:t>
      </w:r>
      <w:r w:rsidRPr="00200A23">
        <w:rPr>
          <w:rFonts w:eastAsia="Calibri" w:cs="Times New Roman"/>
          <w:szCs w:val="24"/>
          <w:lang w:val="uk-UA"/>
        </w:rPr>
        <w:t>34440</w:t>
      </w:r>
      <w:r w:rsidRPr="00200A23">
        <w:rPr>
          <w:rFonts w:eastAsia="Times New Roman" w:cs="Times New Roman"/>
          <w:szCs w:val="24"/>
          <w:lang w:val="uk-UA" w:eastAsia="ru-RU"/>
        </w:rPr>
        <w:t>+28568+</w:t>
      </w:r>
      <w:r w:rsidRPr="00200A23">
        <w:rPr>
          <w:rFonts w:eastAsia="Calibri" w:cs="Times New Roman"/>
          <w:szCs w:val="24"/>
          <w:lang w:val="uk-UA"/>
        </w:rPr>
        <w:t>9092,16</w:t>
      </w:r>
      <w:r w:rsidRPr="00200A23">
        <w:rPr>
          <w:rFonts w:eastAsia="Times New Roman" w:cs="Times New Roman"/>
          <w:szCs w:val="24"/>
          <w:lang w:val="uk-UA" w:eastAsia="ru-RU"/>
        </w:rPr>
        <w:t xml:space="preserve">) = </w:t>
      </w:r>
      <w:r w:rsidRPr="00200A23">
        <w:rPr>
          <w:rFonts w:eastAsia="Times New Roman" w:cs="Times New Roman"/>
          <w:b/>
          <w:szCs w:val="24"/>
          <w:lang w:val="uk-UA" w:eastAsia="ru-RU"/>
        </w:rPr>
        <w:t>15,</w:t>
      </w:r>
      <w:r w:rsidR="00200A23" w:rsidRPr="00200A23">
        <w:rPr>
          <w:rFonts w:eastAsia="Times New Roman" w:cs="Times New Roman"/>
          <w:b/>
          <w:szCs w:val="24"/>
          <w:lang w:val="uk-UA" w:eastAsia="ru-RU"/>
        </w:rPr>
        <w:t>4</w:t>
      </w:r>
      <w:r w:rsidRPr="00200A23">
        <w:rPr>
          <w:rFonts w:eastAsia="Times New Roman" w:cs="Times New Roman"/>
          <w:b/>
          <w:szCs w:val="24"/>
          <w:lang w:val="uk-UA" w:eastAsia="ru-RU"/>
        </w:rPr>
        <w:t xml:space="preserve"> років.</w:t>
      </w:r>
    </w:p>
    <w:p w:rsidR="0012743A" w:rsidRDefault="0012743A" w:rsidP="00186427">
      <w:pPr>
        <w:pStyle w:val="4"/>
        <w:rPr>
          <w:rFonts w:eastAsia="Calibri"/>
        </w:rPr>
      </w:pPr>
      <w:r w:rsidRPr="007E321C">
        <w:rPr>
          <w:rFonts w:eastAsia="Calibri"/>
        </w:rPr>
        <w:t>1.1.2.5.</w:t>
      </w:r>
      <w:r w:rsidR="006A30F8" w:rsidRPr="00200A23">
        <w:rPr>
          <w:rFonts w:eastAsia="Calibri"/>
          <w:lang w:val="ru-RU"/>
        </w:rPr>
        <w:t>1</w:t>
      </w:r>
      <w:r w:rsidR="000F3623">
        <w:rPr>
          <w:rFonts w:eastAsia="Calibri"/>
          <w:lang w:val="ru-RU"/>
        </w:rPr>
        <w:t>2</w:t>
      </w:r>
      <w:r>
        <w:rPr>
          <w:rFonts w:eastAsia="Calibri"/>
        </w:rPr>
        <w:t xml:space="preserve"> </w:t>
      </w:r>
      <w:r w:rsidRPr="0012743A">
        <w:rPr>
          <w:rFonts w:eastAsia="Calibri"/>
        </w:rPr>
        <w:t>Реконструкція ПЛ 0,4 кВ ул. Костр Руднева від ТП-90 в м.Чернігів, Чернігівської області</w:t>
      </w:r>
    </w:p>
    <w:p w:rsidR="001B70BF" w:rsidRDefault="001B70BF" w:rsidP="00007C70">
      <w:pPr>
        <w:ind w:right="-3" w:firstLine="720"/>
        <w:contextualSpacing/>
        <w:rPr>
          <w:rFonts w:eastAsia="Times New Roman" w:cs="Times New Roman"/>
          <w:color w:val="000000" w:themeColor="text1"/>
          <w:szCs w:val="24"/>
          <w:lang w:val="uk-UA" w:eastAsia="ru-RU"/>
        </w:rPr>
      </w:pPr>
      <w:r w:rsidRPr="00DA540B">
        <w:rPr>
          <w:rFonts w:eastAsia="Times New Roman" w:cs="Times New Roman"/>
          <w:color w:val="000000" w:themeColor="text1"/>
          <w:szCs w:val="24"/>
          <w:lang w:val="uk-UA" w:eastAsia="ru-RU"/>
        </w:rPr>
        <w:t xml:space="preserve">Інвестиційною програмою 2019 року заплановано по м. Чернігів, Чернігівського району, Чернігівської області, реконструювати </w:t>
      </w:r>
      <w:r w:rsidRPr="00DA540B">
        <w:rPr>
          <w:rFonts w:eastAsia="Times New Roman" w:cs="Times New Roman"/>
          <w:b/>
          <w:color w:val="000000" w:themeColor="text1"/>
          <w:szCs w:val="24"/>
          <w:lang w:val="uk-UA" w:eastAsia="ru-RU"/>
        </w:rPr>
        <w:t>ПЛ-0,4 кВ ул. Костр Руднева від ТП-90</w:t>
      </w:r>
      <w:r w:rsidRPr="00DA540B">
        <w:rPr>
          <w:b/>
          <w:lang w:val="uk-UA"/>
        </w:rPr>
        <w:t xml:space="preserve"> </w:t>
      </w:r>
      <w:r w:rsidRPr="00DA540B">
        <w:rPr>
          <w:rFonts w:eastAsia="Times New Roman" w:cs="Times New Roman"/>
          <w:color w:val="000000" w:themeColor="text1"/>
          <w:szCs w:val="24"/>
          <w:lang w:val="uk-UA" w:eastAsia="ru-RU"/>
        </w:rPr>
        <w:t>з використанням самоутримних ізольованих проводів загальною протяжністю 2,</w:t>
      </w:r>
      <w:r w:rsidR="009E76F9">
        <w:rPr>
          <w:rFonts w:eastAsia="Times New Roman" w:cs="Times New Roman"/>
          <w:color w:val="000000" w:themeColor="text1"/>
          <w:szCs w:val="24"/>
          <w:lang w:val="uk-UA" w:eastAsia="ru-RU"/>
        </w:rPr>
        <w:t>1</w:t>
      </w:r>
      <w:r w:rsidRPr="00DA540B">
        <w:rPr>
          <w:rFonts w:eastAsia="Times New Roman" w:cs="Times New Roman"/>
          <w:color w:val="000000" w:themeColor="text1"/>
          <w:szCs w:val="24"/>
          <w:lang w:val="uk-UA" w:eastAsia="ru-RU"/>
        </w:rPr>
        <w:t xml:space="preserve">06 км. ПЛ 0,4 кВ введена в експлуатацію 1981 р. На 01.01.2018 року технічний стан мереж характеризується як незадовільний. </w:t>
      </w:r>
    </w:p>
    <w:p w:rsidR="00645C1B" w:rsidRDefault="00645C1B" w:rsidP="00007C70">
      <w:pPr>
        <w:ind w:right="-3" w:firstLine="720"/>
        <w:contextualSpacing/>
        <w:rPr>
          <w:rFonts w:eastAsia="Times New Roman" w:cs="Times New Roman"/>
          <w:color w:val="000000" w:themeColor="text1"/>
          <w:szCs w:val="24"/>
          <w:lang w:val="uk-UA" w:eastAsia="ru-RU"/>
        </w:rPr>
      </w:pPr>
      <w:r w:rsidRPr="00A71D4A">
        <w:rPr>
          <w:rFonts w:cs="Times New Roman"/>
        </w:rPr>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дана ПЛ має значення коефіцієнту дефектності (КДН) складає 48,3 %, що характеризує стан ПЛ як незадовільний (25%&lt;КДН&lt;50%).</w:t>
      </w:r>
    </w:p>
    <w:p w:rsidR="00236F19" w:rsidRPr="00A71D4A" w:rsidRDefault="00236F19" w:rsidP="00236F19">
      <w:r w:rsidRPr="00A71D4A">
        <w:t xml:space="preserve">Характеристика </w:t>
      </w:r>
      <w:r w:rsidR="00F86E47">
        <w:rPr>
          <w:lang w:val="uk-UA"/>
        </w:rPr>
        <w:t xml:space="preserve">існуючого </w:t>
      </w:r>
      <w:r w:rsidRPr="00A71D4A">
        <w:t>об’єкту</w:t>
      </w:r>
    </w:p>
    <w:p w:rsidR="00236F19" w:rsidRPr="00A71D4A" w:rsidRDefault="00236F19" w:rsidP="00236F19">
      <w:pPr>
        <w:pStyle w:val="afa"/>
        <w:spacing w:line="360" w:lineRule="auto"/>
        <w:rPr>
          <w:rFonts w:cs="Times New Roman"/>
        </w:rPr>
      </w:pPr>
      <w:r w:rsidRPr="00A71D4A">
        <w:rPr>
          <w:rFonts w:cs="Times New Roman"/>
        </w:rPr>
        <w:lastRenderedPageBreak/>
        <w:t>Рік вводу в експлуатацію лінії – 1981 р.;</w:t>
      </w:r>
    </w:p>
    <w:p w:rsidR="00236F19" w:rsidRPr="00A71D4A" w:rsidRDefault="00236F19" w:rsidP="00236F19">
      <w:pPr>
        <w:pStyle w:val="afa"/>
        <w:spacing w:line="360" w:lineRule="auto"/>
        <w:rPr>
          <w:rFonts w:cs="Times New Roman"/>
        </w:rPr>
      </w:pPr>
      <w:r w:rsidRPr="00A71D4A">
        <w:rPr>
          <w:rFonts w:cs="Times New Roman"/>
        </w:rPr>
        <w:t>Довжина лінії – 1,777 км;</w:t>
      </w:r>
    </w:p>
    <w:p w:rsidR="00236F19" w:rsidRPr="00A71D4A" w:rsidRDefault="00236F19" w:rsidP="00236F19">
      <w:pPr>
        <w:pStyle w:val="afa"/>
        <w:spacing w:line="360" w:lineRule="auto"/>
        <w:rPr>
          <w:rFonts w:cs="Times New Roman"/>
        </w:rPr>
      </w:pPr>
      <w:r w:rsidRPr="00A71D4A">
        <w:rPr>
          <w:rFonts w:cs="Times New Roman"/>
        </w:rPr>
        <w:t>К-сть відгалужень/довжина відгалуджень – 177/2,760 шт./км.;</w:t>
      </w:r>
    </w:p>
    <w:p w:rsidR="00236F19" w:rsidRPr="00A71D4A" w:rsidRDefault="00236F19" w:rsidP="00236F19">
      <w:pPr>
        <w:pStyle w:val="afa"/>
        <w:spacing w:line="360" w:lineRule="auto"/>
        <w:rPr>
          <w:rFonts w:cs="Times New Roman"/>
        </w:rPr>
      </w:pPr>
      <w:r w:rsidRPr="00A71D4A">
        <w:rPr>
          <w:rFonts w:cs="Times New Roman"/>
        </w:rPr>
        <w:t>Марка проводу на відгалудженні/протяжність – АВВГ 4х16 – 0,061 км, АВВГ 4х10 – 0,078 км, АВВГ 4х6 – 0,102 км, АВВГ 2х16 – 0,022 км, АВВГ 2х10 – 0,356 км, АВВГ 2х6 – 0,383 км, АВВГ 2х4 – 0,060 км, АПР-10 – 0,108 км, АПВ-16 – 0,050 км, АПВ-10 – 0,878 км, АПВ-6 – 0,066 км, АВТ 2х10 – 0,024 км, АВТ 2х6 – 0,135 км, СІП 2х16 – 0,225 км, САСП 4х16 – 0,035 км, САСП 2х16 – 0,327 км, А-35 – 0,030 км, А-25 – 0,144 км, А-16 – 0,614 км.</w:t>
      </w:r>
    </w:p>
    <w:p w:rsidR="00236F19" w:rsidRPr="00A71D4A" w:rsidRDefault="00236F19" w:rsidP="00236F19">
      <w:pPr>
        <w:pStyle w:val="afa"/>
        <w:spacing w:line="360" w:lineRule="auto"/>
        <w:rPr>
          <w:rFonts w:cs="Times New Roman"/>
        </w:rPr>
      </w:pPr>
      <w:r w:rsidRPr="00A71D4A">
        <w:rPr>
          <w:rFonts w:cs="Times New Roman"/>
        </w:rPr>
        <w:t xml:space="preserve">Тип опор/к-сть опор – анкерні 2-х ст. на стояках СВ-95 – 3 шт., анкерні 2-х ст. на стояках СВН-9 – 2 шт., проміжні на стояках СВ-95 – 21 шт., проміжні на стояках СВН-9 – 29 шт., проміжні на дерев’яних стояках з з/б приставкою – 2 шт., проміжні (підставні) на стояках СВ- 95 – 5 шт., проміжні (підставні) на дерев’яних стояках з з/б приставкою – 3 шт. </w:t>
      </w:r>
    </w:p>
    <w:p w:rsidR="00236F19" w:rsidRPr="00A71D4A" w:rsidRDefault="00236F19" w:rsidP="00236F19">
      <w:pPr>
        <w:pStyle w:val="afa"/>
        <w:spacing w:line="360" w:lineRule="auto"/>
        <w:rPr>
          <w:rFonts w:cs="Times New Roman"/>
        </w:rPr>
      </w:pPr>
      <w:r w:rsidRPr="00A71D4A">
        <w:rPr>
          <w:rFonts w:cs="Times New Roman"/>
        </w:rPr>
        <w:t>Марка проводу/протяжність проводу – А-50 – 0,032 км, А-35 – 6,456 км, А-16 – 0,163 км, АПВ-10 – 0,031 км, АВВГ 4х6 – 0,018 км.</w:t>
      </w:r>
    </w:p>
    <w:p w:rsidR="00236F19" w:rsidRPr="00A71D4A" w:rsidRDefault="00236F19" w:rsidP="00236F19">
      <w:pPr>
        <w:pStyle w:val="afa"/>
        <w:spacing w:line="360" w:lineRule="auto"/>
        <w:rPr>
          <w:rFonts w:cs="Times New Roman"/>
        </w:rPr>
      </w:pPr>
      <w:r w:rsidRPr="00A71D4A">
        <w:rPr>
          <w:rFonts w:cs="Times New Roman"/>
        </w:rPr>
        <w:t xml:space="preserve">Загальна кількість споживачів: юридичні споживачі відсутні, </w:t>
      </w:r>
      <w:r w:rsidRPr="00A71D4A">
        <w:rPr>
          <w:rFonts w:cs="Times New Roman"/>
        </w:rPr>
        <w:br/>
        <w:t>побутові – 178 споживачів. Категорія надійності – 3-тя.</w:t>
      </w:r>
    </w:p>
    <w:p w:rsidR="00236F19" w:rsidRPr="00A71D4A" w:rsidRDefault="00236F19" w:rsidP="00236F19">
      <w:pPr>
        <w:pStyle w:val="afa"/>
        <w:spacing w:line="360" w:lineRule="auto"/>
      </w:pPr>
      <w:r w:rsidRPr="00A71D4A">
        <w:t>Перетини ПЛ 0,4 кВ з інженерними спорудами: 9 шт., в т.ч.</w:t>
      </w:r>
    </w:p>
    <w:p w:rsidR="00236F19" w:rsidRPr="00A71D4A" w:rsidRDefault="00236F19" w:rsidP="00236F19">
      <w:pPr>
        <w:pStyle w:val="afa"/>
        <w:spacing w:line="360" w:lineRule="auto"/>
      </w:pPr>
      <w:r w:rsidRPr="00A71D4A">
        <w:t>- з автомобільними дорогами – 9 шт.</w:t>
      </w:r>
    </w:p>
    <w:p w:rsidR="00236F19" w:rsidRPr="00A71D4A" w:rsidRDefault="00236F19" w:rsidP="00236F19">
      <w:r w:rsidRPr="00A71D4A">
        <w:t>Технічний стан ПЛ-0,4 кВ</w:t>
      </w:r>
    </w:p>
    <w:p w:rsidR="00236F19" w:rsidRPr="00A71D4A" w:rsidRDefault="00236F19" w:rsidP="00236F19">
      <w:pPr>
        <w:ind w:firstLine="708"/>
        <w:rPr>
          <w:rFonts w:eastAsia="Times New Roman" w:cs="Times New Roman"/>
          <w:b/>
          <w:i/>
          <w:color w:val="000000" w:themeColor="text1"/>
          <w:szCs w:val="24"/>
          <w:lang w:eastAsia="ru-RU"/>
        </w:rPr>
      </w:pPr>
      <w:r w:rsidRPr="00A71D4A">
        <w:rPr>
          <w:rFonts w:eastAsia="Times New Roman" w:cs="Times New Roman"/>
          <w:color w:val="000000" w:themeColor="text1"/>
          <w:szCs w:val="24"/>
          <w:lang w:eastAsia="ru-RU"/>
        </w:rPr>
        <w:t>Згідно Акту технічного обстеження проведеного спеціалістами (інженерно-технічними працівниками) ВП Чернігівські МЕМ визначено наступне:</w:t>
      </w:r>
    </w:p>
    <w:p w:rsidR="00236F19" w:rsidRPr="00A71D4A" w:rsidRDefault="00236F19" w:rsidP="00236F19">
      <w:pPr>
        <w:pStyle w:val="afa"/>
        <w:spacing w:line="360" w:lineRule="auto"/>
        <w:rPr>
          <w:rFonts w:cs="Times New Roman"/>
        </w:rPr>
      </w:pPr>
      <w:r w:rsidRPr="00A71D4A">
        <w:rPr>
          <w:rFonts w:cs="Times New Roman"/>
        </w:rPr>
        <w:t>По ПЛ визначено дефектним наступне обладнання:</w:t>
      </w:r>
    </w:p>
    <w:p w:rsidR="00236F19" w:rsidRPr="00A71D4A" w:rsidRDefault="00236F19" w:rsidP="00236F19">
      <w:pPr>
        <w:pStyle w:val="afa"/>
        <w:spacing w:line="360" w:lineRule="auto"/>
        <w:rPr>
          <w:rFonts w:cs="Times New Roman"/>
        </w:rPr>
      </w:pPr>
      <w:r w:rsidRPr="00A71D4A">
        <w:rPr>
          <w:rFonts w:cs="Times New Roman"/>
        </w:rPr>
        <w:t>1. Стояки дерев’яні цільностоякових дерев’яних опор на з/б приставці (в тому числі підкоси) (оп. вул. Богушевича – 6/1; вул. Бузкова - 5/1; вул. Руднєва – 1/1, 3/1, 11/1)  – 5 шт. (100  % від загальної кількості);</w:t>
      </w:r>
    </w:p>
    <w:p w:rsidR="00236F19" w:rsidRPr="00A71D4A" w:rsidRDefault="00236F19" w:rsidP="00236F19">
      <w:pPr>
        <w:pStyle w:val="afa"/>
        <w:spacing w:line="360" w:lineRule="auto"/>
        <w:rPr>
          <w:rFonts w:cs="Times New Roman"/>
        </w:rPr>
      </w:pPr>
      <w:r w:rsidRPr="00A71D4A">
        <w:rPr>
          <w:rFonts w:cs="Times New Roman"/>
        </w:rPr>
        <w:t>2. Опори залізобетонні (оп. вул. Богушевича – 7, 5, 4, 3, 2; вул. Бузкова – 2, 3, 4, 5, 6, 7, 8, 3/1, 3/2, 3/5; вул. Руднєва – 1, 2/1, 3, 5, 6/7, 8, 9, 10, 11; вул. Костромська – 1/3, 2, 4, 5/11, 6, 8, 9/1; вул. Брестська – 2, 3, 4, 5)  – 35 шт. (58 % від загальної кількості);</w:t>
      </w:r>
    </w:p>
    <w:p w:rsidR="00236F19" w:rsidRPr="00A71D4A" w:rsidRDefault="00236F19" w:rsidP="00236F19">
      <w:pPr>
        <w:pStyle w:val="afa"/>
        <w:spacing w:line="360" w:lineRule="auto"/>
        <w:rPr>
          <w:rFonts w:cs="Times New Roman"/>
        </w:rPr>
      </w:pPr>
      <w:r w:rsidRPr="00A71D4A">
        <w:rPr>
          <w:rFonts w:cs="Times New Roman"/>
        </w:rPr>
        <w:t>3. Проводи  дефектні – А-16 – 0,063 км, А-35 – 1,379 км, А-50 – 0,464 км (22 % від загальної кількості);</w:t>
      </w:r>
    </w:p>
    <w:p w:rsidR="00236F19" w:rsidRPr="00A71D4A" w:rsidRDefault="00236F19" w:rsidP="00236F19">
      <w:pPr>
        <w:pStyle w:val="afa"/>
        <w:spacing w:line="360" w:lineRule="auto"/>
        <w:rPr>
          <w:rFonts w:cs="Times New Roman"/>
        </w:rPr>
      </w:pPr>
      <w:r w:rsidRPr="00A71D4A">
        <w:rPr>
          <w:rFonts w:cs="Times New Roman"/>
        </w:rPr>
        <w:t>4. Відгалуження від опор ПЛ до вводів  – 58 шт. (33  % від загальної кількості).</w:t>
      </w:r>
    </w:p>
    <w:p w:rsidR="00236F19" w:rsidRPr="00A71D4A" w:rsidRDefault="00236F19" w:rsidP="00236F19">
      <w:pPr>
        <w:pStyle w:val="afa"/>
        <w:spacing w:line="360" w:lineRule="auto"/>
        <w:rPr>
          <w:rFonts w:cs="Times New Roman"/>
        </w:rPr>
      </w:pPr>
      <w:r w:rsidRPr="00A71D4A">
        <w:rPr>
          <w:rFonts w:cs="Times New Roman"/>
        </w:rPr>
        <w:t>Технологічні порушення</w:t>
      </w:r>
    </w:p>
    <w:p w:rsidR="00236F19" w:rsidRPr="00A71D4A" w:rsidRDefault="00236F19" w:rsidP="0071461D">
      <w:pPr>
        <w:pStyle w:val="afa"/>
        <w:spacing w:line="360" w:lineRule="auto"/>
        <w:jc w:val="center"/>
        <w:rPr>
          <w:rFonts w:cs="Times New Roman"/>
        </w:rPr>
      </w:pPr>
      <w:r w:rsidRPr="00A71D4A">
        <w:rPr>
          <w:rFonts w:cs="Times New Roman"/>
        </w:rPr>
        <w:t>Таблиця 1.</w:t>
      </w:r>
      <w:r w:rsidR="000175FE">
        <w:rPr>
          <w:rFonts w:cs="Times New Roman"/>
        </w:rPr>
        <w:t>23.</w:t>
      </w:r>
      <w:r w:rsidRPr="00A71D4A">
        <w:rPr>
          <w:rFonts w:cs="Times New Roman"/>
        </w:rPr>
        <w:t xml:space="preserve"> Технологічні порушення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3"/>
        <w:gridCol w:w="870"/>
        <w:gridCol w:w="870"/>
        <w:gridCol w:w="870"/>
        <w:gridCol w:w="870"/>
        <w:gridCol w:w="870"/>
      </w:tblGrid>
      <w:tr w:rsidR="00236F19" w:rsidRPr="000F3623" w:rsidTr="0075667B">
        <w:trPr>
          <w:jc w:val="center"/>
        </w:trPr>
        <w:tc>
          <w:tcPr>
            <w:tcW w:w="3973" w:type="dxa"/>
          </w:tcPr>
          <w:p w:rsidR="00236F19" w:rsidRPr="000F3623" w:rsidRDefault="00236F19" w:rsidP="0071461D">
            <w:pPr>
              <w:pStyle w:val="afd"/>
              <w:rPr>
                <w:sz w:val="20"/>
              </w:rPr>
            </w:pPr>
            <w:r w:rsidRPr="000F3623">
              <w:rPr>
                <w:sz w:val="20"/>
              </w:rPr>
              <w:t>Роки</w:t>
            </w:r>
          </w:p>
        </w:tc>
        <w:tc>
          <w:tcPr>
            <w:tcW w:w="870" w:type="dxa"/>
            <w:vAlign w:val="center"/>
          </w:tcPr>
          <w:p w:rsidR="00236F19" w:rsidRPr="000F3623" w:rsidRDefault="00236F19" w:rsidP="0071461D">
            <w:pPr>
              <w:pStyle w:val="afd"/>
              <w:rPr>
                <w:sz w:val="20"/>
              </w:rPr>
            </w:pPr>
            <w:r w:rsidRPr="000F3623">
              <w:rPr>
                <w:sz w:val="20"/>
              </w:rPr>
              <w:t>2014</w:t>
            </w:r>
          </w:p>
        </w:tc>
        <w:tc>
          <w:tcPr>
            <w:tcW w:w="870" w:type="dxa"/>
            <w:vAlign w:val="center"/>
          </w:tcPr>
          <w:p w:rsidR="00236F19" w:rsidRPr="000F3623" w:rsidRDefault="00236F19" w:rsidP="0071461D">
            <w:pPr>
              <w:pStyle w:val="afd"/>
              <w:rPr>
                <w:sz w:val="20"/>
              </w:rPr>
            </w:pPr>
            <w:r w:rsidRPr="000F3623">
              <w:rPr>
                <w:sz w:val="20"/>
              </w:rPr>
              <w:t>2015</w:t>
            </w:r>
          </w:p>
        </w:tc>
        <w:tc>
          <w:tcPr>
            <w:tcW w:w="870" w:type="dxa"/>
            <w:vAlign w:val="center"/>
          </w:tcPr>
          <w:p w:rsidR="00236F19" w:rsidRPr="000F3623" w:rsidRDefault="00236F19" w:rsidP="0071461D">
            <w:pPr>
              <w:pStyle w:val="afd"/>
              <w:rPr>
                <w:sz w:val="20"/>
              </w:rPr>
            </w:pPr>
            <w:r w:rsidRPr="000F3623">
              <w:rPr>
                <w:sz w:val="20"/>
              </w:rPr>
              <w:t>2016</w:t>
            </w:r>
          </w:p>
        </w:tc>
        <w:tc>
          <w:tcPr>
            <w:tcW w:w="870" w:type="dxa"/>
            <w:vAlign w:val="center"/>
          </w:tcPr>
          <w:p w:rsidR="00236F19" w:rsidRPr="000F3623" w:rsidRDefault="00236F19" w:rsidP="0071461D">
            <w:pPr>
              <w:pStyle w:val="afd"/>
              <w:rPr>
                <w:sz w:val="20"/>
              </w:rPr>
            </w:pPr>
            <w:r w:rsidRPr="000F3623">
              <w:rPr>
                <w:sz w:val="20"/>
              </w:rPr>
              <w:t>2017</w:t>
            </w:r>
          </w:p>
        </w:tc>
        <w:tc>
          <w:tcPr>
            <w:tcW w:w="870" w:type="dxa"/>
            <w:vAlign w:val="center"/>
          </w:tcPr>
          <w:p w:rsidR="00236F19" w:rsidRPr="000F3623" w:rsidRDefault="00236F19" w:rsidP="0071461D">
            <w:pPr>
              <w:pStyle w:val="afd"/>
              <w:rPr>
                <w:sz w:val="20"/>
              </w:rPr>
            </w:pPr>
            <w:r w:rsidRPr="000F3623">
              <w:rPr>
                <w:sz w:val="20"/>
              </w:rPr>
              <w:t>2018</w:t>
            </w:r>
          </w:p>
        </w:tc>
      </w:tr>
      <w:tr w:rsidR="00236F19" w:rsidRPr="000F3623" w:rsidTr="0075667B">
        <w:trPr>
          <w:jc w:val="center"/>
        </w:trPr>
        <w:tc>
          <w:tcPr>
            <w:tcW w:w="3973" w:type="dxa"/>
          </w:tcPr>
          <w:p w:rsidR="00236F19" w:rsidRPr="000F3623" w:rsidRDefault="00236F19" w:rsidP="0071461D">
            <w:pPr>
              <w:pStyle w:val="afd"/>
              <w:rPr>
                <w:sz w:val="20"/>
              </w:rPr>
            </w:pPr>
            <w:r w:rsidRPr="000F3623">
              <w:rPr>
                <w:sz w:val="20"/>
              </w:rPr>
              <w:t>К-сть технологічних порушень, шт.</w:t>
            </w:r>
          </w:p>
        </w:tc>
        <w:tc>
          <w:tcPr>
            <w:tcW w:w="870" w:type="dxa"/>
            <w:vAlign w:val="center"/>
          </w:tcPr>
          <w:p w:rsidR="00236F19" w:rsidRPr="000F3623" w:rsidRDefault="00236F19" w:rsidP="0071461D">
            <w:pPr>
              <w:pStyle w:val="afd"/>
              <w:rPr>
                <w:sz w:val="20"/>
              </w:rPr>
            </w:pPr>
            <w:r w:rsidRPr="000F3623">
              <w:rPr>
                <w:sz w:val="20"/>
              </w:rPr>
              <w:t>4</w:t>
            </w:r>
          </w:p>
        </w:tc>
        <w:tc>
          <w:tcPr>
            <w:tcW w:w="870" w:type="dxa"/>
            <w:vAlign w:val="center"/>
          </w:tcPr>
          <w:p w:rsidR="00236F19" w:rsidRPr="000F3623" w:rsidRDefault="00236F19" w:rsidP="0071461D">
            <w:pPr>
              <w:pStyle w:val="afd"/>
              <w:rPr>
                <w:sz w:val="20"/>
              </w:rPr>
            </w:pPr>
            <w:r w:rsidRPr="000F3623">
              <w:rPr>
                <w:sz w:val="20"/>
              </w:rPr>
              <w:t>2</w:t>
            </w:r>
          </w:p>
        </w:tc>
        <w:tc>
          <w:tcPr>
            <w:tcW w:w="870" w:type="dxa"/>
            <w:vAlign w:val="center"/>
          </w:tcPr>
          <w:p w:rsidR="00236F19" w:rsidRPr="000F3623" w:rsidRDefault="00236F19" w:rsidP="0071461D">
            <w:pPr>
              <w:pStyle w:val="afd"/>
              <w:rPr>
                <w:sz w:val="20"/>
              </w:rPr>
            </w:pPr>
            <w:r w:rsidRPr="000F3623">
              <w:rPr>
                <w:sz w:val="20"/>
              </w:rPr>
              <w:t>5</w:t>
            </w:r>
          </w:p>
        </w:tc>
        <w:tc>
          <w:tcPr>
            <w:tcW w:w="870" w:type="dxa"/>
            <w:vAlign w:val="center"/>
          </w:tcPr>
          <w:p w:rsidR="00236F19" w:rsidRPr="000F3623" w:rsidRDefault="00236F19" w:rsidP="0071461D">
            <w:pPr>
              <w:pStyle w:val="afd"/>
              <w:rPr>
                <w:sz w:val="20"/>
              </w:rPr>
            </w:pPr>
            <w:r w:rsidRPr="000F3623">
              <w:rPr>
                <w:sz w:val="20"/>
              </w:rPr>
              <w:t>2</w:t>
            </w:r>
          </w:p>
        </w:tc>
        <w:tc>
          <w:tcPr>
            <w:tcW w:w="870" w:type="dxa"/>
            <w:vAlign w:val="center"/>
          </w:tcPr>
          <w:p w:rsidR="00236F19" w:rsidRPr="000F3623" w:rsidRDefault="00236F19" w:rsidP="0071461D">
            <w:pPr>
              <w:pStyle w:val="afd"/>
              <w:rPr>
                <w:sz w:val="20"/>
              </w:rPr>
            </w:pPr>
            <w:r w:rsidRPr="000F3623">
              <w:rPr>
                <w:sz w:val="20"/>
              </w:rPr>
              <w:t>-</w:t>
            </w:r>
          </w:p>
        </w:tc>
      </w:tr>
    </w:tbl>
    <w:p w:rsidR="0071461D" w:rsidRDefault="0071461D" w:rsidP="00236F19">
      <w:pPr>
        <w:pStyle w:val="afa"/>
        <w:spacing w:line="360" w:lineRule="auto"/>
        <w:ind w:firstLine="0"/>
        <w:rPr>
          <w:lang w:val="uk-UA"/>
        </w:rPr>
      </w:pPr>
    </w:p>
    <w:p w:rsidR="00236F19" w:rsidRPr="00A71D4A" w:rsidRDefault="00236F19" w:rsidP="00236F19">
      <w:pPr>
        <w:pStyle w:val="afa"/>
        <w:spacing w:line="360" w:lineRule="auto"/>
        <w:ind w:firstLine="0"/>
      </w:pPr>
      <w:r w:rsidRPr="00A71D4A">
        <w:t>Звернення споживачів стосовно не задовільного технічного стану мереж та якості напруги:</w:t>
      </w:r>
    </w:p>
    <w:p w:rsidR="00236F19" w:rsidRPr="00A71D4A" w:rsidRDefault="00236F19" w:rsidP="0071461D">
      <w:pPr>
        <w:pStyle w:val="afa"/>
        <w:spacing w:line="360" w:lineRule="auto"/>
        <w:jc w:val="center"/>
      </w:pPr>
      <w:r w:rsidRPr="00A71D4A">
        <w:t xml:space="preserve">Таблиця </w:t>
      </w:r>
      <w:r w:rsidR="000175FE">
        <w:t>1.</w:t>
      </w:r>
      <w:r w:rsidRPr="00A71D4A">
        <w:t>2</w:t>
      </w:r>
      <w:r w:rsidR="000175FE">
        <w:t>4</w:t>
      </w:r>
      <w:r w:rsidRPr="00A71D4A">
        <w:t>. Звернення споживачів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236F19" w:rsidRPr="000F3623" w:rsidTr="0075667B">
        <w:trPr>
          <w:jc w:val="center"/>
        </w:trPr>
        <w:tc>
          <w:tcPr>
            <w:tcW w:w="2943" w:type="dxa"/>
          </w:tcPr>
          <w:p w:rsidR="00236F19" w:rsidRPr="000F3623" w:rsidRDefault="00236F19" w:rsidP="0071461D">
            <w:pPr>
              <w:pStyle w:val="afd"/>
              <w:rPr>
                <w:sz w:val="20"/>
              </w:rPr>
            </w:pPr>
            <w:r w:rsidRPr="000F3623">
              <w:rPr>
                <w:sz w:val="20"/>
              </w:rPr>
              <w:t>Роки</w:t>
            </w:r>
          </w:p>
        </w:tc>
        <w:tc>
          <w:tcPr>
            <w:tcW w:w="869" w:type="dxa"/>
            <w:vAlign w:val="center"/>
          </w:tcPr>
          <w:p w:rsidR="00236F19" w:rsidRPr="000F3623" w:rsidRDefault="00236F19" w:rsidP="0071461D">
            <w:pPr>
              <w:pStyle w:val="afd"/>
              <w:jc w:val="center"/>
              <w:rPr>
                <w:sz w:val="20"/>
              </w:rPr>
            </w:pPr>
            <w:r w:rsidRPr="000F3623">
              <w:rPr>
                <w:sz w:val="20"/>
              </w:rPr>
              <w:t>2014</w:t>
            </w:r>
          </w:p>
        </w:tc>
        <w:tc>
          <w:tcPr>
            <w:tcW w:w="870" w:type="dxa"/>
            <w:vAlign w:val="center"/>
          </w:tcPr>
          <w:p w:rsidR="00236F19" w:rsidRPr="000F3623" w:rsidRDefault="00236F19" w:rsidP="0071461D">
            <w:pPr>
              <w:pStyle w:val="afd"/>
              <w:jc w:val="center"/>
              <w:rPr>
                <w:sz w:val="20"/>
              </w:rPr>
            </w:pPr>
            <w:r w:rsidRPr="000F3623">
              <w:rPr>
                <w:sz w:val="20"/>
              </w:rPr>
              <w:t>2015</w:t>
            </w:r>
          </w:p>
        </w:tc>
        <w:tc>
          <w:tcPr>
            <w:tcW w:w="870" w:type="dxa"/>
            <w:vAlign w:val="center"/>
          </w:tcPr>
          <w:p w:rsidR="00236F19" w:rsidRPr="000F3623" w:rsidRDefault="00236F19" w:rsidP="0071461D">
            <w:pPr>
              <w:pStyle w:val="afd"/>
              <w:jc w:val="center"/>
              <w:rPr>
                <w:sz w:val="20"/>
              </w:rPr>
            </w:pPr>
            <w:r w:rsidRPr="000F3623">
              <w:rPr>
                <w:sz w:val="20"/>
              </w:rPr>
              <w:t>2016</w:t>
            </w:r>
          </w:p>
        </w:tc>
        <w:tc>
          <w:tcPr>
            <w:tcW w:w="870" w:type="dxa"/>
            <w:vAlign w:val="center"/>
          </w:tcPr>
          <w:p w:rsidR="00236F19" w:rsidRPr="000F3623" w:rsidRDefault="00236F19" w:rsidP="0071461D">
            <w:pPr>
              <w:pStyle w:val="afd"/>
              <w:jc w:val="center"/>
              <w:rPr>
                <w:sz w:val="20"/>
              </w:rPr>
            </w:pPr>
            <w:r w:rsidRPr="000F3623">
              <w:rPr>
                <w:sz w:val="20"/>
              </w:rPr>
              <w:t>2017</w:t>
            </w:r>
          </w:p>
        </w:tc>
        <w:tc>
          <w:tcPr>
            <w:tcW w:w="870" w:type="dxa"/>
            <w:vAlign w:val="center"/>
          </w:tcPr>
          <w:p w:rsidR="00236F19" w:rsidRPr="000F3623" w:rsidRDefault="00236F19" w:rsidP="0071461D">
            <w:pPr>
              <w:pStyle w:val="afd"/>
              <w:jc w:val="center"/>
              <w:rPr>
                <w:sz w:val="20"/>
              </w:rPr>
            </w:pPr>
            <w:r w:rsidRPr="000F3623">
              <w:rPr>
                <w:sz w:val="20"/>
              </w:rPr>
              <w:t>2018</w:t>
            </w:r>
          </w:p>
        </w:tc>
      </w:tr>
      <w:tr w:rsidR="00236F19" w:rsidRPr="000F3623" w:rsidTr="0075667B">
        <w:trPr>
          <w:jc w:val="center"/>
        </w:trPr>
        <w:tc>
          <w:tcPr>
            <w:tcW w:w="2943" w:type="dxa"/>
          </w:tcPr>
          <w:p w:rsidR="00236F19" w:rsidRPr="000F3623" w:rsidRDefault="00236F19" w:rsidP="0071461D">
            <w:pPr>
              <w:pStyle w:val="afd"/>
              <w:rPr>
                <w:sz w:val="20"/>
              </w:rPr>
            </w:pPr>
            <w:r w:rsidRPr="000F3623">
              <w:rPr>
                <w:sz w:val="20"/>
              </w:rPr>
              <w:lastRenderedPageBreak/>
              <w:t>К-сть звернень, шт.</w:t>
            </w:r>
          </w:p>
        </w:tc>
        <w:tc>
          <w:tcPr>
            <w:tcW w:w="869" w:type="dxa"/>
            <w:vAlign w:val="center"/>
          </w:tcPr>
          <w:p w:rsidR="00236F19" w:rsidRPr="000F3623" w:rsidRDefault="00236F19" w:rsidP="0071461D">
            <w:pPr>
              <w:pStyle w:val="afd"/>
              <w:jc w:val="center"/>
              <w:rPr>
                <w:sz w:val="20"/>
              </w:rPr>
            </w:pPr>
            <w:r w:rsidRPr="000F3623">
              <w:rPr>
                <w:sz w:val="20"/>
              </w:rPr>
              <w:t>2</w:t>
            </w:r>
          </w:p>
        </w:tc>
        <w:tc>
          <w:tcPr>
            <w:tcW w:w="870" w:type="dxa"/>
            <w:vAlign w:val="center"/>
          </w:tcPr>
          <w:p w:rsidR="00236F19" w:rsidRPr="000F3623" w:rsidRDefault="00236F19" w:rsidP="0071461D">
            <w:pPr>
              <w:pStyle w:val="afd"/>
              <w:jc w:val="center"/>
              <w:rPr>
                <w:sz w:val="20"/>
              </w:rPr>
            </w:pPr>
            <w:r w:rsidRPr="000F3623">
              <w:rPr>
                <w:sz w:val="20"/>
              </w:rPr>
              <w:t>2</w:t>
            </w:r>
          </w:p>
        </w:tc>
        <w:tc>
          <w:tcPr>
            <w:tcW w:w="870" w:type="dxa"/>
            <w:vAlign w:val="center"/>
          </w:tcPr>
          <w:p w:rsidR="00236F19" w:rsidRPr="000F3623" w:rsidRDefault="00236F19" w:rsidP="0071461D">
            <w:pPr>
              <w:pStyle w:val="afd"/>
              <w:jc w:val="center"/>
              <w:rPr>
                <w:sz w:val="20"/>
              </w:rPr>
            </w:pPr>
            <w:r w:rsidRPr="000F3623">
              <w:rPr>
                <w:sz w:val="20"/>
              </w:rPr>
              <w:t>1</w:t>
            </w:r>
          </w:p>
        </w:tc>
        <w:tc>
          <w:tcPr>
            <w:tcW w:w="870" w:type="dxa"/>
            <w:vAlign w:val="center"/>
          </w:tcPr>
          <w:p w:rsidR="00236F19" w:rsidRPr="000F3623" w:rsidRDefault="00236F19" w:rsidP="0071461D">
            <w:pPr>
              <w:pStyle w:val="afd"/>
              <w:jc w:val="center"/>
              <w:rPr>
                <w:sz w:val="20"/>
              </w:rPr>
            </w:pPr>
            <w:r w:rsidRPr="000F3623">
              <w:rPr>
                <w:sz w:val="20"/>
              </w:rPr>
              <w:t>-</w:t>
            </w:r>
          </w:p>
        </w:tc>
        <w:tc>
          <w:tcPr>
            <w:tcW w:w="870" w:type="dxa"/>
            <w:vAlign w:val="center"/>
          </w:tcPr>
          <w:p w:rsidR="00236F19" w:rsidRPr="000F3623" w:rsidRDefault="00236F19" w:rsidP="0071461D">
            <w:pPr>
              <w:pStyle w:val="afd"/>
              <w:jc w:val="center"/>
              <w:rPr>
                <w:sz w:val="20"/>
              </w:rPr>
            </w:pPr>
            <w:r w:rsidRPr="000F3623">
              <w:rPr>
                <w:sz w:val="20"/>
              </w:rPr>
              <w:t>5</w:t>
            </w:r>
          </w:p>
        </w:tc>
      </w:tr>
    </w:tbl>
    <w:p w:rsidR="00236F19" w:rsidRPr="00A71D4A" w:rsidRDefault="00236F19" w:rsidP="00236F19">
      <w:r w:rsidRPr="00A71D4A">
        <w:rPr>
          <w:lang w:eastAsia="uk-UA"/>
        </w:rPr>
        <w:t>Інформація по технічному обслуговуванню та капітальним ремонтам</w:t>
      </w:r>
    </w:p>
    <w:p w:rsidR="00236F19" w:rsidRPr="00A71D4A" w:rsidRDefault="00236F19" w:rsidP="00236F19">
      <w:pPr>
        <w:pStyle w:val="afa"/>
        <w:spacing w:line="360" w:lineRule="auto"/>
      </w:pPr>
      <w:r w:rsidRPr="00A71D4A">
        <w:t>Заміри рівня напруги в контрольних точках ПЛ 0,4 кВ склали</w:t>
      </w:r>
      <w:r w:rsidRPr="00A71D4A">
        <w:rPr>
          <w:lang w:val="uk-UA"/>
        </w:rPr>
        <w:t xml:space="preserve"> </w:t>
      </w:r>
      <w:r w:rsidRPr="00A71D4A">
        <w:t>- 198</w:t>
      </w:r>
      <w:r w:rsidRPr="00A71D4A">
        <w:rPr>
          <w:lang w:val="en-US"/>
        </w:rPr>
        <w:t> </w:t>
      </w:r>
      <w:r w:rsidRPr="00A71D4A">
        <w:t>В (що не відповідає вимогам ГОСТ-13109-97).</w:t>
      </w:r>
    </w:p>
    <w:p w:rsidR="00236F19" w:rsidRPr="00A71D4A" w:rsidRDefault="00236F19" w:rsidP="00236F19">
      <w:pPr>
        <w:pStyle w:val="afa"/>
        <w:spacing w:line="360" w:lineRule="auto"/>
      </w:pPr>
      <w:r w:rsidRPr="00A71D4A">
        <w:t>Падіння напруги в лінії: 10 %.</w:t>
      </w:r>
    </w:p>
    <w:p w:rsidR="00236F19" w:rsidRPr="00A71D4A" w:rsidRDefault="00236F19" w:rsidP="00236F19">
      <w:pPr>
        <w:pStyle w:val="afa"/>
        <w:spacing w:line="360" w:lineRule="auto"/>
      </w:pPr>
      <w:r w:rsidRPr="00A71D4A">
        <w:rPr>
          <w:color w:val="000000"/>
        </w:rPr>
        <w:t xml:space="preserve">Навантаження на головному рубильнику ТП 10/0,4 кВ становить: </w:t>
      </w:r>
    </w:p>
    <w:p w:rsidR="00236F19" w:rsidRPr="00A71D4A" w:rsidRDefault="00236F19" w:rsidP="0071461D">
      <w:pPr>
        <w:pStyle w:val="afa"/>
        <w:spacing w:line="360" w:lineRule="auto"/>
        <w:jc w:val="center"/>
      </w:pPr>
      <w:r w:rsidRPr="00A71D4A">
        <w:t xml:space="preserve">Таблиця </w:t>
      </w:r>
      <w:r w:rsidR="000175FE">
        <w:t>1</w:t>
      </w:r>
      <w:r w:rsidRPr="00A71D4A">
        <w:t>.</w:t>
      </w:r>
      <w:r w:rsidR="000175FE">
        <w:t>25.</w:t>
      </w:r>
      <w:r w:rsidRPr="00A71D4A">
        <w:t xml:space="preserve"> </w:t>
      </w:r>
      <w:r w:rsidRPr="00A71D4A">
        <w:rPr>
          <w:color w:val="000000"/>
        </w:rPr>
        <w:t>Навантаження на ТП 10/0,4 кВ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tblGrid>
      <w:tr w:rsidR="00236F19" w:rsidRPr="000F3623" w:rsidTr="0071461D">
        <w:trPr>
          <w:jc w:val="center"/>
        </w:trPr>
        <w:tc>
          <w:tcPr>
            <w:tcW w:w="1134" w:type="dxa"/>
            <w:vMerge w:val="restart"/>
            <w:vAlign w:val="center"/>
          </w:tcPr>
          <w:p w:rsidR="00236F19" w:rsidRPr="000F3623" w:rsidRDefault="00236F19" w:rsidP="0071461D">
            <w:pPr>
              <w:pStyle w:val="afd"/>
              <w:rPr>
                <w:sz w:val="20"/>
              </w:rPr>
            </w:pPr>
            <w:r w:rsidRPr="000F3623">
              <w:rPr>
                <w:sz w:val="20"/>
              </w:rPr>
              <w:t>Фаза</w:t>
            </w:r>
          </w:p>
        </w:tc>
        <w:tc>
          <w:tcPr>
            <w:tcW w:w="4536" w:type="dxa"/>
            <w:gridSpan w:val="4"/>
          </w:tcPr>
          <w:p w:rsidR="00236F19" w:rsidRPr="000F3623" w:rsidRDefault="00236F19" w:rsidP="0071461D">
            <w:pPr>
              <w:pStyle w:val="afd"/>
              <w:rPr>
                <w:sz w:val="20"/>
              </w:rPr>
            </w:pPr>
            <w:r w:rsidRPr="000F3623">
              <w:rPr>
                <w:sz w:val="20"/>
                <w:u w:val="single"/>
              </w:rPr>
              <w:t>Навантаження, А</w:t>
            </w:r>
          </w:p>
        </w:tc>
      </w:tr>
      <w:tr w:rsidR="00236F19" w:rsidRPr="000F3623" w:rsidTr="0071461D">
        <w:trPr>
          <w:jc w:val="center"/>
        </w:trPr>
        <w:tc>
          <w:tcPr>
            <w:tcW w:w="1134" w:type="dxa"/>
            <w:vMerge/>
          </w:tcPr>
          <w:p w:rsidR="00236F19" w:rsidRPr="000F3623" w:rsidRDefault="00236F19" w:rsidP="0071461D">
            <w:pPr>
              <w:pStyle w:val="afd"/>
              <w:rPr>
                <w:sz w:val="20"/>
              </w:rPr>
            </w:pPr>
          </w:p>
        </w:tc>
        <w:tc>
          <w:tcPr>
            <w:tcW w:w="1134" w:type="dxa"/>
          </w:tcPr>
          <w:p w:rsidR="00236F19" w:rsidRPr="000F3623" w:rsidRDefault="00236F19" w:rsidP="0071461D">
            <w:pPr>
              <w:pStyle w:val="afd"/>
              <w:rPr>
                <w:sz w:val="20"/>
              </w:rPr>
            </w:pPr>
            <w:r w:rsidRPr="000F3623">
              <w:rPr>
                <w:sz w:val="20"/>
              </w:rPr>
              <w:t>2015 р.</w:t>
            </w:r>
          </w:p>
        </w:tc>
        <w:tc>
          <w:tcPr>
            <w:tcW w:w="1134" w:type="dxa"/>
          </w:tcPr>
          <w:p w:rsidR="00236F19" w:rsidRPr="000F3623" w:rsidRDefault="00236F19" w:rsidP="0071461D">
            <w:pPr>
              <w:pStyle w:val="afd"/>
              <w:rPr>
                <w:sz w:val="20"/>
              </w:rPr>
            </w:pPr>
            <w:r w:rsidRPr="000F3623">
              <w:rPr>
                <w:sz w:val="20"/>
              </w:rPr>
              <w:t>2016 р.</w:t>
            </w:r>
          </w:p>
        </w:tc>
        <w:tc>
          <w:tcPr>
            <w:tcW w:w="1134" w:type="dxa"/>
          </w:tcPr>
          <w:p w:rsidR="00236F19" w:rsidRPr="000F3623" w:rsidRDefault="00236F19" w:rsidP="0071461D">
            <w:pPr>
              <w:pStyle w:val="afd"/>
              <w:rPr>
                <w:sz w:val="20"/>
              </w:rPr>
            </w:pPr>
            <w:r w:rsidRPr="000F3623">
              <w:rPr>
                <w:sz w:val="20"/>
              </w:rPr>
              <w:t>2017 р.</w:t>
            </w:r>
          </w:p>
        </w:tc>
        <w:tc>
          <w:tcPr>
            <w:tcW w:w="1134" w:type="dxa"/>
          </w:tcPr>
          <w:p w:rsidR="00236F19" w:rsidRPr="000F3623" w:rsidRDefault="00236F19" w:rsidP="0071461D">
            <w:pPr>
              <w:pStyle w:val="afd"/>
              <w:rPr>
                <w:sz w:val="20"/>
              </w:rPr>
            </w:pPr>
            <w:r w:rsidRPr="000F3623">
              <w:rPr>
                <w:sz w:val="20"/>
              </w:rPr>
              <w:t>2018 р.</w:t>
            </w:r>
          </w:p>
        </w:tc>
      </w:tr>
      <w:tr w:rsidR="00236F19" w:rsidRPr="000F3623" w:rsidTr="0071461D">
        <w:trPr>
          <w:jc w:val="center"/>
        </w:trPr>
        <w:tc>
          <w:tcPr>
            <w:tcW w:w="1134" w:type="dxa"/>
          </w:tcPr>
          <w:p w:rsidR="00236F19" w:rsidRPr="000F3623" w:rsidRDefault="00236F19" w:rsidP="0071461D">
            <w:pPr>
              <w:pStyle w:val="afd"/>
              <w:rPr>
                <w:sz w:val="20"/>
              </w:rPr>
            </w:pPr>
            <w:r w:rsidRPr="000F3623">
              <w:rPr>
                <w:sz w:val="20"/>
                <w:u w:val="single"/>
              </w:rPr>
              <w:t>«А»</w:t>
            </w:r>
          </w:p>
        </w:tc>
        <w:tc>
          <w:tcPr>
            <w:tcW w:w="1134" w:type="dxa"/>
            <w:vAlign w:val="center"/>
          </w:tcPr>
          <w:p w:rsidR="00236F19" w:rsidRPr="000F3623" w:rsidRDefault="00236F19" w:rsidP="0071461D">
            <w:pPr>
              <w:pStyle w:val="afd"/>
              <w:rPr>
                <w:sz w:val="20"/>
              </w:rPr>
            </w:pPr>
            <w:r w:rsidRPr="000F3623">
              <w:rPr>
                <w:sz w:val="20"/>
              </w:rPr>
              <w:t>270</w:t>
            </w:r>
          </w:p>
        </w:tc>
        <w:tc>
          <w:tcPr>
            <w:tcW w:w="1134" w:type="dxa"/>
            <w:vAlign w:val="center"/>
          </w:tcPr>
          <w:p w:rsidR="00236F19" w:rsidRPr="000F3623" w:rsidRDefault="00236F19" w:rsidP="0071461D">
            <w:pPr>
              <w:pStyle w:val="afd"/>
              <w:rPr>
                <w:sz w:val="20"/>
              </w:rPr>
            </w:pPr>
            <w:r w:rsidRPr="000F3623">
              <w:rPr>
                <w:sz w:val="20"/>
              </w:rPr>
              <w:t>192</w:t>
            </w:r>
          </w:p>
        </w:tc>
        <w:tc>
          <w:tcPr>
            <w:tcW w:w="1134" w:type="dxa"/>
            <w:vAlign w:val="center"/>
          </w:tcPr>
          <w:p w:rsidR="00236F19" w:rsidRPr="000F3623" w:rsidRDefault="00236F19" w:rsidP="0071461D">
            <w:pPr>
              <w:pStyle w:val="afd"/>
              <w:rPr>
                <w:sz w:val="20"/>
              </w:rPr>
            </w:pPr>
            <w:r w:rsidRPr="000F3623">
              <w:rPr>
                <w:sz w:val="20"/>
              </w:rPr>
              <w:t>104</w:t>
            </w:r>
          </w:p>
        </w:tc>
        <w:tc>
          <w:tcPr>
            <w:tcW w:w="1134" w:type="dxa"/>
            <w:vAlign w:val="center"/>
          </w:tcPr>
          <w:p w:rsidR="00236F19" w:rsidRPr="000F3623" w:rsidRDefault="00236F19" w:rsidP="0071461D">
            <w:pPr>
              <w:pStyle w:val="afd"/>
              <w:rPr>
                <w:sz w:val="20"/>
              </w:rPr>
            </w:pPr>
            <w:r w:rsidRPr="000F3623">
              <w:rPr>
                <w:sz w:val="20"/>
              </w:rPr>
              <w:t>129</w:t>
            </w:r>
          </w:p>
        </w:tc>
      </w:tr>
      <w:tr w:rsidR="00236F19" w:rsidRPr="000F3623" w:rsidTr="0071461D">
        <w:trPr>
          <w:jc w:val="center"/>
        </w:trPr>
        <w:tc>
          <w:tcPr>
            <w:tcW w:w="1134" w:type="dxa"/>
          </w:tcPr>
          <w:p w:rsidR="00236F19" w:rsidRPr="000F3623" w:rsidRDefault="00236F19" w:rsidP="0071461D">
            <w:pPr>
              <w:pStyle w:val="afd"/>
              <w:rPr>
                <w:sz w:val="20"/>
              </w:rPr>
            </w:pPr>
            <w:r w:rsidRPr="000F3623">
              <w:rPr>
                <w:sz w:val="20"/>
                <w:u w:val="single"/>
              </w:rPr>
              <w:t>«В»</w:t>
            </w:r>
          </w:p>
        </w:tc>
        <w:tc>
          <w:tcPr>
            <w:tcW w:w="1134" w:type="dxa"/>
            <w:vAlign w:val="center"/>
          </w:tcPr>
          <w:p w:rsidR="00236F19" w:rsidRPr="000F3623" w:rsidRDefault="00236F19" w:rsidP="0071461D">
            <w:pPr>
              <w:pStyle w:val="afd"/>
              <w:rPr>
                <w:sz w:val="20"/>
              </w:rPr>
            </w:pPr>
            <w:r w:rsidRPr="000F3623">
              <w:rPr>
                <w:sz w:val="20"/>
              </w:rPr>
              <w:t>220</w:t>
            </w:r>
          </w:p>
        </w:tc>
        <w:tc>
          <w:tcPr>
            <w:tcW w:w="1134" w:type="dxa"/>
            <w:vAlign w:val="center"/>
          </w:tcPr>
          <w:p w:rsidR="00236F19" w:rsidRPr="000F3623" w:rsidRDefault="00236F19" w:rsidP="0071461D">
            <w:pPr>
              <w:pStyle w:val="afd"/>
              <w:rPr>
                <w:sz w:val="20"/>
              </w:rPr>
            </w:pPr>
            <w:r w:rsidRPr="000F3623">
              <w:rPr>
                <w:sz w:val="20"/>
              </w:rPr>
              <w:t>98</w:t>
            </w:r>
          </w:p>
        </w:tc>
        <w:tc>
          <w:tcPr>
            <w:tcW w:w="1134" w:type="dxa"/>
            <w:vAlign w:val="center"/>
          </w:tcPr>
          <w:p w:rsidR="00236F19" w:rsidRPr="000F3623" w:rsidRDefault="00236F19" w:rsidP="0071461D">
            <w:pPr>
              <w:pStyle w:val="afd"/>
              <w:rPr>
                <w:sz w:val="20"/>
              </w:rPr>
            </w:pPr>
            <w:r w:rsidRPr="000F3623">
              <w:rPr>
                <w:sz w:val="20"/>
              </w:rPr>
              <w:t>97</w:t>
            </w:r>
          </w:p>
        </w:tc>
        <w:tc>
          <w:tcPr>
            <w:tcW w:w="1134" w:type="dxa"/>
            <w:vAlign w:val="center"/>
          </w:tcPr>
          <w:p w:rsidR="00236F19" w:rsidRPr="000F3623" w:rsidRDefault="00236F19" w:rsidP="0071461D">
            <w:pPr>
              <w:pStyle w:val="afd"/>
              <w:rPr>
                <w:sz w:val="20"/>
              </w:rPr>
            </w:pPr>
            <w:r w:rsidRPr="000F3623">
              <w:rPr>
                <w:sz w:val="20"/>
              </w:rPr>
              <w:t>101</w:t>
            </w:r>
          </w:p>
        </w:tc>
      </w:tr>
      <w:tr w:rsidR="00236F19" w:rsidRPr="000F3623" w:rsidTr="0071461D">
        <w:trPr>
          <w:jc w:val="center"/>
        </w:trPr>
        <w:tc>
          <w:tcPr>
            <w:tcW w:w="1134" w:type="dxa"/>
          </w:tcPr>
          <w:p w:rsidR="00236F19" w:rsidRPr="000F3623" w:rsidRDefault="00236F19" w:rsidP="0071461D">
            <w:pPr>
              <w:pStyle w:val="afd"/>
              <w:rPr>
                <w:sz w:val="20"/>
              </w:rPr>
            </w:pPr>
            <w:r w:rsidRPr="000F3623">
              <w:rPr>
                <w:sz w:val="20"/>
                <w:u w:val="single"/>
              </w:rPr>
              <w:t>«С»</w:t>
            </w:r>
          </w:p>
        </w:tc>
        <w:tc>
          <w:tcPr>
            <w:tcW w:w="1134" w:type="dxa"/>
            <w:vAlign w:val="center"/>
          </w:tcPr>
          <w:p w:rsidR="00236F19" w:rsidRPr="000F3623" w:rsidRDefault="00236F19" w:rsidP="0071461D">
            <w:pPr>
              <w:pStyle w:val="afd"/>
              <w:rPr>
                <w:sz w:val="20"/>
              </w:rPr>
            </w:pPr>
            <w:r w:rsidRPr="000F3623">
              <w:rPr>
                <w:sz w:val="20"/>
              </w:rPr>
              <w:t>231</w:t>
            </w:r>
          </w:p>
        </w:tc>
        <w:tc>
          <w:tcPr>
            <w:tcW w:w="1134" w:type="dxa"/>
            <w:vAlign w:val="center"/>
          </w:tcPr>
          <w:p w:rsidR="00236F19" w:rsidRPr="000F3623" w:rsidRDefault="00236F19" w:rsidP="0071461D">
            <w:pPr>
              <w:pStyle w:val="afd"/>
              <w:rPr>
                <w:sz w:val="20"/>
              </w:rPr>
            </w:pPr>
            <w:r w:rsidRPr="000F3623">
              <w:rPr>
                <w:sz w:val="20"/>
              </w:rPr>
              <w:t>131</w:t>
            </w:r>
          </w:p>
        </w:tc>
        <w:tc>
          <w:tcPr>
            <w:tcW w:w="1134" w:type="dxa"/>
            <w:vAlign w:val="center"/>
          </w:tcPr>
          <w:p w:rsidR="00236F19" w:rsidRPr="000F3623" w:rsidRDefault="00236F19" w:rsidP="0071461D">
            <w:pPr>
              <w:pStyle w:val="afd"/>
              <w:rPr>
                <w:sz w:val="20"/>
              </w:rPr>
            </w:pPr>
            <w:r w:rsidRPr="000F3623">
              <w:rPr>
                <w:sz w:val="20"/>
              </w:rPr>
              <w:t>127</w:t>
            </w:r>
          </w:p>
        </w:tc>
        <w:tc>
          <w:tcPr>
            <w:tcW w:w="1134" w:type="dxa"/>
            <w:vAlign w:val="center"/>
          </w:tcPr>
          <w:p w:rsidR="00236F19" w:rsidRPr="000F3623" w:rsidRDefault="00236F19" w:rsidP="0071461D">
            <w:pPr>
              <w:pStyle w:val="afd"/>
              <w:rPr>
                <w:sz w:val="20"/>
              </w:rPr>
            </w:pPr>
            <w:r w:rsidRPr="000F3623">
              <w:rPr>
                <w:sz w:val="20"/>
              </w:rPr>
              <w:t>145</w:t>
            </w:r>
          </w:p>
        </w:tc>
      </w:tr>
    </w:tbl>
    <w:p w:rsidR="000F3623" w:rsidRDefault="000F3623" w:rsidP="00236F19">
      <w:pPr>
        <w:pStyle w:val="afa"/>
        <w:spacing w:line="360" w:lineRule="auto"/>
        <w:rPr>
          <w:lang w:val="uk-UA"/>
        </w:rPr>
      </w:pPr>
    </w:p>
    <w:p w:rsidR="00236F19" w:rsidRPr="00A71D4A" w:rsidRDefault="00236F19" w:rsidP="00236F19">
      <w:pPr>
        <w:pStyle w:val="afa"/>
        <w:spacing w:line="360" w:lineRule="auto"/>
      </w:pPr>
      <w:r w:rsidRPr="00A71D4A">
        <w:t>Перевірка повного опору петлі «фаза-нуль»:</w:t>
      </w:r>
    </w:p>
    <w:p w:rsidR="00236F19" w:rsidRPr="00A71D4A" w:rsidRDefault="00236F19" w:rsidP="00391991">
      <w:pPr>
        <w:pStyle w:val="afa"/>
        <w:numPr>
          <w:ilvl w:val="0"/>
          <w:numId w:val="22"/>
        </w:numPr>
        <w:spacing w:line="360" w:lineRule="auto"/>
      </w:pPr>
      <w:r w:rsidRPr="00A71D4A">
        <w:t xml:space="preserve">I </w:t>
      </w:r>
      <w:r w:rsidRPr="00A71D4A">
        <w:rPr>
          <w:vertAlign w:val="subscript"/>
        </w:rPr>
        <w:t>ном</w:t>
      </w:r>
      <w:r w:rsidRPr="00A71D4A">
        <w:t xml:space="preserve"> встановленого аппарату захисту - 250 А;</w:t>
      </w:r>
    </w:p>
    <w:p w:rsidR="00236F19" w:rsidRPr="00A71D4A" w:rsidRDefault="00236F19" w:rsidP="00391991">
      <w:pPr>
        <w:pStyle w:val="afa"/>
        <w:numPr>
          <w:ilvl w:val="0"/>
          <w:numId w:val="22"/>
        </w:numPr>
        <w:spacing w:line="360" w:lineRule="auto"/>
      </w:pPr>
      <w:r w:rsidRPr="00A71D4A">
        <w:t xml:space="preserve">I </w:t>
      </w:r>
      <w:r w:rsidRPr="00A71D4A">
        <w:rPr>
          <w:vertAlign w:val="subscript"/>
        </w:rPr>
        <w:t>розрах</w:t>
      </w:r>
      <w:r w:rsidRPr="00A71D4A">
        <w:t xml:space="preserve"> аппарату захисту по результатам виміру опору петлі «фаза-нуль» - 257 А</w:t>
      </w:r>
      <w:r w:rsidRPr="00A71D4A">
        <w:rPr>
          <w:lang w:val="uk-UA"/>
        </w:rPr>
        <w:t>.</w:t>
      </w:r>
    </w:p>
    <w:p w:rsidR="00236F19" w:rsidRPr="00A71D4A" w:rsidRDefault="00236F19" w:rsidP="00236F19">
      <w:pPr>
        <w:pStyle w:val="afa"/>
        <w:spacing w:line="360" w:lineRule="auto"/>
      </w:pPr>
      <w:r w:rsidRPr="00A71D4A">
        <w:t>Висновок – апарати захисту вибрані не по струму к.з., а по режиму навантаження мережі.</w:t>
      </w:r>
    </w:p>
    <w:p w:rsidR="00236F19" w:rsidRPr="00A71D4A" w:rsidRDefault="00236F19" w:rsidP="00236F19">
      <w:pPr>
        <w:pStyle w:val="afa"/>
        <w:spacing w:line="360" w:lineRule="auto"/>
      </w:pPr>
      <w:r w:rsidRPr="00A71D4A">
        <w:t>Останній капітальний ремонт на ПЛ 0,4 кВ</w:t>
      </w:r>
      <w:r w:rsidRPr="00A71D4A">
        <w:rPr>
          <w:lang w:val="uk-UA"/>
        </w:rPr>
        <w:t xml:space="preserve"> п</w:t>
      </w:r>
      <w:r w:rsidRPr="00A71D4A">
        <w:t>роведений в 2014 році, під час якого проведено наступні роботи:</w:t>
      </w:r>
    </w:p>
    <w:p w:rsidR="00236F19" w:rsidRPr="00A71D4A" w:rsidRDefault="00236F19" w:rsidP="00391991">
      <w:pPr>
        <w:pStyle w:val="afa"/>
        <w:numPr>
          <w:ilvl w:val="0"/>
          <w:numId w:val="25"/>
        </w:numPr>
        <w:spacing w:line="360" w:lineRule="auto"/>
      </w:pPr>
      <w:r w:rsidRPr="00A71D4A">
        <w:t>ремонт повторного заземлення нульового проводу;</w:t>
      </w:r>
    </w:p>
    <w:p w:rsidR="00236F19" w:rsidRPr="00A71D4A" w:rsidRDefault="00236F19" w:rsidP="00391991">
      <w:pPr>
        <w:pStyle w:val="afa"/>
        <w:numPr>
          <w:ilvl w:val="0"/>
          <w:numId w:val="25"/>
        </w:numPr>
        <w:spacing w:line="360" w:lineRule="auto"/>
      </w:pPr>
      <w:r w:rsidRPr="00A71D4A">
        <w:t>заміна проводу марки А-35 на А-50;</w:t>
      </w:r>
    </w:p>
    <w:p w:rsidR="00236F19" w:rsidRPr="00A71D4A" w:rsidRDefault="00236F19" w:rsidP="00391991">
      <w:pPr>
        <w:pStyle w:val="afa"/>
        <w:numPr>
          <w:ilvl w:val="0"/>
          <w:numId w:val="25"/>
        </w:numPr>
        <w:spacing w:line="360" w:lineRule="auto"/>
      </w:pPr>
      <w:r w:rsidRPr="00A71D4A">
        <w:t>розчищення траси.</w:t>
      </w:r>
    </w:p>
    <w:p w:rsidR="00236F19" w:rsidRPr="00A71D4A" w:rsidRDefault="00236F19" w:rsidP="00236F19">
      <w:pPr>
        <w:rPr>
          <w:lang w:eastAsia="ru-RU"/>
        </w:rPr>
      </w:pPr>
      <w:r w:rsidRPr="00A71D4A">
        <w:rPr>
          <w:lang w:eastAsia="ru-RU"/>
        </w:rPr>
        <w:t>За аналізом наданої документації та оглядом об’єкту з виїздом на місце встановлено наступне:</w:t>
      </w:r>
    </w:p>
    <w:p w:rsidR="00236F19" w:rsidRPr="00A71D4A" w:rsidRDefault="00236F19" w:rsidP="00391991">
      <w:pPr>
        <w:pStyle w:val="afa"/>
        <w:numPr>
          <w:ilvl w:val="0"/>
          <w:numId w:val="23"/>
        </w:numPr>
        <w:spacing w:line="360" w:lineRule="auto"/>
        <w:ind w:left="0" w:firstLine="567"/>
        <w:rPr>
          <w:lang w:val="uk-UA"/>
        </w:rPr>
      </w:pPr>
      <w:r w:rsidRPr="00A71D4A">
        <w:t>на ПЛ 0,4 кВ використовуються з/б стійки марки С</w:t>
      </w:r>
      <w:r>
        <w:rPr>
          <w:lang w:val="uk-UA"/>
        </w:rPr>
        <w:t>ВН</w:t>
      </w:r>
      <w:r w:rsidRPr="00A71D4A">
        <w:t>-</w:t>
      </w:r>
      <w:r w:rsidRPr="00A71D4A">
        <w:rPr>
          <w:lang w:val="uk-UA"/>
        </w:rPr>
        <w:t>9;</w:t>
      </w:r>
    </w:p>
    <w:p w:rsidR="00236F19" w:rsidRPr="00A71D4A" w:rsidRDefault="00236F19" w:rsidP="00391991">
      <w:pPr>
        <w:pStyle w:val="afa"/>
        <w:numPr>
          <w:ilvl w:val="0"/>
          <w:numId w:val="23"/>
        </w:numPr>
        <w:spacing w:line="360" w:lineRule="auto"/>
        <w:ind w:left="0" w:firstLine="567"/>
      </w:pPr>
      <w:r w:rsidRPr="00A71D4A">
        <w:rPr>
          <w:lang w:val="uk-UA"/>
        </w:rPr>
        <w:t>на ПЛ присутні</w:t>
      </w:r>
      <w:r w:rsidRPr="00A71D4A">
        <w:t xml:space="preserve"> дерев’яні опори</w:t>
      </w:r>
      <w:r w:rsidRPr="00A71D4A">
        <w:rPr>
          <w:lang w:val="uk-UA"/>
        </w:rPr>
        <w:t>, що</w:t>
      </w:r>
      <w:r w:rsidRPr="00A71D4A">
        <w:t xml:space="preserve"> мають ознаки загнивання деревини та ослаблення бандажів;</w:t>
      </w:r>
    </w:p>
    <w:p w:rsidR="00236F19" w:rsidRPr="00A71D4A" w:rsidRDefault="00236F19" w:rsidP="00391991">
      <w:pPr>
        <w:pStyle w:val="afa"/>
        <w:numPr>
          <w:ilvl w:val="0"/>
          <w:numId w:val="23"/>
        </w:numPr>
        <w:spacing w:line="360" w:lineRule="auto"/>
        <w:ind w:left="0" w:firstLine="567"/>
      </w:pPr>
      <w:r w:rsidRPr="00A71D4A">
        <w:rPr>
          <w:lang w:val="uk-UA"/>
        </w:rPr>
        <w:t>на ПЛ присутні з/б стійки опор, які мають відшаруваня бетону, оголнення арматури довжиною понад 2 м та розтріскування бетону по всій довжині стійки;</w:t>
      </w:r>
    </w:p>
    <w:p w:rsidR="00236F19" w:rsidRPr="00A71D4A" w:rsidRDefault="00236F19" w:rsidP="00391991">
      <w:pPr>
        <w:pStyle w:val="afa"/>
        <w:numPr>
          <w:ilvl w:val="0"/>
          <w:numId w:val="23"/>
        </w:numPr>
        <w:spacing w:line="360" w:lineRule="auto"/>
        <w:ind w:left="0" w:firstLine="567"/>
      </w:pPr>
      <w:r w:rsidRPr="00A71D4A">
        <w:t>по трасі ПЛ присутні фруктові дерева, що наближаються на недопустиму відстань до проводів</w:t>
      </w:r>
      <w:r w:rsidRPr="00A71D4A">
        <w:rPr>
          <w:lang w:val="uk-UA"/>
        </w:rPr>
        <w:t>;</w:t>
      </w:r>
    </w:p>
    <w:p w:rsidR="00236F19" w:rsidRPr="007F57DA" w:rsidRDefault="00236F19" w:rsidP="00391991">
      <w:pPr>
        <w:pStyle w:val="afa"/>
        <w:numPr>
          <w:ilvl w:val="0"/>
          <w:numId w:val="23"/>
        </w:numPr>
        <w:spacing w:line="360" w:lineRule="auto"/>
        <w:ind w:left="0" w:firstLine="567"/>
      </w:pPr>
      <w:r w:rsidRPr="00A71D4A">
        <w:t>у магістралі ПЛ присутні з’єднання на проводах «скруткою»</w:t>
      </w:r>
      <w:r w:rsidRPr="00A71D4A">
        <w:rPr>
          <w:lang w:val="uk-UA"/>
        </w:rPr>
        <w:t>.</w:t>
      </w:r>
    </w:p>
    <w:p w:rsidR="00AA2761" w:rsidRPr="00A71D4A" w:rsidRDefault="00AA2761" w:rsidP="000817B5">
      <w:pPr>
        <w:pStyle w:val="afa"/>
        <w:spacing w:line="360" w:lineRule="auto"/>
      </w:pPr>
      <w:r w:rsidRPr="00A71D4A">
        <w:t xml:space="preserve">ТОВ «СХІДЕНЕРГОПРОЕКТ» </w:t>
      </w:r>
      <w:r w:rsidR="00F86E47">
        <w:rPr>
          <w:lang w:val="uk-UA"/>
        </w:rPr>
        <w:t>за рахунок інвестиційної програми</w:t>
      </w:r>
      <w:r w:rsidRPr="00A71D4A">
        <w:t xml:space="preserve"> 2017 ро</w:t>
      </w:r>
      <w:r w:rsidR="00F86E47">
        <w:rPr>
          <w:lang w:val="uk-UA"/>
        </w:rPr>
        <w:t>ку</w:t>
      </w:r>
      <w:r w:rsidRPr="00A71D4A">
        <w:t xml:space="preserve"> виконало робочий проект «Реконструкція ПЛ-0,4 кВ "ул. Костр Руднева від ТП-90 в м.Чернігів Чернігівської області». </w:t>
      </w:r>
    </w:p>
    <w:p w:rsidR="00AA2761" w:rsidRPr="00A71D4A" w:rsidRDefault="00AA2761" w:rsidP="000817B5">
      <w:pPr>
        <w:pStyle w:val="afa"/>
        <w:spacing w:line="360" w:lineRule="auto"/>
        <w:ind w:left="720" w:firstLine="0"/>
      </w:pPr>
      <w:r w:rsidRPr="00A71D4A">
        <w:t xml:space="preserve">Проектом передбачено: </w:t>
      </w:r>
    </w:p>
    <w:p w:rsidR="00AA2761" w:rsidRPr="00A71D4A" w:rsidRDefault="00AA2761" w:rsidP="00391991">
      <w:pPr>
        <w:pStyle w:val="afa"/>
        <w:numPr>
          <w:ilvl w:val="0"/>
          <w:numId w:val="23"/>
        </w:numPr>
        <w:spacing w:line="360" w:lineRule="auto"/>
        <w:rPr>
          <w:rFonts w:eastAsiaTheme="minorEastAsia"/>
          <w:iCs/>
          <w:lang w:eastAsia="uk-UA" w:bidi="uk-UA"/>
        </w:rPr>
      </w:pPr>
      <w:r w:rsidRPr="00A71D4A">
        <w:rPr>
          <w:rFonts w:eastAsiaTheme="minorEastAsia"/>
          <w:iCs/>
          <w:lang w:eastAsia="uk-UA" w:bidi="uk-UA"/>
        </w:rPr>
        <w:t xml:space="preserve">Демонтаж існуючої лінії ПЛ-0,4 кВ, що виконана проводами А-50, А-35. </w:t>
      </w:r>
    </w:p>
    <w:p w:rsidR="00EE32B6" w:rsidRPr="00A93424" w:rsidRDefault="00AA2761" w:rsidP="00391991">
      <w:pPr>
        <w:pStyle w:val="afa"/>
        <w:numPr>
          <w:ilvl w:val="0"/>
          <w:numId w:val="23"/>
        </w:numPr>
        <w:spacing w:line="360" w:lineRule="auto"/>
        <w:rPr>
          <w:rFonts w:eastAsia="Calibri" w:cs="Times New Roman"/>
          <w:lang w:val="uk-UA"/>
        </w:rPr>
      </w:pPr>
      <w:r w:rsidRPr="00A71D4A">
        <w:rPr>
          <w:rFonts w:eastAsiaTheme="minorEastAsia"/>
          <w:iCs/>
          <w:lang w:eastAsia="uk-UA" w:bidi="uk-UA"/>
        </w:rPr>
        <w:t>Будівництво нової лінії ПЛІ-0,4 кВ з використанням самоутримних ізольованих проводів (СІП) марки AsXSn</w:t>
      </w:r>
      <w:r w:rsidRPr="00A71D4A">
        <w:rPr>
          <w:rFonts w:eastAsiaTheme="minorEastAsia"/>
          <w:iCs/>
          <w:lang w:val="uk-UA" w:eastAsia="uk-UA" w:bidi="uk-UA"/>
        </w:rPr>
        <w:t>.</w:t>
      </w:r>
    </w:p>
    <w:p w:rsidR="00A93424" w:rsidRPr="00A93424" w:rsidRDefault="00A93424" w:rsidP="00391991">
      <w:pPr>
        <w:pStyle w:val="afa"/>
        <w:numPr>
          <w:ilvl w:val="0"/>
          <w:numId w:val="23"/>
        </w:numPr>
        <w:spacing w:line="360" w:lineRule="auto"/>
        <w:rPr>
          <w:rFonts w:eastAsia="Calibri" w:cs="Times New Roman"/>
          <w:lang w:val="uk-UA"/>
        </w:rPr>
      </w:pPr>
      <w:r>
        <w:rPr>
          <w:rFonts w:eastAsiaTheme="minorEastAsia"/>
          <w:iCs/>
          <w:lang w:val="uk-UA" w:eastAsia="uk-UA" w:bidi="uk-UA"/>
        </w:rPr>
        <w:t>Виходи з ТП-90 виконати кабелем.</w:t>
      </w:r>
    </w:p>
    <w:p w:rsidR="00A93424" w:rsidRDefault="00A93424" w:rsidP="00A93424">
      <w:pPr>
        <w:pStyle w:val="afa"/>
        <w:spacing w:line="360" w:lineRule="auto"/>
        <w:ind w:firstLine="0"/>
        <w:rPr>
          <w:rFonts w:eastAsia="Calibri" w:cs="Times New Roman"/>
          <w:lang w:val="uk-UA"/>
        </w:rPr>
      </w:pPr>
      <w:r>
        <w:rPr>
          <w:rFonts w:eastAsia="Calibri" w:cs="Times New Roman"/>
          <w:noProof/>
          <w:lang w:eastAsia="ru-RU"/>
        </w:rPr>
        <w:lastRenderedPageBreak/>
        <w:drawing>
          <wp:inline distT="0" distB="0" distL="0" distR="0" wp14:anchorId="26893A9D" wp14:editId="799A4D55">
            <wp:extent cx="6389370" cy="1277874"/>
            <wp:effectExtent l="0" t="0" r="0" b="0"/>
            <wp:docPr id="5" name="Рисунок 5" descr="C:\Users\PA9D3~1.BAB\AppData\Local\Temp\image_17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9D3~1.BAB\AppData\Local\Temp\image_17975.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89370" cy="1277874"/>
                    </a:xfrm>
                    <a:prstGeom prst="rect">
                      <a:avLst/>
                    </a:prstGeom>
                    <a:noFill/>
                    <a:ln>
                      <a:noFill/>
                    </a:ln>
                  </pic:spPr>
                </pic:pic>
              </a:graphicData>
            </a:graphic>
          </wp:inline>
        </w:drawing>
      </w:r>
    </w:p>
    <w:p w:rsidR="00C9396B" w:rsidRDefault="00F642A9" w:rsidP="00C9396B">
      <w:pPr>
        <w:ind w:right="-525" w:firstLine="720"/>
        <w:contextualSpacing/>
        <w:rPr>
          <w:rFonts w:eastAsia="TimesNewRomanPSMT" w:cs="Times New Roman"/>
          <w:szCs w:val="24"/>
          <w:lang w:val="uk-UA"/>
        </w:rPr>
      </w:pPr>
      <w:r w:rsidRPr="00DE5740">
        <w:rPr>
          <w:rFonts w:eastAsia="TimesNewRomanPSMT" w:cs="Times New Roman"/>
          <w:szCs w:val="24"/>
          <w:lang w:val="uk-UA"/>
        </w:rPr>
        <w:t xml:space="preserve">Проектом передбачається заміна проводу А-50 на </w:t>
      </w:r>
      <w:r>
        <w:rPr>
          <w:rFonts w:eastAsia="TimesNewRomanPSMT" w:cs="Times New Roman"/>
          <w:szCs w:val="24"/>
          <w:lang w:val="uk-UA"/>
        </w:rPr>
        <w:t xml:space="preserve">СІП </w:t>
      </w:r>
      <w:r w:rsidRPr="00DE5740">
        <w:rPr>
          <w:rFonts w:eastAsia="TimesNewRomanPSMT" w:cs="Times New Roman"/>
          <w:szCs w:val="24"/>
          <w:lang w:val="uk-UA"/>
        </w:rPr>
        <w:t>(4х</w:t>
      </w:r>
      <w:r>
        <w:rPr>
          <w:rFonts w:eastAsia="TimesNewRomanPSMT" w:cs="Times New Roman"/>
          <w:szCs w:val="24"/>
          <w:lang w:val="uk-UA"/>
        </w:rPr>
        <w:t>70</w:t>
      </w:r>
      <w:r w:rsidRPr="00DE5740">
        <w:rPr>
          <w:rFonts w:eastAsia="TimesNewRomanPSMT" w:cs="Times New Roman"/>
          <w:szCs w:val="24"/>
          <w:lang w:val="uk-UA"/>
        </w:rPr>
        <w:t>). Кількість, марки і перерізи проводів вибрані відповідно до навантажень по мінімуму приведених затрат та згідно вимог ГІД 34.20.178:2005. Проектування електричних мереж напругою 0,4 – 110 кВ.</w:t>
      </w:r>
      <w:r w:rsidR="00C9396B">
        <w:rPr>
          <w:rFonts w:eastAsia="TimesNewRomanPSMT" w:cs="Times New Roman"/>
          <w:szCs w:val="24"/>
          <w:lang w:val="uk-UA"/>
        </w:rPr>
        <w:t xml:space="preserve"> </w:t>
      </w:r>
    </w:p>
    <w:p w:rsidR="00C9396B" w:rsidRDefault="00C9396B" w:rsidP="00C9396B">
      <w:pPr>
        <w:ind w:right="-525" w:firstLine="720"/>
        <w:contextualSpacing/>
        <w:rPr>
          <w:rFonts w:eastAsia="TimesNewRomanPSMT" w:cs="Times New Roman"/>
          <w:szCs w:val="24"/>
          <w:lang w:val="uk-UA"/>
        </w:rPr>
      </w:pPr>
      <w:r>
        <w:rPr>
          <w:rFonts w:eastAsia="TimesNewRomanPSMT" w:cs="Times New Roman"/>
          <w:szCs w:val="24"/>
          <w:lang w:val="uk-UA"/>
        </w:rPr>
        <w:t>Договірна потужність 971 кВт.</w:t>
      </w:r>
    </w:p>
    <w:p w:rsidR="00223D01" w:rsidRDefault="00223D01" w:rsidP="00C9396B">
      <w:pPr>
        <w:ind w:right="-525" w:firstLine="720"/>
        <w:contextualSpacing/>
        <w:rPr>
          <w:rFonts w:eastAsia="TimesNewRomanPSMT" w:cs="Times New Roman"/>
          <w:szCs w:val="24"/>
          <w:lang w:val="uk-UA"/>
        </w:rPr>
      </w:pPr>
    </w:p>
    <w:p w:rsidR="00223D01" w:rsidRDefault="00223D01" w:rsidP="00C9396B">
      <w:pPr>
        <w:ind w:right="-525" w:firstLine="720"/>
        <w:contextualSpacing/>
        <w:rPr>
          <w:rFonts w:eastAsia="TimesNewRomanPSMT" w:cs="Times New Roman"/>
          <w:szCs w:val="24"/>
          <w:lang w:val="uk-UA"/>
        </w:rPr>
      </w:pPr>
    </w:p>
    <w:p w:rsidR="0011320D" w:rsidRDefault="0011320D" w:rsidP="0011320D">
      <w:pPr>
        <w:rPr>
          <w:rFonts w:eastAsia="Calibri" w:cs="Times New Roman"/>
          <w:color w:val="000000" w:themeColor="text1"/>
          <w:szCs w:val="24"/>
          <w:lang w:val="uk-UA"/>
        </w:rPr>
      </w:pPr>
      <w:r>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020" w:type="dxa"/>
        <w:tblInd w:w="1668" w:type="dxa"/>
        <w:tblLook w:val="04A0" w:firstRow="1" w:lastRow="0" w:firstColumn="1" w:lastColumn="0" w:noHBand="0" w:noVBand="1"/>
      </w:tblPr>
      <w:tblGrid>
        <w:gridCol w:w="3580"/>
        <w:gridCol w:w="1180"/>
        <w:gridCol w:w="1260"/>
      </w:tblGrid>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4х70</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1,256</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4х50</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0,412</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4х25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0,197</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4х16</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0,496</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2х25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0,305</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2х16</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3,807</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СВ95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34</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СВ105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18</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СК</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7</w:t>
            </w:r>
          </w:p>
        </w:tc>
      </w:tr>
    </w:tbl>
    <w:p w:rsidR="000817B5" w:rsidRDefault="000817B5" w:rsidP="00C9396B">
      <w:pPr>
        <w:ind w:right="-525" w:firstLine="720"/>
        <w:contextualSpacing/>
        <w:rPr>
          <w:lang w:val="uk-UA"/>
        </w:rPr>
      </w:pPr>
      <w:r w:rsidRPr="0095188B">
        <w:rPr>
          <w:lang w:val="uk-UA"/>
        </w:rPr>
        <w:t>Дані щодо довжин ліній до споживачів, кількості споживачів та споживання наведені у таблиці № 1.</w:t>
      </w:r>
    </w:p>
    <w:p w:rsidR="005238E9" w:rsidRPr="004F01B4" w:rsidRDefault="00027A45" w:rsidP="005238E9">
      <w:pPr>
        <w:rPr>
          <w:lang w:val="uk-UA"/>
        </w:rPr>
      </w:pPr>
      <w:r>
        <w:rPr>
          <w:rFonts w:eastAsia="Calibri" w:cs="Times New Roman"/>
          <w:szCs w:val="24"/>
          <w:lang w:val="uk-UA"/>
        </w:rPr>
        <w:t>Кошторисна вартість робіт по</w:t>
      </w:r>
      <w:r w:rsidRPr="00283384">
        <w:rPr>
          <w:rFonts w:eastAsia="Calibri" w:cs="Times New Roman"/>
          <w:szCs w:val="24"/>
          <w:lang w:val="uk-UA"/>
        </w:rPr>
        <w:t xml:space="preserve"> реконст</w:t>
      </w:r>
      <w:r>
        <w:rPr>
          <w:rFonts w:eastAsia="Calibri" w:cs="Times New Roman"/>
          <w:szCs w:val="24"/>
          <w:lang w:val="uk-UA"/>
        </w:rPr>
        <w:t>рукції</w:t>
      </w:r>
      <w:r w:rsidRPr="00283384">
        <w:rPr>
          <w:rFonts w:eastAsia="Calibri" w:cs="Times New Roman"/>
          <w:szCs w:val="24"/>
          <w:lang w:val="uk-UA"/>
        </w:rPr>
        <w:t xml:space="preserve"> </w:t>
      </w:r>
      <w:r w:rsidRPr="00DA540B">
        <w:rPr>
          <w:rFonts w:eastAsia="Times New Roman" w:cs="Times New Roman"/>
          <w:b/>
          <w:color w:val="000000" w:themeColor="text1"/>
          <w:szCs w:val="24"/>
          <w:lang w:val="uk-UA" w:eastAsia="ru-RU"/>
        </w:rPr>
        <w:t>ПЛ-0,4 кВ ул. Костр Руднева від ТП-90</w:t>
      </w:r>
      <w:r>
        <w:rPr>
          <w:rFonts w:eastAsia="Times New Roman" w:cs="Times New Roman"/>
          <w:b/>
          <w:color w:val="000000" w:themeColor="text1"/>
          <w:szCs w:val="24"/>
          <w:lang w:val="uk-UA" w:eastAsia="ru-RU"/>
        </w:rPr>
        <w:t xml:space="preserve"> </w:t>
      </w:r>
      <w:r>
        <w:rPr>
          <w:b/>
          <w:lang w:val="uk-UA"/>
        </w:rPr>
        <w:t xml:space="preserve">в м.Чернігів, Чернігівської області </w:t>
      </w:r>
      <w:r w:rsidRPr="00283384">
        <w:rPr>
          <w:rFonts w:eastAsia="Calibri" w:cs="Times New Roman"/>
          <w:lang w:val="uk-UA"/>
        </w:rPr>
        <w:t xml:space="preserve">протяжністю </w:t>
      </w:r>
      <w:r w:rsidRPr="000F3623">
        <w:rPr>
          <w:rFonts w:eastAsia="Calibri" w:cs="Times New Roman"/>
          <w:b/>
          <w:lang w:val="uk-UA"/>
        </w:rPr>
        <w:t>2,11 км</w:t>
      </w:r>
      <w:r w:rsidRPr="00521E31">
        <w:rPr>
          <w:rFonts w:eastAsia="Calibri" w:cs="Times New Roman"/>
          <w:lang w:val="uk-UA"/>
        </w:rPr>
        <w:t xml:space="preserve"> складає </w:t>
      </w:r>
      <w:r w:rsidR="0011320D">
        <w:rPr>
          <w:rFonts w:eastAsia="Calibri" w:cs="Times New Roman"/>
          <w:lang w:val="uk-UA"/>
        </w:rPr>
        <w:t>3 224,46</w:t>
      </w:r>
      <w:r w:rsidRPr="00521E31">
        <w:rPr>
          <w:rFonts w:eastAsia="Calibri" w:cs="Times New Roman"/>
          <w:lang w:val="uk-UA"/>
        </w:rPr>
        <w:t xml:space="preserve"> тис.грн. без ПДВ.</w:t>
      </w:r>
      <w:r w:rsidRPr="00521E31">
        <w:rPr>
          <w:szCs w:val="20"/>
          <w:lang w:val="uk-UA"/>
        </w:rPr>
        <w:t xml:space="preserve"> </w:t>
      </w:r>
      <w:r w:rsidR="00F86E47">
        <w:rPr>
          <w:szCs w:val="20"/>
          <w:lang w:val="uk-UA"/>
        </w:rPr>
        <w:t>І</w:t>
      </w:r>
      <w:r w:rsidRPr="00521E31">
        <w:rPr>
          <w:rFonts w:eastAsia="Times New Roman" w:cs="Times New Roman"/>
          <w:color w:val="000000" w:themeColor="text1"/>
          <w:szCs w:val="24"/>
          <w:lang w:val="uk-UA" w:eastAsia="ru-RU"/>
        </w:rPr>
        <w:t>нвестиційною програмою 2019 року</w:t>
      </w:r>
      <w:r w:rsidRPr="00521E31">
        <w:rPr>
          <w:szCs w:val="20"/>
          <w:lang w:val="uk-UA"/>
        </w:rPr>
        <w:t xml:space="preserve"> на реалізацію даного проекту передбачено </w:t>
      </w:r>
      <w:r w:rsidRPr="000F3623">
        <w:rPr>
          <w:b/>
          <w:lang w:val="uk-UA"/>
        </w:rPr>
        <w:t>2 192,63 тис.грн. без ПДВ</w:t>
      </w:r>
      <w:r w:rsidR="005238E9">
        <w:rPr>
          <w:lang w:val="uk-UA"/>
        </w:rPr>
        <w:t>, який буде виконано в повному обсязі</w:t>
      </w:r>
      <w:r w:rsidR="005238E9" w:rsidRPr="004F01B4">
        <w:rPr>
          <w:lang w:val="uk-UA"/>
        </w:rPr>
        <w:t>.</w:t>
      </w:r>
    </w:p>
    <w:p w:rsidR="00027A45" w:rsidRPr="0011320D" w:rsidRDefault="005238E9" w:rsidP="005238E9">
      <w:pPr>
        <w:rPr>
          <w:rFonts w:eastAsia="Calibri" w:cs="Times New Roman"/>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м.Чернігів</w:t>
      </w:r>
      <w:r w:rsidRPr="0082090D">
        <w:rPr>
          <w:lang w:val="uk-UA"/>
        </w:rPr>
        <w:t>.</w:t>
      </w:r>
    </w:p>
    <w:p w:rsidR="005238E9" w:rsidRDefault="005238E9" w:rsidP="009B47D6">
      <w:pPr>
        <w:jc w:val="center"/>
        <w:rPr>
          <w:rFonts w:eastAsia="Calibri" w:cs="Times New Roman"/>
          <w:b/>
          <w:lang w:val="uk-UA"/>
        </w:rPr>
      </w:pPr>
    </w:p>
    <w:p w:rsidR="001B70BF" w:rsidRPr="00DA540B" w:rsidRDefault="001B70BF" w:rsidP="009B47D6">
      <w:pPr>
        <w:jc w:val="center"/>
        <w:rPr>
          <w:rFonts w:eastAsia="Times New Roman" w:cs="Times New Roman"/>
          <w:color w:val="000000" w:themeColor="text1"/>
          <w:szCs w:val="24"/>
          <w:lang w:val="uk-UA" w:eastAsia="ru-RU"/>
        </w:rPr>
      </w:pPr>
      <w:r w:rsidRPr="00DA540B">
        <w:rPr>
          <w:rFonts w:eastAsia="Calibri" w:cs="Times New Roman"/>
          <w:b/>
          <w:lang w:val="uk-UA"/>
        </w:rPr>
        <w:t>Економічний ефект від впровадження заходу</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Недовідпуск електричної енергії пов’язаний з аварійними пошкодженнями на ПЛ 0,4 кВ за 2017 рік становив 61 798 000 кВт*год.</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На 1 км лінії недовідпуск складатиме</w:t>
      </w:r>
      <w:r w:rsidRPr="00DA540B">
        <w:rPr>
          <w:rFonts w:eastAsia="Calibri" w:cs="Times New Roman"/>
          <w:color w:val="000000" w:themeColor="text1"/>
          <w:szCs w:val="24"/>
        </w:rPr>
        <w:t>:</w:t>
      </w:r>
      <w:r w:rsidRPr="00DA540B">
        <w:rPr>
          <w:rFonts w:eastAsia="Calibri" w:cs="Times New Roman"/>
          <w:color w:val="000000" w:themeColor="text1"/>
          <w:szCs w:val="24"/>
          <w:lang w:val="uk-UA"/>
        </w:rPr>
        <w:t xml:space="preserve"> </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Загальна довжина ПЛ 0,4 кВ </w:t>
      </w:r>
      <w:r w:rsidRPr="00DA540B">
        <w:rPr>
          <w:rFonts w:eastAsia="Calibri" w:cs="Times New Roman"/>
          <w:color w:val="000000" w:themeColor="text1"/>
          <w:szCs w:val="24"/>
        </w:rPr>
        <w:t>18,1</w:t>
      </w:r>
      <w:r w:rsidRPr="00DA540B">
        <w:rPr>
          <w:rFonts w:eastAsia="Calibri" w:cs="Times New Roman"/>
          <w:color w:val="000000" w:themeColor="text1"/>
          <w:szCs w:val="24"/>
          <w:lang w:val="uk-UA"/>
        </w:rPr>
        <w:t xml:space="preserve"> тис. км</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61 798 000 кВт*год / </w:t>
      </w:r>
      <w:r w:rsidRPr="00DA540B">
        <w:rPr>
          <w:rFonts w:eastAsia="Calibri" w:cs="Times New Roman"/>
          <w:color w:val="000000" w:themeColor="text1"/>
          <w:szCs w:val="24"/>
        </w:rPr>
        <w:t>18,1</w:t>
      </w:r>
      <w:r w:rsidRPr="00DA540B">
        <w:rPr>
          <w:rFonts w:eastAsia="Calibri" w:cs="Times New Roman"/>
          <w:color w:val="000000" w:themeColor="text1"/>
          <w:szCs w:val="24"/>
          <w:lang w:val="uk-UA"/>
        </w:rPr>
        <w:t xml:space="preserve"> тис. км = </w:t>
      </w:r>
      <w:r w:rsidRPr="00DA540B">
        <w:rPr>
          <w:rFonts w:eastAsia="Calibri" w:cs="Times New Roman"/>
          <w:color w:val="000000" w:themeColor="text1"/>
          <w:szCs w:val="24"/>
        </w:rPr>
        <w:t>3 414 </w:t>
      </w:r>
      <w:r w:rsidRPr="00DA540B">
        <w:rPr>
          <w:rFonts w:eastAsia="Calibri" w:cs="Times New Roman"/>
          <w:color w:val="000000" w:themeColor="text1"/>
          <w:szCs w:val="24"/>
          <w:lang w:val="uk-UA"/>
        </w:rPr>
        <w:t xml:space="preserve">кВт*год на 1 км, </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або в грошовому еквіваленті </w:t>
      </w:r>
      <w:r w:rsidRPr="00DA540B">
        <w:rPr>
          <w:rFonts w:eastAsia="Calibri" w:cs="Times New Roman"/>
          <w:color w:val="000000" w:themeColor="text1"/>
          <w:szCs w:val="24"/>
        </w:rPr>
        <w:t>3 414 </w:t>
      </w:r>
      <w:r w:rsidRPr="00DA540B">
        <w:rPr>
          <w:rFonts w:eastAsia="Calibri" w:cs="Times New Roman"/>
          <w:color w:val="000000" w:themeColor="text1"/>
          <w:szCs w:val="24"/>
          <w:lang w:val="uk-UA"/>
        </w:rPr>
        <w:t xml:space="preserve"> х 1,68 = </w:t>
      </w:r>
      <w:r w:rsidRPr="00DA540B">
        <w:rPr>
          <w:rFonts w:eastAsia="Calibri" w:cs="Times New Roman"/>
          <w:color w:val="000000" w:themeColor="text1"/>
          <w:szCs w:val="24"/>
        </w:rPr>
        <w:t>5 </w:t>
      </w:r>
      <w:r w:rsidRPr="00DA540B">
        <w:rPr>
          <w:rFonts w:eastAsia="Calibri" w:cs="Times New Roman"/>
          <w:color w:val="000000" w:themeColor="text1"/>
          <w:szCs w:val="24"/>
          <w:lang w:val="uk-UA"/>
        </w:rPr>
        <w:t>735</w:t>
      </w:r>
      <w:r w:rsidRPr="00DA540B">
        <w:rPr>
          <w:rFonts w:eastAsia="Calibri" w:cs="Times New Roman"/>
          <w:color w:val="000000" w:themeColor="text1"/>
          <w:szCs w:val="24"/>
        </w:rPr>
        <w:t>,</w:t>
      </w:r>
      <w:r w:rsidRPr="00DA540B">
        <w:rPr>
          <w:rFonts w:eastAsia="Calibri" w:cs="Times New Roman"/>
          <w:color w:val="000000" w:themeColor="text1"/>
          <w:szCs w:val="24"/>
          <w:lang w:val="uk-UA"/>
        </w:rPr>
        <w:t>52 грн. на 1 км,</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де 1,68 грн. вартість однієї кВт*год, без ПДВ.</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lastRenderedPageBreak/>
        <w:t xml:space="preserve">При заміні проводу на ізольований недовідпуск електричної енергії пов'язаний з аварійними пошкодженнями на ПЛ 0,4 кВ зменшиться на: </w:t>
      </w:r>
    </w:p>
    <w:p w:rsidR="001B70BF" w:rsidRPr="00AE65B4"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2,</w:t>
      </w:r>
      <w:r w:rsidR="009E76F9">
        <w:rPr>
          <w:rFonts w:eastAsia="Calibri" w:cs="Times New Roman"/>
          <w:color w:val="000000" w:themeColor="text1"/>
          <w:szCs w:val="24"/>
          <w:lang w:val="uk-UA"/>
        </w:rPr>
        <w:t>1</w:t>
      </w:r>
      <w:r w:rsidRPr="00DA540B">
        <w:rPr>
          <w:rFonts w:eastAsia="Calibri" w:cs="Times New Roman"/>
          <w:color w:val="000000" w:themeColor="text1"/>
          <w:szCs w:val="24"/>
          <w:lang w:val="uk-UA"/>
        </w:rPr>
        <w:t xml:space="preserve">06 х </w:t>
      </w:r>
      <w:r w:rsidRPr="00DA540B">
        <w:rPr>
          <w:rFonts w:eastAsia="Calibri" w:cs="Times New Roman"/>
          <w:color w:val="000000" w:themeColor="text1"/>
          <w:szCs w:val="24"/>
        </w:rPr>
        <w:t>5 </w:t>
      </w:r>
      <w:r w:rsidRPr="00DA540B">
        <w:rPr>
          <w:rFonts w:eastAsia="Calibri" w:cs="Times New Roman"/>
          <w:color w:val="000000" w:themeColor="text1"/>
          <w:szCs w:val="24"/>
          <w:lang w:val="uk-UA"/>
        </w:rPr>
        <w:t>735</w:t>
      </w:r>
      <w:r w:rsidRPr="00DA540B">
        <w:rPr>
          <w:rFonts w:eastAsia="Calibri" w:cs="Times New Roman"/>
          <w:color w:val="000000" w:themeColor="text1"/>
          <w:szCs w:val="24"/>
        </w:rPr>
        <w:t>,</w:t>
      </w:r>
      <w:r w:rsidRPr="00DA540B">
        <w:rPr>
          <w:rFonts w:eastAsia="Calibri" w:cs="Times New Roman"/>
          <w:color w:val="000000" w:themeColor="text1"/>
          <w:szCs w:val="24"/>
          <w:lang w:val="uk-UA"/>
        </w:rPr>
        <w:t xml:space="preserve">52 = </w:t>
      </w:r>
      <w:r w:rsidRPr="00AE65B4">
        <w:rPr>
          <w:rFonts w:eastAsia="Calibri" w:cs="Times New Roman"/>
          <w:color w:val="000000" w:themeColor="text1"/>
          <w:szCs w:val="24"/>
          <w:lang w:val="uk-UA"/>
        </w:rPr>
        <w:t xml:space="preserve">11815,17 </w:t>
      </w:r>
      <w:r w:rsidRPr="00AE65B4">
        <w:rPr>
          <w:rFonts w:eastAsia="Calibri" w:cs="Times New Roman"/>
          <w:color w:val="000000" w:themeColor="text1"/>
          <w:szCs w:val="24"/>
        </w:rPr>
        <w:t>грн.</w:t>
      </w:r>
    </w:p>
    <w:p w:rsidR="001B70BF" w:rsidRPr="00AE65B4" w:rsidRDefault="001B70BF" w:rsidP="001B70BF">
      <w:pPr>
        <w:spacing w:after="120"/>
        <w:contextualSpacing/>
        <w:rPr>
          <w:rFonts w:eastAsia="Calibri" w:cs="Times New Roman"/>
          <w:color w:val="000000" w:themeColor="text1"/>
          <w:szCs w:val="24"/>
        </w:rPr>
      </w:pPr>
      <w:r w:rsidRPr="00AE65B4">
        <w:rPr>
          <w:rFonts w:eastAsia="Calibri" w:cs="Times New Roman"/>
          <w:color w:val="000000" w:themeColor="text1"/>
          <w:szCs w:val="24"/>
          <w:lang w:val="uk-UA"/>
        </w:rPr>
        <w:t>Безоблікове споживання електроенергії на ПЛ 0,4 кВ за 2017 рік становило 5870000 кВт*год.</w:t>
      </w:r>
    </w:p>
    <w:p w:rsidR="001B70BF" w:rsidRPr="00AE65B4" w:rsidRDefault="001B70BF" w:rsidP="001B70BF">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Середня величина безоблікового споживання електроенергії на 1 км повітряної лінії складає:</w:t>
      </w:r>
    </w:p>
    <w:p w:rsidR="001B70BF" w:rsidRPr="00AE65B4" w:rsidRDefault="001B70BF" w:rsidP="001B70BF">
      <w:pPr>
        <w:spacing w:after="120"/>
        <w:ind w:left="567" w:firstLine="283"/>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5 870 000 кВт*год. /18</w:t>
      </w:r>
      <w:r w:rsidRPr="00AE65B4">
        <w:rPr>
          <w:rFonts w:eastAsia="Calibri" w:cs="Times New Roman"/>
          <w:color w:val="000000" w:themeColor="text1"/>
          <w:szCs w:val="24"/>
        </w:rPr>
        <w:t>,</w:t>
      </w:r>
      <w:r w:rsidRPr="00AE65B4">
        <w:rPr>
          <w:rFonts w:eastAsia="Calibri" w:cs="Times New Roman"/>
          <w:color w:val="000000" w:themeColor="text1"/>
          <w:szCs w:val="24"/>
          <w:lang w:val="uk-UA"/>
        </w:rPr>
        <w:t>1 тис. км. = 324</w:t>
      </w:r>
      <w:r w:rsidRPr="00AE65B4">
        <w:rPr>
          <w:rFonts w:eastAsia="Calibri" w:cs="Times New Roman"/>
          <w:color w:val="000000" w:themeColor="text1"/>
          <w:szCs w:val="24"/>
        </w:rPr>
        <w:t>,</w:t>
      </w:r>
      <w:r w:rsidRPr="00AE65B4">
        <w:rPr>
          <w:rFonts w:eastAsia="Calibri" w:cs="Times New Roman"/>
          <w:color w:val="000000" w:themeColor="text1"/>
          <w:szCs w:val="24"/>
          <w:lang w:val="uk-UA"/>
        </w:rPr>
        <w:t xml:space="preserve">3 кВт*год. на 1 км; </w:t>
      </w:r>
    </w:p>
    <w:p w:rsidR="001B70BF" w:rsidRPr="00AE65B4" w:rsidRDefault="001B70BF" w:rsidP="001B70BF">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 xml:space="preserve">При заміні проводу на ізольований безоблікове споживання електроенергії зменшиться на </w:t>
      </w:r>
    </w:p>
    <w:p w:rsidR="001B70BF" w:rsidRPr="00AE65B4" w:rsidRDefault="001B70BF" w:rsidP="001B70BF">
      <w:pPr>
        <w:spacing w:after="120"/>
        <w:ind w:left="567" w:firstLine="283"/>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2,</w:t>
      </w:r>
      <w:r w:rsidR="009E76F9" w:rsidRPr="00AE65B4">
        <w:rPr>
          <w:rFonts w:eastAsia="Calibri" w:cs="Times New Roman"/>
          <w:color w:val="000000" w:themeColor="text1"/>
          <w:szCs w:val="24"/>
          <w:lang w:val="uk-UA"/>
        </w:rPr>
        <w:t>1</w:t>
      </w:r>
      <w:r w:rsidRPr="00AE65B4">
        <w:rPr>
          <w:rFonts w:eastAsia="Calibri" w:cs="Times New Roman"/>
          <w:color w:val="000000" w:themeColor="text1"/>
          <w:szCs w:val="24"/>
          <w:lang w:val="uk-UA"/>
        </w:rPr>
        <w:t xml:space="preserve">06 х 324,3 = 668,06 кВт*год, </w:t>
      </w:r>
    </w:p>
    <w:p w:rsidR="001B70BF" w:rsidRPr="00AE65B4" w:rsidRDefault="001B70BF" w:rsidP="001B70BF">
      <w:pPr>
        <w:spacing w:after="120"/>
        <w:ind w:left="567" w:firstLine="283"/>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або в грошовому еквіваленті 668,06 х 1,68 = 1122,34 грн.</w:t>
      </w:r>
    </w:p>
    <w:p w:rsidR="001B70BF" w:rsidRPr="00AE65B4" w:rsidRDefault="001B70BF" w:rsidP="001B70BF">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По існуючим середнім розцінкам в комунальних господарствах Чернігівської області вартість розчистки 1 км повітряної лінії складає 12 500 грн. При заміні голого проводу на ізольований на ПЛ 0,4 кВ протяжністю 2,</w:t>
      </w:r>
      <w:r w:rsidR="00867DC6" w:rsidRPr="00AE65B4">
        <w:rPr>
          <w:rFonts w:eastAsia="Calibri" w:cs="Times New Roman"/>
          <w:color w:val="000000" w:themeColor="text1"/>
          <w:szCs w:val="24"/>
          <w:lang w:val="uk-UA"/>
        </w:rPr>
        <w:t>1</w:t>
      </w:r>
      <w:r w:rsidRPr="00AE65B4">
        <w:rPr>
          <w:rFonts w:eastAsia="Calibri" w:cs="Times New Roman"/>
          <w:color w:val="000000" w:themeColor="text1"/>
          <w:szCs w:val="24"/>
          <w:lang w:val="uk-UA"/>
        </w:rPr>
        <w:t xml:space="preserve">06 км економія коштів на розчистку ліній становитиме 25750 грн. </w:t>
      </w:r>
    </w:p>
    <w:p w:rsidR="001B70BF" w:rsidRPr="00AE65B4" w:rsidRDefault="001B70BF" w:rsidP="001B70BF">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В середньому на 1 км лінії для підтримки її функціонуючого технічного стану витрачається 14000 грн. При заміні голого проводу на ізольований на ПЛ 0,4 кВ протяжністю 2,</w:t>
      </w:r>
      <w:r w:rsidR="00867DC6" w:rsidRPr="00AE65B4">
        <w:rPr>
          <w:rFonts w:eastAsia="Calibri" w:cs="Times New Roman"/>
          <w:color w:val="000000" w:themeColor="text1"/>
          <w:szCs w:val="24"/>
          <w:lang w:val="uk-UA"/>
        </w:rPr>
        <w:t>1</w:t>
      </w:r>
      <w:r w:rsidRPr="00AE65B4">
        <w:rPr>
          <w:rFonts w:eastAsia="Calibri" w:cs="Times New Roman"/>
          <w:color w:val="000000" w:themeColor="text1"/>
          <w:szCs w:val="24"/>
          <w:lang w:val="uk-UA"/>
        </w:rPr>
        <w:t xml:space="preserve">06 км економія коштів становитиме 28840 грн. </w:t>
      </w:r>
    </w:p>
    <w:p w:rsidR="001B70BF" w:rsidRPr="00AE65B4" w:rsidRDefault="001B70BF" w:rsidP="001B70BF">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Річне споживання електричної енергії по даному об’єкту в середньому становить 3354010 кВт*год. При цьому в більшості абонентів установлені лічильники електричної енергії з класом точності 2,5. При даній похибці кількість недорахованої за рік електричної енергії складе Е1=(3354010*2,5%)/100%=83850,25 кВт*год.</w:t>
      </w:r>
    </w:p>
    <w:p w:rsidR="001B70BF" w:rsidRPr="00AE65B4" w:rsidRDefault="001B70BF" w:rsidP="001B70BF">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При реконструкції будуть встановлені лічильники з класом точності 1. При даній похибці кількість недорахованої за рік електричної енергії складе Е2=(3354010*1%)/100%=33540,1 кВт*год.</w:t>
      </w:r>
    </w:p>
    <w:p w:rsidR="001B70BF" w:rsidRPr="00AE65B4" w:rsidRDefault="001B70BF" w:rsidP="001B70BF">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 xml:space="preserve">Економія складе: </w:t>
      </w:r>
    </w:p>
    <w:p w:rsidR="001B70BF" w:rsidRPr="00AE65B4" w:rsidRDefault="001B70BF" w:rsidP="001B70BF">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 xml:space="preserve">Е=Е1-Е2=83850,25-33540,1=50310,15 кВт*год, </w:t>
      </w:r>
    </w:p>
    <w:p w:rsidR="001B70BF" w:rsidRPr="00AE65B4" w:rsidRDefault="001B70BF" w:rsidP="001B70BF">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або в грошовому еквіваленті:</w:t>
      </w:r>
    </w:p>
    <w:p w:rsidR="001B70BF" w:rsidRPr="00AE65B4" w:rsidRDefault="001B70BF" w:rsidP="001B70BF">
      <w:pPr>
        <w:spacing w:after="120"/>
        <w:contextualSpacing/>
        <w:rPr>
          <w:rFonts w:eastAsia="Calibri" w:cs="Times New Roman"/>
          <w:color w:val="000000" w:themeColor="text1"/>
          <w:szCs w:val="24"/>
        </w:rPr>
      </w:pPr>
      <w:r w:rsidRPr="00AE65B4">
        <w:rPr>
          <w:rFonts w:eastAsia="Calibri" w:cs="Times New Roman"/>
          <w:color w:val="000000" w:themeColor="text1"/>
          <w:szCs w:val="24"/>
          <w:lang w:val="uk-UA"/>
        </w:rPr>
        <w:t>50310,15х1,68=84521,05 грн</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При заміні проводу на ізольований зменшиться ТВЕ на </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2,06 х 2 200 кВт*год = </w:t>
      </w:r>
      <w:r w:rsidRPr="00521E31">
        <w:rPr>
          <w:rFonts w:eastAsia="Calibri" w:cs="Times New Roman"/>
          <w:color w:val="000000" w:themeColor="text1"/>
          <w:szCs w:val="24"/>
          <w:lang w:val="uk-UA"/>
        </w:rPr>
        <w:t>4532</w:t>
      </w:r>
      <w:r w:rsidRPr="00DA540B">
        <w:rPr>
          <w:rFonts w:eastAsia="Calibri" w:cs="Times New Roman"/>
          <w:color w:val="000000" w:themeColor="text1"/>
          <w:szCs w:val="24"/>
          <w:lang w:val="uk-UA"/>
        </w:rPr>
        <w:t xml:space="preserve"> кВт*год, </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rPr>
        <w:t xml:space="preserve">де – 2200 </w:t>
      </w:r>
      <w:r w:rsidRPr="00DA540B">
        <w:rPr>
          <w:rFonts w:eastAsia="Calibri" w:cs="Times New Roman"/>
          <w:color w:val="000000" w:themeColor="text1"/>
          <w:szCs w:val="24"/>
          <w:lang w:val="uk-UA"/>
        </w:rPr>
        <w:t xml:space="preserve">кВт*год </w:t>
      </w:r>
      <w:r w:rsidRPr="00DA540B">
        <w:rPr>
          <w:rFonts w:eastAsia="Calibri" w:cs="Times New Roman"/>
          <w:color w:val="000000" w:themeColor="text1"/>
          <w:szCs w:val="24"/>
        </w:rPr>
        <w:t>норма ефективност</w:t>
      </w:r>
      <w:r w:rsidRPr="00DA540B">
        <w:rPr>
          <w:rFonts w:eastAsia="Calibri" w:cs="Times New Roman"/>
          <w:color w:val="000000" w:themeColor="text1"/>
          <w:szCs w:val="24"/>
          <w:lang w:val="uk-UA"/>
        </w:rPr>
        <w:t>і заходів по зниженню ТВЕ</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або в грошовому еквіваленті:</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4532 х 1,68 = </w:t>
      </w:r>
      <w:r w:rsidRPr="00521E31">
        <w:rPr>
          <w:rFonts w:eastAsia="Calibri" w:cs="Times New Roman"/>
          <w:color w:val="000000" w:themeColor="text1"/>
          <w:szCs w:val="24"/>
          <w:lang w:val="uk-UA"/>
        </w:rPr>
        <w:t>7613,76</w:t>
      </w:r>
      <w:r w:rsidRPr="00DA540B">
        <w:rPr>
          <w:rFonts w:eastAsia="Calibri" w:cs="Times New Roman"/>
          <w:color w:val="000000" w:themeColor="text1"/>
          <w:szCs w:val="24"/>
          <w:lang w:val="uk-UA"/>
        </w:rPr>
        <w:t xml:space="preserve"> грн.</w:t>
      </w:r>
    </w:p>
    <w:p w:rsidR="001B70BF" w:rsidRPr="00DA540B" w:rsidRDefault="001B70BF" w:rsidP="001B70BF">
      <w:pPr>
        <w:spacing w:after="120"/>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Вартість матеріалів отриманих від демонтажу на 1 км лінії становить 30 311 грн., а на 2,</w:t>
      </w:r>
      <w:r w:rsidR="00867DC6">
        <w:rPr>
          <w:rFonts w:eastAsia="Calibri" w:cs="Times New Roman"/>
          <w:color w:val="000000" w:themeColor="text1"/>
          <w:szCs w:val="24"/>
          <w:lang w:val="uk-UA"/>
        </w:rPr>
        <w:t>1</w:t>
      </w:r>
      <w:r w:rsidRPr="00DA540B">
        <w:rPr>
          <w:rFonts w:eastAsia="Calibri" w:cs="Times New Roman"/>
          <w:color w:val="000000" w:themeColor="text1"/>
          <w:szCs w:val="24"/>
          <w:lang w:val="uk-UA"/>
        </w:rPr>
        <w:t xml:space="preserve">06 км </w:t>
      </w:r>
      <w:r w:rsidRPr="00521E31">
        <w:rPr>
          <w:rFonts w:eastAsia="Calibri" w:cs="Times New Roman"/>
          <w:color w:val="000000" w:themeColor="text1"/>
          <w:szCs w:val="24"/>
          <w:lang w:val="uk-UA"/>
        </w:rPr>
        <w:t>–  62440,66</w:t>
      </w:r>
      <w:r w:rsidRPr="00DA540B">
        <w:rPr>
          <w:rFonts w:eastAsia="Calibri" w:cs="Times New Roman"/>
          <w:b/>
          <w:color w:val="000000" w:themeColor="text1"/>
          <w:szCs w:val="24"/>
          <w:lang w:val="uk-UA"/>
        </w:rPr>
        <w:t xml:space="preserve"> </w:t>
      </w:r>
      <w:r w:rsidRPr="00DA540B">
        <w:rPr>
          <w:rFonts w:eastAsia="Calibri" w:cs="Times New Roman"/>
          <w:color w:val="000000" w:themeColor="text1"/>
          <w:szCs w:val="24"/>
          <w:lang w:val="uk-UA"/>
        </w:rPr>
        <w:t xml:space="preserve">грн. </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 xml:space="preserve">     де:  провід А-35 - 393 кг х 27 грн. = 10611 грн.;</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ab/>
        <w:t xml:space="preserve">   стояк СВ – 9,5 – 10 шт. х 1100 грн. = 11000 грн.;</w:t>
      </w:r>
    </w:p>
    <w:p w:rsidR="001B70BF" w:rsidRPr="00DA540B" w:rsidRDefault="001B70BF" w:rsidP="001B70BF">
      <w:pPr>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lastRenderedPageBreak/>
        <w:tab/>
        <w:t xml:space="preserve">   ізолятори - ТФ 18 – 120 шт. х 35 грн. = 4200 грн.;</w:t>
      </w:r>
    </w:p>
    <w:p w:rsidR="001B70BF" w:rsidRPr="00DA540B" w:rsidRDefault="001B70BF" w:rsidP="001B70BF">
      <w:pPr>
        <w:tabs>
          <w:tab w:val="left" w:pos="1418"/>
          <w:tab w:val="left" w:pos="1701"/>
        </w:tabs>
        <w:spacing w:after="120"/>
        <w:ind w:left="567" w:firstLine="283"/>
        <w:contextualSpacing/>
        <w:rPr>
          <w:rFonts w:eastAsia="Calibri" w:cs="Times New Roman"/>
          <w:color w:val="000000" w:themeColor="text1"/>
          <w:szCs w:val="24"/>
          <w:lang w:val="uk-UA"/>
        </w:rPr>
      </w:pPr>
      <w:r w:rsidRPr="00DA540B">
        <w:rPr>
          <w:rFonts w:eastAsia="Calibri" w:cs="Times New Roman"/>
          <w:color w:val="000000" w:themeColor="text1"/>
          <w:szCs w:val="24"/>
          <w:lang w:val="uk-UA"/>
        </w:rPr>
        <w:tab/>
        <w:t xml:space="preserve">   приставки з/б - 30 шт. х 150 грн. = 4500 грн.</w:t>
      </w:r>
    </w:p>
    <w:p w:rsidR="001B70BF" w:rsidRPr="00DA540B" w:rsidRDefault="001B70BF" w:rsidP="001B70BF">
      <w:pPr>
        <w:rPr>
          <w:rFonts w:eastAsia="Calibri" w:cs="Times New Roman"/>
          <w:lang w:val="uk-UA"/>
        </w:rPr>
      </w:pPr>
      <w:r w:rsidRPr="00DA540B">
        <w:rPr>
          <w:rFonts w:eastAsia="Calibri" w:cs="Times New Roman"/>
          <w:lang w:val="uk-UA"/>
        </w:rPr>
        <w:t xml:space="preserve">Дані для розрахунку терміну окупності наведені нижче в </w:t>
      </w:r>
      <w:r w:rsidR="00A55A4E">
        <w:rPr>
          <w:rFonts w:eastAsia="Calibri" w:cs="Times New Roman"/>
          <w:lang w:val="uk-UA"/>
        </w:rPr>
        <w:t>таблиці 1.2</w:t>
      </w:r>
      <w:r w:rsidRPr="00DA540B">
        <w:rPr>
          <w:rFonts w:eastAsia="Calibri" w:cs="Times New Roman"/>
          <w:lang w:val="uk-UA"/>
        </w:rPr>
        <w:t>.</w:t>
      </w:r>
    </w:p>
    <w:p w:rsidR="001B70BF" w:rsidRPr="00DA540B" w:rsidRDefault="001B70BF" w:rsidP="001B70BF">
      <w:pPr>
        <w:rPr>
          <w:rFonts w:eastAsia="Calibri" w:cs="Times New Roman"/>
          <w:lang w:val="uk-UA"/>
        </w:rPr>
      </w:pPr>
      <w:r w:rsidRPr="00DA540B">
        <w:rPr>
          <w:rFonts w:eastAsia="Calibri" w:cs="Times New Roman"/>
          <w:lang w:val="uk-UA"/>
        </w:rPr>
        <w:t>Термін окупності складатиме:</w:t>
      </w:r>
    </w:p>
    <w:p w:rsidR="001B70BF" w:rsidRPr="00DA540B" w:rsidRDefault="001B70BF" w:rsidP="001B70BF">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DA540B">
        <w:rPr>
          <w:rFonts w:eastAsia="Times New Roman" w:cs="Times New Roman"/>
          <w:b/>
          <w:lang w:val="uk-UA"/>
        </w:rPr>
        <w:t xml:space="preserve">, </w:t>
      </w:r>
      <w:r w:rsidRPr="00DA540B">
        <w:rPr>
          <w:rFonts w:eastAsia="Times New Roman" w:cs="Times New Roman"/>
          <w:lang w:val="uk-UA"/>
        </w:rPr>
        <w:t>де</w:t>
      </w:r>
    </w:p>
    <w:p w:rsidR="001B70BF" w:rsidRDefault="005238E9" w:rsidP="001B70BF">
      <w:pPr>
        <w:tabs>
          <w:tab w:val="left" w:pos="9498"/>
        </w:tabs>
        <w:ind w:right="-525" w:firstLine="0"/>
        <w:contextualSpacing/>
        <w:jc w:val="center"/>
        <w:outlineLvl w:val="0"/>
        <w:rPr>
          <w:rFonts w:eastAsia="Times New Roman" w:cs="Times New Roman"/>
          <w:b/>
          <w:szCs w:val="24"/>
          <w:lang w:val="uk-UA" w:eastAsia="ru-RU"/>
        </w:rPr>
      </w:pPr>
      <w:r w:rsidRPr="0088094B">
        <w:rPr>
          <w:rFonts w:eastAsia="Times New Roman" w:cs="Times New Roman"/>
          <w:szCs w:val="24"/>
          <w:lang w:val="uk-UA" w:eastAsia="ru-RU"/>
        </w:rPr>
        <w:t xml:space="preserve"> </w:t>
      </w:r>
      <w:r w:rsidR="001B70BF" w:rsidRPr="0088094B">
        <w:rPr>
          <w:rFonts w:eastAsia="Times New Roman" w:cs="Times New Roman"/>
          <w:szCs w:val="24"/>
          <w:lang w:val="uk-UA" w:eastAsia="ru-RU"/>
        </w:rPr>
        <w:t>(</w:t>
      </w:r>
      <w:r w:rsidR="0071461D">
        <w:rPr>
          <w:rFonts w:eastAsia="Times New Roman" w:cs="Times New Roman"/>
          <w:szCs w:val="24"/>
          <w:lang w:val="uk-UA" w:eastAsia="ru-RU"/>
        </w:rPr>
        <w:t>2192630</w:t>
      </w:r>
      <w:r w:rsidR="001B70BF" w:rsidRPr="0088094B">
        <w:rPr>
          <w:rFonts w:eastAsia="Times New Roman" w:cs="Times New Roman"/>
          <w:szCs w:val="24"/>
          <w:lang w:val="uk-UA" w:eastAsia="ru-RU"/>
        </w:rPr>
        <w:t xml:space="preserve"> – 62440,66) / (</w:t>
      </w:r>
      <w:r w:rsidR="001B70BF" w:rsidRPr="0088094B">
        <w:rPr>
          <w:rFonts w:eastAsia="Calibri" w:cs="Times New Roman"/>
          <w:szCs w:val="24"/>
          <w:lang w:val="uk-UA"/>
        </w:rPr>
        <w:t>11815,17</w:t>
      </w:r>
      <w:r w:rsidR="001B70BF" w:rsidRPr="0088094B">
        <w:rPr>
          <w:rFonts w:eastAsia="Times New Roman" w:cs="Times New Roman"/>
          <w:szCs w:val="24"/>
          <w:lang w:val="uk-UA" w:eastAsia="ru-RU"/>
        </w:rPr>
        <w:t>+</w:t>
      </w:r>
      <w:r w:rsidR="001B70BF" w:rsidRPr="0088094B">
        <w:rPr>
          <w:rFonts w:eastAsia="Calibri" w:cs="Times New Roman"/>
          <w:szCs w:val="24"/>
          <w:lang w:val="uk-UA"/>
        </w:rPr>
        <w:t>1122,34</w:t>
      </w:r>
      <w:r w:rsidR="001B70BF" w:rsidRPr="0088094B">
        <w:rPr>
          <w:rFonts w:eastAsia="Times New Roman" w:cs="Times New Roman"/>
          <w:szCs w:val="24"/>
          <w:lang w:val="uk-UA" w:eastAsia="ru-RU"/>
        </w:rPr>
        <w:t>+</w:t>
      </w:r>
      <w:r w:rsidR="001B70BF" w:rsidRPr="0088094B">
        <w:rPr>
          <w:rFonts w:eastAsia="Calibri" w:cs="Times New Roman"/>
          <w:szCs w:val="24"/>
          <w:lang w:val="uk-UA"/>
        </w:rPr>
        <w:t>25750</w:t>
      </w:r>
      <w:r w:rsidR="001B70BF" w:rsidRPr="0088094B">
        <w:rPr>
          <w:rFonts w:eastAsia="Times New Roman" w:cs="Times New Roman"/>
          <w:szCs w:val="24"/>
          <w:lang w:val="uk-UA" w:eastAsia="ru-RU"/>
        </w:rPr>
        <w:t>+</w:t>
      </w:r>
      <w:r w:rsidR="001B70BF" w:rsidRPr="0088094B">
        <w:rPr>
          <w:rFonts w:eastAsia="Calibri" w:cs="Times New Roman"/>
          <w:szCs w:val="24"/>
          <w:lang w:val="uk-UA"/>
        </w:rPr>
        <w:t>28840</w:t>
      </w:r>
      <w:r w:rsidR="001B70BF" w:rsidRPr="0088094B">
        <w:rPr>
          <w:rFonts w:eastAsia="Times New Roman" w:cs="Times New Roman"/>
          <w:szCs w:val="24"/>
          <w:lang w:val="uk-UA" w:eastAsia="ru-RU"/>
        </w:rPr>
        <w:t>+</w:t>
      </w:r>
      <w:r w:rsidR="001B70BF" w:rsidRPr="0088094B">
        <w:rPr>
          <w:rFonts w:eastAsia="Calibri" w:cs="Times New Roman"/>
          <w:szCs w:val="24"/>
          <w:lang w:val="uk-UA"/>
        </w:rPr>
        <w:t>84521,05</w:t>
      </w:r>
      <w:r w:rsidR="001B70BF" w:rsidRPr="0088094B">
        <w:rPr>
          <w:rFonts w:eastAsia="Times New Roman" w:cs="Times New Roman"/>
          <w:szCs w:val="24"/>
          <w:lang w:val="uk-UA" w:eastAsia="ru-RU"/>
        </w:rPr>
        <w:t>+</w:t>
      </w:r>
      <w:r w:rsidR="001B70BF" w:rsidRPr="0088094B">
        <w:rPr>
          <w:rFonts w:eastAsia="Calibri" w:cs="Times New Roman"/>
          <w:szCs w:val="24"/>
          <w:lang w:val="uk-UA"/>
        </w:rPr>
        <w:t>7613,76</w:t>
      </w:r>
      <w:r w:rsidR="001B70BF" w:rsidRPr="0088094B">
        <w:rPr>
          <w:rFonts w:eastAsia="Times New Roman" w:cs="Times New Roman"/>
          <w:szCs w:val="24"/>
          <w:lang w:val="uk-UA" w:eastAsia="ru-RU"/>
        </w:rPr>
        <w:t xml:space="preserve">) = </w:t>
      </w:r>
      <w:r w:rsidR="009B07A5">
        <w:rPr>
          <w:rFonts w:eastAsia="Times New Roman" w:cs="Times New Roman"/>
          <w:b/>
          <w:szCs w:val="24"/>
          <w:lang w:val="uk-UA" w:eastAsia="ru-RU"/>
        </w:rPr>
        <w:t>13,3</w:t>
      </w:r>
      <w:r w:rsidR="0071461D">
        <w:rPr>
          <w:rFonts w:eastAsia="Times New Roman" w:cs="Times New Roman"/>
          <w:b/>
          <w:szCs w:val="24"/>
          <w:lang w:val="uk-UA" w:eastAsia="ru-RU"/>
        </w:rPr>
        <w:t xml:space="preserve"> </w:t>
      </w:r>
      <w:r w:rsidR="001B70BF" w:rsidRPr="0088094B">
        <w:rPr>
          <w:rFonts w:eastAsia="Times New Roman" w:cs="Times New Roman"/>
          <w:b/>
          <w:szCs w:val="24"/>
          <w:lang w:val="uk-UA" w:eastAsia="ru-RU"/>
        </w:rPr>
        <w:t>років</w:t>
      </w:r>
      <w:r w:rsidR="00FE2A53">
        <w:rPr>
          <w:rFonts w:eastAsia="Times New Roman" w:cs="Times New Roman"/>
          <w:b/>
          <w:szCs w:val="24"/>
          <w:lang w:val="uk-UA" w:eastAsia="ru-RU"/>
        </w:rPr>
        <w:t>.</w:t>
      </w:r>
    </w:p>
    <w:p w:rsidR="0049716E" w:rsidRPr="0049716E" w:rsidRDefault="0049716E" w:rsidP="005238E9">
      <w:pPr>
        <w:ind w:firstLine="0"/>
        <w:rPr>
          <w:rFonts w:eastAsia="Calibri" w:cs="Times New Roman"/>
          <w:b/>
          <w:szCs w:val="20"/>
          <w:u w:val="single"/>
          <w:lang w:val="uk-UA" w:eastAsia="ru-RU"/>
        </w:rPr>
      </w:pPr>
      <w:r w:rsidRPr="0049716E">
        <w:rPr>
          <w:rFonts w:eastAsia="Calibri" w:cs="Times New Roman"/>
          <w:b/>
          <w:szCs w:val="20"/>
          <w:u w:val="single"/>
          <w:lang w:val="uk-UA" w:eastAsia="ru-RU"/>
        </w:rPr>
        <w:t>1.1.2.5.1</w:t>
      </w:r>
      <w:r w:rsidR="000F3623">
        <w:rPr>
          <w:rFonts w:eastAsia="Calibri" w:cs="Times New Roman"/>
          <w:b/>
          <w:szCs w:val="20"/>
          <w:u w:val="single"/>
          <w:lang w:val="uk-UA" w:eastAsia="ru-RU"/>
        </w:rPr>
        <w:t>3</w:t>
      </w:r>
      <w:r w:rsidRPr="0049716E">
        <w:rPr>
          <w:rFonts w:eastAsia="Calibri" w:cs="Times New Roman"/>
          <w:b/>
          <w:szCs w:val="20"/>
          <w:u w:val="single"/>
          <w:lang w:val="uk-UA" w:eastAsia="ru-RU"/>
        </w:rPr>
        <w:t xml:space="preserve"> Реконструкція ПЛ 04 кВ  Л-Березанська, Л-Гаражи, Л-Чайковського, Толстого від ЗТП-1102 в м.Ніжин, Ніжинського району Чернігівської області</w:t>
      </w:r>
    </w:p>
    <w:p w:rsidR="0049716E" w:rsidRPr="0049716E" w:rsidRDefault="0049716E" w:rsidP="0049716E">
      <w:pPr>
        <w:ind w:firstLine="720"/>
        <w:contextualSpacing/>
        <w:rPr>
          <w:rFonts w:eastAsia="Times New Roman" w:cs="Times New Roman"/>
          <w:color w:val="000000" w:themeColor="text1"/>
          <w:szCs w:val="24"/>
          <w:lang w:val="uk-UA" w:eastAsia="ru-RU"/>
        </w:rPr>
      </w:pPr>
      <w:r w:rsidRPr="0049716E">
        <w:rPr>
          <w:rFonts w:eastAsia="Times New Roman" w:cs="Times New Roman"/>
          <w:color w:val="000000" w:themeColor="text1"/>
          <w:szCs w:val="24"/>
          <w:lang w:val="uk-UA" w:eastAsia="ru-RU"/>
        </w:rPr>
        <w:t xml:space="preserve">Інвестиційною програмою 2019 року заплановано по м. Чернігів, Чернігівського району, Чернігівської області, реконструювати </w:t>
      </w:r>
      <w:r w:rsidRPr="0049716E">
        <w:rPr>
          <w:rFonts w:eastAsia="Times New Roman" w:cs="Times New Roman"/>
          <w:b/>
          <w:color w:val="000000" w:themeColor="text1"/>
          <w:szCs w:val="24"/>
          <w:lang w:val="uk-UA" w:eastAsia="ru-RU"/>
        </w:rPr>
        <w:t xml:space="preserve">ПЛ-0,4 кВ Л-Березанська, Л-Гаражи, Л-Чайковського, Толстого від ЗТП-1102 </w:t>
      </w:r>
      <w:r w:rsidRPr="0049716E">
        <w:rPr>
          <w:rFonts w:eastAsia="Times New Roman" w:cs="Times New Roman"/>
          <w:color w:val="000000" w:themeColor="text1"/>
          <w:szCs w:val="24"/>
          <w:lang w:val="uk-UA" w:eastAsia="ru-RU"/>
        </w:rPr>
        <w:t xml:space="preserve">з використанням самоутримних ізольованих проводів загальною протяжністю 5,86 км. ПЛ 0,4 кВ введена в експлуатацію 1978 р. На 01.01.2018 року технічний стан мереж характеризується як незадовільний. </w:t>
      </w:r>
    </w:p>
    <w:p w:rsidR="0049716E" w:rsidRPr="0049716E" w:rsidRDefault="0049716E" w:rsidP="0049716E">
      <w:r w:rsidRPr="0049716E">
        <w:t xml:space="preserve">Характеристика </w:t>
      </w:r>
      <w:r w:rsidR="00F86E47">
        <w:rPr>
          <w:lang w:val="uk-UA"/>
        </w:rPr>
        <w:t xml:space="preserve">існуючого </w:t>
      </w:r>
      <w:r w:rsidRPr="0049716E">
        <w:t>об’єкту</w:t>
      </w:r>
      <w:r w:rsidR="003E6432">
        <w:t>:</w:t>
      </w:r>
    </w:p>
    <w:p w:rsidR="0049716E" w:rsidRPr="0049716E" w:rsidRDefault="0049716E" w:rsidP="0049716E">
      <w:pPr>
        <w:rPr>
          <w:rFonts w:cstheme="minorHAnsi"/>
          <w:b/>
          <w:i/>
        </w:rPr>
      </w:pPr>
      <w:r w:rsidRPr="0049716E">
        <w:rPr>
          <w:rFonts w:cstheme="minorHAnsi"/>
        </w:rPr>
        <w:t>Силовий трансформатор ЗТП №1102 (1х320кВА) завантажений при вечірньому максимумі більше 100%.</w:t>
      </w:r>
    </w:p>
    <w:p w:rsidR="0049716E" w:rsidRPr="0049716E" w:rsidRDefault="0049716E" w:rsidP="0049716E">
      <w:pPr>
        <w:rPr>
          <w:rFonts w:cstheme="minorHAnsi"/>
          <w:b/>
          <w:i/>
        </w:rPr>
      </w:pPr>
      <w:r w:rsidRPr="0049716E">
        <w:rPr>
          <w:rFonts w:cstheme="minorHAnsi"/>
        </w:rPr>
        <w:t>Абоненти, підключені до ЗТП №1102:</w:t>
      </w:r>
    </w:p>
    <w:p w:rsidR="0049716E" w:rsidRPr="0049716E" w:rsidRDefault="0049716E" w:rsidP="0049716E">
      <w:pPr>
        <w:numPr>
          <w:ilvl w:val="0"/>
          <w:numId w:val="10"/>
        </w:numPr>
        <w:ind w:left="0" w:firstLine="567"/>
        <w:rPr>
          <w:rFonts w:cstheme="minorHAnsi"/>
          <w:b/>
          <w:i/>
        </w:rPr>
      </w:pPr>
      <w:r w:rsidRPr="0049716E">
        <w:rPr>
          <w:rFonts w:cstheme="minorHAnsi"/>
        </w:rPr>
        <w:t xml:space="preserve"> Потужність згідно програми «Енерго» – 1340,5 кВт;</w:t>
      </w:r>
    </w:p>
    <w:p w:rsidR="0049716E" w:rsidRPr="0049716E" w:rsidRDefault="0049716E" w:rsidP="0049716E">
      <w:pPr>
        <w:numPr>
          <w:ilvl w:val="0"/>
          <w:numId w:val="10"/>
        </w:numPr>
        <w:ind w:left="0" w:firstLine="567"/>
        <w:rPr>
          <w:rFonts w:cstheme="minorHAnsi"/>
          <w:b/>
          <w:i/>
        </w:rPr>
      </w:pPr>
      <w:r w:rsidRPr="0049716E">
        <w:rPr>
          <w:rFonts w:cstheme="minorHAnsi"/>
        </w:rPr>
        <w:t xml:space="preserve"> Розрахункове навантаження – 413,11 кВт.</w:t>
      </w:r>
    </w:p>
    <w:p w:rsidR="0049716E" w:rsidRPr="00111179" w:rsidRDefault="0049716E" w:rsidP="0049716E">
      <w:pPr>
        <w:rPr>
          <w:rFonts w:cstheme="minorHAnsi"/>
          <w:b/>
          <w:i/>
          <w:u w:val="single"/>
        </w:rPr>
      </w:pPr>
      <w:r w:rsidRPr="00111179">
        <w:rPr>
          <w:rFonts w:cstheme="minorHAnsi"/>
          <w:b/>
          <w:u w:val="single"/>
        </w:rPr>
        <w:t>ПЛ 0,4 кВ від ЗТП-1102 м. Ніжин Л – Березанська</w:t>
      </w:r>
    </w:p>
    <w:p w:rsidR="0049716E" w:rsidRPr="0049716E" w:rsidRDefault="0049716E" w:rsidP="0049716E">
      <w:pPr>
        <w:rPr>
          <w:rFonts w:cstheme="minorHAnsi"/>
          <w:b/>
          <w:i/>
        </w:rPr>
      </w:pPr>
      <w:r w:rsidRPr="0049716E">
        <w:rPr>
          <w:rFonts w:cstheme="minorHAnsi"/>
        </w:rPr>
        <w:t>Рік вводу в експлуатацію лінії – 1978 р.</w:t>
      </w:r>
    </w:p>
    <w:p w:rsidR="0049716E" w:rsidRPr="0049716E" w:rsidRDefault="0049716E" w:rsidP="0049716E">
      <w:pPr>
        <w:rPr>
          <w:rFonts w:cstheme="minorHAnsi"/>
          <w:b/>
          <w:i/>
        </w:rPr>
      </w:pPr>
      <w:r w:rsidRPr="0049716E">
        <w:rPr>
          <w:rFonts w:cstheme="minorHAnsi"/>
        </w:rPr>
        <w:t>Згідно Акту технічного обстеження, проведеного спеціалістами (інженерно-технічними працівниками) ВП Ніжинський РЕМ визначено дефектним наступне обладнання:</w:t>
      </w:r>
    </w:p>
    <w:p w:rsidR="0049716E" w:rsidRPr="0049716E" w:rsidRDefault="0049716E" w:rsidP="0049716E">
      <w:pPr>
        <w:rPr>
          <w:rFonts w:cstheme="minorHAnsi"/>
          <w:b/>
          <w:i/>
        </w:rPr>
      </w:pPr>
      <w:r w:rsidRPr="0049716E">
        <w:rPr>
          <w:rFonts w:cstheme="minorHAnsi"/>
        </w:rPr>
        <w:t>1. Стояки дерев’яні цільностоякових дерев’яних опор на з/б приставці (в тому числі підкоси) – 15 шт. (88,3% від загальної кількості);</w:t>
      </w:r>
    </w:p>
    <w:p w:rsidR="0049716E" w:rsidRPr="0049716E" w:rsidRDefault="0049716E" w:rsidP="0049716E">
      <w:pPr>
        <w:rPr>
          <w:rFonts w:cstheme="minorHAnsi"/>
          <w:b/>
          <w:i/>
        </w:rPr>
      </w:pPr>
      <w:r w:rsidRPr="0049716E">
        <w:rPr>
          <w:rFonts w:cstheme="minorHAnsi"/>
        </w:rPr>
        <w:t>2. Приставки залізобетонні – 9 шт. (52,9 % від загальної кількості);</w:t>
      </w:r>
    </w:p>
    <w:p w:rsidR="0049716E" w:rsidRPr="0049716E" w:rsidRDefault="0049716E" w:rsidP="0049716E">
      <w:pPr>
        <w:rPr>
          <w:rFonts w:cstheme="minorHAnsi"/>
          <w:b/>
          <w:i/>
        </w:rPr>
      </w:pPr>
      <w:r w:rsidRPr="0049716E">
        <w:rPr>
          <w:rFonts w:cstheme="minorHAnsi"/>
        </w:rPr>
        <w:t>3. Проводи дефектні – (А-35, А-16) – 1,42 км. (26,4 % від загальної кількості);</w:t>
      </w:r>
    </w:p>
    <w:p w:rsidR="0049716E" w:rsidRPr="0049716E" w:rsidRDefault="0049716E" w:rsidP="0049716E">
      <w:pPr>
        <w:rPr>
          <w:rFonts w:cstheme="minorHAnsi"/>
          <w:b/>
          <w:i/>
        </w:rPr>
      </w:pPr>
      <w:r w:rsidRPr="0049716E">
        <w:rPr>
          <w:rFonts w:cstheme="minorHAnsi"/>
        </w:rPr>
        <w:t>4. Відгалуження від опор ПЛ до вводів – 19 шт. (26,1 % від загальної кількості);</w:t>
      </w:r>
    </w:p>
    <w:p w:rsidR="0049716E" w:rsidRPr="0049716E" w:rsidRDefault="0049716E" w:rsidP="0049716E">
      <w:pPr>
        <w:rPr>
          <w:rFonts w:cstheme="minorHAnsi"/>
          <w:b/>
          <w:i/>
        </w:rPr>
      </w:pPr>
      <w:r w:rsidRPr="0049716E">
        <w:rPr>
          <w:rFonts w:cstheme="minorHAnsi"/>
        </w:rPr>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ПЛ вимагає реконструкції, а саме по ПЛ 0,4 кВ від ЗТП-1102 м. Ніжин Л – Березанка значення коефіцієнту дефектності (КДН) складає 25,3 %.</w:t>
      </w:r>
    </w:p>
    <w:p w:rsidR="0049716E" w:rsidRPr="0049716E" w:rsidRDefault="0049716E" w:rsidP="0049716E">
      <w:pPr>
        <w:rPr>
          <w:rFonts w:cstheme="minorHAnsi"/>
          <w:b/>
          <w:i/>
        </w:rPr>
      </w:pPr>
      <w:r w:rsidRPr="0049716E">
        <w:rPr>
          <w:rFonts w:cstheme="minorHAnsi"/>
        </w:rPr>
        <w:t>Комісія ВП Ніжинський РЕМ в складі головного інженера, начальника ВЕВ, майстрів НМД та ТП-РП-1 визначила, що ПЛ 0,4 кВ від ЗТП-1102 м. Ніжин Л – Березанка знаходиться в незадовільному стані і потребує першочергової реконструкції.</w:t>
      </w:r>
    </w:p>
    <w:p w:rsidR="0049716E" w:rsidRPr="0049716E" w:rsidRDefault="0049716E" w:rsidP="0049716E">
      <w:pPr>
        <w:rPr>
          <w:rFonts w:cstheme="minorHAnsi"/>
          <w:b/>
          <w:i/>
        </w:rPr>
      </w:pPr>
      <w:r w:rsidRPr="0049716E">
        <w:rPr>
          <w:rFonts w:cstheme="minorHAnsi"/>
        </w:rPr>
        <w:t>Від ПЛ здійснюється електропостачання 124 споживачам електричної енергії.</w:t>
      </w:r>
    </w:p>
    <w:p w:rsidR="0049716E" w:rsidRPr="0049716E" w:rsidRDefault="0049716E" w:rsidP="0049716E">
      <w:pPr>
        <w:rPr>
          <w:rFonts w:cstheme="minorHAnsi"/>
          <w:b/>
          <w:i/>
        </w:rPr>
      </w:pPr>
      <w:r w:rsidRPr="0049716E">
        <w:rPr>
          <w:rFonts w:cstheme="minorHAnsi"/>
        </w:rPr>
        <w:t xml:space="preserve">По замірам рівень напруги в контрольних точках ПЛ (у найбільш віддалених споживачів) склав 188 В. </w:t>
      </w:r>
    </w:p>
    <w:p w:rsidR="0049716E" w:rsidRPr="0049716E" w:rsidRDefault="0049716E" w:rsidP="0049716E">
      <w:pPr>
        <w:rPr>
          <w:rFonts w:cstheme="minorHAnsi"/>
          <w:b/>
          <w:i/>
        </w:rPr>
      </w:pPr>
      <w:r w:rsidRPr="0049716E">
        <w:rPr>
          <w:rFonts w:cstheme="minorHAnsi"/>
        </w:rPr>
        <w:lastRenderedPageBreak/>
        <w:t xml:space="preserve">Навантаження по ПЛ 0,4 кВ від ЗТП-1102 м. Ніжин Л - Березанка становить: </w:t>
      </w:r>
    </w:p>
    <w:p w:rsidR="0049716E" w:rsidRPr="0049716E" w:rsidRDefault="0049716E" w:rsidP="0049716E">
      <w:pPr>
        <w:rPr>
          <w:rFonts w:cstheme="minorHAnsi"/>
          <w:b/>
          <w:i/>
        </w:rPr>
      </w:pPr>
      <w:r w:rsidRPr="0049716E">
        <w:rPr>
          <w:rFonts w:cstheme="minorHAnsi"/>
        </w:rPr>
        <w:t>2013 (зима) рік ф. «А» - 5 А, ф «В» - 46А, ф. «С» - 56 А.</w:t>
      </w:r>
    </w:p>
    <w:p w:rsidR="0049716E" w:rsidRPr="0049716E" w:rsidRDefault="0049716E" w:rsidP="0049716E">
      <w:pPr>
        <w:rPr>
          <w:rFonts w:cstheme="minorHAnsi"/>
          <w:b/>
          <w:i/>
        </w:rPr>
      </w:pPr>
      <w:r w:rsidRPr="0049716E">
        <w:rPr>
          <w:rFonts w:cstheme="minorHAnsi"/>
        </w:rPr>
        <w:t>2014 (зима) рік ф. «А» - 17 А, ф «В» - 43 А, ф. «С» - 66 А.</w:t>
      </w:r>
    </w:p>
    <w:p w:rsidR="0049716E" w:rsidRPr="0049716E" w:rsidRDefault="0049716E" w:rsidP="0049716E">
      <w:pPr>
        <w:rPr>
          <w:rFonts w:cstheme="minorHAnsi"/>
          <w:b/>
          <w:i/>
        </w:rPr>
      </w:pPr>
      <w:r w:rsidRPr="0049716E">
        <w:rPr>
          <w:rFonts w:cstheme="minorHAnsi"/>
        </w:rPr>
        <w:t>2015 (зима) рік ф. «А» - 11 А, ф «В» - 73 А, ф. «С» - 67 А.</w:t>
      </w:r>
    </w:p>
    <w:p w:rsidR="0049716E" w:rsidRPr="0049716E" w:rsidRDefault="0049716E" w:rsidP="0049716E">
      <w:pPr>
        <w:rPr>
          <w:rFonts w:cstheme="minorHAnsi"/>
          <w:b/>
          <w:i/>
        </w:rPr>
      </w:pPr>
      <w:r w:rsidRPr="0049716E">
        <w:rPr>
          <w:rFonts w:cstheme="minorHAnsi"/>
        </w:rPr>
        <w:t>2016 (зима ) рік ф. «А» - 7 А, ф «В» - 80 А, ф. «С» - 93 А.</w:t>
      </w:r>
    </w:p>
    <w:p w:rsidR="0049716E" w:rsidRPr="0049716E" w:rsidRDefault="0049716E" w:rsidP="0049716E">
      <w:pPr>
        <w:rPr>
          <w:rFonts w:cstheme="minorHAnsi"/>
          <w:b/>
          <w:i/>
        </w:rPr>
      </w:pPr>
      <w:r w:rsidRPr="0049716E">
        <w:rPr>
          <w:rFonts w:cstheme="minorHAnsi"/>
        </w:rPr>
        <w:t>2017 (зима) рік ф. «А» - 23 А, ф «В» - 63 А, ф. «С» - 75 А.</w:t>
      </w:r>
    </w:p>
    <w:p w:rsidR="0049716E" w:rsidRPr="0049716E" w:rsidRDefault="0049716E" w:rsidP="0049716E">
      <w:pPr>
        <w:rPr>
          <w:rFonts w:cstheme="minorHAnsi"/>
          <w:b/>
          <w:i/>
        </w:rPr>
      </w:pPr>
      <w:r w:rsidRPr="0049716E">
        <w:rPr>
          <w:rFonts w:cstheme="minorHAnsi"/>
        </w:rPr>
        <w:t>2018 (зима) рік ф. «А» - 14 А, ф «В» - 85 А, ф. «С» - 81 А.</w:t>
      </w:r>
    </w:p>
    <w:p w:rsidR="0049716E" w:rsidRPr="0049716E" w:rsidRDefault="0049716E" w:rsidP="0049716E">
      <w:pPr>
        <w:rPr>
          <w:rFonts w:cstheme="minorHAnsi"/>
          <w:b/>
          <w:i/>
        </w:rPr>
      </w:pPr>
      <w:r w:rsidRPr="0049716E">
        <w:rPr>
          <w:rFonts w:cstheme="minorHAnsi"/>
        </w:rPr>
        <w:t>Апарати захисту вибрані не по струму к.з., а по режиму навантаження мережі. Встановлено запобіжники, з плавкою вставкою 400 А.</w:t>
      </w:r>
    </w:p>
    <w:p w:rsidR="0049716E" w:rsidRPr="0049716E" w:rsidRDefault="0049716E" w:rsidP="0049716E">
      <w:pPr>
        <w:rPr>
          <w:rFonts w:cstheme="minorHAnsi"/>
          <w:b/>
          <w:i/>
        </w:rPr>
      </w:pPr>
      <w:r w:rsidRPr="0049716E">
        <w:rPr>
          <w:rFonts w:cstheme="minorHAnsi"/>
        </w:rPr>
        <w:t>Протяжність ПЛ-0,4 кВ Л – Березанка від ЗТП-1102 м. Ніжин становить 1,66 км.</w:t>
      </w:r>
    </w:p>
    <w:p w:rsidR="0049716E" w:rsidRPr="0049716E" w:rsidRDefault="0049716E" w:rsidP="0049716E">
      <w:pPr>
        <w:rPr>
          <w:rFonts w:cstheme="minorHAnsi"/>
          <w:b/>
          <w:i/>
        </w:rPr>
      </w:pPr>
      <w:r w:rsidRPr="0049716E">
        <w:rPr>
          <w:rFonts w:cstheme="minorHAnsi"/>
        </w:rPr>
        <w:t>Останній капітальний ремонт проведений в 2008 році, під час якого проведено наступні роботи: заміна опор, перетягування проводів, розчищення траси, монтаж контурів заземлення, нумерація опор.</w:t>
      </w:r>
    </w:p>
    <w:p w:rsidR="0049716E" w:rsidRPr="0049716E" w:rsidRDefault="0049716E" w:rsidP="0049716E">
      <w:pPr>
        <w:rPr>
          <w:rFonts w:cstheme="minorHAnsi"/>
          <w:b/>
          <w:i/>
        </w:rPr>
      </w:pPr>
      <w:r w:rsidRPr="0049716E">
        <w:rPr>
          <w:rFonts w:cstheme="minorHAnsi"/>
        </w:rPr>
        <w:t>По даній лінії зафіксовані технологічні відключення:</w:t>
      </w:r>
    </w:p>
    <w:p w:rsidR="0049716E" w:rsidRPr="0049716E" w:rsidRDefault="0049716E" w:rsidP="0049716E">
      <w:pPr>
        <w:rPr>
          <w:rFonts w:cstheme="minorHAnsi"/>
          <w:b/>
          <w:i/>
        </w:rPr>
      </w:pPr>
      <w:r w:rsidRPr="0049716E">
        <w:rPr>
          <w:rFonts w:cstheme="minorHAnsi"/>
        </w:rPr>
        <w:t>2013 – 2 шт, 2014 – 2 шт., 2017 – 5 шт., 2018 – 2 шт.</w:t>
      </w:r>
    </w:p>
    <w:p w:rsidR="0049716E" w:rsidRPr="0049716E" w:rsidRDefault="0049716E" w:rsidP="0049716E">
      <w:pPr>
        <w:rPr>
          <w:rFonts w:cstheme="minorHAnsi"/>
          <w:b/>
          <w:i/>
        </w:rPr>
      </w:pPr>
      <w:r w:rsidRPr="0049716E">
        <w:rPr>
          <w:rFonts w:cstheme="minorHAnsi"/>
        </w:rPr>
        <w:t>В Ніжинському РЕМі зареєстровано 3 звернення стосовно технічного стану ПЛ-0,4 кВ та низької напруги.</w:t>
      </w:r>
    </w:p>
    <w:p w:rsidR="0049716E" w:rsidRPr="0049716E" w:rsidRDefault="0049716E" w:rsidP="0049716E">
      <w:r w:rsidRPr="0049716E">
        <w:t xml:space="preserve">За аналізом наданої документації та оглядом об’єкту з виїздом </w:t>
      </w:r>
      <w:r w:rsidR="003E6432">
        <w:rPr>
          <w:lang w:val="uk-UA"/>
        </w:rPr>
        <w:t xml:space="preserve">представників Держенергонагляду </w:t>
      </w:r>
      <w:r w:rsidRPr="0049716E">
        <w:t>на місце встановлено наступне:</w:t>
      </w:r>
    </w:p>
    <w:p w:rsidR="0049716E" w:rsidRPr="0049716E" w:rsidRDefault="0049716E" w:rsidP="0049716E">
      <w:pPr>
        <w:numPr>
          <w:ilvl w:val="0"/>
          <w:numId w:val="10"/>
        </w:numPr>
        <w:ind w:left="0" w:firstLine="567"/>
        <w:rPr>
          <w:rFonts w:cstheme="minorHAnsi"/>
          <w:b/>
          <w:i/>
        </w:rPr>
      </w:pPr>
      <w:r w:rsidRPr="0049716E">
        <w:rPr>
          <w:rFonts w:cstheme="minorHAnsi"/>
        </w:rPr>
        <w:t xml:space="preserve"> залізобетонні опори мають вибоїни бетону та повздовжні тріщини;</w:t>
      </w:r>
    </w:p>
    <w:p w:rsidR="0049716E" w:rsidRPr="0049716E" w:rsidRDefault="0049716E" w:rsidP="0049716E">
      <w:pPr>
        <w:numPr>
          <w:ilvl w:val="0"/>
          <w:numId w:val="10"/>
        </w:numPr>
        <w:ind w:left="0" w:firstLine="567"/>
        <w:rPr>
          <w:rFonts w:cstheme="minorHAnsi"/>
          <w:b/>
          <w:i/>
        </w:rPr>
      </w:pPr>
      <w:r w:rsidRPr="0049716E">
        <w:rPr>
          <w:rFonts w:cstheme="minorHAnsi"/>
        </w:rPr>
        <w:t>на дерев’яних опорах на з/б приставках сліди загнивання деревини та ослаблення кріплення бандажів;</w:t>
      </w:r>
    </w:p>
    <w:p w:rsidR="0049716E" w:rsidRPr="0049716E" w:rsidRDefault="0049716E" w:rsidP="0049716E">
      <w:pPr>
        <w:numPr>
          <w:ilvl w:val="0"/>
          <w:numId w:val="10"/>
        </w:numPr>
        <w:ind w:left="0" w:firstLine="567"/>
        <w:rPr>
          <w:rFonts w:cstheme="minorHAnsi"/>
          <w:b/>
          <w:i/>
        </w:rPr>
      </w:pPr>
      <w:r w:rsidRPr="0049716E">
        <w:rPr>
          <w:rFonts w:cstheme="minorHAnsi"/>
        </w:rPr>
        <w:t xml:space="preserve"> велика кількість дефектних ділянок магістральних проводів та вводів до будинків (понаднормовою кількістю з’єднань в одному прогоні та невідповідним перерізом проводу);</w:t>
      </w:r>
    </w:p>
    <w:p w:rsidR="0049716E" w:rsidRPr="0049716E" w:rsidRDefault="0049716E" w:rsidP="0049716E">
      <w:pPr>
        <w:numPr>
          <w:ilvl w:val="0"/>
          <w:numId w:val="10"/>
        </w:numPr>
        <w:ind w:left="0" w:firstLine="567"/>
        <w:rPr>
          <w:rFonts w:cstheme="minorHAnsi"/>
          <w:b/>
          <w:i/>
        </w:rPr>
      </w:pPr>
      <w:r w:rsidRPr="0049716E">
        <w:rPr>
          <w:rFonts w:cstheme="minorHAnsi"/>
        </w:rPr>
        <w:t xml:space="preserve"> траверси опор в наслідок тривалої експлуатації мають корозію металу та деформаційні ушкодження;</w:t>
      </w:r>
    </w:p>
    <w:p w:rsidR="0049716E" w:rsidRPr="0049716E" w:rsidRDefault="0049716E" w:rsidP="0049716E">
      <w:pPr>
        <w:numPr>
          <w:ilvl w:val="0"/>
          <w:numId w:val="10"/>
        </w:numPr>
        <w:ind w:left="0" w:firstLine="567"/>
        <w:rPr>
          <w:rFonts w:cstheme="minorHAnsi"/>
          <w:b/>
          <w:i/>
        </w:rPr>
      </w:pPr>
      <w:r w:rsidRPr="0049716E">
        <w:rPr>
          <w:rFonts w:cstheme="minorHAnsi"/>
        </w:rPr>
        <w:t>відстань по горизонталі від проводів вводу до житлових будинків (розташованих на протиле-жному боці вулиці) до проїжджої частини вулиці менше нормованого значення;</w:t>
      </w:r>
    </w:p>
    <w:p w:rsidR="0049716E" w:rsidRPr="0049716E" w:rsidRDefault="0049716E" w:rsidP="0049716E">
      <w:pPr>
        <w:numPr>
          <w:ilvl w:val="0"/>
          <w:numId w:val="10"/>
        </w:numPr>
        <w:ind w:left="0" w:firstLine="567"/>
        <w:rPr>
          <w:b/>
          <w:i/>
        </w:rPr>
      </w:pPr>
      <w:r w:rsidRPr="0049716E">
        <w:t>на ділянці опор №№2/10-2/13 виконано сумісний підвіс з неізольованими проводами ПЛ-10 кВ, відстань від проводів ПЛ-0,4 кВ до землі не відповідає вимогам ПУЕ;</w:t>
      </w:r>
    </w:p>
    <w:p w:rsidR="0049716E" w:rsidRPr="0049716E" w:rsidRDefault="0049716E" w:rsidP="0049716E">
      <w:pPr>
        <w:numPr>
          <w:ilvl w:val="0"/>
          <w:numId w:val="10"/>
        </w:numPr>
        <w:ind w:left="0" w:firstLine="567"/>
        <w:rPr>
          <w:rFonts w:cstheme="minorHAnsi"/>
          <w:b/>
          <w:i/>
        </w:rPr>
      </w:pPr>
      <w:r w:rsidRPr="0049716E">
        <w:rPr>
          <w:rFonts w:cstheme="minorHAnsi"/>
        </w:rPr>
        <w:t xml:space="preserve"> по всій довжині ПЛ велика кількість фруктових дерев, що ускладнює організацію робіт по розчищенню трас від кущів та дерев.</w:t>
      </w:r>
    </w:p>
    <w:p w:rsidR="0049716E" w:rsidRPr="00111179" w:rsidRDefault="0049716E" w:rsidP="0049716E">
      <w:pPr>
        <w:rPr>
          <w:rFonts w:cstheme="minorHAnsi"/>
          <w:b/>
          <w:i/>
          <w:u w:val="single"/>
        </w:rPr>
      </w:pPr>
      <w:r w:rsidRPr="00111179">
        <w:rPr>
          <w:rFonts w:cstheme="minorHAnsi"/>
          <w:b/>
          <w:u w:val="single"/>
        </w:rPr>
        <w:t>ПЛ 0,4 кВ від ЗТП-1102 м. Ніжин Л – Гаражи</w:t>
      </w:r>
    </w:p>
    <w:p w:rsidR="0049716E" w:rsidRPr="0049716E" w:rsidRDefault="0049716E" w:rsidP="0049716E">
      <w:pPr>
        <w:rPr>
          <w:rFonts w:cstheme="minorHAnsi"/>
          <w:b/>
          <w:i/>
        </w:rPr>
      </w:pPr>
      <w:r w:rsidRPr="0049716E">
        <w:rPr>
          <w:rFonts w:cstheme="minorHAnsi"/>
        </w:rPr>
        <w:t>Рік вводу в експлуатацію лінії – 1978 р.</w:t>
      </w:r>
    </w:p>
    <w:p w:rsidR="0049716E" w:rsidRPr="0049716E" w:rsidRDefault="0049716E" w:rsidP="0049716E">
      <w:pPr>
        <w:rPr>
          <w:rFonts w:cstheme="minorHAnsi"/>
          <w:b/>
          <w:i/>
        </w:rPr>
      </w:pPr>
      <w:r w:rsidRPr="0049716E">
        <w:rPr>
          <w:rFonts w:cstheme="minorHAnsi"/>
        </w:rPr>
        <w:t>Згідно Акту технічного обстеження, проведеного спеціалістами (інженерно-технічними працівниками) ВП Ніжинський РЕМ визначено дефектним наступне обладнання:</w:t>
      </w:r>
    </w:p>
    <w:p w:rsidR="0049716E" w:rsidRPr="0049716E" w:rsidRDefault="0049716E" w:rsidP="0049716E">
      <w:pPr>
        <w:rPr>
          <w:rFonts w:cstheme="minorHAnsi"/>
          <w:b/>
          <w:i/>
        </w:rPr>
      </w:pPr>
      <w:r w:rsidRPr="0049716E">
        <w:rPr>
          <w:rFonts w:cstheme="minorHAnsi"/>
        </w:rPr>
        <w:t>1. Стояки дерев’яні цільностоякових дерев’яних опор на з/б приставці (в тому числі підкоси) – 18 шт. (60 % від загальної кількості);</w:t>
      </w:r>
    </w:p>
    <w:p w:rsidR="0049716E" w:rsidRPr="0049716E" w:rsidRDefault="0049716E" w:rsidP="0049716E">
      <w:pPr>
        <w:rPr>
          <w:rFonts w:cstheme="minorHAnsi"/>
          <w:b/>
          <w:i/>
        </w:rPr>
      </w:pPr>
      <w:r w:rsidRPr="0049716E">
        <w:rPr>
          <w:rFonts w:cstheme="minorHAnsi"/>
        </w:rPr>
        <w:lastRenderedPageBreak/>
        <w:t>2. Приставки залізобетонні – 8 шт. (27,7 % від загальної кількості);</w:t>
      </w:r>
    </w:p>
    <w:p w:rsidR="0049716E" w:rsidRPr="0049716E" w:rsidRDefault="0049716E" w:rsidP="0049716E">
      <w:pPr>
        <w:rPr>
          <w:rFonts w:cstheme="minorHAnsi"/>
          <w:b/>
          <w:i/>
        </w:rPr>
      </w:pPr>
      <w:r w:rsidRPr="0049716E">
        <w:rPr>
          <w:rFonts w:cstheme="minorHAnsi"/>
        </w:rPr>
        <w:t>3. Проводи дефектні – (А-35, А-25, А-16) – 2,4 км. (39,9 % від загальної кількості);</w:t>
      </w:r>
    </w:p>
    <w:p w:rsidR="0049716E" w:rsidRPr="0049716E" w:rsidRDefault="0049716E" w:rsidP="0049716E">
      <w:pPr>
        <w:rPr>
          <w:rFonts w:cstheme="minorHAnsi"/>
          <w:b/>
          <w:i/>
        </w:rPr>
      </w:pPr>
      <w:r w:rsidRPr="0049716E">
        <w:rPr>
          <w:rFonts w:cstheme="minorHAnsi"/>
        </w:rPr>
        <w:t>4. Відгалуження від опор ПЛ до вводів – 14 шт. (29,8 % від загальної кількості);</w:t>
      </w:r>
    </w:p>
    <w:p w:rsidR="0049716E" w:rsidRPr="0049716E" w:rsidRDefault="0049716E" w:rsidP="0049716E">
      <w:pPr>
        <w:rPr>
          <w:rFonts w:cstheme="minorHAnsi"/>
          <w:b/>
          <w:i/>
        </w:rPr>
      </w:pPr>
      <w:r w:rsidRPr="0049716E">
        <w:rPr>
          <w:rFonts w:cstheme="minorHAnsi"/>
        </w:rPr>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ПЛ вимагає реконструкції, а саме по ПЛ 0,4 кВ від ЗТП-1102 м. Ніжин Л – Гаражі значення коефіцієнту дефектності (КДН) складає 33,57 %.</w:t>
      </w:r>
    </w:p>
    <w:p w:rsidR="0049716E" w:rsidRPr="0049716E" w:rsidRDefault="0049716E" w:rsidP="0049716E">
      <w:pPr>
        <w:rPr>
          <w:rFonts w:cstheme="minorHAnsi"/>
          <w:b/>
          <w:i/>
        </w:rPr>
      </w:pPr>
      <w:r w:rsidRPr="0049716E">
        <w:rPr>
          <w:rFonts w:cstheme="minorHAnsi"/>
        </w:rPr>
        <w:t>Комісія ВП Ніжинський РЕМ в складі головного інженера, начальника ВЕВ, майстрів НМД та ТП-РП-1 визначила, що ПЛ 0,4 кВ від ЗТП-1102 м. Ніжин Л – Гаражі знаходиться в незадовільному стані і потребує першочергової реконструкції.</w:t>
      </w:r>
    </w:p>
    <w:p w:rsidR="0049716E" w:rsidRPr="0049716E" w:rsidRDefault="0049716E" w:rsidP="0049716E">
      <w:pPr>
        <w:rPr>
          <w:rFonts w:cstheme="minorHAnsi"/>
          <w:b/>
          <w:i/>
        </w:rPr>
      </w:pPr>
      <w:r w:rsidRPr="0049716E">
        <w:rPr>
          <w:rFonts w:cstheme="minorHAnsi"/>
        </w:rPr>
        <w:t>Від ПЛ здійснюється електропостачання 59 споживачам електричної енергії.</w:t>
      </w:r>
    </w:p>
    <w:p w:rsidR="0049716E" w:rsidRPr="0049716E" w:rsidRDefault="0049716E" w:rsidP="0049716E">
      <w:pPr>
        <w:rPr>
          <w:rFonts w:cstheme="minorHAnsi"/>
          <w:b/>
          <w:i/>
        </w:rPr>
      </w:pPr>
      <w:r w:rsidRPr="0049716E">
        <w:rPr>
          <w:rFonts w:cstheme="minorHAnsi"/>
        </w:rPr>
        <w:t xml:space="preserve">По замірам рівень напруги в контрольних точках ПЛ (у найбільш віддалених споживачів) склав 172 В (протоколи додаються). </w:t>
      </w:r>
    </w:p>
    <w:p w:rsidR="0049716E" w:rsidRPr="0049716E" w:rsidRDefault="0049716E" w:rsidP="0049716E">
      <w:pPr>
        <w:rPr>
          <w:rFonts w:cstheme="minorHAnsi"/>
          <w:b/>
          <w:i/>
        </w:rPr>
      </w:pPr>
      <w:r w:rsidRPr="0049716E">
        <w:rPr>
          <w:rFonts w:cstheme="minorHAnsi"/>
        </w:rPr>
        <w:t xml:space="preserve">Навантаження по ПЛ 0,4 кВ від ЗТП-1102 м. Ніжин Л - Березанка становить (протоколи додаються): </w:t>
      </w:r>
    </w:p>
    <w:p w:rsidR="0049716E" w:rsidRPr="0049716E" w:rsidRDefault="0049716E" w:rsidP="0049716E">
      <w:pPr>
        <w:rPr>
          <w:rFonts w:cstheme="minorHAnsi"/>
          <w:b/>
          <w:i/>
        </w:rPr>
      </w:pPr>
      <w:r w:rsidRPr="0049716E">
        <w:rPr>
          <w:rFonts w:cstheme="minorHAnsi"/>
        </w:rPr>
        <w:t>2013 (зима) рік ф. «А» - 16 А, ф «В» - 25 А, ф. «С» - 15 А.</w:t>
      </w:r>
    </w:p>
    <w:p w:rsidR="0049716E" w:rsidRPr="0049716E" w:rsidRDefault="0049716E" w:rsidP="0049716E">
      <w:pPr>
        <w:rPr>
          <w:rFonts w:cstheme="minorHAnsi"/>
          <w:b/>
          <w:i/>
        </w:rPr>
      </w:pPr>
      <w:r w:rsidRPr="0049716E">
        <w:rPr>
          <w:rFonts w:cstheme="minorHAnsi"/>
        </w:rPr>
        <w:t>2014 (зима) рік ф. «А» - 27 А, ф «В» - 27 А, ф. «С» - 33 А.</w:t>
      </w:r>
    </w:p>
    <w:p w:rsidR="0049716E" w:rsidRPr="0049716E" w:rsidRDefault="0049716E" w:rsidP="0049716E">
      <w:pPr>
        <w:rPr>
          <w:rFonts w:cstheme="minorHAnsi"/>
          <w:b/>
          <w:i/>
        </w:rPr>
      </w:pPr>
      <w:r w:rsidRPr="0049716E">
        <w:rPr>
          <w:rFonts w:cstheme="minorHAnsi"/>
        </w:rPr>
        <w:t>2015 (зима) рік ф. «А» - 22 А, ф «В» - 33 А, ф. «С» - 21 А.</w:t>
      </w:r>
    </w:p>
    <w:p w:rsidR="0049716E" w:rsidRPr="0049716E" w:rsidRDefault="0049716E" w:rsidP="0049716E">
      <w:pPr>
        <w:rPr>
          <w:rFonts w:cstheme="minorHAnsi"/>
          <w:b/>
          <w:i/>
        </w:rPr>
      </w:pPr>
      <w:r w:rsidRPr="0049716E">
        <w:rPr>
          <w:rFonts w:cstheme="minorHAnsi"/>
        </w:rPr>
        <w:t>2016 (зима ) рік ф. «А» - 31 А, ф «В» - 35 А, ф. «С» - 27 А.</w:t>
      </w:r>
    </w:p>
    <w:p w:rsidR="0049716E" w:rsidRPr="0049716E" w:rsidRDefault="0049716E" w:rsidP="0049716E">
      <w:pPr>
        <w:rPr>
          <w:rFonts w:cstheme="minorHAnsi"/>
          <w:b/>
          <w:i/>
        </w:rPr>
      </w:pPr>
      <w:r w:rsidRPr="0049716E">
        <w:rPr>
          <w:rFonts w:cstheme="minorHAnsi"/>
        </w:rPr>
        <w:t>2017 (зима) рік ф. «А» - 27 А, ф «В» - 41 А, ф. «С» - 23 А.</w:t>
      </w:r>
    </w:p>
    <w:p w:rsidR="0049716E" w:rsidRPr="0049716E" w:rsidRDefault="0049716E" w:rsidP="0049716E">
      <w:pPr>
        <w:rPr>
          <w:rFonts w:cstheme="minorHAnsi"/>
          <w:b/>
          <w:i/>
        </w:rPr>
      </w:pPr>
      <w:r w:rsidRPr="0049716E">
        <w:rPr>
          <w:rFonts w:cstheme="minorHAnsi"/>
        </w:rPr>
        <w:t>2018 (зима) рік ф. «А» - 36 А, ф «В» - 33 А, ф. «С» - 23 А.</w:t>
      </w:r>
    </w:p>
    <w:p w:rsidR="0049716E" w:rsidRPr="0049716E" w:rsidRDefault="0049716E" w:rsidP="0049716E">
      <w:pPr>
        <w:rPr>
          <w:rFonts w:cstheme="minorHAnsi"/>
          <w:b/>
          <w:i/>
        </w:rPr>
      </w:pPr>
      <w:r w:rsidRPr="0049716E">
        <w:rPr>
          <w:rFonts w:cstheme="minorHAnsi"/>
        </w:rPr>
        <w:t>Апарати захисту вибрані не по струму к.з., а по режиму навантаження мережі. Встановлено запобіжники, з плавкою вставкою 250 А.</w:t>
      </w:r>
    </w:p>
    <w:p w:rsidR="0049716E" w:rsidRPr="0049716E" w:rsidRDefault="0049716E" w:rsidP="0049716E">
      <w:pPr>
        <w:rPr>
          <w:rFonts w:cstheme="minorHAnsi"/>
          <w:b/>
          <w:i/>
        </w:rPr>
      </w:pPr>
      <w:r w:rsidRPr="0049716E">
        <w:rPr>
          <w:rFonts w:cstheme="minorHAnsi"/>
        </w:rPr>
        <w:t>Протяжність ПЛ-0,4 кВ Л – Гаражі від ЗТП-1102 м. Ніжин становить 1,764 км.</w:t>
      </w:r>
    </w:p>
    <w:p w:rsidR="0049716E" w:rsidRPr="0049716E" w:rsidRDefault="0049716E" w:rsidP="0049716E">
      <w:pPr>
        <w:rPr>
          <w:rFonts w:cstheme="minorHAnsi"/>
          <w:b/>
          <w:i/>
        </w:rPr>
      </w:pPr>
      <w:r w:rsidRPr="0049716E">
        <w:rPr>
          <w:rFonts w:cstheme="minorHAnsi"/>
        </w:rPr>
        <w:t>Останній капітальний ремонт проведений в 2008 році, під час якого проведено наступні роботи: заміна опор, перетягування проводів, розчищення траси, монтаж контурів заземлення, нумерація опор.</w:t>
      </w:r>
    </w:p>
    <w:p w:rsidR="0049716E" w:rsidRPr="0049716E" w:rsidRDefault="0049716E" w:rsidP="0049716E">
      <w:pPr>
        <w:rPr>
          <w:rFonts w:cstheme="minorHAnsi"/>
          <w:b/>
          <w:i/>
        </w:rPr>
      </w:pPr>
      <w:r w:rsidRPr="0049716E">
        <w:rPr>
          <w:rFonts w:cstheme="minorHAnsi"/>
        </w:rPr>
        <w:t>По даній лінії зафіксовані технологічні відключення:</w:t>
      </w:r>
    </w:p>
    <w:p w:rsidR="0049716E" w:rsidRPr="0049716E" w:rsidRDefault="0049716E" w:rsidP="0049716E">
      <w:pPr>
        <w:rPr>
          <w:rFonts w:cstheme="minorHAnsi"/>
          <w:b/>
          <w:i/>
        </w:rPr>
      </w:pPr>
      <w:r w:rsidRPr="0049716E">
        <w:rPr>
          <w:rFonts w:cstheme="minorHAnsi"/>
        </w:rPr>
        <w:t>2012 – 2 шт., 2014 – 4 шт., 2015 – 2 шт., 2017 – 3 шт., 2018 – 3 шт.</w:t>
      </w:r>
    </w:p>
    <w:p w:rsidR="0049716E" w:rsidRPr="0049716E" w:rsidRDefault="0049716E" w:rsidP="0049716E">
      <w:pPr>
        <w:rPr>
          <w:rFonts w:cstheme="minorHAnsi"/>
          <w:b/>
          <w:i/>
        </w:rPr>
      </w:pPr>
      <w:r w:rsidRPr="0049716E">
        <w:rPr>
          <w:rFonts w:cstheme="minorHAnsi"/>
        </w:rPr>
        <w:t>В Ніжинському РЕМі зареєстровано 5 звернень стосовно технічного стану ПЛ-0,4 кВ та низької напруги.</w:t>
      </w:r>
    </w:p>
    <w:p w:rsidR="0049716E" w:rsidRPr="0049716E" w:rsidRDefault="0049716E" w:rsidP="0049716E">
      <w:r w:rsidRPr="0049716E">
        <w:t xml:space="preserve">За аналізом наданої документації та оглядом об’єкту з виїздом </w:t>
      </w:r>
      <w:r w:rsidR="0059119E">
        <w:rPr>
          <w:lang w:val="uk-UA"/>
        </w:rPr>
        <w:t xml:space="preserve">представників інспекції Держенергонагляду </w:t>
      </w:r>
      <w:r w:rsidRPr="0049716E">
        <w:t>на місце встановлено наступне:</w:t>
      </w:r>
    </w:p>
    <w:p w:rsidR="0049716E" w:rsidRPr="0049716E" w:rsidRDefault="0049716E" w:rsidP="0049716E">
      <w:pPr>
        <w:numPr>
          <w:ilvl w:val="0"/>
          <w:numId w:val="10"/>
        </w:numPr>
        <w:ind w:left="0" w:firstLine="567"/>
        <w:rPr>
          <w:rFonts w:cstheme="minorHAnsi"/>
          <w:b/>
          <w:i/>
        </w:rPr>
      </w:pPr>
      <w:r w:rsidRPr="0049716E">
        <w:rPr>
          <w:rFonts w:cstheme="minorHAnsi"/>
        </w:rPr>
        <w:t xml:space="preserve"> залізобетонні опори мають вибоїни бетону та повздовжні тріщини;</w:t>
      </w:r>
    </w:p>
    <w:p w:rsidR="0049716E" w:rsidRPr="0049716E" w:rsidRDefault="0049716E" w:rsidP="0049716E">
      <w:pPr>
        <w:numPr>
          <w:ilvl w:val="0"/>
          <w:numId w:val="10"/>
        </w:numPr>
        <w:ind w:left="0" w:firstLine="567"/>
        <w:rPr>
          <w:rFonts w:cstheme="minorHAnsi"/>
          <w:b/>
          <w:i/>
        </w:rPr>
      </w:pPr>
      <w:r w:rsidRPr="0049716E">
        <w:rPr>
          <w:rFonts w:cstheme="minorHAnsi"/>
        </w:rPr>
        <w:t>на дерев’яних опорах на з/б приставках сліди загнивання деревини та ослаблення кріплення бандажів;</w:t>
      </w:r>
    </w:p>
    <w:p w:rsidR="0049716E" w:rsidRPr="0049716E" w:rsidRDefault="0049716E" w:rsidP="0049716E">
      <w:pPr>
        <w:numPr>
          <w:ilvl w:val="0"/>
          <w:numId w:val="10"/>
        </w:numPr>
        <w:ind w:left="0" w:firstLine="567"/>
        <w:rPr>
          <w:rFonts w:cstheme="minorHAnsi"/>
          <w:b/>
          <w:i/>
        </w:rPr>
      </w:pPr>
      <w:r w:rsidRPr="0049716E">
        <w:rPr>
          <w:rFonts w:cstheme="minorHAnsi"/>
        </w:rPr>
        <w:t xml:space="preserve"> велика кількість дефектних ділянок магістральних проводів та вводів до будинків (понаднормовою кількістю з’єднань в одному прогоні та невідповідним перерізом проводу);</w:t>
      </w:r>
    </w:p>
    <w:p w:rsidR="0049716E" w:rsidRPr="0049716E" w:rsidRDefault="0049716E" w:rsidP="0049716E">
      <w:pPr>
        <w:numPr>
          <w:ilvl w:val="0"/>
          <w:numId w:val="10"/>
        </w:numPr>
        <w:ind w:left="0" w:firstLine="567"/>
        <w:rPr>
          <w:rFonts w:cstheme="minorHAnsi"/>
          <w:b/>
          <w:i/>
        </w:rPr>
      </w:pPr>
      <w:r w:rsidRPr="0049716E">
        <w:rPr>
          <w:rFonts w:cstheme="minorHAnsi"/>
        </w:rPr>
        <w:lastRenderedPageBreak/>
        <w:t xml:space="preserve"> траверси опор в наслідок тривалої експлуатації мають корозію металу та деформаційні ушкодження;</w:t>
      </w:r>
    </w:p>
    <w:p w:rsidR="0049716E" w:rsidRPr="0049716E" w:rsidRDefault="0049716E" w:rsidP="0049716E">
      <w:pPr>
        <w:numPr>
          <w:ilvl w:val="0"/>
          <w:numId w:val="10"/>
        </w:numPr>
        <w:ind w:left="0" w:firstLine="567"/>
        <w:rPr>
          <w:rFonts w:cstheme="minorHAnsi"/>
          <w:b/>
          <w:i/>
        </w:rPr>
      </w:pPr>
      <w:r w:rsidRPr="0049716E">
        <w:rPr>
          <w:rFonts w:cstheme="minorHAnsi"/>
        </w:rPr>
        <w:t xml:space="preserve"> по всій довжині ПЛ велика кількість фруктових дерев, що ускладнює організацію робіт по розчищенню трас від кущів та дерев.</w:t>
      </w:r>
    </w:p>
    <w:p w:rsidR="0049716E" w:rsidRPr="0049716E" w:rsidRDefault="0049716E" w:rsidP="0049716E">
      <w:pPr>
        <w:numPr>
          <w:ilvl w:val="0"/>
          <w:numId w:val="10"/>
        </w:numPr>
        <w:ind w:left="0" w:firstLine="567"/>
        <w:rPr>
          <w:rFonts w:cstheme="minorHAnsi"/>
          <w:b/>
          <w:i/>
        </w:rPr>
      </w:pPr>
      <w:r w:rsidRPr="0049716E">
        <w:rPr>
          <w:rFonts w:cstheme="minorHAnsi"/>
        </w:rPr>
        <w:t>відстань по горизонталі від проводів вводу до житлових будинків (розташованих на протиле-жному боці вулиці) до проїжджої частини вулиці менше нормованого значення</w:t>
      </w:r>
    </w:p>
    <w:p w:rsidR="0049716E" w:rsidRPr="00111179" w:rsidRDefault="0049716E" w:rsidP="0049716E">
      <w:pPr>
        <w:rPr>
          <w:rFonts w:cstheme="minorHAnsi"/>
          <w:b/>
          <w:i/>
          <w:u w:val="single"/>
        </w:rPr>
      </w:pPr>
      <w:r w:rsidRPr="00111179">
        <w:rPr>
          <w:rFonts w:cstheme="minorHAnsi"/>
          <w:b/>
          <w:u w:val="single"/>
        </w:rPr>
        <w:t>ПЛ 0,4 кВ від ЗТП-1102 м. Ніжин Л – Чайковського, Толстого</w:t>
      </w:r>
    </w:p>
    <w:p w:rsidR="0049716E" w:rsidRPr="0049716E" w:rsidRDefault="0049716E" w:rsidP="0049716E">
      <w:pPr>
        <w:rPr>
          <w:rFonts w:cstheme="minorHAnsi"/>
          <w:b/>
          <w:i/>
        </w:rPr>
      </w:pPr>
      <w:r w:rsidRPr="0049716E">
        <w:rPr>
          <w:rFonts w:cstheme="minorHAnsi"/>
        </w:rPr>
        <w:t>Рік вводу в експлуатацію лінії – 1978 р.</w:t>
      </w:r>
    </w:p>
    <w:p w:rsidR="0049716E" w:rsidRPr="0049716E" w:rsidRDefault="0049716E" w:rsidP="0049716E">
      <w:pPr>
        <w:rPr>
          <w:rFonts w:cstheme="minorHAnsi"/>
          <w:b/>
          <w:i/>
        </w:rPr>
      </w:pPr>
      <w:r w:rsidRPr="0049716E">
        <w:rPr>
          <w:rFonts w:cstheme="minorHAnsi"/>
        </w:rPr>
        <w:t>Згідно Акту технічного обстеження, проведеного спеціалістами (інженерно-технічними працівниками) ВП Ніжинський РЕМ визначено дефектним наступне обладнання:</w:t>
      </w:r>
    </w:p>
    <w:p w:rsidR="0049716E" w:rsidRPr="0049716E" w:rsidRDefault="0049716E" w:rsidP="0049716E">
      <w:pPr>
        <w:rPr>
          <w:rFonts w:cstheme="minorHAnsi"/>
          <w:b/>
          <w:i/>
        </w:rPr>
      </w:pPr>
      <w:r w:rsidRPr="0049716E">
        <w:rPr>
          <w:rFonts w:cstheme="minorHAnsi"/>
        </w:rPr>
        <w:t>1. Стояки дерев’яні цільностоякових дерев’яних опор на з/б приставці (в тому числі підкоси) – 17 шт. (89,5 % від загальної кількості);</w:t>
      </w:r>
    </w:p>
    <w:p w:rsidR="0049716E" w:rsidRPr="0049716E" w:rsidRDefault="0049716E" w:rsidP="0049716E">
      <w:pPr>
        <w:rPr>
          <w:rFonts w:cstheme="minorHAnsi"/>
          <w:b/>
          <w:i/>
        </w:rPr>
      </w:pPr>
      <w:r w:rsidRPr="0049716E">
        <w:rPr>
          <w:rFonts w:cstheme="minorHAnsi"/>
        </w:rPr>
        <w:t>2. Приставки залізобетонні – 9 шт. (30 % від загальної кількості);</w:t>
      </w:r>
    </w:p>
    <w:p w:rsidR="0049716E" w:rsidRPr="0049716E" w:rsidRDefault="0049716E" w:rsidP="0049716E">
      <w:pPr>
        <w:rPr>
          <w:rFonts w:cstheme="minorHAnsi"/>
          <w:b/>
          <w:i/>
        </w:rPr>
      </w:pPr>
      <w:r w:rsidRPr="0049716E">
        <w:rPr>
          <w:rFonts w:cstheme="minorHAnsi"/>
        </w:rPr>
        <w:t>3. Проводи дефектні – (А-35, А-25, А-16) – 2,1 км. (29,2 % від загальної кількості);</w:t>
      </w:r>
    </w:p>
    <w:p w:rsidR="0049716E" w:rsidRPr="0049716E" w:rsidRDefault="0049716E" w:rsidP="0049716E">
      <w:pPr>
        <w:rPr>
          <w:rFonts w:cstheme="minorHAnsi"/>
          <w:b/>
          <w:i/>
        </w:rPr>
      </w:pPr>
      <w:r w:rsidRPr="0049716E">
        <w:rPr>
          <w:rFonts w:cstheme="minorHAnsi"/>
        </w:rPr>
        <w:t>4. Відгалуження від опор ПЛ до вводів – 24 шт. (12,2 % від загальної кількості);</w:t>
      </w:r>
    </w:p>
    <w:p w:rsidR="0049716E" w:rsidRPr="0049716E" w:rsidRDefault="0049716E" w:rsidP="0049716E">
      <w:pPr>
        <w:rPr>
          <w:rFonts w:cstheme="minorHAnsi"/>
          <w:b/>
          <w:i/>
        </w:rPr>
      </w:pPr>
      <w:r w:rsidRPr="0049716E">
        <w:rPr>
          <w:rFonts w:cstheme="minorHAnsi"/>
        </w:rPr>
        <w:t>5. Стояки залізобетонні (в тому числі підкоси) – 2 шт. (5,6 % від загальної кількості);</w:t>
      </w:r>
    </w:p>
    <w:p w:rsidR="0049716E" w:rsidRPr="0049716E" w:rsidRDefault="0049716E" w:rsidP="0049716E">
      <w:pPr>
        <w:rPr>
          <w:rFonts w:cstheme="minorHAnsi"/>
          <w:b/>
          <w:i/>
        </w:rPr>
      </w:pPr>
      <w:r w:rsidRPr="0049716E">
        <w:rPr>
          <w:rFonts w:cstheme="minorHAnsi"/>
        </w:rPr>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ПЛ вимагає реконструкції, а саме по ПЛ 0,4 кВ від ЗТП-1102 м. Ніжин Л – Чайковського, Толстого значення коефіцієнту дефектності (КДН) складає 25,48 %.</w:t>
      </w:r>
    </w:p>
    <w:p w:rsidR="0049716E" w:rsidRPr="0049716E" w:rsidRDefault="0049716E" w:rsidP="0049716E">
      <w:pPr>
        <w:rPr>
          <w:rFonts w:cstheme="minorHAnsi"/>
          <w:b/>
          <w:i/>
        </w:rPr>
      </w:pPr>
      <w:r w:rsidRPr="0049716E">
        <w:rPr>
          <w:rFonts w:cstheme="minorHAnsi"/>
        </w:rPr>
        <w:t>Комісія ВП Ніжинський РЕМ в складі головного інженера, начальника ВЕВ, майстрів НМД та ТП-РП-1 визначила, що ПЛ 0,4 кВ від ЗТП-1102 м. Ніжин Л – Чайковського, Толстого знаходиться в незадовільному стані і потребує першочергової реконструкції.</w:t>
      </w:r>
    </w:p>
    <w:p w:rsidR="0049716E" w:rsidRPr="0049716E" w:rsidRDefault="0049716E" w:rsidP="0049716E">
      <w:pPr>
        <w:rPr>
          <w:rFonts w:cstheme="minorHAnsi"/>
          <w:b/>
          <w:i/>
        </w:rPr>
      </w:pPr>
      <w:r w:rsidRPr="0049716E">
        <w:rPr>
          <w:rFonts w:cstheme="minorHAnsi"/>
        </w:rPr>
        <w:t>Від ПЛ здійснюється електропостачання 164 споживачам електричної енергії.</w:t>
      </w:r>
    </w:p>
    <w:p w:rsidR="0049716E" w:rsidRPr="0049716E" w:rsidRDefault="0049716E" w:rsidP="0049716E">
      <w:pPr>
        <w:rPr>
          <w:rFonts w:cstheme="minorHAnsi"/>
          <w:b/>
          <w:i/>
        </w:rPr>
      </w:pPr>
      <w:r w:rsidRPr="0049716E">
        <w:rPr>
          <w:rFonts w:cstheme="minorHAnsi"/>
        </w:rPr>
        <w:t xml:space="preserve">По замірам рівень напруги в контрольних точках ПЛ (у найбільш віддалених споживачів) склав 181 В (протоколи додаються). </w:t>
      </w:r>
    </w:p>
    <w:p w:rsidR="0049716E" w:rsidRPr="0049716E" w:rsidRDefault="0049716E" w:rsidP="0049716E">
      <w:pPr>
        <w:rPr>
          <w:rFonts w:cstheme="minorHAnsi"/>
          <w:b/>
          <w:i/>
        </w:rPr>
      </w:pPr>
      <w:r w:rsidRPr="0049716E">
        <w:rPr>
          <w:rFonts w:cstheme="minorHAnsi"/>
        </w:rPr>
        <w:t xml:space="preserve">Навантаження по ПЛ 0,4 кВ від ЗТП-1102 м. Ніжин Л - Чайковського, Толстого становить (протоколи додаються): </w:t>
      </w:r>
    </w:p>
    <w:p w:rsidR="0049716E" w:rsidRPr="0049716E" w:rsidRDefault="0049716E" w:rsidP="0049716E">
      <w:pPr>
        <w:rPr>
          <w:rFonts w:cstheme="minorHAnsi"/>
          <w:b/>
          <w:i/>
        </w:rPr>
      </w:pPr>
      <w:r w:rsidRPr="0049716E">
        <w:rPr>
          <w:rFonts w:cstheme="minorHAnsi"/>
        </w:rPr>
        <w:t>2013 (зима) рік ф. «А» - 76 А, ф «В» - 29 А, ф. «С» - 60 А.</w:t>
      </w:r>
    </w:p>
    <w:p w:rsidR="0049716E" w:rsidRPr="0049716E" w:rsidRDefault="0049716E" w:rsidP="0049716E">
      <w:pPr>
        <w:rPr>
          <w:rFonts w:cstheme="minorHAnsi"/>
          <w:b/>
          <w:i/>
        </w:rPr>
      </w:pPr>
      <w:r w:rsidRPr="0049716E">
        <w:rPr>
          <w:rFonts w:cstheme="minorHAnsi"/>
        </w:rPr>
        <w:t>2014 (зима) рік ф. «А» - 41 А, ф «В» - 98 А, ф. «С» - 63 А.</w:t>
      </w:r>
    </w:p>
    <w:p w:rsidR="0049716E" w:rsidRPr="0049716E" w:rsidRDefault="0049716E" w:rsidP="0049716E">
      <w:pPr>
        <w:rPr>
          <w:rFonts w:cstheme="minorHAnsi"/>
          <w:b/>
          <w:i/>
        </w:rPr>
      </w:pPr>
      <w:r w:rsidRPr="0049716E">
        <w:rPr>
          <w:rFonts w:cstheme="minorHAnsi"/>
        </w:rPr>
        <w:t>2015 (зима) рік ф. «А» - 68 А, ф «В» - 105 А, ф. «С» - 67 А.</w:t>
      </w:r>
    </w:p>
    <w:p w:rsidR="0049716E" w:rsidRPr="0049716E" w:rsidRDefault="0049716E" w:rsidP="0049716E">
      <w:pPr>
        <w:rPr>
          <w:rFonts w:cstheme="minorHAnsi"/>
          <w:b/>
          <w:i/>
        </w:rPr>
      </w:pPr>
      <w:r w:rsidRPr="0049716E">
        <w:rPr>
          <w:rFonts w:cstheme="minorHAnsi"/>
        </w:rPr>
        <w:t>2016 (зима ) рік ф. «А» - 100 А, ф «В» - 115 А, ф. «С» - 112 А.</w:t>
      </w:r>
    </w:p>
    <w:p w:rsidR="0049716E" w:rsidRPr="0049716E" w:rsidRDefault="0049716E" w:rsidP="0049716E">
      <w:pPr>
        <w:rPr>
          <w:rFonts w:cstheme="minorHAnsi"/>
          <w:b/>
          <w:i/>
        </w:rPr>
      </w:pPr>
      <w:r w:rsidRPr="0049716E">
        <w:rPr>
          <w:rFonts w:cstheme="minorHAnsi"/>
        </w:rPr>
        <w:t>2017 (зима) рік ф. «А» - 52 А, ф «В» - 103 А, ф. «С» - 78 А.</w:t>
      </w:r>
    </w:p>
    <w:p w:rsidR="0049716E" w:rsidRPr="0049716E" w:rsidRDefault="0049716E" w:rsidP="0049716E">
      <w:pPr>
        <w:rPr>
          <w:rFonts w:cstheme="minorHAnsi"/>
          <w:b/>
          <w:i/>
        </w:rPr>
      </w:pPr>
      <w:r w:rsidRPr="0049716E">
        <w:rPr>
          <w:rFonts w:cstheme="minorHAnsi"/>
        </w:rPr>
        <w:t>2018 (зима) рік ф. «А» - 79 А, ф «В» - 83 А, ф. «С» - 84 А.</w:t>
      </w:r>
    </w:p>
    <w:p w:rsidR="0049716E" w:rsidRPr="0049716E" w:rsidRDefault="0049716E" w:rsidP="0049716E">
      <w:pPr>
        <w:rPr>
          <w:rFonts w:cstheme="minorHAnsi"/>
          <w:b/>
          <w:i/>
        </w:rPr>
      </w:pPr>
      <w:r w:rsidRPr="0049716E">
        <w:rPr>
          <w:rFonts w:cstheme="minorHAnsi"/>
        </w:rPr>
        <w:t>Апарати захисту вибрані не по струму к.з., а по режиму навантаження мережі. Встановлено запобіжники, з плавкою вставкою 400 А.</w:t>
      </w:r>
    </w:p>
    <w:p w:rsidR="0049716E" w:rsidRPr="0049716E" w:rsidRDefault="0049716E" w:rsidP="0049716E">
      <w:pPr>
        <w:rPr>
          <w:rFonts w:cstheme="minorHAnsi"/>
          <w:b/>
          <w:i/>
        </w:rPr>
      </w:pPr>
      <w:r w:rsidRPr="0049716E">
        <w:rPr>
          <w:rFonts w:cstheme="minorHAnsi"/>
        </w:rPr>
        <w:t>Протяжність ПЛ-0,4 кВ Л – Чайковського, Толстого від ЗТП-1102 м. Ніжин становить 2,238 км.</w:t>
      </w:r>
    </w:p>
    <w:p w:rsidR="0049716E" w:rsidRPr="0049716E" w:rsidRDefault="0049716E" w:rsidP="0049716E">
      <w:pPr>
        <w:rPr>
          <w:rFonts w:cstheme="minorHAnsi"/>
          <w:b/>
          <w:i/>
        </w:rPr>
      </w:pPr>
      <w:r w:rsidRPr="0049716E">
        <w:rPr>
          <w:rFonts w:cstheme="minorHAnsi"/>
        </w:rPr>
        <w:lastRenderedPageBreak/>
        <w:t>Останній капітальний ремонт проведений в 2008 році, під час якого проведено наступні роботи: заміна опор, перетягування проводів, розчищення траси, монтаж контурів заземлення, нумерація опор.</w:t>
      </w:r>
    </w:p>
    <w:p w:rsidR="0049716E" w:rsidRPr="0049716E" w:rsidRDefault="0049716E" w:rsidP="0049716E">
      <w:pPr>
        <w:rPr>
          <w:rFonts w:cstheme="minorHAnsi"/>
          <w:b/>
          <w:i/>
        </w:rPr>
      </w:pPr>
      <w:r w:rsidRPr="0049716E">
        <w:rPr>
          <w:rFonts w:cstheme="minorHAnsi"/>
        </w:rPr>
        <w:t>По даній лінії зафіксовані технологічні відключення:</w:t>
      </w:r>
    </w:p>
    <w:p w:rsidR="0049716E" w:rsidRPr="0049716E" w:rsidRDefault="0049716E" w:rsidP="0049716E">
      <w:pPr>
        <w:rPr>
          <w:rFonts w:cstheme="minorHAnsi"/>
          <w:b/>
          <w:i/>
        </w:rPr>
      </w:pPr>
      <w:r w:rsidRPr="0049716E">
        <w:rPr>
          <w:rFonts w:cstheme="minorHAnsi"/>
        </w:rPr>
        <w:t>2013 – 1 шт., 2014 – 2 шт., 2015 – 1 шт., 2017 – 6 шт., 2018 – 1 шт.</w:t>
      </w:r>
    </w:p>
    <w:p w:rsidR="0049716E" w:rsidRPr="0049716E" w:rsidRDefault="0049716E" w:rsidP="0049716E">
      <w:pPr>
        <w:rPr>
          <w:rFonts w:cstheme="minorHAnsi"/>
          <w:b/>
          <w:i/>
        </w:rPr>
      </w:pPr>
      <w:r w:rsidRPr="0049716E">
        <w:rPr>
          <w:rFonts w:cstheme="minorHAnsi"/>
        </w:rPr>
        <w:t>В Ніжинському РЕМі зареєстровано 2 звернення (з них 1 колективна) стосовно технічного стану ПЛ-0,4 кВ та низької напруги.</w:t>
      </w:r>
    </w:p>
    <w:p w:rsidR="0049716E" w:rsidRPr="0049716E" w:rsidRDefault="0049716E" w:rsidP="0049716E">
      <w:r w:rsidRPr="0049716E">
        <w:t xml:space="preserve">За аналізом наданої документації та оглядом об’єкту з виїздом </w:t>
      </w:r>
      <w:r w:rsidR="0059119E">
        <w:rPr>
          <w:lang w:val="uk-UA"/>
        </w:rPr>
        <w:t>представників інспекції Держенергонагляду</w:t>
      </w:r>
      <w:r w:rsidR="0059119E" w:rsidRPr="0049716E">
        <w:t xml:space="preserve"> </w:t>
      </w:r>
      <w:r w:rsidRPr="0049716E">
        <w:t>на місце встановлено наступне:</w:t>
      </w:r>
    </w:p>
    <w:p w:rsidR="0049716E" w:rsidRPr="0049716E" w:rsidRDefault="0049716E" w:rsidP="0049716E">
      <w:pPr>
        <w:numPr>
          <w:ilvl w:val="0"/>
          <w:numId w:val="10"/>
        </w:numPr>
        <w:ind w:left="0" w:firstLine="567"/>
        <w:rPr>
          <w:rFonts w:cstheme="minorHAnsi"/>
          <w:b/>
          <w:i/>
        </w:rPr>
      </w:pPr>
      <w:r w:rsidRPr="0049716E">
        <w:rPr>
          <w:rFonts w:cstheme="minorHAnsi"/>
        </w:rPr>
        <w:t xml:space="preserve"> залізобетонні опори мають вибоїни бетону та повздовжні тріщини;</w:t>
      </w:r>
    </w:p>
    <w:p w:rsidR="0049716E" w:rsidRPr="0049716E" w:rsidRDefault="0049716E" w:rsidP="0049716E">
      <w:pPr>
        <w:numPr>
          <w:ilvl w:val="0"/>
          <w:numId w:val="10"/>
        </w:numPr>
        <w:ind w:left="0" w:firstLine="567"/>
        <w:rPr>
          <w:rFonts w:cstheme="minorHAnsi"/>
          <w:b/>
          <w:i/>
        </w:rPr>
      </w:pPr>
      <w:r w:rsidRPr="0049716E">
        <w:rPr>
          <w:rFonts w:cstheme="minorHAnsi"/>
        </w:rPr>
        <w:t>на дерев’яних опорах на з/б приставках сліди загнивання деревини та ослаблення кріплення бандажів;</w:t>
      </w:r>
    </w:p>
    <w:p w:rsidR="0049716E" w:rsidRPr="0049716E" w:rsidRDefault="0049716E" w:rsidP="0049716E">
      <w:pPr>
        <w:numPr>
          <w:ilvl w:val="0"/>
          <w:numId w:val="10"/>
        </w:numPr>
        <w:ind w:left="0" w:firstLine="567"/>
        <w:rPr>
          <w:rFonts w:cstheme="minorHAnsi"/>
          <w:b/>
          <w:i/>
        </w:rPr>
      </w:pPr>
      <w:r w:rsidRPr="0049716E">
        <w:rPr>
          <w:rFonts w:cstheme="minorHAnsi"/>
        </w:rPr>
        <w:t xml:space="preserve"> велика кількість дефектних ділянок магістральних проводів та вводів до будинків (понаднормовою кількістю з’єднань в одному прогоні та невідповідним перерізом проводу);</w:t>
      </w:r>
    </w:p>
    <w:p w:rsidR="0049716E" w:rsidRPr="0049716E" w:rsidRDefault="0049716E" w:rsidP="0049716E">
      <w:pPr>
        <w:numPr>
          <w:ilvl w:val="0"/>
          <w:numId w:val="10"/>
        </w:numPr>
        <w:ind w:left="0" w:firstLine="567"/>
        <w:rPr>
          <w:rFonts w:cstheme="minorHAnsi"/>
          <w:b/>
          <w:i/>
        </w:rPr>
      </w:pPr>
      <w:r w:rsidRPr="0049716E">
        <w:rPr>
          <w:rFonts w:cstheme="minorHAnsi"/>
        </w:rPr>
        <w:t xml:space="preserve"> траверси опор в наслідок тривалої експлуатації мають корозію металу та деформаційні ушкодження;</w:t>
      </w:r>
    </w:p>
    <w:p w:rsidR="0049716E" w:rsidRPr="0049716E" w:rsidRDefault="0049716E" w:rsidP="0049716E">
      <w:pPr>
        <w:numPr>
          <w:ilvl w:val="0"/>
          <w:numId w:val="10"/>
        </w:numPr>
        <w:ind w:left="0" w:firstLine="567"/>
        <w:rPr>
          <w:rFonts w:cstheme="minorHAnsi"/>
          <w:b/>
          <w:i/>
        </w:rPr>
      </w:pPr>
      <w:r w:rsidRPr="0049716E">
        <w:rPr>
          <w:rFonts w:cstheme="minorHAnsi"/>
        </w:rPr>
        <w:t xml:space="preserve"> по всій довжині ПЛ велика кількість фруктових дерев, що ускладнює організацію робіт по розчищенню трас від кущів та дерев.</w:t>
      </w:r>
    </w:p>
    <w:p w:rsidR="0059119E" w:rsidRDefault="0059119E" w:rsidP="0059119E">
      <w:pPr>
        <w:pStyle w:val="a"/>
        <w:numPr>
          <w:ilvl w:val="0"/>
          <w:numId w:val="0"/>
        </w:numPr>
        <w:spacing w:line="360" w:lineRule="auto"/>
        <w:ind w:firstLine="709"/>
      </w:pPr>
      <w:r w:rsidRPr="00DE5740">
        <w:t xml:space="preserve">Проектом передбачається заміна проводу А-50 на </w:t>
      </w:r>
      <w:r>
        <w:t xml:space="preserve">СІП </w:t>
      </w:r>
      <w:r w:rsidRPr="00DE5740">
        <w:t>(4х</w:t>
      </w:r>
      <w:r>
        <w:t>70</w:t>
      </w:r>
      <w:r w:rsidRPr="00DE5740">
        <w:t>). Кількість, марки і перерізи проводів вибрані відповідно до навантажень по мінімуму приведених затрат та згідно вимог ГІД 34.20.178:2005. Проектування електричних мереж напругою 0,4 – 110 кВ.</w:t>
      </w:r>
      <w:r>
        <w:t xml:space="preserve"> </w:t>
      </w:r>
    </w:p>
    <w:p w:rsidR="0059119E" w:rsidRDefault="0059119E" w:rsidP="0059119E">
      <w:pPr>
        <w:pStyle w:val="a"/>
        <w:spacing w:line="360" w:lineRule="auto"/>
      </w:pPr>
      <w:r>
        <w:t>Договірна потужність 1340,5 кВт.</w:t>
      </w:r>
    </w:p>
    <w:p w:rsidR="0059119E" w:rsidRDefault="0059119E" w:rsidP="0059119E">
      <w:pPr>
        <w:pStyle w:val="a"/>
        <w:spacing w:line="360" w:lineRule="auto"/>
      </w:pPr>
      <w:r w:rsidRPr="0095188B">
        <w:t>Дані щодо довжин ліній до споживачів, кількості споживачів та споживання наведені у таблиці № 1.</w:t>
      </w:r>
    </w:p>
    <w:p w:rsidR="003E6432" w:rsidRPr="0059119E" w:rsidRDefault="003E6432" w:rsidP="003E6432">
      <w:pPr>
        <w:rPr>
          <w:rFonts w:cstheme="minorHAnsi"/>
          <w:b/>
          <w:i/>
          <w:lang w:val="uk-UA"/>
        </w:rPr>
      </w:pPr>
      <w:r>
        <w:rPr>
          <w:rFonts w:cstheme="minorHAnsi"/>
          <w:lang w:val="uk-UA"/>
        </w:rPr>
        <w:t>ПАТ ПТІ «Київоргбуд»</w:t>
      </w:r>
      <w:r w:rsidR="00153C90" w:rsidRPr="00153C90">
        <w:rPr>
          <w:lang w:val="uk-UA"/>
        </w:rPr>
        <w:t xml:space="preserve"> </w:t>
      </w:r>
      <w:r w:rsidR="00153C90">
        <w:rPr>
          <w:lang w:val="uk-UA"/>
        </w:rPr>
        <w:t>за рахунок інвестиційної програми</w:t>
      </w:r>
      <w:r w:rsidR="00153C90" w:rsidRPr="00153C90">
        <w:rPr>
          <w:lang w:val="uk-UA"/>
        </w:rPr>
        <w:t xml:space="preserve"> 2017 ро</w:t>
      </w:r>
      <w:r w:rsidR="00153C90">
        <w:rPr>
          <w:lang w:val="uk-UA"/>
        </w:rPr>
        <w:t>ку</w:t>
      </w:r>
      <w:r>
        <w:rPr>
          <w:rFonts w:cstheme="minorHAnsi"/>
          <w:lang w:val="uk-UA"/>
        </w:rPr>
        <w:t xml:space="preserve"> виконало проект </w:t>
      </w:r>
      <w:r w:rsidRPr="0049716E">
        <w:rPr>
          <w:rFonts w:cstheme="minorHAnsi"/>
          <w:lang w:val="uk-UA"/>
        </w:rPr>
        <w:t>«Реконструкція ПЛ 0,4 кВ Л-Березанська, Л-Гараж</w:t>
      </w:r>
      <w:r w:rsidRPr="0049716E">
        <w:rPr>
          <w:rFonts w:cstheme="minorHAnsi"/>
        </w:rPr>
        <w:t>i</w:t>
      </w:r>
      <w:r w:rsidRPr="0049716E">
        <w:rPr>
          <w:rFonts w:cstheme="minorHAnsi"/>
          <w:lang w:val="uk-UA"/>
        </w:rPr>
        <w:t>, Л-Чайковського, Толстого від ЗТП-1102 в м. Н</w:t>
      </w:r>
      <w:r w:rsidRPr="0049716E">
        <w:rPr>
          <w:rFonts w:cstheme="minorHAnsi"/>
        </w:rPr>
        <w:t>i</w:t>
      </w:r>
      <w:r w:rsidRPr="0049716E">
        <w:rPr>
          <w:rFonts w:cstheme="minorHAnsi"/>
          <w:lang w:val="uk-UA"/>
        </w:rPr>
        <w:t>жин Н</w:t>
      </w:r>
      <w:r w:rsidRPr="0049716E">
        <w:rPr>
          <w:rFonts w:cstheme="minorHAnsi"/>
        </w:rPr>
        <w:t>i</w:t>
      </w:r>
      <w:r w:rsidRPr="0049716E">
        <w:rPr>
          <w:rFonts w:cstheme="minorHAnsi"/>
          <w:lang w:val="uk-UA"/>
        </w:rPr>
        <w:t xml:space="preserve">жинського району, Чернігівської області». </w:t>
      </w:r>
    </w:p>
    <w:p w:rsidR="003E6432" w:rsidRPr="0049716E" w:rsidRDefault="003E6432" w:rsidP="003E6432">
      <w:pPr>
        <w:rPr>
          <w:rFonts w:cstheme="minorHAnsi"/>
          <w:b/>
          <w:i/>
        </w:rPr>
      </w:pPr>
      <w:r w:rsidRPr="0049716E">
        <w:rPr>
          <w:rFonts w:cstheme="minorHAnsi"/>
        </w:rPr>
        <w:t>Проектом передбачено:</w:t>
      </w:r>
    </w:p>
    <w:p w:rsidR="003E6432" w:rsidRPr="003E6432" w:rsidRDefault="003E6432" w:rsidP="003E6432">
      <w:pPr>
        <w:pStyle w:val="a5"/>
        <w:numPr>
          <w:ilvl w:val="0"/>
          <w:numId w:val="9"/>
        </w:numPr>
        <w:rPr>
          <w:rFonts w:cstheme="minorHAnsi"/>
          <w:lang w:val="uk-UA"/>
        </w:rPr>
      </w:pPr>
      <w:r w:rsidRPr="003E6432">
        <w:rPr>
          <w:rFonts w:cstheme="minorHAnsi"/>
          <w:lang w:val="uk-UA"/>
        </w:rPr>
        <w:t>реконструкція мереж ПЛ 0,4 кВ з заміною неізольованого проводу на СІП;</w:t>
      </w:r>
    </w:p>
    <w:p w:rsidR="003E6432" w:rsidRPr="003E6432" w:rsidRDefault="003E6432" w:rsidP="003E6432">
      <w:pPr>
        <w:pStyle w:val="a5"/>
        <w:numPr>
          <w:ilvl w:val="0"/>
          <w:numId w:val="9"/>
        </w:numPr>
        <w:rPr>
          <w:rFonts w:cstheme="minorHAnsi"/>
          <w:lang w:val="uk-UA"/>
        </w:rPr>
      </w:pPr>
      <w:r w:rsidRPr="003E6432">
        <w:rPr>
          <w:rFonts w:cstheme="minorHAnsi"/>
          <w:lang w:val="uk-UA"/>
        </w:rPr>
        <w:t>монтаж виносних однофазних та трифазних шаф обліку;</w:t>
      </w:r>
    </w:p>
    <w:p w:rsidR="003E6432" w:rsidRPr="003E6432" w:rsidRDefault="003E6432" w:rsidP="003E6432">
      <w:pPr>
        <w:pStyle w:val="a5"/>
        <w:numPr>
          <w:ilvl w:val="0"/>
          <w:numId w:val="9"/>
        </w:numPr>
        <w:rPr>
          <w:rFonts w:cstheme="minorHAnsi"/>
          <w:lang w:val="uk-UA"/>
        </w:rPr>
      </w:pPr>
      <w:r w:rsidRPr="003E6432">
        <w:rPr>
          <w:rFonts w:cstheme="minorHAnsi"/>
          <w:lang w:val="uk-UA"/>
        </w:rPr>
        <w:t>будівництво КЛ 10 кВ довжиною 0,585 км;</w:t>
      </w:r>
    </w:p>
    <w:p w:rsidR="003E6432" w:rsidRDefault="003E6432" w:rsidP="003E6432">
      <w:pPr>
        <w:pStyle w:val="a5"/>
        <w:numPr>
          <w:ilvl w:val="0"/>
          <w:numId w:val="9"/>
        </w:numPr>
        <w:rPr>
          <w:rFonts w:cstheme="minorHAnsi"/>
          <w:lang w:val="uk-UA"/>
        </w:rPr>
      </w:pPr>
      <w:r w:rsidRPr="003E6432">
        <w:rPr>
          <w:rFonts w:cstheme="minorHAnsi"/>
          <w:lang w:val="uk-UA"/>
        </w:rPr>
        <w:t>встановлення розвантажувальної КТП 10/0,4 кВ потужністю 250 кВА – 1 шт;</w:t>
      </w:r>
    </w:p>
    <w:p w:rsidR="0011320D" w:rsidRPr="0011320D" w:rsidRDefault="0011320D" w:rsidP="0011320D">
      <w:pPr>
        <w:pStyle w:val="a5"/>
        <w:ind w:left="1647" w:firstLine="0"/>
        <w:rPr>
          <w:rFonts w:eastAsia="Calibri" w:cs="Times New Roman"/>
          <w:color w:val="000000" w:themeColor="text1"/>
          <w:szCs w:val="24"/>
          <w:lang w:val="uk-UA"/>
        </w:rPr>
      </w:pPr>
      <w:r w:rsidRPr="0011320D">
        <w:rPr>
          <w:rFonts w:eastAsia="Calibri" w:cs="Times New Roman"/>
          <w:color w:val="000000" w:themeColor="text1"/>
          <w:szCs w:val="24"/>
          <w:lang w:val="uk-UA"/>
        </w:rPr>
        <w:t>При реконструкції будуть використовуватися наступні основні матеріали:</w:t>
      </w:r>
    </w:p>
    <w:tbl>
      <w:tblPr>
        <w:tblW w:w="6020" w:type="dxa"/>
        <w:tblInd w:w="1958" w:type="dxa"/>
        <w:tblLook w:val="04A0" w:firstRow="1" w:lastRow="0" w:firstColumn="1" w:lastColumn="0" w:noHBand="0" w:noVBand="1"/>
      </w:tblPr>
      <w:tblGrid>
        <w:gridCol w:w="3580"/>
        <w:gridCol w:w="1180"/>
        <w:gridCol w:w="1260"/>
      </w:tblGrid>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4х95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1,837</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4х70</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1,709</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4х50</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1,593</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4х25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0,369</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4х16</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0,279</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2х25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0,363</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СІП 2х16</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км</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8,102</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lastRenderedPageBreak/>
              <w:t>КТПК-250/10/0,4-У1</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1</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ТМГ-100кВА</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компл.</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1</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СВ95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45</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СВ105</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136</w:t>
            </w:r>
          </w:p>
        </w:tc>
      </w:tr>
      <w:tr w:rsidR="008163B6" w:rsidRPr="008163B6" w:rsidTr="008163B6">
        <w:trPr>
          <w:trHeight w:val="300"/>
        </w:trPr>
        <w:tc>
          <w:tcPr>
            <w:tcW w:w="3580" w:type="dxa"/>
            <w:shd w:val="clear" w:color="auto" w:fill="auto"/>
            <w:vAlign w:val="center"/>
            <w:hideMark/>
          </w:tcPr>
          <w:p w:rsidR="008163B6" w:rsidRPr="008163B6" w:rsidRDefault="008163B6" w:rsidP="008163B6">
            <w:pPr>
              <w:spacing w:line="240" w:lineRule="auto"/>
              <w:ind w:firstLine="0"/>
              <w:jc w:val="left"/>
              <w:rPr>
                <w:rFonts w:eastAsia="Times New Roman" w:cs="Times New Roman"/>
                <w:sz w:val="22"/>
                <w:lang w:val="uk-UA" w:eastAsia="uk-UA"/>
              </w:rPr>
            </w:pPr>
            <w:r w:rsidRPr="008163B6">
              <w:rPr>
                <w:rFonts w:eastAsia="Times New Roman" w:cs="Times New Roman"/>
                <w:sz w:val="22"/>
                <w:lang w:val="uk-UA" w:eastAsia="uk-UA"/>
              </w:rPr>
              <w:t>Опори СК</w:t>
            </w:r>
          </w:p>
        </w:tc>
        <w:tc>
          <w:tcPr>
            <w:tcW w:w="118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шт.</w:t>
            </w:r>
          </w:p>
        </w:tc>
        <w:tc>
          <w:tcPr>
            <w:tcW w:w="1260" w:type="dxa"/>
            <w:shd w:val="clear" w:color="auto" w:fill="auto"/>
            <w:noWrap/>
            <w:vAlign w:val="center"/>
            <w:hideMark/>
          </w:tcPr>
          <w:p w:rsidR="008163B6" w:rsidRPr="008163B6" w:rsidRDefault="008163B6" w:rsidP="008163B6">
            <w:pPr>
              <w:spacing w:line="240" w:lineRule="auto"/>
              <w:ind w:firstLine="0"/>
              <w:jc w:val="center"/>
              <w:rPr>
                <w:rFonts w:eastAsia="Times New Roman" w:cs="Times New Roman"/>
                <w:color w:val="000000"/>
                <w:sz w:val="22"/>
                <w:lang w:val="uk-UA" w:eastAsia="uk-UA"/>
              </w:rPr>
            </w:pPr>
            <w:r w:rsidRPr="008163B6">
              <w:rPr>
                <w:rFonts w:eastAsia="Times New Roman" w:cs="Times New Roman"/>
                <w:color w:val="000000"/>
                <w:sz w:val="22"/>
                <w:lang w:val="uk-UA" w:eastAsia="uk-UA"/>
              </w:rPr>
              <w:t>10</w:t>
            </w:r>
          </w:p>
        </w:tc>
      </w:tr>
    </w:tbl>
    <w:p w:rsidR="003E6432" w:rsidRPr="0049716E" w:rsidRDefault="003E6432" w:rsidP="003E6432">
      <w:pPr>
        <w:ind w:firstLine="426"/>
        <w:rPr>
          <w:rFonts w:cstheme="minorHAnsi"/>
          <w:lang w:val="uk-UA"/>
        </w:rPr>
      </w:pPr>
      <w:r w:rsidRPr="0049716E">
        <w:rPr>
          <w:rFonts w:cstheme="minorHAnsi"/>
        </w:rPr>
        <w:t>По розрахунковим даним, зазначених в проекті №2260 потрібно встановити розвантажувальну підстанцію потужністю 250 кВА та виконати реконструкції ПЛ 0,4 кВ Л-Березанська, Л-Гаражi, Л-Чайковського, Толстого від ЗТП-1102, що передбачено проектом. Згідно розрахунків зазначених в проекті №2260 після розділення ПЛ-0,4 кВ до новозбудованої КТП 10/0,4 кВ буде приєднано існуючих абонентів, розрахункова потужність яких становить – 206 кВА. Після реалізації проекту №2260 навантаження існуючої ЗТП-1102 складатиме 155 кВА (50 %), а розвантажувальної КТП(н) – 206 кВА (80%).</w:t>
      </w:r>
    </w:p>
    <w:p w:rsidR="005238E9" w:rsidRPr="004F01B4" w:rsidRDefault="00027A45" w:rsidP="005238E9">
      <w:pPr>
        <w:rPr>
          <w:lang w:val="uk-UA"/>
        </w:rPr>
      </w:pPr>
      <w:r>
        <w:rPr>
          <w:rFonts w:eastAsia="Calibri" w:cs="Times New Roman"/>
          <w:szCs w:val="24"/>
          <w:lang w:val="uk-UA"/>
        </w:rPr>
        <w:t>Кошторисна вартість робіт по</w:t>
      </w:r>
      <w:r w:rsidRPr="00283384">
        <w:rPr>
          <w:rFonts w:eastAsia="Calibri" w:cs="Times New Roman"/>
          <w:szCs w:val="24"/>
          <w:lang w:val="uk-UA"/>
        </w:rPr>
        <w:t xml:space="preserve"> реконст</w:t>
      </w:r>
      <w:r>
        <w:rPr>
          <w:rFonts w:eastAsia="Calibri" w:cs="Times New Roman"/>
          <w:szCs w:val="24"/>
          <w:lang w:val="uk-UA"/>
        </w:rPr>
        <w:t>рукції</w:t>
      </w:r>
      <w:r w:rsidRPr="00283384">
        <w:rPr>
          <w:rFonts w:eastAsia="Calibri" w:cs="Times New Roman"/>
          <w:szCs w:val="24"/>
          <w:lang w:val="uk-UA"/>
        </w:rPr>
        <w:t xml:space="preserve"> </w:t>
      </w:r>
      <w:r w:rsidR="00AA5E78" w:rsidRPr="00590CEB">
        <w:rPr>
          <w:rFonts w:eastAsia="Calibri" w:cs="Times New Roman"/>
          <w:b/>
          <w:szCs w:val="20"/>
          <w:lang w:val="uk-UA" w:eastAsia="ru-RU"/>
        </w:rPr>
        <w:t>ПЛ 0</w:t>
      </w:r>
      <w:r w:rsidR="00AA5E78">
        <w:rPr>
          <w:rFonts w:eastAsia="Calibri" w:cs="Times New Roman"/>
          <w:b/>
          <w:szCs w:val="20"/>
          <w:lang w:val="uk-UA" w:eastAsia="ru-RU"/>
        </w:rPr>
        <w:t>,</w:t>
      </w:r>
      <w:r w:rsidR="00AA5E78" w:rsidRPr="00590CEB">
        <w:rPr>
          <w:rFonts w:eastAsia="Calibri" w:cs="Times New Roman"/>
          <w:b/>
          <w:szCs w:val="20"/>
          <w:lang w:val="uk-UA" w:eastAsia="ru-RU"/>
        </w:rPr>
        <w:t>4 кВ  Л-Березанська, Л-Гаражи, Л-Чайковського, Толстого від ЗТП-1102 в м.Ніжин, Ніжинського району Чернігівської області</w:t>
      </w:r>
      <w:r>
        <w:rPr>
          <w:b/>
          <w:lang w:val="uk-UA"/>
        </w:rPr>
        <w:t xml:space="preserve"> </w:t>
      </w:r>
      <w:r w:rsidRPr="00283384">
        <w:rPr>
          <w:rFonts w:eastAsia="Calibri" w:cs="Times New Roman"/>
          <w:lang w:val="uk-UA"/>
        </w:rPr>
        <w:t xml:space="preserve">протяжністю </w:t>
      </w:r>
      <w:r w:rsidR="00AA5E78" w:rsidRPr="000F3623">
        <w:rPr>
          <w:rFonts w:eastAsia="Calibri" w:cs="Times New Roman"/>
          <w:b/>
          <w:lang w:val="uk-UA"/>
        </w:rPr>
        <w:t>5,86</w:t>
      </w:r>
      <w:r w:rsidRPr="000F3623">
        <w:rPr>
          <w:rFonts w:eastAsia="Calibri" w:cs="Times New Roman"/>
          <w:b/>
          <w:lang w:val="uk-UA"/>
        </w:rPr>
        <w:t xml:space="preserve"> км</w:t>
      </w:r>
      <w:r w:rsidRPr="00521E31">
        <w:rPr>
          <w:rFonts w:eastAsia="Calibri" w:cs="Times New Roman"/>
          <w:lang w:val="uk-UA"/>
        </w:rPr>
        <w:t xml:space="preserve"> складає  </w:t>
      </w:r>
      <w:r w:rsidR="0011320D">
        <w:rPr>
          <w:rFonts w:eastAsia="Calibri" w:cs="Times New Roman"/>
          <w:lang w:val="uk-UA"/>
        </w:rPr>
        <w:t>10 824,404</w:t>
      </w:r>
      <w:r w:rsidR="004E0EE3" w:rsidRPr="00521E31">
        <w:rPr>
          <w:rFonts w:eastAsia="Calibri" w:cs="Times New Roman"/>
          <w:lang w:val="uk-UA"/>
        </w:rPr>
        <w:t xml:space="preserve"> </w:t>
      </w:r>
      <w:r w:rsidRPr="00521E31">
        <w:rPr>
          <w:rFonts w:eastAsia="Calibri" w:cs="Times New Roman"/>
          <w:lang w:val="uk-UA"/>
        </w:rPr>
        <w:t>тис.грн. без ПДВ.</w:t>
      </w:r>
      <w:r w:rsidRPr="00521E31">
        <w:rPr>
          <w:szCs w:val="20"/>
          <w:lang w:val="uk-UA"/>
        </w:rPr>
        <w:t xml:space="preserve"> </w:t>
      </w:r>
      <w:r w:rsidR="00153C90">
        <w:rPr>
          <w:szCs w:val="20"/>
          <w:lang w:val="uk-UA"/>
        </w:rPr>
        <w:t>І</w:t>
      </w:r>
      <w:r w:rsidRPr="00521E31">
        <w:rPr>
          <w:rFonts w:eastAsia="Times New Roman" w:cs="Times New Roman"/>
          <w:color w:val="000000" w:themeColor="text1"/>
          <w:szCs w:val="24"/>
          <w:lang w:val="uk-UA" w:eastAsia="ru-RU"/>
        </w:rPr>
        <w:t>нвестиційною програмою 2019 року</w:t>
      </w:r>
      <w:r w:rsidRPr="00521E31">
        <w:rPr>
          <w:szCs w:val="20"/>
          <w:lang w:val="uk-UA"/>
        </w:rPr>
        <w:t xml:space="preserve"> на реалізацію даного проекту передбачено </w:t>
      </w:r>
      <w:r w:rsidR="00A54BDF" w:rsidRPr="000F3623">
        <w:rPr>
          <w:b/>
          <w:lang w:val="uk-UA"/>
        </w:rPr>
        <w:t>8170,52</w:t>
      </w:r>
      <w:r w:rsidRPr="000F3623">
        <w:rPr>
          <w:b/>
          <w:lang w:val="uk-UA"/>
        </w:rPr>
        <w:t xml:space="preserve"> тис.грн. без ПДВ</w:t>
      </w:r>
      <w:r w:rsidR="005238E9">
        <w:rPr>
          <w:lang w:val="uk-UA"/>
        </w:rPr>
        <w:t>, який буде виконано в повному обсязі</w:t>
      </w:r>
      <w:r w:rsidR="005238E9" w:rsidRPr="004F01B4">
        <w:rPr>
          <w:lang w:val="uk-UA"/>
        </w:rPr>
        <w:t>.</w:t>
      </w:r>
    </w:p>
    <w:p w:rsidR="00027A45" w:rsidRPr="00521E31" w:rsidRDefault="005238E9" w:rsidP="005238E9">
      <w:pPr>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м.Ніжин</w:t>
      </w:r>
      <w:r w:rsidRPr="0082090D">
        <w:rPr>
          <w:lang w:val="uk-UA"/>
        </w:rPr>
        <w:t>.</w:t>
      </w:r>
    </w:p>
    <w:p w:rsidR="0049716E" w:rsidRPr="0049716E" w:rsidRDefault="0049716E" w:rsidP="00C561A5">
      <w:pPr>
        <w:jc w:val="center"/>
        <w:rPr>
          <w:rFonts w:eastAsia="Times New Roman" w:cs="Times New Roman"/>
          <w:color w:val="000000" w:themeColor="text1"/>
          <w:szCs w:val="24"/>
          <w:lang w:val="uk-UA" w:eastAsia="ru-RU"/>
        </w:rPr>
      </w:pPr>
      <w:r w:rsidRPr="0049716E">
        <w:rPr>
          <w:rFonts w:eastAsia="Calibri" w:cs="Times New Roman"/>
          <w:b/>
          <w:lang w:val="uk-UA"/>
        </w:rPr>
        <w:t>Економічний ефект від впровадження заходу</w:t>
      </w:r>
    </w:p>
    <w:p w:rsidR="0049716E" w:rsidRPr="0049716E" w:rsidRDefault="0049716E" w:rsidP="0049716E">
      <w:pPr>
        <w:spacing w:after="120"/>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Недовідпуск електричної енергії пов’язаний з аварійними пошкодженнями на ПЛ 0,4 кВ за 2017 рік становив 61 798 000 кВт*год.</w:t>
      </w:r>
    </w:p>
    <w:p w:rsidR="0049716E" w:rsidRPr="0049716E" w:rsidRDefault="0049716E" w:rsidP="0049716E">
      <w:pPr>
        <w:spacing w:after="120"/>
        <w:ind w:left="567" w:firstLine="283"/>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На 1 км лінії недовідпуск складатиме</w:t>
      </w:r>
      <w:r w:rsidRPr="0049716E">
        <w:rPr>
          <w:rFonts w:eastAsia="Calibri" w:cs="Times New Roman"/>
          <w:color w:val="000000" w:themeColor="text1"/>
          <w:szCs w:val="24"/>
        </w:rPr>
        <w:t>:</w:t>
      </w:r>
      <w:r w:rsidRPr="0049716E">
        <w:rPr>
          <w:rFonts w:eastAsia="Calibri" w:cs="Times New Roman"/>
          <w:color w:val="000000" w:themeColor="text1"/>
          <w:szCs w:val="24"/>
          <w:lang w:val="uk-UA"/>
        </w:rPr>
        <w:t xml:space="preserve"> </w:t>
      </w:r>
    </w:p>
    <w:p w:rsidR="0049716E" w:rsidRPr="0049716E" w:rsidRDefault="0049716E" w:rsidP="0049716E">
      <w:pPr>
        <w:spacing w:after="120"/>
        <w:ind w:left="567" w:firstLine="283"/>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 xml:space="preserve">Загальна довжина ПЛ 0,4 кВ </w:t>
      </w:r>
      <w:r w:rsidRPr="0049716E">
        <w:rPr>
          <w:rFonts w:eastAsia="Calibri" w:cs="Times New Roman"/>
          <w:color w:val="000000" w:themeColor="text1"/>
          <w:szCs w:val="24"/>
        </w:rPr>
        <w:t>18,1</w:t>
      </w:r>
      <w:r w:rsidRPr="0049716E">
        <w:rPr>
          <w:rFonts w:eastAsia="Calibri" w:cs="Times New Roman"/>
          <w:color w:val="000000" w:themeColor="text1"/>
          <w:szCs w:val="24"/>
          <w:lang w:val="uk-UA"/>
        </w:rPr>
        <w:t xml:space="preserve"> тис. км</w:t>
      </w:r>
    </w:p>
    <w:p w:rsidR="0049716E" w:rsidRPr="0049716E" w:rsidRDefault="0049716E" w:rsidP="0049716E">
      <w:pPr>
        <w:spacing w:after="120"/>
        <w:ind w:left="567" w:firstLine="283"/>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 xml:space="preserve">61 798 000 кВт*год / </w:t>
      </w:r>
      <w:r w:rsidRPr="0049716E">
        <w:rPr>
          <w:rFonts w:eastAsia="Calibri" w:cs="Times New Roman"/>
          <w:color w:val="000000" w:themeColor="text1"/>
          <w:szCs w:val="24"/>
        </w:rPr>
        <w:t>18,1</w:t>
      </w:r>
      <w:r w:rsidRPr="0049716E">
        <w:rPr>
          <w:rFonts w:eastAsia="Calibri" w:cs="Times New Roman"/>
          <w:color w:val="000000" w:themeColor="text1"/>
          <w:szCs w:val="24"/>
          <w:lang w:val="uk-UA"/>
        </w:rPr>
        <w:t xml:space="preserve"> тис. км = </w:t>
      </w:r>
      <w:r w:rsidRPr="0049716E">
        <w:rPr>
          <w:rFonts w:eastAsia="Calibri" w:cs="Times New Roman"/>
          <w:color w:val="000000" w:themeColor="text1"/>
          <w:szCs w:val="24"/>
        </w:rPr>
        <w:t>3 414 </w:t>
      </w:r>
      <w:r w:rsidRPr="0049716E">
        <w:rPr>
          <w:rFonts w:eastAsia="Calibri" w:cs="Times New Roman"/>
          <w:color w:val="000000" w:themeColor="text1"/>
          <w:szCs w:val="24"/>
          <w:lang w:val="uk-UA"/>
        </w:rPr>
        <w:t xml:space="preserve">кВт*год на 1 км, </w:t>
      </w:r>
    </w:p>
    <w:p w:rsidR="0049716E" w:rsidRPr="0049716E" w:rsidRDefault="0049716E" w:rsidP="0049716E">
      <w:pPr>
        <w:spacing w:after="120"/>
        <w:ind w:left="567" w:firstLine="283"/>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 xml:space="preserve">або в грошовому еквіваленті </w:t>
      </w:r>
      <w:r w:rsidRPr="0049716E">
        <w:rPr>
          <w:rFonts w:eastAsia="Calibri" w:cs="Times New Roman"/>
          <w:color w:val="000000" w:themeColor="text1"/>
          <w:szCs w:val="24"/>
        </w:rPr>
        <w:t>3 414 </w:t>
      </w:r>
      <w:r w:rsidRPr="0049716E">
        <w:rPr>
          <w:rFonts w:eastAsia="Calibri" w:cs="Times New Roman"/>
          <w:color w:val="000000" w:themeColor="text1"/>
          <w:szCs w:val="24"/>
          <w:lang w:val="uk-UA"/>
        </w:rPr>
        <w:t xml:space="preserve"> х 1,68 = </w:t>
      </w:r>
      <w:r w:rsidRPr="0049716E">
        <w:rPr>
          <w:rFonts w:eastAsia="Calibri" w:cs="Times New Roman"/>
          <w:color w:val="000000" w:themeColor="text1"/>
          <w:szCs w:val="24"/>
        </w:rPr>
        <w:t>5 </w:t>
      </w:r>
      <w:r w:rsidRPr="0049716E">
        <w:rPr>
          <w:rFonts w:eastAsia="Calibri" w:cs="Times New Roman"/>
          <w:color w:val="000000" w:themeColor="text1"/>
          <w:szCs w:val="24"/>
          <w:lang w:val="uk-UA"/>
        </w:rPr>
        <w:t>735</w:t>
      </w:r>
      <w:r w:rsidRPr="0049716E">
        <w:rPr>
          <w:rFonts w:eastAsia="Calibri" w:cs="Times New Roman"/>
          <w:color w:val="000000" w:themeColor="text1"/>
          <w:szCs w:val="24"/>
        </w:rPr>
        <w:t>,</w:t>
      </w:r>
      <w:r w:rsidRPr="0049716E">
        <w:rPr>
          <w:rFonts w:eastAsia="Calibri" w:cs="Times New Roman"/>
          <w:color w:val="000000" w:themeColor="text1"/>
          <w:szCs w:val="24"/>
          <w:lang w:val="uk-UA"/>
        </w:rPr>
        <w:t>52 грн. на 1 км,</w:t>
      </w:r>
    </w:p>
    <w:p w:rsidR="0049716E" w:rsidRPr="0049716E" w:rsidRDefault="0049716E" w:rsidP="0049716E">
      <w:pPr>
        <w:spacing w:after="120"/>
        <w:ind w:left="567" w:firstLine="283"/>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де 1,68 грн. вартість однієї кВт*год, без ПДВ.</w:t>
      </w:r>
    </w:p>
    <w:p w:rsidR="0049716E" w:rsidRPr="0049716E" w:rsidRDefault="0049716E" w:rsidP="0049716E">
      <w:pPr>
        <w:spacing w:after="120"/>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 xml:space="preserve">При заміні проводу на ізольований недовідпуск електричної енергії пов'язаний з аварійними пошкодженнями на ПЛ 0,4 кВ зменшиться на: </w:t>
      </w:r>
    </w:p>
    <w:p w:rsidR="0049716E" w:rsidRPr="00AE65B4" w:rsidRDefault="0049716E" w:rsidP="0049716E">
      <w:pPr>
        <w:spacing w:after="120"/>
        <w:ind w:left="567" w:firstLine="283"/>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 xml:space="preserve">5,86 х </w:t>
      </w:r>
      <w:r w:rsidRPr="0049716E">
        <w:rPr>
          <w:rFonts w:eastAsia="Calibri" w:cs="Times New Roman"/>
          <w:color w:val="000000" w:themeColor="text1"/>
          <w:szCs w:val="24"/>
        </w:rPr>
        <w:t>5 </w:t>
      </w:r>
      <w:r w:rsidRPr="0049716E">
        <w:rPr>
          <w:rFonts w:eastAsia="Calibri" w:cs="Times New Roman"/>
          <w:color w:val="000000" w:themeColor="text1"/>
          <w:szCs w:val="24"/>
          <w:lang w:val="uk-UA"/>
        </w:rPr>
        <w:t>735</w:t>
      </w:r>
      <w:r w:rsidRPr="0049716E">
        <w:rPr>
          <w:rFonts w:eastAsia="Calibri" w:cs="Times New Roman"/>
          <w:color w:val="000000" w:themeColor="text1"/>
          <w:szCs w:val="24"/>
        </w:rPr>
        <w:t>,</w:t>
      </w:r>
      <w:r w:rsidRPr="0049716E">
        <w:rPr>
          <w:rFonts w:eastAsia="Calibri" w:cs="Times New Roman"/>
          <w:color w:val="000000" w:themeColor="text1"/>
          <w:szCs w:val="24"/>
          <w:lang w:val="uk-UA"/>
        </w:rPr>
        <w:t xml:space="preserve">52 </w:t>
      </w:r>
      <w:r w:rsidRPr="00AE65B4">
        <w:rPr>
          <w:rFonts w:eastAsia="Calibri" w:cs="Times New Roman"/>
          <w:color w:val="000000" w:themeColor="text1"/>
          <w:szCs w:val="24"/>
          <w:lang w:val="uk-UA"/>
        </w:rPr>
        <w:t xml:space="preserve">= 33610,15 </w:t>
      </w:r>
      <w:r w:rsidRPr="00AE65B4">
        <w:rPr>
          <w:rFonts w:eastAsia="Calibri" w:cs="Times New Roman"/>
          <w:color w:val="000000" w:themeColor="text1"/>
          <w:szCs w:val="24"/>
        </w:rPr>
        <w:t>грн.</w:t>
      </w:r>
    </w:p>
    <w:p w:rsidR="0049716E" w:rsidRPr="00AE65B4" w:rsidRDefault="0049716E" w:rsidP="0049716E">
      <w:pPr>
        <w:spacing w:after="120"/>
        <w:contextualSpacing/>
        <w:rPr>
          <w:rFonts w:eastAsia="Calibri" w:cs="Times New Roman"/>
          <w:color w:val="000000" w:themeColor="text1"/>
          <w:szCs w:val="24"/>
        </w:rPr>
      </w:pPr>
      <w:r w:rsidRPr="00AE65B4">
        <w:rPr>
          <w:rFonts w:eastAsia="Calibri" w:cs="Times New Roman"/>
          <w:color w:val="000000" w:themeColor="text1"/>
          <w:szCs w:val="24"/>
          <w:lang w:val="uk-UA"/>
        </w:rPr>
        <w:t>Безоблікове споживання електроенергії на ПЛ 0,4 кВ за 2017 рік становило 5870000 кВт*год.</w:t>
      </w:r>
    </w:p>
    <w:p w:rsidR="0049716E" w:rsidRPr="00AE65B4" w:rsidRDefault="0049716E" w:rsidP="0049716E">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Середня величина безоблікового споживання електроенергії на 1 км повітряної лінії складає:</w:t>
      </w:r>
    </w:p>
    <w:p w:rsidR="0049716E" w:rsidRPr="00AE65B4" w:rsidRDefault="0049716E" w:rsidP="0049716E">
      <w:pPr>
        <w:spacing w:after="120"/>
        <w:ind w:left="567" w:firstLine="283"/>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5 870 000 кВт*год. /18</w:t>
      </w:r>
      <w:r w:rsidRPr="00AE65B4">
        <w:rPr>
          <w:rFonts w:eastAsia="Calibri" w:cs="Times New Roman"/>
          <w:color w:val="000000" w:themeColor="text1"/>
          <w:szCs w:val="24"/>
        </w:rPr>
        <w:t>,</w:t>
      </w:r>
      <w:r w:rsidRPr="00AE65B4">
        <w:rPr>
          <w:rFonts w:eastAsia="Calibri" w:cs="Times New Roman"/>
          <w:color w:val="000000" w:themeColor="text1"/>
          <w:szCs w:val="24"/>
          <w:lang w:val="uk-UA"/>
        </w:rPr>
        <w:t>1 тис. км. = 324</w:t>
      </w:r>
      <w:r w:rsidRPr="00AE65B4">
        <w:rPr>
          <w:rFonts w:eastAsia="Calibri" w:cs="Times New Roman"/>
          <w:color w:val="000000" w:themeColor="text1"/>
          <w:szCs w:val="24"/>
        </w:rPr>
        <w:t>,</w:t>
      </w:r>
      <w:r w:rsidRPr="00AE65B4">
        <w:rPr>
          <w:rFonts w:eastAsia="Calibri" w:cs="Times New Roman"/>
          <w:color w:val="000000" w:themeColor="text1"/>
          <w:szCs w:val="24"/>
          <w:lang w:val="uk-UA"/>
        </w:rPr>
        <w:t xml:space="preserve">3 кВт*год. на 1 км; </w:t>
      </w:r>
    </w:p>
    <w:p w:rsidR="0049716E" w:rsidRPr="00AE65B4" w:rsidRDefault="0049716E" w:rsidP="0049716E">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 xml:space="preserve">При заміні проводу на ізольований безоблікове споживання електроенергії зменшиться на </w:t>
      </w:r>
    </w:p>
    <w:p w:rsidR="0049716E" w:rsidRPr="00AE65B4" w:rsidRDefault="0049716E" w:rsidP="0049716E">
      <w:pPr>
        <w:spacing w:after="120"/>
        <w:ind w:left="567" w:firstLine="283"/>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 xml:space="preserve">5,86 х 324,3 = 1900,4 кВт*год, </w:t>
      </w:r>
    </w:p>
    <w:p w:rsidR="0049716E" w:rsidRPr="00AE65B4" w:rsidRDefault="0049716E" w:rsidP="0049716E">
      <w:pPr>
        <w:spacing w:after="120"/>
        <w:ind w:left="567" w:firstLine="283"/>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або в грошовому еквіваленті 1900,4 х 1,68 = 3192,67 грн.</w:t>
      </w:r>
    </w:p>
    <w:p w:rsidR="0049716E" w:rsidRPr="00AE65B4" w:rsidRDefault="0049716E" w:rsidP="0049716E">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lastRenderedPageBreak/>
        <w:t xml:space="preserve">По існуючим середнім розцінкам в комунальних господарствах Чернігівської області вартість розчистки 1 км повітряної лінії складає 12 500 грн. При заміні голого проводу на ізольований на ПЛ 0,4 кВ протяжністю 5,86 км економія коштів на розчистку ліній становитиме 73250 грн. </w:t>
      </w:r>
    </w:p>
    <w:p w:rsidR="0049716E" w:rsidRPr="00AE65B4" w:rsidRDefault="0049716E" w:rsidP="0049716E">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 xml:space="preserve">В середньому на 1 км лінії для підтримки її функціонуючого технічного стану витрачається 14000 грн. При заміні голого проводу на ізольований на ПЛ 0,4 кВ протяжністю 5,86 км економія коштів становитиме 82040 грн. </w:t>
      </w:r>
    </w:p>
    <w:p w:rsidR="0049716E" w:rsidRPr="0049716E" w:rsidRDefault="0049716E" w:rsidP="0049716E">
      <w:pPr>
        <w:spacing w:after="120"/>
        <w:contextualSpacing/>
        <w:rPr>
          <w:rFonts w:eastAsia="Calibri" w:cs="Times New Roman"/>
          <w:color w:val="000000" w:themeColor="text1"/>
          <w:szCs w:val="24"/>
          <w:lang w:val="uk-UA"/>
        </w:rPr>
      </w:pPr>
      <w:r w:rsidRPr="00AE65B4">
        <w:rPr>
          <w:rFonts w:eastAsia="Calibri" w:cs="Times New Roman"/>
          <w:color w:val="000000" w:themeColor="text1"/>
          <w:szCs w:val="24"/>
          <w:lang w:val="uk-UA"/>
        </w:rPr>
        <w:t>Річне споживання електричної енергії по даному об’єкту в середньому становить 6158362 кВт*год. При цьому в більшості абонентів установлені лічильники електричної енергії</w:t>
      </w:r>
      <w:r w:rsidRPr="0049716E">
        <w:rPr>
          <w:rFonts w:eastAsia="Calibri" w:cs="Times New Roman"/>
          <w:color w:val="000000" w:themeColor="text1"/>
          <w:szCs w:val="24"/>
          <w:lang w:val="uk-UA"/>
        </w:rPr>
        <w:t xml:space="preserve"> з класом точності 2,5. При даній похибці кількість недорахованої за рік електричної енергії складе Е1=(6158362*2,5%)/100%=153959,1 кВт*год.</w:t>
      </w:r>
    </w:p>
    <w:p w:rsidR="0049716E" w:rsidRPr="0049716E" w:rsidRDefault="0049716E" w:rsidP="0049716E">
      <w:pPr>
        <w:spacing w:after="120"/>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При реконструкції будуть встановлені лічильники з класом точності 1. При даній похибці кількість недорахованої за рік електричної енергії складе Е2=(6158362*1%)/100%=61583,62 кВт*год.</w:t>
      </w:r>
    </w:p>
    <w:p w:rsidR="0049716E" w:rsidRPr="0049716E" w:rsidRDefault="0049716E" w:rsidP="0049716E">
      <w:pPr>
        <w:spacing w:after="120"/>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 xml:space="preserve">Економія складе: </w:t>
      </w:r>
    </w:p>
    <w:p w:rsidR="0049716E" w:rsidRPr="0049716E" w:rsidRDefault="0049716E" w:rsidP="0049716E">
      <w:pPr>
        <w:spacing w:after="120"/>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 xml:space="preserve">Е=Е1-Е2=153959,1-61583,62=92375,48 кВт*год, </w:t>
      </w:r>
    </w:p>
    <w:p w:rsidR="0049716E" w:rsidRPr="0049716E" w:rsidRDefault="0049716E" w:rsidP="0049716E">
      <w:pPr>
        <w:spacing w:after="120"/>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або в грошовому еквіваленті:</w:t>
      </w:r>
    </w:p>
    <w:p w:rsidR="0049716E" w:rsidRPr="0049716E" w:rsidRDefault="0049716E" w:rsidP="0049716E">
      <w:pPr>
        <w:spacing w:after="120"/>
        <w:contextualSpacing/>
        <w:rPr>
          <w:rFonts w:eastAsia="Calibri" w:cs="Times New Roman"/>
          <w:color w:val="000000" w:themeColor="text1"/>
          <w:szCs w:val="24"/>
        </w:rPr>
      </w:pPr>
      <w:r w:rsidRPr="0049716E">
        <w:rPr>
          <w:rFonts w:eastAsia="Calibri" w:cs="Times New Roman"/>
          <w:color w:val="000000" w:themeColor="text1"/>
          <w:szCs w:val="24"/>
          <w:lang w:val="uk-UA"/>
        </w:rPr>
        <w:t>92375,48х1,68=</w:t>
      </w:r>
      <w:r w:rsidRPr="00521E31">
        <w:rPr>
          <w:rFonts w:eastAsia="Calibri" w:cs="Times New Roman"/>
          <w:color w:val="000000" w:themeColor="text1"/>
          <w:szCs w:val="24"/>
          <w:lang w:val="uk-UA"/>
        </w:rPr>
        <w:t>155190,8</w:t>
      </w:r>
      <w:r w:rsidRPr="0049716E">
        <w:rPr>
          <w:rFonts w:eastAsia="Calibri" w:cs="Times New Roman"/>
          <w:color w:val="000000" w:themeColor="text1"/>
          <w:szCs w:val="24"/>
          <w:lang w:val="uk-UA"/>
        </w:rPr>
        <w:t xml:space="preserve"> грн</w:t>
      </w:r>
    </w:p>
    <w:p w:rsidR="0049716E" w:rsidRPr="0049716E" w:rsidRDefault="0049716E" w:rsidP="0049716E">
      <w:pPr>
        <w:spacing w:after="120"/>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 xml:space="preserve">При заміні проводу на ізольований зменшиться ТВЕ на </w:t>
      </w:r>
    </w:p>
    <w:p w:rsidR="0049716E" w:rsidRPr="0049716E" w:rsidRDefault="0049716E" w:rsidP="0049716E">
      <w:pPr>
        <w:spacing w:after="120"/>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 xml:space="preserve">5,86 х 2 200 кВт*год = </w:t>
      </w:r>
      <w:r w:rsidRPr="00521E31">
        <w:rPr>
          <w:rFonts w:eastAsia="Calibri" w:cs="Times New Roman"/>
          <w:color w:val="000000" w:themeColor="text1"/>
          <w:szCs w:val="24"/>
          <w:lang w:val="uk-UA"/>
        </w:rPr>
        <w:t>12892</w:t>
      </w:r>
      <w:r w:rsidRPr="0049716E">
        <w:rPr>
          <w:rFonts w:eastAsia="Calibri" w:cs="Times New Roman"/>
          <w:color w:val="000000" w:themeColor="text1"/>
          <w:szCs w:val="24"/>
          <w:lang w:val="uk-UA"/>
        </w:rPr>
        <w:t xml:space="preserve"> кВт*год, </w:t>
      </w:r>
    </w:p>
    <w:p w:rsidR="0049716E" w:rsidRPr="0049716E" w:rsidRDefault="0049716E" w:rsidP="0049716E">
      <w:pPr>
        <w:spacing w:after="120"/>
        <w:contextualSpacing/>
        <w:rPr>
          <w:rFonts w:eastAsia="Calibri" w:cs="Times New Roman"/>
          <w:color w:val="000000" w:themeColor="text1"/>
          <w:szCs w:val="24"/>
          <w:lang w:val="uk-UA"/>
        </w:rPr>
      </w:pPr>
      <w:r w:rsidRPr="0049716E">
        <w:rPr>
          <w:rFonts w:eastAsia="Calibri" w:cs="Times New Roman"/>
          <w:color w:val="000000" w:themeColor="text1"/>
          <w:szCs w:val="24"/>
        </w:rPr>
        <w:t xml:space="preserve">де – 2200 </w:t>
      </w:r>
      <w:r w:rsidRPr="0049716E">
        <w:rPr>
          <w:rFonts w:eastAsia="Calibri" w:cs="Times New Roman"/>
          <w:color w:val="000000" w:themeColor="text1"/>
          <w:szCs w:val="24"/>
          <w:lang w:val="uk-UA"/>
        </w:rPr>
        <w:t xml:space="preserve">кВт*год </w:t>
      </w:r>
      <w:r w:rsidRPr="0049716E">
        <w:rPr>
          <w:rFonts w:eastAsia="Calibri" w:cs="Times New Roman"/>
          <w:color w:val="000000" w:themeColor="text1"/>
          <w:szCs w:val="24"/>
        </w:rPr>
        <w:t>норма ефективност</w:t>
      </w:r>
      <w:r w:rsidRPr="0049716E">
        <w:rPr>
          <w:rFonts w:eastAsia="Calibri" w:cs="Times New Roman"/>
          <w:color w:val="000000" w:themeColor="text1"/>
          <w:szCs w:val="24"/>
          <w:lang w:val="uk-UA"/>
        </w:rPr>
        <w:t>і заходів по зниженню ТВЕ</w:t>
      </w:r>
    </w:p>
    <w:p w:rsidR="0049716E" w:rsidRPr="0049716E" w:rsidRDefault="0049716E" w:rsidP="0049716E">
      <w:pPr>
        <w:spacing w:after="120"/>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або в грошовому еквіваленті:</w:t>
      </w:r>
    </w:p>
    <w:p w:rsidR="0049716E" w:rsidRPr="0049716E" w:rsidRDefault="0049716E" w:rsidP="0049716E">
      <w:pPr>
        <w:spacing w:after="120"/>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 xml:space="preserve">12892 х 1,68 = </w:t>
      </w:r>
      <w:r w:rsidRPr="00521E31">
        <w:rPr>
          <w:rFonts w:eastAsia="Calibri" w:cs="Times New Roman"/>
          <w:color w:val="000000" w:themeColor="text1"/>
          <w:szCs w:val="24"/>
          <w:lang w:val="uk-UA"/>
        </w:rPr>
        <w:t>21658,56</w:t>
      </w:r>
      <w:r w:rsidRPr="0049716E">
        <w:rPr>
          <w:rFonts w:eastAsia="Calibri" w:cs="Times New Roman"/>
          <w:color w:val="000000" w:themeColor="text1"/>
          <w:szCs w:val="24"/>
          <w:lang w:val="uk-UA"/>
        </w:rPr>
        <w:t xml:space="preserve"> грн.</w:t>
      </w:r>
    </w:p>
    <w:p w:rsidR="0049716E" w:rsidRPr="0049716E" w:rsidRDefault="0049716E" w:rsidP="0049716E">
      <w:pPr>
        <w:spacing w:after="120"/>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 xml:space="preserve">Вартість матеріалів отриманих від демонтажу на 1 км лінії становить 30 311 грн., а на 5,86 км – </w:t>
      </w:r>
      <w:r w:rsidRPr="0049716E">
        <w:rPr>
          <w:rFonts w:eastAsia="Calibri" w:cs="Times New Roman"/>
          <w:b/>
          <w:color w:val="000000" w:themeColor="text1"/>
          <w:szCs w:val="24"/>
          <w:lang w:val="uk-UA"/>
        </w:rPr>
        <w:t> </w:t>
      </w:r>
      <w:r w:rsidRPr="00521E31">
        <w:rPr>
          <w:rFonts w:eastAsia="Calibri" w:cs="Times New Roman"/>
          <w:color w:val="000000" w:themeColor="text1"/>
          <w:szCs w:val="24"/>
          <w:lang w:val="uk-UA"/>
        </w:rPr>
        <w:t>177622,46</w:t>
      </w:r>
      <w:r w:rsidRPr="0049716E">
        <w:rPr>
          <w:rFonts w:eastAsia="Calibri" w:cs="Times New Roman"/>
          <w:b/>
          <w:color w:val="000000" w:themeColor="text1"/>
          <w:szCs w:val="24"/>
          <w:lang w:val="uk-UA"/>
        </w:rPr>
        <w:t xml:space="preserve"> </w:t>
      </w:r>
      <w:r w:rsidRPr="0049716E">
        <w:rPr>
          <w:rFonts w:eastAsia="Calibri" w:cs="Times New Roman"/>
          <w:color w:val="000000" w:themeColor="text1"/>
          <w:szCs w:val="24"/>
          <w:lang w:val="uk-UA"/>
        </w:rPr>
        <w:t xml:space="preserve">грн. </w:t>
      </w:r>
    </w:p>
    <w:p w:rsidR="0049716E" w:rsidRPr="0049716E" w:rsidRDefault="0049716E" w:rsidP="0049716E">
      <w:pPr>
        <w:spacing w:after="120"/>
        <w:ind w:left="567" w:firstLine="283"/>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 xml:space="preserve">     де:  провід А-35 - 393 кг х 27 грн. = 10611 грн.;</w:t>
      </w:r>
    </w:p>
    <w:p w:rsidR="0049716E" w:rsidRPr="0049716E" w:rsidRDefault="0049716E" w:rsidP="0049716E">
      <w:pPr>
        <w:spacing w:after="120"/>
        <w:ind w:left="567" w:firstLine="283"/>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ab/>
        <w:t xml:space="preserve">   стояк СВ – 9,5 – 10 шт. х 1100 грн. = 11000 грн.;</w:t>
      </w:r>
    </w:p>
    <w:p w:rsidR="0049716E" w:rsidRPr="0049716E" w:rsidRDefault="0049716E" w:rsidP="0049716E">
      <w:pPr>
        <w:spacing w:after="120"/>
        <w:ind w:left="567" w:firstLine="283"/>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ab/>
        <w:t xml:space="preserve">   ізолятори - ТФ 18 – 120 шт. х 35 грн. = 4200 грн.;</w:t>
      </w:r>
    </w:p>
    <w:p w:rsidR="0049716E" w:rsidRPr="0049716E" w:rsidRDefault="0049716E" w:rsidP="0049716E">
      <w:pPr>
        <w:tabs>
          <w:tab w:val="left" w:pos="1418"/>
          <w:tab w:val="left" w:pos="1701"/>
        </w:tabs>
        <w:spacing w:after="120"/>
        <w:ind w:left="567" w:firstLine="283"/>
        <w:contextualSpacing/>
        <w:rPr>
          <w:rFonts w:eastAsia="Calibri" w:cs="Times New Roman"/>
          <w:color w:val="000000" w:themeColor="text1"/>
          <w:szCs w:val="24"/>
          <w:lang w:val="uk-UA"/>
        </w:rPr>
      </w:pPr>
      <w:r w:rsidRPr="0049716E">
        <w:rPr>
          <w:rFonts w:eastAsia="Calibri" w:cs="Times New Roman"/>
          <w:color w:val="000000" w:themeColor="text1"/>
          <w:szCs w:val="24"/>
          <w:lang w:val="uk-UA"/>
        </w:rPr>
        <w:tab/>
        <w:t xml:space="preserve">   приставки з/б - 30 шт. х 150 грн. = 4500 грн.</w:t>
      </w:r>
    </w:p>
    <w:p w:rsidR="0049716E" w:rsidRPr="0049716E" w:rsidRDefault="0049716E" w:rsidP="0049716E">
      <w:pPr>
        <w:rPr>
          <w:rFonts w:eastAsia="Calibri" w:cs="Times New Roman"/>
          <w:lang w:val="uk-UA"/>
        </w:rPr>
      </w:pPr>
      <w:r w:rsidRPr="0049716E">
        <w:rPr>
          <w:rFonts w:eastAsia="Calibri" w:cs="Times New Roman"/>
          <w:lang w:val="uk-UA"/>
        </w:rPr>
        <w:t>Дані для розрахунку терміну окупності наведені нижче в таблиці 1.2.</w:t>
      </w:r>
    </w:p>
    <w:p w:rsidR="0049716E" w:rsidRPr="0049716E" w:rsidRDefault="0049716E" w:rsidP="0049716E">
      <w:pPr>
        <w:rPr>
          <w:rFonts w:eastAsia="Calibri" w:cs="Times New Roman"/>
          <w:lang w:val="uk-UA"/>
        </w:rPr>
      </w:pPr>
      <w:r w:rsidRPr="0049716E">
        <w:rPr>
          <w:rFonts w:eastAsia="Calibri" w:cs="Times New Roman"/>
          <w:lang w:val="uk-UA"/>
        </w:rPr>
        <w:t>Термін окупності складатиме:</w:t>
      </w:r>
    </w:p>
    <w:p w:rsidR="0049716E" w:rsidRPr="0049716E" w:rsidRDefault="0049716E" w:rsidP="0049716E">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49716E">
        <w:rPr>
          <w:rFonts w:eastAsia="Times New Roman" w:cs="Times New Roman"/>
          <w:b/>
          <w:lang w:val="uk-UA"/>
        </w:rPr>
        <w:t xml:space="preserve">, </w:t>
      </w:r>
      <w:r w:rsidRPr="0049716E">
        <w:rPr>
          <w:rFonts w:eastAsia="Times New Roman" w:cs="Times New Roman"/>
          <w:lang w:val="uk-UA"/>
        </w:rPr>
        <w:t>де</w:t>
      </w:r>
    </w:p>
    <w:p w:rsidR="0049716E" w:rsidRDefault="005238E9" w:rsidP="0049716E">
      <w:pPr>
        <w:tabs>
          <w:tab w:val="left" w:pos="9498"/>
        </w:tabs>
        <w:ind w:right="-525" w:firstLine="0"/>
        <w:contextualSpacing/>
        <w:jc w:val="center"/>
        <w:outlineLvl w:val="0"/>
        <w:rPr>
          <w:rFonts w:eastAsia="Times New Roman" w:cs="Times New Roman"/>
          <w:b/>
          <w:szCs w:val="24"/>
          <w:lang w:val="uk-UA" w:eastAsia="ru-RU"/>
        </w:rPr>
      </w:pPr>
      <w:r w:rsidRPr="0049716E">
        <w:rPr>
          <w:rFonts w:eastAsia="Times New Roman" w:cs="Times New Roman"/>
          <w:szCs w:val="24"/>
          <w:lang w:val="uk-UA" w:eastAsia="ru-RU"/>
        </w:rPr>
        <w:t xml:space="preserve"> </w:t>
      </w:r>
      <w:r w:rsidR="0049716E" w:rsidRPr="0049716E">
        <w:rPr>
          <w:rFonts w:eastAsia="Times New Roman" w:cs="Times New Roman"/>
          <w:szCs w:val="24"/>
          <w:lang w:val="uk-UA" w:eastAsia="ru-RU"/>
        </w:rPr>
        <w:t>(</w:t>
      </w:r>
      <w:r w:rsidR="00A54BDF" w:rsidRPr="00822C9E">
        <w:rPr>
          <w:rFonts w:eastAsia="Times New Roman" w:cs="Times New Roman"/>
          <w:szCs w:val="24"/>
          <w:lang w:val="uk-UA" w:eastAsia="ru-RU"/>
        </w:rPr>
        <w:t>8170520</w:t>
      </w:r>
      <w:r w:rsidR="0049716E" w:rsidRPr="0049716E">
        <w:rPr>
          <w:rFonts w:eastAsia="Times New Roman" w:cs="Times New Roman"/>
          <w:szCs w:val="24"/>
          <w:lang w:val="uk-UA" w:eastAsia="ru-RU"/>
        </w:rPr>
        <w:t xml:space="preserve"> – 177622,46) / (</w:t>
      </w:r>
      <w:r w:rsidR="0049716E" w:rsidRPr="0049716E">
        <w:rPr>
          <w:rFonts w:eastAsia="Calibri" w:cs="Times New Roman"/>
          <w:szCs w:val="24"/>
          <w:lang w:val="uk-UA"/>
        </w:rPr>
        <w:t>33610,15</w:t>
      </w:r>
      <w:r w:rsidR="0049716E" w:rsidRPr="0049716E">
        <w:rPr>
          <w:rFonts w:eastAsia="Times New Roman" w:cs="Times New Roman"/>
          <w:szCs w:val="24"/>
          <w:lang w:val="uk-UA" w:eastAsia="ru-RU"/>
        </w:rPr>
        <w:t>+</w:t>
      </w:r>
      <w:r w:rsidR="0049716E" w:rsidRPr="0049716E">
        <w:rPr>
          <w:rFonts w:eastAsia="Calibri" w:cs="Times New Roman"/>
          <w:szCs w:val="24"/>
          <w:lang w:val="uk-UA"/>
        </w:rPr>
        <w:t>1900,4</w:t>
      </w:r>
      <w:r w:rsidR="0049716E" w:rsidRPr="0049716E">
        <w:rPr>
          <w:rFonts w:eastAsia="Times New Roman" w:cs="Times New Roman"/>
          <w:szCs w:val="24"/>
          <w:lang w:val="uk-UA" w:eastAsia="ru-RU"/>
        </w:rPr>
        <w:t>+</w:t>
      </w:r>
      <w:r w:rsidR="0049716E" w:rsidRPr="0049716E">
        <w:rPr>
          <w:rFonts w:eastAsia="Calibri" w:cs="Times New Roman"/>
          <w:szCs w:val="24"/>
          <w:lang w:val="uk-UA"/>
        </w:rPr>
        <w:t>73250</w:t>
      </w:r>
      <w:r w:rsidR="0049716E" w:rsidRPr="0049716E">
        <w:rPr>
          <w:rFonts w:eastAsia="Times New Roman" w:cs="Times New Roman"/>
          <w:szCs w:val="24"/>
          <w:lang w:val="uk-UA" w:eastAsia="ru-RU"/>
        </w:rPr>
        <w:t>+</w:t>
      </w:r>
      <w:r w:rsidR="0049716E" w:rsidRPr="0049716E">
        <w:rPr>
          <w:rFonts w:eastAsia="Calibri" w:cs="Times New Roman"/>
          <w:szCs w:val="24"/>
          <w:lang w:val="uk-UA"/>
        </w:rPr>
        <w:t>82040</w:t>
      </w:r>
      <w:r w:rsidR="0049716E" w:rsidRPr="0049716E">
        <w:rPr>
          <w:rFonts w:eastAsia="Times New Roman" w:cs="Times New Roman"/>
          <w:szCs w:val="24"/>
          <w:lang w:val="uk-UA" w:eastAsia="ru-RU"/>
        </w:rPr>
        <w:t>+155190,8+</w:t>
      </w:r>
      <w:r w:rsidR="0049716E" w:rsidRPr="0049716E">
        <w:rPr>
          <w:rFonts w:eastAsia="Calibri" w:cs="Times New Roman"/>
          <w:szCs w:val="24"/>
          <w:lang w:val="uk-UA"/>
        </w:rPr>
        <w:t>21658,56</w:t>
      </w:r>
      <w:r w:rsidR="0049716E" w:rsidRPr="0049716E">
        <w:rPr>
          <w:rFonts w:eastAsia="Times New Roman" w:cs="Times New Roman"/>
          <w:szCs w:val="24"/>
          <w:lang w:val="uk-UA" w:eastAsia="ru-RU"/>
        </w:rPr>
        <w:t xml:space="preserve">) = </w:t>
      </w:r>
      <w:r w:rsidR="00A54BDF">
        <w:rPr>
          <w:rFonts w:eastAsia="Times New Roman" w:cs="Times New Roman"/>
          <w:b/>
          <w:szCs w:val="24"/>
          <w:lang w:val="uk-UA" w:eastAsia="ru-RU"/>
        </w:rPr>
        <w:t>21,7</w:t>
      </w:r>
      <w:r w:rsidR="0049716E" w:rsidRPr="0049716E">
        <w:rPr>
          <w:rFonts w:eastAsia="Times New Roman" w:cs="Times New Roman"/>
          <w:szCs w:val="24"/>
          <w:lang w:val="uk-UA" w:eastAsia="ru-RU"/>
        </w:rPr>
        <w:t xml:space="preserve"> </w:t>
      </w:r>
      <w:r w:rsidR="0049716E" w:rsidRPr="0049716E">
        <w:rPr>
          <w:rFonts w:eastAsia="Times New Roman" w:cs="Times New Roman"/>
          <w:b/>
          <w:szCs w:val="24"/>
          <w:lang w:val="uk-UA" w:eastAsia="ru-RU"/>
        </w:rPr>
        <w:t>роки.</w:t>
      </w:r>
    </w:p>
    <w:p w:rsidR="0049716E" w:rsidRPr="00AA5E78" w:rsidRDefault="0049716E" w:rsidP="0049716E">
      <w:pPr>
        <w:spacing w:before="300"/>
        <w:ind w:firstLine="0"/>
        <w:rPr>
          <w:rFonts w:eastAsia="Calibri" w:cs="Times New Roman"/>
          <w:b/>
          <w:szCs w:val="20"/>
          <w:u w:val="single"/>
          <w:lang w:eastAsia="ru-RU"/>
        </w:rPr>
      </w:pPr>
      <w:r w:rsidRPr="00AA5E78">
        <w:rPr>
          <w:rFonts w:eastAsia="Calibri" w:cs="Times New Roman"/>
          <w:b/>
          <w:szCs w:val="20"/>
          <w:u w:val="single"/>
          <w:lang w:eastAsia="ru-RU"/>
        </w:rPr>
        <w:t>1.1.2.5.1</w:t>
      </w:r>
      <w:r w:rsidR="000F3623">
        <w:rPr>
          <w:rFonts w:eastAsia="Calibri" w:cs="Times New Roman"/>
          <w:b/>
          <w:szCs w:val="20"/>
          <w:u w:val="single"/>
          <w:lang w:val="uk-UA" w:eastAsia="ru-RU"/>
        </w:rPr>
        <w:t>4</w:t>
      </w:r>
      <w:r w:rsidRPr="00AA5E78">
        <w:rPr>
          <w:rFonts w:eastAsia="Calibri" w:cs="Times New Roman"/>
          <w:b/>
          <w:szCs w:val="20"/>
          <w:u w:val="single"/>
          <w:lang w:eastAsia="ru-RU"/>
        </w:rPr>
        <w:t xml:space="preserve"> Реконструкція КЛ 0,4 кВ "ТП 136 Любечская,2" в м. Чернігів, Чернігівської області</w:t>
      </w:r>
    </w:p>
    <w:p w:rsidR="0049716E" w:rsidRPr="0049716E" w:rsidRDefault="0049716E" w:rsidP="000836D8">
      <w:pPr>
        <w:ind w:right="-284" w:firstLine="720"/>
        <w:rPr>
          <w:rFonts w:eastAsia="Times New Roman" w:cs="Times New Roman"/>
          <w:szCs w:val="24"/>
          <w:lang w:val="uk-UA" w:eastAsia="ru-RU"/>
        </w:rPr>
      </w:pPr>
      <w:r w:rsidRPr="0049716E">
        <w:rPr>
          <w:rFonts w:eastAsia="Times New Roman" w:cs="Times New Roman"/>
          <w:b/>
          <w:szCs w:val="24"/>
          <w:lang w:val="uk-UA" w:eastAsia="ru-RU"/>
        </w:rPr>
        <w:t>КЛ 0,4 кВ «</w:t>
      </w:r>
      <w:r w:rsidRPr="0049716E">
        <w:rPr>
          <w:rFonts w:eastAsia="Times New Roman" w:cs="Times New Roman"/>
          <w:b/>
          <w:szCs w:val="24"/>
          <w:lang w:eastAsia="ru-RU"/>
        </w:rPr>
        <w:t>ТП 136 Любечская,2</w:t>
      </w:r>
      <w:r w:rsidRPr="0049716E">
        <w:rPr>
          <w:rFonts w:eastAsia="Times New Roman" w:cs="Times New Roman"/>
          <w:b/>
          <w:szCs w:val="24"/>
          <w:lang w:val="uk-UA" w:eastAsia="ru-RU"/>
        </w:rPr>
        <w:t>»</w:t>
      </w:r>
      <w:r w:rsidRPr="0049716E">
        <w:rPr>
          <w:rFonts w:eastAsia="Times New Roman" w:cs="Times New Roman"/>
          <w:szCs w:val="24"/>
          <w:lang w:val="uk-UA" w:eastAsia="ru-RU"/>
        </w:rPr>
        <w:t xml:space="preserve"> протяжністю 0,462 км в м. Чернігів введена в експлуатацію в 1969 році. Станом на 01.01.201</w:t>
      </w:r>
      <w:r w:rsidRPr="0049716E">
        <w:rPr>
          <w:rFonts w:eastAsia="Times New Roman" w:cs="Times New Roman"/>
          <w:szCs w:val="24"/>
          <w:lang w:eastAsia="ru-RU"/>
        </w:rPr>
        <w:t>8</w:t>
      </w:r>
      <w:r w:rsidRPr="0049716E">
        <w:rPr>
          <w:rFonts w:eastAsia="Times New Roman" w:cs="Times New Roman"/>
          <w:szCs w:val="24"/>
          <w:lang w:val="uk-UA" w:eastAsia="ru-RU"/>
        </w:rPr>
        <w:t xml:space="preserve"> року технічний стан КЛ 0,4 кВ «ТП 136 Любечская,2» в м. Чернігів </w:t>
      </w:r>
      <w:r w:rsidRPr="0049716E">
        <w:rPr>
          <w:rFonts w:eastAsia="Times New Roman" w:cs="Times New Roman"/>
          <w:szCs w:val="24"/>
          <w:lang w:val="uk-UA" w:eastAsia="ru-RU"/>
        </w:rPr>
        <w:lastRenderedPageBreak/>
        <w:t>характеризується як незадовільний. На кабельній лінії змонтовано 10 з’єднувальних муфт. Кабель має корозійне пошкодження ізоляції.</w:t>
      </w:r>
    </w:p>
    <w:p w:rsidR="0049716E" w:rsidRPr="0049716E" w:rsidRDefault="0049716E" w:rsidP="0049716E">
      <w:r w:rsidRPr="0049716E">
        <w:t xml:space="preserve">Характеристика </w:t>
      </w:r>
      <w:r w:rsidR="00153C90">
        <w:rPr>
          <w:lang w:val="uk-UA"/>
        </w:rPr>
        <w:t xml:space="preserve">існуючого </w:t>
      </w:r>
      <w:r w:rsidRPr="0049716E">
        <w:t>об’єкту</w:t>
      </w:r>
    </w:p>
    <w:p w:rsidR="00343A8E" w:rsidRPr="00A71D4A" w:rsidRDefault="00343A8E" w:rsidP="00343A8E">
      <w:pPr>
        <w:ind w:firstLine="567"/>
        <w:rPr>
          <w:b/>
          <w:i/>
          <w:lang w:eastAsia="uk-UA"/>
        </w:rPr>
      </w:pPr>
      <w:r w:rsidRPr="00A71D4A">
        <w:rPr>
          <w:lang w:eastAsia="uk-UA"/>
        </w:rPr>
        <w:t>Термін експлуатації кабельної лінії становить – 51 рік.</w:t>
      </w:r>
    </w:p>
    <w:p w:rsidR="00343A8E" w:rsidRPr="00A71D4A" w:rsidRDefault="00343A8E" w:rsidP="00343A8E">
      <w:pPr>
        <w:ind w:firstLine="567"/>
        <w:rPr>
          <w:b/>
          <w:i/>
          <w:lang w:eastAsia="uk-UA"/>
        </w:rPr>
      </w:pPr>
      <w:r w:rsidRPr="00A71D4A">
        <w:rPr>
          <w:lang w:eastAsia="uk-UA"/>
        </w:rPr>
        <w:t>Загальна довжина КЛ – 0,460 км, яка складається з двох ділянок:</w:t>
      </w:r>
    </w:p>
    <w:p w:rsidR="00343A8E" w:rsidRPr="00A71D4A" w:rsidRDefault="00343A8E" w:rsidP="00343A8E">
      <w:pPr>
        <w:ind w:firstLine="567"/>
        <w:rPr>
          <w:b/>
          <w:i/>
          <w:lang w:eastAsia="uk-UA"/>
        </w:rPr>
      </w:pPr>
      <w:r w:rsidRPr="00A71D4A">
        <w:rPr>
          <w:lang w:eastAsia="uk-UA"/>
        </w:rPr>
        <w:t>- ААШв 3×50мм2 довжиною 0,135 км.;</w:t>
      </w:r>
    </w:p>
    <w:p w:rsidR="00343A8E" w:rsidRPr="00A71D4A" w:rsidRDefault="00343A8E" w:rsidP="00343A8E">
      <w:pPr>
        <w:ind w:firstLine="567"/>
        <w:rPr>
          <w:b/>
          <w:i/>
          <w:lang w:eastAsia="uk-UA"/>
        </w:rPr>
      </w:pPr>
      <w:r w:rsidRPr="00A71D4A">
        <w:rPr>
          <w:lang w:eastAsia="uk-UA"/>
        </w:rPr>
        <w:t>- АСБ 3×50+1х25 мм2 довжиною 0,325 км.</w:t>
      </w:r>
    </w:p>
    <w:p w:rsidR="00343A8E" w:rsidRPr="00A71D4A" w:rsidRDefault="00343A8E" w:rsidP="00343A8E">
      <w:pPr>
        <w:ind w:firstLine="567"/>
        <w:rPr>
          <w:b/>
          <w:i/>
          <w:lang w:eastAsia="uk-UA"/>
        </w:rPr>
      </w:pPr>
      <w:r w:rsidRPr="00A71D4A">
        <w:rPr>
          <w:lang w:eastAsia="uk-UA"/>
        </w:rPr>
        <w:t>Кількість встановлених з’єднувальних муфт – 13 шт.</w:t>
      </w:r>
    </w:p>
    <w:p w:rsidR="00343A8E" w:rsidRPr="00A71D4A" w:rsidRDefault="00343A8E" w:rsidP="000F3623">
      <w:pPr>
        <w:pStyle w:val="afa"/>
        <w:spacing w:line="360" w:lineRule="auto"/>
        <w:rPr>
          <w:lang w:val="uk-UA"/>
        </w:rPr>
      </w:pPr>
      <w:r w:rsidRPr="00A71D4A">
        <w:t>Перетини КЛ з інженерними спорудами відсутні.</w:t>
      </w:r>
    </w:p>
    <w:p w:rsidR="00343A8E" w:rsidRPr="00A71D4A" w:rsidRDefault="00343A8E" w:rsidP="000F3623">
      <w:pPr>
        <w:pStyle w:val="afa"/>
        <w:spacing w:line="360" w:lineRule="auto"/>
      </w:pPr>
      <w:r w:rsidRPr="00A71D4A">
        <w:t>Необхідна кількість проколів під залізничними коліями та автомобільними дорогами – 0 шт.</w:t>
      </w:r>
    </w:p>
    <w:p w:rsidR="00343A8E" w:rsidRPr="00A71D4A" w:rsidRDefault="00343A8E" w:rsidP="00343A8E">
      <w:pPr>
        <w:ind w:firstLine="567"/>
        <w:rPr>
          <w:b/>
          <w:i/>
          <w:lang w:eastAsia="uk-UA"/>
        </w:rPr>
      </w:pPr>
      <w:r w:rsidRPr="00A71D4A">
        <w:rPr>
          <w:lang w:eastAsia="uk-UA"/>
        </w:rPr>
        <w:t>Від КЛ здійснюється електропостачання 58 споживачам електроенергії 3 категорії з надійності.</w:t>
      </w:r>
    </w:p>
    <w:p w:rsidR="00343A8E" w:rsidRPr="00A71D4A" w:rsidRDefault="00343A8E" w:rsidP="00343A8E">
      <w:pPr>
        <w:ind w:firstLine="567"/>
        <w:rPr>
          <w:b/>
          <w:i/>
          <w:lang w:eastAsia="uk-UA"/>
        </w:rPr>
      </w:pPr>
      <w:r w:rsidRPr="00A71D4A">
        <w:rPr>
          <w:lang w:eastAsia="uk-UA"/>
        </w:rPr>
        <w:t>Результати навантаження за останні п’ять років:</w:t>
      </w:r>
    </w:p>
    <w:tbl>
      <w:tblPr>
        <w:tblW w:w="0" w:type="auto"/>
        <w:tblLook w:val="04A0" w:firstRow="1" w:lastRow="0" w:firstColumn="1" w:lastColumn="0" w:noHBand="0" w:noVBand="1"/>
      </w:tblPr>
      <w:tblGrid>
        <w:gridCol w:w="2518"/>
        <w:gridCol w:w="1418"/>
        <w:gridCol w:w="1417"/>
        <w:gridCol w:w="1418"/>
        <w:gridCol w:w="1417"/>
        <w:gridCol w:w="1383"/>
      </w:tblGrid>
      <w:tr w:rsidR="00343A8E" w:rsidRPr="00A71D4A" w:rsidTr="00343A8E">
        <w:tc>
          <w:tcPr>
            <w:tcW w:w="2518" w:type="dxa"/>
          </w:tcPr>
          <w:p w:rsidR="00343A8E" w:rsidRPr="00A71D4A" w:rsidRDefault="00343A8E" w:rsidP="00343A8E">
            <w:pPr>
              <w:pStyle w:val="afd"/>
            </w:pPr>
            <w:r w:rsidRPr="00A71D4A">
              <w:t>Роки</w:t>
            </w:r>
          </w:p>
        </w:tc>
        <w:tc>
          <w:tcPr>
            <w:tcW w:w="1418" w:type="dxa"/>
          </w:tcPr>
          <w:p w:rsidR="00343A8E" w:rsidRPr="00A71D4A" w:rsidRDefault="00343A8E" w:rsidP="00343A8E">
            <w:pPr>
              <w:pStyle w:val="afd"/>
            </w:pPr>
            <w:r w:rsidRPr="00A71D4A">
              <w:t>2014</w:t>
            </w:r>
          </w:p>
        </w:tc>
        <w:tc>
          <w:tcPr>
            <w:tcW w:w="1417" w:type="dxa"/>
          </w:tcPr>
          <w:p w:rsidR="00343A8E" w:rsidRPr="00A71D4A" w:rsidRDefault="00343A8E" w:rsidP="00343A8E">
            <w:pPr>
              <w:pStyle w:val="afd"/>
            </w:pPr>
            <w:r w:rsidRPr="00A71D4A">
              <w:t>2015</w:t>
            </w:r>
          </w:p>
        </w:tc>
        <w:tc>
          <w:tcPr>
            <w:tcW w:w="1418" w:type="dxa"/>
          </w:tcPr>
          <w:p w:rsidR="00343A8E" w:rsidRPr="00A71D4A" w:rsidRDefault="00343A8E" w:rsidP="00343A8E">
            <w:pPr>
              <w:pStyle w:val="afd"/>
            </w:pPr>
            <w:r w:rsidRPr="00A71D4A">
              <w:t>2016</w:t>
            </w:r>
          </w:p>
        </w:tc>
        <w:tc>
          <w:tcPr>
            <w:tcW w:w="1417" w:type="dxa"/>
          </w:tcPr>
          <w:p w:rsidR="00343A8E" w:rsidRPr="00A71D4A" w:rsidRDefault="00343A8E" w:rsidP="00343A8E">
            <w:pPr>
              <w:pStyle w:val="afd"/>
            </w:pPr>
            <w:r w:rsidRPr="00A71D4A">
              <w:t>2017</w:t>
            </w:r>
          </w:p>
        </w:tc>
        <w:tc>
          <w:tcPr>
            <w:tcW w:w="1383" w:type="dxa"/>
          </w:tcPr>
          <w:p w:rsidR="00343A8E" w:rsidRPr="00A71D4A" w:rsidRDefault="00343A8E" w:rsidP="00343A8E">
            <w:pPr>
              <w:pStyle w:val="afd"/>
            </w:pPr>
            <w:r w:rsidRPr="00A71D4A">
              <w:t>2018</w:t>
            </w:r>
          </w:p>
        </w:tc>
      </w:tr>
      <w:tr w:rsidR="00343A8E" w:rsidRPr="00A71D4A" w:rsidTr="00343A8E">
        <w:tc>
          <w:tcPr>
            <w:tcW w:w="2518" w:type="dxa"/>
          </w:tcPr>
          <w:p w:rsidR="00343A8E" w:rsidRPr="00A71D4A" w:rsidRDefault="00343A8E" w:rsidP="00343A8E">
            <w:pPr>
              <w:pStyle w:val="afd"/>
            </w:pPr>
            <w:r w:rsidRPr="00A71D4A">
              <w:t>Навантаження (І), А</w:t>
            </w:r>
          </w:p>
        </w:tc>
        <w:tc>
          <w:tcPr>
            <w:tcW w:w="1418" w:type="dxa"/>
          </w:tcPr>
          <w:p w:rsidR="00343A8E" w:rsidRPr="00A71D4A" w:rsidRDefault="00343A8E" w:rsidP="00343A8E">
            <w:pPr>
              <w:pStyle w:val="afd"/>
            </w:pPr>
            <w:r w:rsidRPr="00A71D4A">
              <w:t>83</w:t>
            </w:r>
          </w:p>
        </w:tc>
        <w:tc>
          <w:tcPr>
            <w:tcW w:w="1417" w:type="dxa"/>
          </w:tcPr>
          <w:p w:rsidR="00343A8E" w:rsidRPr="00A71D4A" w:rsidRDefault="00343A8E" w:rsidP="00343A8E">
            <w:pPr>
              <w:pStyle w:val="afd"/>
            </w:pPr>
            <w:r w:rsidRPr="00A71D4A">
              <w:t>90</w:t>
            </w:r>
          </w:p>
        </w:tc>
        <w:tc>
          <w:tcPr>
            <w:tcW w:w="1418" w:type="dxa"/>
          </w:tcPr>
          <w:p w:rsidR="00343A8E" w:rsidRPr="00A71D4A" w:rsidRDefault="00343A8E" w:rsidP="00343A8E">
            <w:pPr>
              <w:pStyle w:val="afd"/>
            </w:pPr>
            <w:r w:rsidRPr="00A71D4A">
              <w:t>46</w:t>
            </w:r>
          </w:p>
        </w:tc>
        <w:tc>
          <w:tcPr>
            <w:tcW w:w="1417" w:type="dxa"/>
          </w:tcPr>
          <w:p w:rsidR="00343A8E" w:rsidRPr="00A71D4A" w:rsidRDefault="00343A8E" w:rsidP="00343A8E">
            <w:pPr>
              <w:pStyle w:val="afd"/>
            </w:pPr>
            <w:r w:rsidRPr="00A71D4A">
              <w:t>59</w:t>
            </w:r>
          </w:p>
        </w:tc>
        <w:tc>
          <w:tcPr>
            <w:tcW w:w="1383" w:type="dxa"/>
          </w:tcPr>
          <w:p w:rsidR="00343A8E" w:rsidRPr="00A71D4A" w:rsidRDefault="00343A8E" w:rsidP="00343A8E">
            <w:pPr>
              <w:pStyle w:val="afd"/>
            </w:pPr>
            <w:r w:rsidRPr="00A71D4A">
              <w:t>48</w:t>
            </w:r>
          </w:p>
        </w:tc>
      </w:tr>
    </w:tbl>
    <w:p w:rsidR="00343A8E" w:rsidRDefault="00343A8E" w:rsidP="00343A8E">
      <w:pPr>
        <w:pStyle w:val="afa"/>
        <w:ind w:firstLine="567"/>
        <w:rPr>
          <w:lang w:val="uk-UA"/>
        </w:rPr>
      </w:pPr>
    </w:p>
    <w:p w:rsidR="00343A8E" w:rsidRDefault="00343A8E" w:rsidP="00343A8E">
      <w:pPr>
        <w:pStyle w:val="afa"/>
        <w:ind w:firstLine="567"/>
        <w:rPr>
          <w:lang w:val="uk-UA"/>
        </w:rPr>
      </w:pPr>
      <w:r w:rsidRPr="00A71D4A">
        <w:t xml:space="preserve">Кількість технологічних порушень, зафіксованих за останні 5 років: </w:t>
      </w:r>
    </w:p>
    <w:p w:rsidR="00343A8E" w:rsidRPr="00343A8E" w:rsidRDefault="00343A8E" w:rsidP="00343A8E">
      <w:pPr>
        <w:pStyle w:val="afa"/>
        <w:ind w:firstLine="0"/>
        <w:rPr>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42"/>
        <w:gridCol w:w="869"/>
        <w:gridCol w:w="870"/>
        <w:gridCol w:w="870"/>
        <w:gridCol w:w="870"/>
        <w:gridCol w:w="870"/>
      </w:tblGrid>
      <w:tr w:rsidR="00343A8E" w:rsidRPr="00A71D4A" w:rsidTr="00343A8E">
        <w:tc>
          <w:tcPr>
            <w:tcW w:w="4542" w:type="dxa"/>
          </w:tcPr>
          <w:p w:rsidR="00343A8E" w:rsidRPr="00A71D4A" w:rsidRDefault="00343A8E" w:rsidP="00343A8E">
            <w:pPr>
              <w:pStyle w:val="afd"/>
            </w:pPr>
            <w:r w:rsidRPr="00A71D4A">
              <w:t>Роки</w:t>
            </w:r>
          </w:p>
        </w:tc>
        <w:tc>
          <w:tcPr>
            <w:tcW w:w="869" w:type="dxa"/>
            <w:vAlign w:val="center"/>
          </w:tcPr>
          <w:p w:rsidR="00343A8E" w:rsidRPr="00A71D4A" w:rsidRDefault="00343A8E" w:rsidP="00343A8E">
            <w:pPr>
              <w:pStyle w:val="afd"/>
            </w:pPr>
            <w:r w:rsidRPr="00A71D4A">
              <w:t>2014</w:t>
            </w:r>
          </w:p>
        </w:tc>
        <w:tc>
          <w:tcPr>
            <w:tcW w:w="870" w:type="dxa"/>
            <w:vAlign w:val="center"/>
          </w:tcPr>
          <w:p w:rsidR="00343A8E" w:rsidRPr="00A71D4A" w:rsidRDefault="00343A8E" w:rsidP="00343A8E">
            <w:pPr>
              <w:pStyle w:val="afd"/>
            </w:pPr>
            <w:r w:rsidRPr="00A71D4A">
              <w:t>2015</w:t>
            </w:r>
          </w:p>
        </w:tc>
        <w:tc>
          <w:tcPr>
            <w:tcW w:w="870" w:type="dxa"/>
            <w:vAlign w:val="center"/>
          </w:tcPr>
          <w:p w:rsidR="00343A8E" w:rsidRPr="00A71D4A" w:rsidRDefault="00343A8E" w:rsidP="00343A8E">
            <w:pPr>
              <w:pStyle w:val="afd"/>
            </w:pPr>
            <w:r w:rsidRPr="00A71D4A">
              <w:t>2016</w:t>
            </w:r>
          </w:p>
        </w:tc>
        <w:tc>
          <w:tcPr>
            <w:tcW w:w="870" w:type="dxa"/>
            <w:vAlign w:val="center"/>
          </w:tcPr>
          <w:p w:rsidR="00343A8E" w:rsidRPr="00A71D4A" w:rsidRDefault="00343A8E" w:rsidP="00343A8E">
            <w:pPr>
              <w:pStyle w:val="afd"/>
            </w:pPr>
            <w:r w:rsidRPr="00A71D4A">
              <w:t>2017</w:t>
            </w:r>
          </w:p>
        </w:tc>
        <w:tc>
          <w:tcPr>
            <w:tcW w:w="870" w:type="dxa"/>
            <w:vAlign w:val="center"/>
          </w:tcPr>
          <w:p w:rsidR="00343A8E" w:rsidRPr="00A71D4A" w:rsidRDefault="00343A8E" w:rsidP="00343A8E">
            <w:pPr>
              <w:pStyle w:val="afd"/>
            </w:pPr>
            <w:r w:rsidRPr="00A71D4A">
              <w:t>2018</w:t>
            </w:r>
          </w:p>
        </w:tc>
      </w:tr>
      <w:tr w:rsidR="00343A8E" w:rsidRPr="00A71D4A" w:rsidTr="00343A8E">
        <w:tc>
          <w:tcPr>
            <w:tcW w:w="4542" w:type="dxa"/>
          </w:tcPr>
          <w:p w:rsidR="00343A8E" w:rsidRPr="00A71D4A" w:rsidRDefault="00343A8E" w:rsidP="00343A8E">
            <w:pPr>
              <w:pStyle w:val="afd"/>
            </w:pPr>
            <w:r w:rsidRPr="00A71D4A">
              <w:t>Кількість технологічних порушень, шт.</w:t>
            </w:r>
          </w:p>
        </w:tc>
        <w:tc>
          <w:tcPr>
            <w:tcW w:w="869" w:type="dxa"/>
            <w:vAlign w:val="center"/>
          </w:tcPr>
          <w:p w:rsidR="00343A8E" w:rsidRPr="00A71D4A" w:rsidRDefault="00343A8E" w:rsidP="00343A8E">
            <w:pPr>
              <w:pStyle w:val="afd"/>
            </w:pPr>
            <w:r w:rsidRPr="00A71D4A">
              <w:t>–</w:t>
            </w:r>
          </w:p>
        </w:tc>
        <w:tc>
          <w:tcPr>
            <w:tcW w:w="870" w:type="dxa"/>
            <w:vAlign w:val="center"/>
          </w:tcPr>
          <w:p w:rsidR="00343A8E" w:rsidRPr="00A71D4A" w:rsidRDefault="00343A8E" w:rsidP="00343A8E">
            <w:pPr>
              <w:pStyle w:val="afd"/>
            </w:pPr>
            <w:r w:rsidRPr="00A71D4A">
              <w:t>–</w:t>
            </w:r>
          </w:p>
        </w:tc>
        <w:tc>
          <w:tcPr>
            <w:tcW w:w="870" w:type="dxa"/>
            <w:vAlign w:val="center"/>
          </w:tcPr>
          <w:p w:rsidR="00343A8E" w:rsidRPr="00A71D4A" w:rsidRDefault="00343A8E" w:rsidP="00343A8E">
            <w:pPr>
              <w:pStyle w:val="afd"/>
            </w:pPr>
            <w:r w:rsidRPr="00A71D4A">
              <w:t>1</w:t>
            </w:r>
          </w:p>
        </w:tc>
        <w:tc>
          <w:tcPr>
            <w:tcW w:w="870" w:type="dxa"/>
            <w:vAlign w:val="center"/>
          </w:tcPr>
          <w:p w:rsidR="00343A8E" w:rsidRPr="00A71D4A" w:rsidRDefault="00343A8E" w:rsidP="00343A8E">
            <w:pPr>
              <w:pStyle w:val="afd"/>
            </w:pPr>
            <w:r w:rsidRPr="00A71D4A">
              <w:t>1</w:t>
            </w:r>
          </w:p>
        </w:tc>
        <w:tc>
          <w:tcPr>
            <w:tcW w:w="870" w:type="dxa"/>
            <w:vAlign w:val="center"/>
          </w:tcPr>
          <w:p w:rsidR="00343A8E" w:rsidRPr="00A71D4A" w:rsidRDefault="00343A8E" w:rsidP="00343A8E">
            <w:pPr>
              <w:pStyle w:val="afd"/>
            </w:pPr>
            <w:r w:rsidRPr="00A71D4A">
              <w:t>–</w:t>
            </w:r>
          </w:p>
        </w:tc>
      </w:tr>
    </w:tbl>
    <w:p w:rsidR="00343A8E" w:rsidRPr="00A71D4A" w:rsidRDefault="00343A8E" w:rsidP="00343A8E">
      <w:pPr>
        <w:rPr>
          <w:lang w:eastAsia="uk-UA"/>
        </w:rPr>
      </w:pPr>
      <w:r w:rsidRPr="00A71D4A">
        <w:rPr>
          <w:lang w:eastAsia="uk-UA"/>
        </w:rPr>
        <w:t>Згідно Акту технічного обстеження, проведеного спеціалістами (інженерно-технічними працівниками) ВП Чернігівські МЕМ визначено наступне:</w:t>
      </w:r>
    </w:p>
    <w:p w:rsidR="00343A8E" w:rsidRPr="00A71D4A" w:rsidRDefault="00343A8E" w:rsidP="00343A8E">
      <w:pPr>
        <w:ind w:firstLine="567"/>
        <w:rPr>
          <w:b/>
          <w:i/>
          <w:lang w:eastAsia="uk-UA"/>
        </w:rPr>
      </w:pPr>
      <w:r w:rsidRPr="00A71D4A">
        <w:rPr>
          <w:lang w:eastAsia="uk-UA"/>
        </w:rPr>
        <w:t>Причини пошкодження КЛ: розкриття зовнішньої ізоляції. Комісія ВП Чернігівські МЕМ в складі заступника головного інженера з РМ, начальника служби розподільчих мереж, старшого майтра, майстра дільниці КЛ визначила, що КЛ-0,4 кВ «ТП-136 Любеческая, 2» знаходиться у незадовільному стані і потребує першочергової реконструкції.</w:t>
      </w:r>
    </w:p>
    <w:p w:rsidR="00FB4562" w:rsidRPr="0049716E" w:rsidRDefault="00FB4562" w:rsidP="00FB4562">
      <w:pPr>
        <w:ind w:firstLine="567"/>
        <w:rPr>
          <w:b/>
          <w:i/>
          <w:lang w:eastAsia="uk-UA"/>
        </w:rPr>
      </w:pPr>
      <w:r w:rsidRPr="0049716E">
        <w:rPr>
          <w:lang w:eastAsia="uk-UA"/>
        </w:rPr>
        <w:t xml:space="preserve">ПАТ Проектно-технологічний інститут «КИЇВОРГБУД» </w:t>
      </w:r>
      <w:r w:rsidR="00153C90">
        <w:rPr>
          <w:lang w:val="uk-UA"/>
        </w:rPr>
        <w:t>за рахунок інвестиційної програми</w:t>
      </w:r>
      <w:r w:rsidR="00153C90" w:rsidRPr="00A71D4A">
        <w:t xml:space="preserve"> 2017 ро</w:t>
      </w:r>
      <w:r w:rsidR="00153C90">
        <w:rPr>
          <w:lang w:val="uk-UA"/>
        </w:rPr>
        <w:t>ку</w:t>
      </w:r>
      <w:r w:rsidR="00153C90" w:rsidRPr="0049716E">
        <w:rPr>
          <w:lang w:eastAsia="uk-UA"/>
        </w:rPr>
        <w:t xml:space="preserve"> </w:t>
      </w:r>
      <w:r w:rsidRPr="0049716E">
        <w:rPr>
          <w:lang w:eastAsia="uk-UA"/>
        </w:rPr>
        <w:t xml:space="preserve">виконало робочий проект «Реконструкція КЛ-0,4 кВ "ТП-136, Любечская 2" в м.Чернігів Чернігівської області». </w:t>
      </w:r>
    </w:p>
    <w:p w:rsidR="00FB4562" w:rsidRDefault="00FB4562" w:rsidP="00FB4562">
      <w:pPr>
        <w:ind w:firstLine="567"/>
        <w:rPr>
          <w:lang w:val="uk-UA" w:eastAsia="uk-UA"/>
        </w:rPr>
      </w:pPr>
      <w:r w:rsidRPr="0049716E">
        <w:rPr>
          <w:lang w:eastAsia="uk-UA"/>
        </w:rPr>
        <w:t>Проектом передбачається прокласти кабельну лінію від ТП-136 до житлового будинку №17/2 по вул. Любечской м. Чернігів.</w:t>
      </w:r>
    </w:p>
    <w:p w:rsidR="003B656E" w:rsidRDefault="003B656E" w:rsidP="00FB4562">
      <w:pPr>
        <w:ind w:firstLine="567"/>
        <w:rPr>
          <w:lang w:val="uk-UA" w:eastAsia="uk-UA"/>
        </w:rPr>
      </w:pPr>
      <w:r w:rsidRPr="003B656E">
        <w:rPr>
          <w:lang w:val="uk-UA" w:eastAsia="uk-UA"/>
        </w:rPr>
        <w:t>При реконструкції будуть використовуватися наступні основні матеріали:</w:t>
      </w:r>
    </w:p>
    <w:tbl>
      <w:tblPr>
        <w:tblW w:w="6020" w:type="dxa"/>
        <w:tblInd w:w="1957" w:type="dxa"/>
        <w:tblLook w:val="04A0" w:firstRow="1" w:lastRow="0" w:firstColumn="1" w:lastColumn="0" w:noHBand="0" w:noVBand="1"/>
      </w:tblPr>
      <w:tblGrid>
        <w:gridCol w:w="3580"/>
        <w:gridCol w:w="1180"/>
        <w:gridCol w:w="1260"/>
      </w:tblGrid>
      <w:tr w:rsidR="003B656E" w:rsidRPr="003B656E" w:rsidTr="003B656E">
        <w:trPr>
          <w:trHeight w:val="585"/>
        </w:trPr>
        <w:tc>
          <w:tcPr>
            <w:tcW w:w="3580" w:type="dxa"/>
            <w:shd w:val="clear" w:color="auto" w:fill="auto"/>
            <w:vAlign w:val="center"/>
            <w:hideMark/>
          </w:tcPr>
          <w:p w:rsidR="003B656E" w:rsidRPr="003B656E" w:rsidRDefault="003B656E" w:rsidP="003B656E">
            <w:pPr>
              <w:spacing w:line="240" w:lineRule="auto"/>
              <w:ind w:firstLine="0"/>
              <w:jc w:val="left"/>
              <w:rPr>
                <w:rFonts w:eastAsia="Times New Roman" w:cs="Times New Roman"/>
                <w:szCs w:val="24"/>
                <w:lang w:val="uk-UA" w:eastAsia="uk-UA"/>
              </w:rPr>
            </w:pPr>
            <w:r w:rsidRPr="003B656E">
              <w:rPr>
                <w:rFonts w:eastAsia="Times New Roman" w:cs="Times New Roman"/>
                <w:szCs w:val="24"/>
                <w:lang w:val="uk-UA" w:eastAsia="uk-UA"/>
              </w:rPr>
              <w:t xml:space="preserve">Кабель силовий на напругу 1 кВ АВБбШв 4 х 95( ож )-1 м </w:t>
            </w:r>
          </w:p>
        </w:tc>
        <w:tc>
          <w:tcPr>
            <w:tcW w:w="1180" w:type="dxa"/>
            <w:shd w:val="clear" w:color="auto" w:fill="auto"/>
            <w:noWrap/>
            <w:hideMark/>
          </w:tcPr>
          <w:p w:rsidR="003B656E" w:rsidRPr="003B656E" w:rsidRDefault="003B656E" w:rsidP="003B656E">
            <w:pPr>
              <w:spacing w:line="240" w:lineRule="auto"/>
              <w:ind w:firstLine="0"/>
              <w:jc w:val="center"/>
              <w:rPr>
                <w:rFonts w:eastAsia="Times New Roman" w:cs="Times New Roman"/>
                <w:color w:val="000000"/>
                <w:szCs w:val="24"/>
                <w:lang w:val="uk-UA" w:eastAsia="uk-UA"/>
              </w:rPr>
            </w:pPr>
            <w:r w:rsidRPr="003B656E">
              <w:rPr>
                <w:rFonts w:eastAsia="Times New Roman" w:cs="Times New Roman"/>
                <w:color w:val="000000"/>
                <w:szCs w:val="24"/>
                <w:lang w:val="uk-UA" w:eastAsia="uk-UA"/>
              </w:rPr>
              <w:t>м</w:t>
            </w:r>
          </w:p>
        </w:tc>
        <w:tc>
          <w:tcPr>
            <w:tcW w:w="1260" w:type="dxa"/>
            <w:shd w:val="clear" w:color="auto" w:fill="auto"/>
            <w:noWrap/>
            <w:hideMark/>
          </w:tcPr>
          <w:p w:rsidR="003B656E" w:rsidRPr="003B656E" w:rsidRDefault="003B656E" w:rsidP="003B656E">
            <w:pPr>
              <w:spacing w:line="240" w:lineRule="auto"/>
              <w:ind w:firstLine="0"/>
              <w:jc w:val="center"/>
              <w:rPr>
                <w:rFonts w:eastAsia="Times New Roman" w:cs="Times New Roman"/>
                <w:color w:val="000000"/>
                <w:szCs w:val="24"/>
                <w:lang w:val="uk-UA" w:eastAsia="uk-UA"/>
              </w:rPr>
            </w:pPr>
            <w:r w:rsidRPr="003B656E">
              <w:rPr>
                <w:rFonts w:eastAsia="Times New Roman" w:cs="Times New Roman"/>
                <w:color w:val="000000"/>
                <w:szCs w:val="24"/>
                <w:lang w:val="uk-UA" w:eastAsia="uk-UA"/>
              </w:rPr>
              <w:t>460</w:t>
            </w:r>
          </w:p>
        </w:tc>
      </w:tr>
    </w:tbl>
    <w:p w:rsidR="003B656E" w:rsidRPr="003B656E" w:rsidRDefault="003B656E" w:rsidP="00FB4562">
      <w:pPr>
        <w:ind w:firstLine="567"/>
        <w:rPr>
          <w:lang w:val="uk-UA" w:eastAsia="uk-UA"/>
        </w:rPr>
      </w:pPr>
    </w:p>
    <w:p w:rsidR="00FB4562" w:rsidRPr="0049716E" w:rsidRDefault="00FB4562" w:rsidP="00FB4562">
      <w:pPr>
        <w:autoSpaceDE w:val="0"/>
        <w:autoSpaceDN w:val="0"/>
        <w:adjustRightInd w:val="0"/>
        <w:ind w:firstLine="567"/>
        <w:rPr>
          <w:rFonts w:eastAsia="TimesNewRomanPSMT"/>
          <w:b/>
          <w:i/>
          <w:szCs w:val="24"/>
        </w:rPr>
      </w:pPr>
      <w:r w:rsidRPr="0049716E">
        <w:rPr>
          <w:rFonts w:eastAsia="TimesNewRomanPSMT"/>
          <w:szCs w:val="24"/>
        </w:rPr>
        <w:t xml:space="preserve">До прокладання приймається кабель силовий з алюмінієвими жилами, з ізоляцією із ПВХ пластикату, броньований сталевими оцинкованими стрічками, із захисними шлангами з ПВХ пластикату </w:t>
      </w:r>
      <w:r w:rsidRPr="0049716E">
        <w:rPr>
          <w:szCs w:val="24"/>
        </w:rPr>
        <w:t>АВБбШв</w:t>
      </w:r>
      <w:r w:rsidRPr="0049716E">
        <w:rPr>
          <w:rFonts w:eastAsia="TimesNewRomanPSMT"/>
          <w:szCs w:val="24"/>
        </w:rPr>
        <w:t xml:space="preserve"> 4х95.</w:t>
      </w:r>
    </w:p>
    <w:p w:rsidR="00944A66" w:rsidRPr="004F01B4" w:rsidRDefault="00AA5E78" w:rsidP="00944A66">
      <w:pPr>
        <w:rPr>
          <w:lang w:val="uk-UA"/>
        </w:rPr>
      </w:pPr>
      <w:r>
        <w:rPr>
          <w:rFonts w:eastAsia="Calibri" w:cs="Times New Roman"/>
          <w:szCs w:val="24"/>
          <w:lang w:val="uk-UA"/>
        </w:rPr>
        <w:t>Кошторисна вартість робіт по</w:t>
      </w:r>
      <w:r w:rsidRPr="00283384">
        <w:rPr>
          <w:rFonts w:eastAsia="Calibri" w:cs="Times New Roman"/>
          <w:szCs w:val="24"/>
          <w:lang w:val="uk-UA"/>
        </w:rPr>
        <w:t xml:space="preserve"> реконст</w:t>
      </w:r>
      <w:r>
        <w:rPr>
          <w:rFonts w:eastAsia="Calibri" w:cs="Times New Roman"/>
          <w:szCs w:val="24"/>
          <w:lang w:val="uk-UA"/>
        </w:rPr>
        <w:t>рукції</w:t>
      </w:r>
      <w:r w:rsidRPr="00283384">
        <w:rPr>
          <w:rFonts w:eastAsia="Calibri" w:cs="Times New Roman"/>
          <w:szCs w:val="24"/>
          <w:lang w:val="uk-UA"/>
        </w:rPr>
        <w:t xml:space="preserve"> </w:t>
      </w:r>
      <w:r w:rsidRPr="00AA5E78">
        <w:rPr>
          <w:rFonts w:eastAsia="Calibri" w:cs="Times New Roman"/>
          <w:b/>
          <w:szCs w:val="20"/>
          <w:lang w:eastAsia="ru-RU"/>
        </w:rPr>
        <w:t>КЛ 0,4 кВ "ТП 136 Любечская,2" в м. Чернігів, Чернігівської області</w:t>
      </w:r>
      <w:r>
        <w:rPr>
          <w:b/>
          <w:lang w:val="uk-UA"/>
        </w:rPr>
        <w:t xml:space="preserve"> </w:t>
      </w:r>
      <w:r w:rsidRPr="00521E31">
        <w:rPr>
          <w:rFonts w:eastAsia="Calibri" w:cs="Times New Roman"/>
          <w:lang w:val="uk-UA"/>
        </w:rPr>
        <w:t xml:space="preserve">протяжністю </w:t>
      </w:r>
      <w:r w:rsidRPr="00352B6F">
        <w:rPr>
          <w:rFonts w:eastAsia="Calibri" w:cs="Times New Roman"/>
          <w:b/>
          <w:lang w:val="uk-UA"/>
        </w:rPr>
        <w:t>0,45 км</w:t>
      </w:r>
      <w:r w:rsidRPr="00521E31">
        <w:rPr>
          <w:rFonts w:eastAsia="Calibri" w:cs="Times New Roman"/>
          <w:lang w:val="uk-UA"/>
        </w:rPr>
        <w:t xml:space="preserve"> складає  </w:t>
      </w:r>
      <w:r w:rsidR="003B656E">
        <w:rPr>
          <w:rFonts w:eastAsia="Calibri" w:cs="Times New Roman"/>
          <w:lang w:val="uk-UA"/>
        </w:rPr>
        <w:t>700,815</w:t>
      </w:r>
      <w:r w:rsidR="002C2963" w:rsidRPr="00521E31">
        <w:rPr>
          <w:rFonts w:eastAsia="Calibri" w:cs="Times New Roman"/>
          <w:lang w:val="uk-UA"/>
        </w:rPr>
        <w:t xml:space="preserve"> </w:t>
      </w:r>
      <w:r w:rsidRPr="00521E31">
        <w:rPr>
          <w:rFonts w:eastAsia="Calibri" w:cs="Times New Roman"/>
          <w:lang w:val="uk-UA"/>
        </w:rPr>
        <w:t>тис.грн. без ПДВ.</w:t>
      </w:r>
      <w:r w:rsidRPr="00521E31">
        <w:rPr>
          <w:szCs w:val="20"/>
          <w:lang w:val="uk-UA"/>
        </w:rPr>
        <w:t xml:space="preserve"> </w:t>
      </w:r>
      <w:r w:rsidR="00153C90">
        <w:rPr>
          <w:szCs w:val="20"/>
          <w:lang w:val="uk-UA"/>
        </w:rPr>
        <w:lastRenderedPageBreak/>
        <w:t>І</w:t>
      </w:r>
      <w:r w:rsidRPr="00521E31">
        <w:rPr>
          <w:rFonts w:eastAsia="Times New Roman" w:cs="Times New Roman"/>
          <w:color w:val="000000" w:themeColor="text1"/>
          <w:szCs w:val="24"/>
          <w:lang w:val="uk-UA" w:eastAsia="ru-RU"/>
        </w:rPr>
        <w:t>нвестиційною програмою 2019 року</w:t>
      </w:r>
      <w:r w:rsidRPr="00521E31">
        <w:rPr>
          <w:szCs w:val="20"/>
          <w:lang w:val="uk-UA"/>
        </w:rPr>
        <w:t xml:space="preserve"> на реалізацію даного проекту передбачено </w:t>
      </w:r>
      <w:r w:rsidRPr="00352B6F">
        <w:rPr>
          <w:b/>
          <w:lang w:val="uk-UA"/>
        </w:rPr>
        <w:t>415,17 тис.грн. без ПДВ</w:t>
      </w:r>
      <w:r w:rsidR="00944A66">
        <w:rPr>
          <w:lang w:val="uk-UA"/>
        </w:rPr>
        <w:t>, який буде виконано в повному обсязі</w:t>
      </w:r>
      <w:r w:rsidR="00944A66" w:rsidRPr="004F01B4">
        <w:rPr>
          <w:lang w:val="uk-UA"/>
        </w:rPr>
        <w:t>.</w:t>
      </w:r>
    </w:p>
    <w:p w:rsidR="00AA5E78" w:rsidRDefault="00944A66" w:rsidP="000F3623">
      <w:pPr>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м.Чернігів</w:t>
      </w:r>
      <w:r w:rsidRPr="0082090D">
        <w:rPr>
          <w:lang w:val="uk-UA"/>
        </w:rPr>
        <w:t>.</w:t>
      </w:r>
    </w:p>
    <w:p w:rsidR="00352B6F" w:rsidRPr="00521E31" w:rsidRDefault="00352B6F" w:rsidP="000F3623">
      <w:pPr>
        <w:rPr>
          <w:lang w:val="uk-UA"/>
        </w:rPr>
      </w:pPr>
    </w:p>
    <w:p w:rsidR="00AA5E78" w:rsidRPr="00AA5E78" w:rsidRDefault="00C561A5" w:rsidP="000F3623">
      <w:pPr>
        <w:jc w:val="center"/>
        <w:rPr>
          <w:b/>
          <w:i/>
          <w:lang w:val="uk-UA" w:eastAsia="uk-UA"/>
        </w:rPr>
      </w:pPr>
      <w:r w:rsidRPr="006C658B">
        <w:rPr>
          <w:rFonts w:eastAsia="Calibri" w:cs="Times New Roman"/>
          <w:b/>
          <w:lang w:val="uk-UA"/>
        </w:rPr>
        <w:t>Економічний ефект від впровадження заходу</w:t>
      </w:r>
    </w:p>
    <w:p w:rsidR="0049716E" w:rsidRPr="0049716E" w:rsidRDefault="0049716E" w:rsidP="00391991">
      <w:pPr>
        <w:numPr>
          <w:ilvl w:val="0"/>
          <w:numId w:val="39"/>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Недовідпуск електричної енергії за рік повязаний з виходом з ладу КЛ-0,4 кВ в середньому складає 2070 кВт*год на рік.</w:t>
      </w:r>
    </w:p>
    <w:p w:rsidR="0049716E" w:rsidRPr="0049716E" w:rsidRDefault="0049716E" w:rsidP="000F3623">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Втрати, що пов’язані з недовідпуском в грошовому еквіваленті складають, грн:</w:t>
      </w:r>
    </w:p>
    <w:p w:rsidR="0049716E" w:rsidRPr="0049716E" w:rsidRDefault="0049716E" w:rsidP="000F3623">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6D3F239D" wp14:editId="2A462643">
            <wp:extent cx="733425" cy="223520"/>
            <wp:effectExtent l="0" t="0" r="9525"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33425" cy="223520"/>
                    </a:xfrm>
                    <a:prstGeom prst="rect">
                      <a:avLst/>
                    </a:prstGeom>
                    <a:noFill/>
                    <a:ln>
                      <a:noFill/>
                    </a:ln>
                  </pic:spPr>
                </pic:pic>
              </a:graphicData>
            </a:graphic>
          </wp:inline>
        </w:drawing>
      </w:r>
    </w:p>
    <w:p w:rsidR="0049716E" w:rsidRPr="0049716E" w:rsidRDefault="0049716E" w:rsidP="000F3623">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 xml:space="preserve">Де </w:t>
      </w:r>
      <w:r w:rsidRPr="0049716E">
        <w:rPr>
          <w:rFonts w:eastAsia="Calibri" w:cs="Times New Roman"/>
          <w:szCs w:val="24"/>
          <w:lang w:val="en-US" w:eastAsia="uk-UA"/>
        </w:rPr>
        <w:t>W</w:t>
      </w:r>
      <w:r w:rsidRPr="0049716E">
        <w:rPr>
          <w:rFonts w:eastAsia="Calibri" w:cs="Times New Roman"/>
          <w:szCs w:val="24"/>
          <w:lang w:eastAsia="uk-UA"/>
        </w:rPr>
        <w:t xml:space="preserve">- </w:t>
      </w:r>
      <w:r w:rsidRPr="0049716E">
        <w:rPr>
          <w:rFonts w:eastAsia="Calibri" w:cs="Times New Roman"/>
          <w:szCs w:val="24"/>
          <w:lang w:val="uk-UA" w:eastAsia="uk-UA"/>
        </w:rPr>
        <w:t>кількість недовідпущених кВт*год;</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середня вартість 1 кВт*год.</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100" w:dyaOrig="330">
          <v:shape id="_x0000_i1059" type="#_x0000_t75" style="width:105.5pt;height:15.9pt" o:ole="">
            <v:imagedata r:id="rId88" o:title=""/>
          </v:shape>
          <o:OLEObject Type="Embed" ProgID="Equation.3" ShapeID="_x0000_i1059" DrawAspect="Content" ObjectID="_1637757372" r:id="rId89"/>
        </w:object>
      </w:r>
      <w:r w:rsidRPr="0049716E">
        <w:rPr>
          <w:rFonts w:eastAsia="Calibri" w:cs="Times New Roman"/>
          <w:szCs w:val="24"/>
          <w:lang w:val="uk-UA" w:eastAsia="uk-UA"/>
        </w:rPr>
        <w:t>тис.грн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Додаткові витрати:</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650" w:dyaOrig="375">
          <v:shape id="_x0000_i1060" type="#_x0000_t75" style="width:84.55pt;height:20.1pt" o:ole="">
            <v:imagedata r:id="rId37" o:title=""/>
          </v:shape>
          <o:OLEObject Type="Embed" ProgID="Equation.3" ShapeID="_x0000_i1060" DrawAspect="Content" ObjectID="_1637757373" r:id="rId90"/>
        </w:object>
      </w:r>
    </w:p>
    <w:p w:rsidR="0049716E" w:rsidRPr="0049716E" w:rsidRDefault="0049716E" w:rsidP="006F5526">
      <w:pPr>
        <w:tabs>
          <w:tab w:val="left" w:pos="709"/>
        </w:tabs>
        <w:ind w:left="709" w:right="-2" w:hanging="709"/>
        <w:contextualSpacing/>
        <w:outlineLvl w:val="0"/>
        <w:rPr>
          <w:rFonts w:eastAsia="Calibri" w:cs="Times New Roman"/>
          <w:szCs w:val="24"/>
          <w:lang w:val="uk-UA" w:eastAsia="uk-UA"/>
        </w:rPr>
      </w:pPr>
      <w:r w:rsidRPr="0049716E">
        <w:rPr>
          <w:rFonts w:eastAsia="Calibri" w:cs="Times New Roman"/>
          <w:szCs w:val="24"/>
          <w:lang w:val="uk-UA" w:eastAsia="uk-UA"/>
        </w:rPr>
        <w:tab/>
        <w:t>Вавр – виїзд бригад на аварійно відновлювальні роботи, допуск, пошук пошкодження – 3000 грн/рік;</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Врем – ремонтні витрати (ремонт, матеріали) – 8000 грн/рік.</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2595" w:dyaOrig="375">
          <v:shape id="_x0000_i1061" type="#_x0000_t75" style="width:129.75pt;height:20.1pt" o:ole="">
            <v:imagedata r:id="rId39" o:title=""/>
          </v:shape>
          <o:OLEObject Type="Embed" ProgID="Equation.3" ShapeID="_x0000_i1061" DrawAspect="Content" ObjectID="_1637757374" r:id="rId91"/>
        </w:objec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Річні втрати електроенергії в кабельній лінії до реконструкції складають, кВт :</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1A3A6443" wp14:editId="4D252599">
            <wp:extent cx="1998980" cy="255270"/>
            <wp:effectExtent l="0" t="0" r="127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98980" cy="25527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 xml:space="preserve">Де </w:t>
      </w:r>
      <w:r w:rsidRPr="0049716E">
        <w:rPr>
          <w:rFonts w:eastAsia="Calibri" w:cs="Times New Roman"/>
          <w:szCs w:val="24"/>
          <w:lang w:val="en-US" w:eastAsia="uk-UA"/>
        </w:rPr>
        <w:t>I</w:t>
      </w:r>
      <w:r w:rsidRPr="0049716E">
        <w:rPr>
          <w:rFonts w:eastAsia="Calibri" w:cs="Times New Roman"/>
          <w:szCs w:val="24"/>
          <w:vertAlign w:val="superscript"/>
          <w:lang w:eastAsia="uk-UA"/>
        </w:rPr>
        <w:t>2</w:t>
      </w:r>
      <w:r w:rsidRPr="0049716E">
        <w:rPr>
          <w:rFonts w:eastAsia="Calibri" w:cs="Times New Roman"/>
          <w:szCs w:val="24"/>
          <w:lang w:eastAsia="uk-UA"/>
        </w:rPr>
        <w:t xml:space="preserve">- </w:t>
      </w:r>
      <w:r w:rsidRPr="0049716E">
        <w:rPr>
          <w:rFonts w:eastAsia="Calibri" w:cs="Times New Roman"/>
          <w:szCs w:val="24"/>
          <w:lang w:val="uk-UA" w:eastAsia="uk-UA"/>
        </w:rPr>
        <w:t>розрахунковий струм лінії, А;</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r>
      <w:r w:rsidRPr="0049716E">
        <w:rPr>
          <w:rFonts w:eastAsia="Calibri" w:cs="Times New Roman"/>
          <w:szCs w:val="24"/>
          <w:lang w:val="en-US" w:eastAsia="uk-UA"/>
        </w:rPr>
        <w:t>R</w:t>
      </w:r>
      <w:r w:rsidRPr="0049716E">
        <w:rPr>
          <w:rFonts w:eastAsia="Calibri" w:cs="Times New Roman"/>
          <w:szCs w:val="24"/>
          <w:vertAlign w:val="subscript"/>
          <w:lang w:val="uk-UA" w:eastAsia="uk-UA"/>
        </w:rPr>
        <w:t>уд</w:t>
      </w:r>
      <w:r w:rsidRPr="0049716E">
        <w:rPr>
          <w:rFonts w:eastAsia="Calibri" w:cs="Times New Roman"/>
          <w:szCs w:val="24"/>
          <w:lang w:val="uk-UA" w:eastAsia="uk-UA"/>
        </w:rPr>
        <w:t>- відносний активний опір кабелю, ом/км;</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r>
      <w:r w:rsidRPr="0049716E">
        <w:rPr>
          <w:rFonts w:eastAsia="Calibri" w:cs="Times New Roman"/>
          <w:szCs w:val="24"/>
          <w:lang w:val="en-US" w:eastAsia="uk-UA"/>
        </w:rPr>
        <w:t>l</w:t>
      </w:r>
      <w:r w:rsidRPr="0049716E">
        <w:rPr>
          <w:rFonts w:eastAsia="Calibri" w:cs="Times New Roman"/>
          <w:szCs w:val="24"/>
          <w:lang w:val="uk-UA" w:eastAsia="uk-UA"/>
        </w:rPr>
        <w:t xml:space="preserve"> – довжина лінії, км;</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Т- час використання максимуму навантаження, год.</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4890" w:dyaOrig="360">
          <v:shape id="_x0000_i1062" type="#_x0000_t75" style="width:244.45pt;height:20.1pt" o:ole="">
            <v:imagedata r:id="rId92" o:title=""/>
          </v:shape>
          <o:OLEObject Type="Embed" ProgID="Equation.3" ShapeID="_x0000_i1062" DrawAspect="Content" ObjectID="_1637757375" r:id="rId93"/>
        </w:object>
      </w:r>
      <w:r w:rsidRPr="0049716E">
        <w:rPr>
          <w:rFonts w:eastAsia="Calibri" w:cs="Times New Roman"/>
          <w:szCs w:val="24"/>
          <w:lang w:val="uk-UA" w:eastAsia="uk-UA"/>
        </w:rPr>
        <w:t>кВт</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грошовому еквіваленті:</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25202E75" wp14:editId="5EA30A1B">
            <wp:extent cx="690880" cy="223520"/>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90880" cy="22352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3030" w:dyaOrig="345">
          <v:shape id="_x0000_i1063" type="#_x0000_t75" style="width:151.55pt;height:17.6pt" o:ole="">
            <v:imagedata r:id="rId94" o:title=""/>
          </v:shape>
          <o:OLEObject Type="Embed" ProgID="Equation.3" ShapeID="_x0000_i1063" DrawAspect="Content" ObjectID="_1637757376" r:id="rId95"/>
        </w:object>
      </w:r>
      <w:r w:rsidRPr="0049716E">
        <w:rPr>
          <w:rFonts w:eastAsia="Calibri" w:cs="Times New Roman"/>
          <w:szCs w:val="24"/>
          <w:lang w:val="uk-UA" w:eastAsia="uk-UA"/>
        </w:rPr>
        <w:t>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Сумарні витрати:</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 w:val="28"/>
        </w:rPr>
        <w:object w:dxaOrig="1920" w:dyaOrig="375">
          <v:shape id="_x0000_i1064" type="#_x0000_t75" style="width:95.45pt;height:20.1pt" o:ole="">
            <v:imagedata r:id="rId47" o:title=""/>
          </v:shape>
          <o:OLEObject Type="Embed" ProgID="Equation.3" ShapeID="_x0000_i1064" DrawAspect="Content" ObjectID="_1637757377" r:id="rId96"/>
        </w:objec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3780" w:dyaOrig="315">
          <v:shape id="_x0000_i1065" type="#_x0000_t75" style="width:188.35pt;height:15.9pt" o:ole="">
            <v:imagedata r:id="rId97" o:title=""/>
          </v:shape>
          <o:OLEObject Type="Embed" ProgID="Equation.3" ShapeID="_x0000_i1065" DrawAspect="Content" ObjectID="_1637757378" r:id="rId98"/>
        </w:object>
      </w:r>
      <w:r w:rsidRPr="0049716E">
        <w:rPr>
          <w:rFonts w:eastAsia="Calibri" w:cs="Times New Roman"/>
          <w:szCs w:val="24"/>
          <w:lang w:val="uk-UA" w:eastAsia="uk-UA"/>
        </w:rPr>
        <w:t>тис.грн</w:t>
      </w:r>
    </w:p>
    <w:p w:rsidR="0049716E" w:rsidRPr="0049716E" w:rsidRDefault="0049716E" w:rsidP="00391991">
      <w:pPr>
        <w:numPr>
          <w:ilvl w:val="0"/>
          <w:numId w:val="39"/>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 xml:space="preserve">Початкова вартість реконструкції </w:t>
      </w:r>
      <w:r w:rsidRPr="0049716E">
        <w:rPr>
          <w:rFonts w:eastAsia="Times New Roman" w:cs="Times New Roman"/>
          <w:szCs w:val="24"/>
          <w:lang w:val="uk-UA" w:eastAsia="ru-RU"/>
        </w:rPr>
        <w:t>831,60 тис. грн. без ПДВ</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Річні втрати електроенергії в кабельній лінії після  реконструкції складають, кВт :</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5205" w:dyaOrig="405">
          <v:shape id="_x0000_i1066" type="#_x0000_t75" style="width:259.55pt;height:20.1pt" o:ole="">
            <v:imagedata r:id="rId99" o:title=""/>
          </v:shape>
          <o:OLEObject Type="Embed" ProgID="Equation.3" ShapeID="_x0000_i1066" DrawAspect="Content" ObjectID="_1637757379" r:id="rId100"/>
        </w:object>
      </w:r>
      <w:r w:rsidRPr="0049716E">
        <w:rPr>
          <w:rFonts w:eastAsia="Calibri" w:cs="Times New Roman"/>
          <w:szCs w:val="24"/>
          <w:lang w:val="uk-UA" w:eastAsia="uk-UA"/>
        </w:rPr>
        <w:t>кВт</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грошовому еквіваленті:</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2FC79237" wp14:editId="16410ABF">
            <wp:extent cx="1020445" cy="244475"/>
            <wp:effectExtent l="0" t="0" r="8255"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20445" cy="244475"/>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595" w:dyaOrig="315">
          <v:shape id="_x0000_i1067" type="#_x0000_t75" style="width:129.75pt;height:15.9pt" o:ole="">
            <v:imagedata r:id="rId101" o:title=""/>
          </v:shape>
          <o:OLEObject Type="Embed" ProgID="Equation.3" ShapeID="_x0000_i1067" DrawAspect="Content" ObjectID="_1637757380" r:id="rId102"/>
        </w:object>
      </w:r>
      <w:r w:rsidRPr="0049716E">
        <w:rPr>
          <w:rFonts w:eastAsia="Calibri" w:cs="Times New Roman"/>
          <w:szCs w:val="24"/>
          <w:lang w:val="uk-UA" w:eastAsia="uk-UA"/>
        </w:rPr>
        <w:t xml:space="preserve"> тис.грн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Сумарні витрати після реконструкції:</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230" w:dyaOrig="375">
          <v:shape id="_x0000_i1068" type="#_x0000_t75" style="width:59.45pt;height:20.1pt" o:ole="">
            <v:imagedata r:id="rId56" o:title=""/>
          </v:shape>
          <o:OLEObject Type="Embed" ProgID="Equation.3" ShapeID="_x0000_i1068" DrawAspect="Content" ObjectID="_1637757381" r:id="rId103"/>
        </w:objec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245" w:dyaOrig="375">
          <v:shape id="_x0000_i1069" type="#_x0000_t75" style="width:62.8pt;height:20.1pt" o:ole="">
            <v:imagedata r:id="rId104" o:title=""/>
          </v:shape>
          <o:OLEObject Type="Embed" ProgID="Equation.3" ShapeID="_x0000_i1069" DrawAspect="Content" ObjectID="_1637757382" r:id="rId105"/>
        </w:object>
      </w:r>
      <w:r w:rsidRPr="0049716E">
        <w:rPr>
          <w:rFonts w:eastAsia="Calibri" w:cs="Times New Roman"/>
          <w:szCs w:val="24"/>
          <w:lang w:val="uk-UA" w:eastAsia="uk-UA"/>
        </w:rPr>
        <w:t xml:space="preserve"> тис.грн</w:t>
      </w:r>
    </w:p>
    <w:p w:rsidR="0049716E" w:rsidRPr="0049716E" w:rsidRDefault="0049716E" w:rsidP="00391991">
      <w:pPr>
        <w:numPr>
          <w:ilvl w:val="0"/>
          <w:numId w:val="39"/>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Економічний ефект:</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5845EECB" wp14:editId="0DE6BE70">
            <wp:extent cx="808355" cy="244475"/>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08355" cy="244475"/>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520" w:dyaOrig="315">
          <v:shape id="_x0000_i1070" type="#_x0000_t75" style="width:126.4pt;height:15.9pt" o:ole="">
            <v:imagedata r:id="rId106" o:title=""/>
          </v:shape>
          <o:OLEObject Type="Embed" ProgID="Equation.3" ShapeID="_x0000_i1070" DrawAspect="Content" ObjectID="_1637757383" r:id="rId107"/>
        </w:object>
      </w:r>
      <w:r w:rsidRPr="0049716E">
        <w:rPr>
          <w:rFonts w:eastAsia="Calibri" w:cs="Times New Roman"/>
          <w:szCs w:val="24"/>
          <w:lang w:val="uk-UA" w:eastAsia="uk-UA"/>
        </w:rPr>
        <w:t>тис.грн.</w:t>
      </w:r>
    </w:p>
    <w:p w:rsidR="0049716E" w:rsidRPr="0049716E" w:rsidRDefault="0049716E" w:rsidP="0049716E">
      <w:pPr>
        <w:rPr>
          <w:rFonts w:eastAsia="Calibri" w:cs="Times New Roman"/>
          <w:lang w:val="uk-UA"/>
        </w:rPr>
      </w:pPr>
      <w:r w:rsidRPr="0049716E">
        <w:rPr>
          <w:rFonts w:eastAsia="Calibri" w:cs="Times New Roman"/>
          <w:lang w:val="uk-UA"/>
        </w:rPr>
        <w:t>Дані для розрахунку терміну окупності наведені нижче в таблиці 1.2.</w:t>
      </w:r>
    </w:p>
    <w:p w:rsidR="0049716E" w:rsidRPr="0049716E" w:rsidRDefault="0049716E" w:rsidP="00391991">
      <w:pPr>
        <w:numPr>
          <w:ilvl w:val="0"/>
          <w:numId w:val="39"/>
        </w:numPr>
        <w:rPr>
          <w:rFonts w:eastAsia="Calibri" w:cs="Times New Roman"/>
          <w:lang w:val="uk-UA"/>
        </w:rPr>
      </w:pPr>
      <w:r w:rsidRPr="0049716E">
        <w:rPr>
          <w:rFonts w:eastAsia="Calibri" w:cs="Times New Roman"/>
          <w:lang w:val="uk-UA"/>
        </w:rPr>
        <w:t>Термін окупності складатиме:</w:t>
      </w:r>
    </w:p>
    <w:p w:rsidR="0049716E" w:rsidRPr="0049716E" w:rsidRDefault="0049716E" w:rsidP="0049716E">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49716E">
        <w:rPr>
          <w:rFonts w:eastAsia="Times New Roman" w:cs="Times New Roman"/>
          <w:b/>
          <w:lang w:val="uk-UA"/>
        </w:rPr>
        <w:t xml:space="preserve">, </w:t>
      </w:r>
      <w:r w:rsidRPr="0049716E">
        <w:rPr>
          <w:rFonts w:eastAsia="Times New Roman" w:cs="Times New Roman"/>
          <w:lang w:val="uk-UA"/>
        </w:rPr>
        <w:t>де</w:t>
      </w:r>
    </w:p>
    <w:p w:rsidR="0049716E" w:rsidRPr="0049716E" w:rsidRDefault="00C61F00" w:rsidP="0049716E">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49716E" w:rsidRPr="0049716E" w:rsidRDefault="00C61F00" w:rsidP="0049716E">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49716E" w:rsidRPr="0049716E" w:rsidRDefault="00C61F00" w:rsidP="0049716E">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49716E" w:rsidRPr="0049716E" w:rsidRDefault="00FB4562" w:rsidP="0049716E">
      <w:pPr>
        <w:ind w:right="-525" w:firstLine="720"/>
        <w:jc w:val="center"/>
        <w:rPr>
          <w:rFonts w:eastAsia="Times New Roman" w:cs="Times New Roman"/>
          <w:szCs w:val="20"/>
          <w:lang w:val="uk-UA" w:eastAsia="ru-RU"/>
        </w:rPr>
      </w:pPr>
      <w:r>
        <w:rPr>
          <w:rFonts w:eastAsia="Times New Roman" w:cs="Times New Roman"/>
          <w:szCs w:val="24"/>
          <w:lang w:val="uk-UA" w:eastAsia="ru-RU"/>
        </w:rPr>
        <w:t>415,17</w:t>
      </w:r>
      <w:r w:rsidR="0049716E" w:rsidRPr="0049716E">
        <w:rPr>
          <w:rFonts w:eastAsia="Times New Roman" w:cs="Times New Roman"/>
          <w:szCs w:val="24"/>
          <w:lang w:val="uk-UA" w:eastAsia="ru-RU"/>
        </w:rPr>
        <w:t xml:space="preserve"> / </w:t>
      </w:r>
      <w:r w:rsidR="009317C4">
        <w:rPr>
          <w:rFonts w:eastAsia="Times New Roman" w:cs="Times New Roman"/>
          <w:szCs w:val="24"/>
          <w:lang w:val="uk-UA" w:eastAsia="ru-RU"/>
        </w:rPr>
        <w:t>70,84</w:t>
      </w:r>
      <w:r w:rsidR="0049716E" w:rsidRPr="0049716E">
        <w:rPr>
          <w:rFonts w:eastAsia="Times New Roman" w:cs="Times New Roman"/>
          <w:szCs w:val="24"/>
          <w:lang w:val="uk-UA" w:eastAsia="ru-RU"/>
        </w:rPr>
        <w:t xml:space="preserve"> = </w:t>
      </w:r>
      <w:r w:rsidR="009317C4">
        <w:rPr>
          <w:rFonts w:eastAsia="Times New Roman" w:cs="Times New Roman"/>
          <w:b/>
          <w:szCs w:val="24"/>
          <w:lang w:val="uk-UA" w:eastAsia="ru-RU"/>
        </w:rPr>
        <w:t>5,9</w:t>
      </w:r>
      <w:r>
        <w:rPr>
          <w:rFonts w:eastAsia="Times New Roman" w:cs="Times New Roman"/>
          <w:b/>
          <w:szCs w:val="24"/>
          <w:lang w:val="uk-UA" w:eastAsia="ru-RU"/>
        </w:rPr>
        <w:t xml:space="preserve"> </w:t>
      </w:r>
      <w:r w:rsidR="0049716E" w:rsidRPr="0049716E">
        <w:rPr>
          <w:rFonts w:eastAsia="Times New Roman" w:cs="Times New Roman"/>
          <w:b/>
          <w:szCs w:val="20"/>
          <w:lang w:val="uk-UA" w:eastAsia="ru-RU"/>
        </w:rPr>
        <w:t>років.</w:t>
      </w:r>
    </w:p>
    <w:p w:rsidR="0049716E" w:rsidRDefault="0049716E" w:rsidP="0049716E">
      <w:pPr>
        <w:spacing w:before="300"/>
        <w:ind w:firstLine="0"/>
        <w:rPr>
          <w:rFonts w:eastAsia="Calibri" w:cs="Times New Roman"/>
          <w:b/>
          <w:szCs w:val="20"/>
          <w:u w:val="single"/>
          <w:lang w:val="uk-UA" w:eastAsia="ru-RU"/>
        </w:rPr>
      </w:pPr>
      <w:r w:rsidRPr="00937945">
        <w:rPr>
          <w:rFonts w:eastAsia="Calibri" w:cs="Times New Roman"/>
          <w:b/>
          <w:szCs w:val="20"/>
          <w:u w:val="single"/>
          <w:lang w:eastAsia="ru-RU"/>
        </w:rPr>
        <w:t>1.1.2.5.1</w:t>
      </w:r>
      <w:r w:rsidR="00352B6F">
        <w:rPr>
          <w:rFonts w:eastAsia="Calibri" w:cs="Times New Roman"/>
          <w:b/>
          <w:szCs w:val="20"/>
          <w:u w:val="single"/>
          <w:lang w:val="uk-UA" w:eastAsia="ru-RU"/>
        </w:rPr>
        <w:t>5</w:t>
      </w:r>
      <w:r w:rsidRPr="00937945">
        <w:rPr>
          <w:rFonts w:eastAsia="Calibri" w:cs="Times New Roman"/>
          <w:b/>
          <w:szCs w:val="20"/>
          <w:u w:val="single"/>
          <w:lang w:eastAsia="ru-RU"/>
        </w:rPr>
        <w:t xml:space="preserve"> Реконструкція КЛ 0,4 кВ "ТП 141 ПОР, 93" в м. Чернігів, Чернігівської області</w:t>
      </w:r>
    </w:p>
    <w:p w:rsidR="0049716E" w:rsidRPr="0049716E" w:rsidRDefault="0049716E" w:rsidP="000836D8">
      <w:pPr>
        <w:ind w:firstLine="720"/>
        <w:rPr>
          <w:rFonts w:eastAsia="Times New Roman" w:cs="Times New Roman"/>
          <w:szCs w:val="24"/>
          <w:lang w:val="uk-UA" w:eastAsia="ru-RU"/>
        </w:rPr>
      </w:pPr>
      <w:r w:rsidRPr="0049716E">
        <w:rPr>
          <w:rFonts w:eastAsia="Times New Roman" w:cs="Times New Roman"/>
          <w:b/>
          <w:szCs w:val="24"/>
          <w:lang w:val="uk-UA" w:eastAsia="ru-RU"/>
        </w:rPr>
        <w:t>КЛ 0,4 кВ «</w:t>
      </w:r>
      <w:r w:rsidRPr="0049716E">
        <w:rPr>
          <w:rFonts w:eastAsia="Times New Roman" w:cs="Times New Roman"/>
          <w:b/>
          <w:szCs w:val="24"/>
          <w:lang w:eastAsia="ru-RU"/>
        </w:rPr>
        <w:t>ТП 141 ПОР, 93</w:t>
      </w:r>
      <w:r w:rsidRPr="0049716E">
        <w:rPr>
          <w:rFonts w:eastAsia="Times New Roman" w:cs="Times New Roman"/>
          <w:b/>
          <w:szCs w:val="24"/>
          <w:lang w:val="uk-UA" w:eastAsia="ru-RU"/>
        </w:rPr>
        <w:t>»</w:t>
      </w:r>
      <w:r w:rsidRPr="0049716E">
        <w:rPr>
          <w:rFonts w:eastAsia="Times New Roman" w:cs="Times New Roman"/>
          <w:szCs w:val="24"/>
          <w:lang w:val="uk-UA" w:eastAsia="ru-RU"/>
        </w:rPr>
        <w:t xml:space="preserve"> протяжністю 0,203 км в м. Чернігів введена в експлуатацію в 1965 році. Станом на 01.01.201</w:t>
      </w:r>
      <w:r w:rsidRPr="0049716E">
        <w:rPr>
          <w:rFonts w:eastAsia="Times New Roman" w:cs="Times New Roman"/>
          <w:szCs w:val="24"/>
          <w:lang w:eastAsia="ru-RU"/>
        </w:rPr>
        <w:t>8</w:t>
      </w:r>
      <w:r w:rsidRPr="0049716E">
        <w:rPr>
          <w:rFonts w:eastAsia="Times New Roman" w:cs="Times New Roman"/>
          <w:szCs w:val="24"/>
          <w:lang w:val="uk-UA" w:eastAsia="ru-RU"/>
        </w:rPr>
        <w:t xml:space="preserve"> року технічний стан КЛ 0,4 кВ «ТП 141 ПОР, 93» в м. Чернігів характеризується як незадовільний. На кабельній лінії змонтовано 13 з’єднувальних муфт. Кабель має корозійне пошкодження ізоляції.</w:t>
      </w:r>
    </w:p>
    <w:p w:rsidR="0049716E" w:rsidRPr="0049716E" w:rsidRDefault="0049716E" w:rsidP="0049716E">
      <w:pPr>
        <w:rPr>
          <w:lang w:eastAsia="uk-UA"/>
        </w:rPr>
      </w:pPr>
      <w:r w:rsidRPr="0049716E">
        <w:rPr>
          <w:lang w:eastAsia="uk-UA"/>
        </w:rPr>
        <w:t xml:space="preserve">Характеристика </w:t>
      </w:r>
      <w:r w:rsidR="00153C90">
        <w:rPr>
          <w:lang w:val="uk-UA" w:eastAsia="uk-UA"/>
        </w:rPr>
        <w:t xml:space="preserve">існуючого </w:t>
      </w:r>
      <w:r w:rsidRPr="0049716E">
        <w:rPr>
          <w:lang w:eastAsia="uk-UA"/>
        </w:rPr>
        <w:t xml:space="preserve">об’єкту </w:t>
      </w:r>
    </w:p>
    <w:p w:rsidR="00343A8E" w:rsidRPr="00A71D4A" w:rsidRDefault="00343A8E" w:rsidP="00343A8E">
      <w:pPr>
        <w:ind w:firstLine="567"/>
        <w:rPr>
          <w:b/>
          <w:i/>
          <w:lang w:eastAsia="uk-UA"/>
        </w:rPr>
      </w:pPr>
      <w:r w:rsidRPr="00A71D4A">
        <w:rPr>
          <w:lang w:eastAsia="uk-UA"/>
        </w:rPr>
        <w:t>Строк експлуатації кабельної лінії становить 55 років.</w:t>
      </w:r>
    </w:p>
    <w:p w:rsidR="00343A8E" w:rsidRPr="00A71D4A" w:rsidRDefault="00343A8E" w:rsidP="00343A8E">
      <w:pPr>
        <w:ind w:firstLine="567"/>
        <w:rPr>
          <w:b/>
          <w:i/>
          <w:lang w:eastAsia="uk-UA"/>
        </w:rPr>
      </w:pPr>
      <w:r w:rsidRPr="00A71D4A">
        <w:rPr>
          <w:lang w:eastAsia="uk-UA"/>
        </w:rPr>
        <w:t>Загальна довжина КЛ – 0,360 км, яка складається з двох ділянок:</w:t>
      </w:r>
    </w:p>
    <w:p w:rsidR="00343A8E" w:rsidRPr="00A71D4A" w:rsidRDefault="00343A8E" w:rsidP="00343A8E">
      <w:pPr>
        <w:ind w:firstLine="567"/>
        <w:rPr>
          <w:b/>
          <w:i/>
          <w:lang w:eastAsia="uk-UA"/>
        </w:rPr>
      </w:pPr>
      <w:r w:rsidRPr="00A71D4A">
        <w:rPr>
          <w:lang w:eastAsia="uk-UA"/>
        </w:rPr>
        <w:t>- АСБ 3×70 + 1×35 мм2 довжиною 0,200 км.;</w:t>
      </w:r>
    </w:p>
    <w:p w:rsidR="00343A8E" w:rsidRPr="00A71D4A" w:rsidRDefault="00343A8E" w:rsidP="00343A8E">
      <w:pPr>
        <w:ind w:firstLine="567"/>
        <w:rPr>
          <w:b/>
          <w:i/>
          <w:lang w:eastAsia="uk-UA"/>
        </w:rPr>
      </w:pPr>
      <w:r w:rsidRPr="00A71D4A">
        <w:rPr>
          <w:lang w:eastAsia="uk-UA"/>
        </w:rPr>
        <w:t>- АПВБ 3×50 + 1×25мм2 довжиною 0,160 км.</w:t>
      </w:r>
    </w:p>
    <w:p w:rsidR="00343A8E" w:rsidRPr="00A71D4A" w:rsidRDefault="00343A8E" w:rsidP="00343A8E">
      <w:pPr>
        <w:pStyle w:val="afa"/>
        <w:spacing w:line="360" w:lineRule="auto"/>
      </w:pPr>
      <w:r w:rsidRPr="00A71D4A">
        <w:t>Кількість встановлених з’єднувальних муфт – 13 шт.</w:t>
      </w:r>
    </w:p>
    <w:p w:rsidR="00343A8E" w:rsidRPr="00A71D4A" w:rsidRDefault="00343A8E" w:rsidP="00343A8E">
      <w:pPr>
        <w:pStyle w:val="afa"/>
        <w:spacing w:line="360" w:lineRule="auto"/>
      </w:pPr>
      <w:r w:rsidRPr="00A71D4A">
        <w:t>Перетини КЛ з інженерними спорудами: - 1 шт., в т.ч.</w:t>
      </w:r>
    </w:p>
    <w:p w:rsidR="00343A8E" w:rsidRPr="00A71D4A" w:rsidRDefault="00343A8E" w:rsidP="00343A8E">
      <w:pPr>
        <w:pStyle w:val="afa"/>
        <w:spacing w:line="360" w:lineRule="auto"/>
      </w:pPr>
      <w:r w:rsidRPr="00A71D4A">
        <w:t>з автомобільними дорогами – 1 шт.</w:t>
      </w:r>
    </w:p>
    <w:p w:rsidR="00343A8E" w:rsidRPr="00A71D4A" w:rsidRDefault="00343A8E" w:rsidP="00343A8E">
      <w:pPr>
        <w:pStyle w:val="afa"/>
      </w:pPr>
      <w:r w:rsidRPr="00A71D4A">
        <w:t>Необхідна кількість проколів під залізничними коліями та автомобільними дорогами – 0 шт.</w:t>
      </w:r>
    </w:p>
    <w:p w:rsidR="00343A8E" w:rsidRPr="00A71D4A" w:rsidRDefault="00343A8E" w:rsidP="00343A8E">
      <w:pPr>
        <w:pStyle w:val="afa"/>
        <w:spacing w:line="360" w:lineRule="auto"/>
      </w:pPr>
      <w:r w:rsidRPr="00A71D4A">
        <w:t>Від КЛ здійснювалося електропостачання 56 споживачам електроенергії 3 категорії з надійності.</w:t>
      </w:r>
    </w:p>
    <w:p w:rsidR="00343A8E" w:rsidRPr="00A71D4A" w:rsidRDefault="00343A8E" w:rsidP="00343A8E">
      <w:pPr>
        <w:pStyle w:val="afa"/>
        <w:spacing w:line="360" w:lineRule="auto"/>
      </w:pPr>
      <w:r w:rsidRPr="00A71D4A">
        <w:lastRenderedPageBreak/>
        <w:t>Результати навантаження за останні п’ять років відсутні в зв’язку з тим що дана КЛ-0,4 кВ заходиться в пошкодженому стані, понад 5 років, а електропостачання споживачів здійснюється через резервну лінію.</w:t>
      </w:r>
    </w:p>
    <w:p w:rsidR="00343A8E" w:rsidRPr="00A71D4A" w:rsidRDefault="00343A8E" w:rsidP="00343A8E">
      <w:pPr>
        <w:pStyle w:val="afa"/>
        <w:spacing w:line="360" w:lineRule="auto"/>
      </w:pPr>
      <w:r w:rsidRPr="00A71D4A">
        <w:t>Кількість технологічних порушень, зафіксованих за останні п’ять років – відсутні.</w:t>
      </w:r>
    </w:p>
    <w:p w:rsidR="00343A8E" w:rsidRPr="00A71D4A" w:rsidRDefault="00343A8E" w:rsidP="00343A8E">
      <w:pPr>
        <w:rPr>
          <w:lang w:eastAsia="uk-UA"/>
        </w:rPr>
      </w:pPr>
      <w:r w:rsidRPr="00A71D4A">
        <w:rPr>
          <w:lang w:eastAsia="uk-UA"/>
        </w:rPr>
        <w:t>Згідно Акту технічного обстеження, проведеного спеціалістами (інженерно-технічними працівниками) ВП Чернігівські МЕМ визначено наступне:</w:t>
      </w:r>
    </w:p>
    <w:p w:rsidR="00343A8E" w:rsidRPr="00A71D4A" w:rsidRDefault="00343A8E" w:rsidP="00343A8E">
      <w:pPr>
        <w:ind w:firstLine="567"/>
        <w:rPr>
          <w:b/>
          <w:i/>
          <w:lang w:eastAsia="uk-UA"/>
        </w:rPr>
      </w:pPr>
      <w:r w:rsidRPr="00A71D4A">
        <w:rPr>
          <w:lang w:eastAsia="uk-UA"/>
        </w:rPr>
        <w:t>Комісія ВП Чернігівські МЕМ в складі заступника головного інженера з РМ, начальника служби розподільчих мереж, старшого майтра, майстра дільниці КЛ визначила, що КЛ-0,4 кВ «ТП-141 ПОР, 93» тривалий час знаходиться у пошкодженому стані та не підлягає відновленню у зв’язку з пошкодженням зовнішньої ізоляції при прокладанні (протокол випробування ізоляції кабельної лінії додається). З метою забезпечення споживачів електроенергією по КЛ-0,4 кВ «ТП-141 ПОР, 93» є необхідність прокладення нової кабельної лінії.</w:t>
      </w:r>
    </w:p>
    <w:p w:rsidR="003C1117" w:rsidRDefault="00FB4562" w:rsidP="00FB4562">
      <w:pPr>
        <w:ind w:firstLine="567"/>
        <w:rPr>
          <w:lang w:val="uk-UA" w:eastAsia="uk-UA"/>
        </w:rPr>
      </w:pPr>
      <w:r w:rsidRPr="0049716E">
        <w:rPr>
          <w:lang w:eastAsia="uk-UA"/>
        </w:rPr>
        <w:t xml:space="preserve">ПАТ Проектно-технологічний інститут «КИЇВОРГБУД» </w:t>
      </w:r>
      <w:r w:rsidR="00153C90">
        <w:rPr>
          <w:lang w:val="uk-UA"/>
        </w:rPr>
        <w:t>за рахунок інвестиційної програми</w:t>
      </w:r>
      <w:r w:rsidR="00153C90" w:rsidRPr="00A71D4A">
        <w:t xml:space="preserve"> 2017 ро</w:t>
      </w:r>
      <w:r w:rsidR="00153C90">
        <w:rPr>
          <w:lang w:val="uk-UA"/>
        </w:rPr>
        <w:t>ку</w:t>
      </w:r>
      <w:r w:rsidR="00153C90" w:rsidRPr="0049716E">
        <w:rPr>
          <w:lang w:eastAsia="uk-UA"/>
        </w:rPr>
        <w:t xml:space="preserve"> </w:t>
      </w:r>
      <w:r w:rsidRPr="0049716E">
        <w:rPr>
          <w:lang w:eastAsia="uk-UA"/>
        </w:rPr>
        <w:t xml:space="preserve">виконало робочий проект «Реконструкція КЛ-0,4 кВ " ТП-141 ПОР, 93" в м.Чернігів Чернігівської області». </w:t>
      </w:r>
    </w:p>
    <w:p w:rsidR="00FB4562" w:rsidRDefault="00FB4562" w:rsidP="00FB4562">
      <w:pPr>
        <w:ind w:firstLine="567"/>
        <w:rPr>
          <w:lang w:val="uk-UA" w:eastAsia="uk-UA"/>
        </w:rPr>
      </w:pPr>
      <w:r w:rsidRPr="0049716E">
        <w:rPr>
          <w:lang w:eastAsia="uk-UA"/>
        </w:rPr>
        <w:t xml:space="preserve">Проектом передбачається реконструкція кабельних ліній 0,4 кВ від існуючої ТП-141 до житлового будинку №15/93 по вул. П'ятницька м.Чернігів, Чернігівської області. </w:t>
      </w:r>
    </w:p>
    <w:p w:rsidR="003B656E" w:rsidRDefault="003B656E" w:rsidP="00352B6F">
      <w:pPr>
        <w:ind w:firstLine="567"/>
        <w:rPr>
          <w:lang w:val="uk-UA" w:eastAsia="uk-UA"/>
        </w:rPr>
      </w:pPr>
      <w:r w:rsidRPr="003B656E">
        <w:rPr>
          <w:lang w:val="uk-UA" w:eastAsia="uk-UA"/>
        </w:rPr>
        <w:t>При реконструкції будуть використовуватися наступні основні матеріали:</w:t>
      </w:r>
    </w:p>
    <w:tbl>
      <w:tblPr>
        <w:tblW w:w="6020" w:type="dxa"/>
        <w:tblInd w:w="1384" w:type="dxa"/>
        <w:tblLook w:val="04A0" w:firstRow="1" w:lastRow="0" w:firstColumn="1" w:lastColumn="0" w:noHBand="0" w:noVBand="1"/>
      </w:tblPr>
      <w:tblGrid>
        <w:gridCol w:w="3580"/>
        <w:gridCol w:w="1180"/>
        <w:gridCol w:w="1260"/>
      </w:tblGrid>
      <w:tr w:rsidR="003B656E" w:rsidRPr="003B656E" w:rsidTr="003B656E">
        <w:trPr>
          <w:trHeight w:val="540"/>
        </w:trPr>
        <w:tc>
          <w:tcPr>
            <w:tcW w:w="3580" w:type="dxa"/>
            <w:shd w:val="clear" w:color="auto" w:fill="auto"/>
            <w:vAlign w:val="center"/>
            <w:hideMark/>
          </w:tcPr>
          <w:p w:rsidR="003B656E" w:rsidRPr="003B656E" w:rsidRDefault="003B656E" w:rsidP="00352B6F">
            <w:pPr>
              <w:ind w:firstLine="0"/>
              <w:jc w:val="left"/>
              <w:rPr>
                <w:rFonts w:eastAsia="Times New Roman" w:cs="Times New Roman"/>
                <w:szCs w:val="24"/>
                <w:lang w:val="uk-UA" w:eastAsia="uk-UA"/>
              </w:rPr>
            </w:pPr>
            <w:r w:rsidRPr="003B656E">
              <w:rPr>
                <w:rFonts w:eastAsia="Times New Roman" w:cs="Times New Roman"/>
                <w:szCs w:val="24"/>
                <w:lang w:val="uk-UA" w:eastAsia="uk-UA"/>
              </w:rPr>
              <w:t>Кабель силовий на напругу 1 кВ АВБбШв 4 х 95( ож )-1</w:t>
            </w:r>
          </w:p>
        </w:tc>
        <w:tc>
          <w:tcPr>
            <w:tcW w:w="1180" w:type="dxa"/>
            <w:shd w:val="clear" w:color="auto" w:fill="auto"/>
            <w:noWrap/>
            <w:hideMark/>
          </w:tcPr>
          <w:p w:rsidR="003B656E" w:rsidRPr="003B656E" w:rsidRDefault="003B656E" w:rsidP="00352B6F">
            <w:pPr>
              <w:ind w:firstLine="0"/>
              <w:jc w:val="center"/>
              <w:rPr>
                <w:rFonts w:eastAsia="Times New Roman" w:cs="Times New Roman"/>
                <w:color w:val="000000"/>
                <w:szCs w:val="24"/>
                <w:lang w:val="uk-UA" w:eastAsia="uk-UA"/>
              </w:rPr>
            </w:pPr>
            <w:r w:rsidRPr="003B656E">
              <w:rPr>
                <w:rFonts w:eastAsia="Times New Roman" w:cs="Times New Roman"/>
                <w:color w:val="000000"/>
                <w:szCs w:val="24"/>
                <w:lang w:val="uk-UA" w:eastAsia="uk-UA"/>
              </w:rPr>
              <w:t>м</w:t>
            </w:r>
          </w:p>
        </w:tc>
        <w:tc>
          <w:tcPr>
            <w:tcW w:w="1260" w:type="dxa"/>
            <w:shd w:val="clear" w:color="auto" w:fill="auto"/>
            <w:noWrap/>
            <w:hideMark/>
          </w:tcPr>
          <w:p w:rsidR="003B656E" w:rsidRPr="003B656E" w:rsidRDefault="003B656E" w:rsidP="00352B6F">
            <w:pPr>
              <w:ind w:firstLine="0"/>
              <w:jc w:val="center"/>
              <w:rPr>
                <w:rFonts w:eastAsia="Times New Roman" w:cs="Times New Roman"/>
                <w:color w:val="000000"/>
                <w:szCs w:val="24"/>
                <w:lang w:val="uk-UA" w:eastAsia="uk-UA"/>
              </w:rPr>
            </w:pPr>
            <w:r w:rsidRPr="003B656E">
              <w:rPr>
                <w:rFonts w:eastAsia="Times New Roman" w:cs="Times New Roman"/>
                <w:color w:val="000000"/>
                <w:szCs w:val="24"/>
                <w:lang w:val="uk-UA" w:eastAsia="uk-UA"/>
              </w:rPr>
              <w:t>202</w:t>
            </w:r>
          </w:p>
        </w:tc>
      </w:tr>
    </w:tbl>
    <w:p w:rsidR="003B656E" w:rsidRPr="003B656E" w:rsidRDefault="003B656E" w:rsidP="00352B6F">
      <w:pPr>
        <w:ind w:firstLine="567"/>
        <w:rPr>
          <w:lang w:val="uk-UA" w:eastAsia="uk-UA"/>
        </w:rPr>
      </w:pPr>
    </w:p>
    <w:p w:rsidR="00FB4562" w:rsidRPr="0049716E" w:rsidRDefault="00FB4562" w:rsidP="00FB4562">
      <w:pPr>
        <w:autoSpaceDE w:val="0"/>
        <w:autoSpaceDN w:val="0"/>
        <w:adjustRightInd w:val="0"/>
        <w:ind w:firstLine="567"/>
        <w:rPr>
          <w:rFonts w:eastAsia="TimesNewRomanPSMT"/>
          <w:b/>
          <w:i/>
          <w:szCs w:val="24"/>
        </w:rPr>
      </w:pPr>
      <w:r w:rsidRPr="0049716E">
        <w:rPr>
          <w:rFonts w:eastAsia="TimesNewRomanPSMT"/>
          <w:szCs w:val="24"/>
        </w:rPr>
        <w:t xml:space="preserve">До прокладання приймається кабель силовий з алюмінієвими жилами, з ізоляцією із ПВХ пластикату, броньований сталевими оцинкованими стрічками, із захисними шлангами з ПВХ пластикату </w:t>
      </w:r>
      <w:r w:rsidRPr="0049716E">
        <w:rPr>
          <w:szCs w:val="24"/>
        </w:rPr>
        <w:t>АВБбШв</w:t>
      </w:r>
      <w:r w:rsidRPr="0049716E">
        <w:rPr>
          <w:rFonts w:eastAsia="TimesNewRomanPSMT"/>
          <w:szCs w:val="24"/>
        </w:rPr>
        <w:t xml:space="preserve"> 4х95.</w:t>
      </w:r>
    </w:p>
    <w:p w:rsidR="00944A66" w:rsidRPr="004F01B4" w:rsidRDefault="00937945" w:rsidP="00944A66">
      <w:pPr>
        <w:rPr>
          <w:lang w:val="uk-UA"/>
        </w:rPr>
      </w:pPr>
      <w:r>
        <w:rPr>
          <w:rFonts w:eastAsia="Calibri" w:cs="Times New Roman"/>
          <w:szCs w:val="24"/>
          <w:lang w:val="uk-UA"/>
        </w:rPr>
        <w:t>Кошторисна вартість робіт по</w:t>
      </w:r>
      <w:r w:rsidRPr="00283384">
        <w:rPr>
          <w:rFonts w:eastAsia="Calibri" w:cs="Times New Roman"/>
          <w:szCs w:val="24"/>
          <w:lang w:val="uk-UA"/>
        </w:rPr>
        <w:t xml:space="preserve"> реконст</w:t>
      </w:r>
      <w:r>
        <w:rPr>
          <w:rFonts w:eastAsia="Calibri" w:cs="Times New Roman"/>
          <w:szCs w:val="24"/>
          <w:lang w:val="uk-UA"/>
        </w:rPr>
        <w:t>рукції</w:t>
      </w:r>
      <w:r w:rsidRPr="00283384">
        <w:rPr>
          <w:rFonts w:eastAsia="Calibri" w:cs="Times New Roman"/>
          <w:szCs w:val="24"/>
          <w:lang w:val="uk-UA"/>
        </w:rPr>
        <w:t xml:space="preserve"> </w:t>
      </w:r>
      <w:r w:rsidRPr="00937945">
        <w:rPr>
          <w:rFonts w:eastAsia="Calibri" w:cs="Times New Roman"/>
          <w:b/>
          <w:szCs w:val="20"/>
          <w:lang w:eastAsia="ru-RU"/>
        </w:rPr>
        <w:t>КЛ 0,4 кВ "ТП 141 ПОР, 93" в м. Чернігів, Чернігівської області</w:t>
      </w:r>
      <w:r>
        <w:rPr>
          <w:b/>
          <w:lang w:val="uk-UA"/>
        </w:rPr>
        <w:t xml:space="preserve"> </w:t>
      </w:r>
      <w:r w:rsidRPr="00283384">
        <w:rPr>
          <w:rFonts w:eastAsia="Calibri" w:cs="Times New Roman"/>
          <w:lang w:val="uk-UA"/>
        </w:rPr>
        <w:t xml:space="preserve">протяжністю </w:t>
      </w:r>
      <w:r w:rsidRPr="00521E31">
        <w:rPr>
          <w:rFonts w:eastAsia="Calibri" w:cs="Times New Roman"/>
          <w:lang w:val="uk-UA"/>
        </w:rPr>
        <w:t xml:space="preserve">0,20 км складає  </w:t>
      </w:r>
      <w:r w:rsidR="003B656E">
        <w:rPr>
          <w:rFonts w:eastAsia="Calibri" w:cs="Times New Roman"/>
          <w:lang w:val="uk-UA"/>
        </w:rPr>
        <w:t>520,127</w:t>
      </w:r>
      <w:r w:rsidR="002C2963" w:rsidRPr="00521E31">
        <w:rPr>
          <w:rFonts w:eastAsia="Calibri" w:cs="Times New Roman"/>
          <w:lang w:val="uk-UA"/>
        </w:rPr>
        <w:t xml:space="preserve"> </w:t>
      </w:r>
      <w:r w:rsidRPr="00521E31">
        <w:rPr>
          <w:rFonts w:eastAsia="Calibri" w:cs="Times New Roman"/>
          <w:lang w:val="uk-UA"/>
        </w:rPr>
        <w:t>тис.грн. без ПДВ.</w:t>
      </w:r>
      <w:r w:rsidRPr="00521E31">
        <w:rPr>
          <w:szCs w:val="20"/>
          <w:lang w:val="uk-UA"/>
        </w:rPr>
        <w:t xml:space="preserve"> </w:t>
      </w:r>
      <w:r w:rsidR="00153C90">
        <w:rPr>
          <w:szCs w:val="20"/>
          <w:lang w:val="uk-UA"/>
        </w:rPr>
        <w:t>І</w:t>
      </w:r>
      <w:r w:rsidRPr="00521E31">
        <w:rPr>
          <w:rFonts w:eastAsia="Times New Roman" w:cs="Times New Roman"/>
          <w:color w:val="000000" w:themeColor="text1"/>
          <w:szCs w:val="24"/>
          <w:lang w:val="uk-UA" w:eastAsia="ru-RU"/>
        </w:rPr>
        <w:t>нвестиційною програмою 2019 року</w:t>
      </w:r>
      <w:r w:rsidRPr="00521E31">
        <w:rPr>
          <w:szCs w:val="20"/>
          <w:lang w:val="uk-UA"/>
        </w:rPr>
        <w:t xml:space="preserve"> на реалізацію даного проекту передбачено </w:t>
      </w:r>
      <w:r w:rsidRPr="00521E31">
        <w:rPr>
          <w:lang w:val="uk-UA"/>
        </w:rPr>
        <w:t>346,36 тис.грн. без ПДВ</w:t>
      </w:r>
      <w:r w:rsidR="00944A66">
        <w:rPr>
          <w:lang w:val="uk-UA"/>
        </w:rPr>
        <w:t>, який буде виконано в повному обсязі</w:t>
      </w:r>
      <w:r w:rsidR="00944A66" w:rsidRPr="004F01B4">
        <w:rPr>
          <w:lang w:val="uk-UA"/>
        </w:rPr>
        <w:t>.</w:t>
      </w:r>
    </w:p>
    <w:p w:rsidR="00937945" w:rsidRPr="00521E31" w:rsidRDefault="00944A66" w:rsidP="00944A66">
      <w:pPr>
        <w:ind w:firstLine="567"/>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м.Чернігів</w:t>
      </w:r>
      <w:r w:rsidRPr="0082090D">
        <w:rPr>
          <w:lang w:val="uk-UA"/>
        </w:rPr>
        <w:t>.</w:t>
      </w:r>
    </w:p>
    <w:p w:rsidR="00937945" w:rsidRDefault="00C561A5" w:rsidP="00C561A5">
      <w:pPr>
        <w:jc w:val="center"/>
        <w:rPr>
          <w:rFonts w:eastAsia="Calibri" w:cs="Times New Roman"/>
          <w:szCs w:val="24"/>
          <w:lang w:val="uk-UA" w:eastAsia="uk-UA"/>
        </w:rPr>
      </w:pPr>
      <w:r w:rsidRPr="006C658B">
        <w:rPr>
          <w:rFonts w:eastAsia="Calibri" w:cs="Times New Roman"/>
          <w:b/>
          <w:lang w:val="uk-UA"/>
        </w:rPr>
        <w:t>Економічний ефект від впровадження заходу</w:t>
      </w:r>
    </w:p>
    <w:p w:rsidR="0049716E" w:rsidRPr="0049716E" w:rsidRDefault="0049716E" w:rsidP="00391991">
      <w:pPr>
        <w:numPr>
          <w:ilvl w:val="0"/>
          <w:numId w:val="40"/>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Недовідпуск електричної енергії за рік повязаний з виходом з ладу КЛ-0,4 кВ в середньому складає 1725 кВт*год на рік.</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Втрати, що пов’язані з недовідпуском в грошовому еквіваленті складають, грн:</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6824763F" wp14:editId="59D94B7E">
            <wp:extent cx="733425" cy="223520"/>
            <wp:effectExtent l="0" t="0" r="9525"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33425" cy="22352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 xml:space="preserve">Де </w:t>
      </w:r>
      <w:r w:rsidRPr="0049716E">
        <w:rPr>
          <w:rFonts w:eastAsia="Calibri" w:cs="Times New Roman"/>
          <w:szCs w:val="24"/>
          <w:lang w:val="en-US" w:eastAsia="uk-UA"/>
        </w:rPr>
        <w:t>W</w:t>
      </w:r>
      <w:r w:rsidRPr="0049716E">
        <w:rPr>
          <w:rFonts w:eastAsia="Calibri" w:cs="Times New Roman"/>
          <w:szCs w:val="24"/>
          <w:lang w:eastAsia="uk-UA"/>
        </w:rPr>
        <w:t xml:space="preserve">- </w:t>
      </w:r>
      <w:r w:rsidRPr="0049716E">
        <w:rPr>
          <w:rFonts w:eastAsia="Calibri" w:cs="Times New Roman"/>
          <w:szCs w:val="24"/>
          <w:lang w:val="uk-UA" w:eastAsia="uk-UA"/>
        </w:rPr>
        <w:t>кількість недовідпущених кВт*год;</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середня вартість 1 кВт*год.</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160" w:dyaOrig="330">
          <v:shape id="_x0000_i1071" type="#_x0000_t75" style="width:108pt;height:15.9pt" o:ole="">
            <v:imagedata r:id="rId108" o:title=""/>
          </v:shape>
          <o:OLEObject Type="Embed" ProgID="Equation.3" ShapeID="_x0000_i1071" DrawAspect="Content" ObjectID="_1637757384" r:id="rId109"/>
        </w:object>
      </w:r>
      <w:r w:rsidRPr="0049716E">
        <w:rPr>
          <w:rFonts w:eastAsia="Calibri" w:cs="Times New Roman"/>
          <w:szCs w:val="24"/>
          <w:lang w:val="uk-UA" w:eastAsia="uk-UA"/>
        </w:rPr>
        <w:t>тис.грн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Додаткові витрати:</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650" w:dyaOrig="375">
          <v:shape id="_x0000_i1072" type="#_x0000_t75" style="width:84.55pt;height:20.1pt" o:ole="">
            <v:imagedata r:id="rId37" o:title=""/>
          </v:shape>
          <o:OLEObject Type="Embed" ProgID="Equation.3" ShapeID="_x0000_i1072" DrawAspect="Content" ObjectID="_1637757385" r:id="rId110"/>
        </w:objec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Вавр – виїзд бригад на аварійно відновлювальні роботи, допуск, пошук пошкодження – 3000 грн/рік;</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Врем – ремонтні витрати (ремонт, матеріали) – 8000 грн/рік.</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2595" w:dyaOrig="375">
          <v:shape id="_x0000_i1073" type="#_x0000_t75" style="width:129.75pt;height:20.1pt" o:ole="">
            <v:imagedata r:id="rId39" o:title=""/>
          </v:shape>
          <o:OLEObject Type="Embed" ProgID="Equation.3" ShapeID="_x0000_i1073" DrawAspect="Content" ObjectID="_1637757386" r:id="rId111"/>
        </w:objec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Річні втрати електроенергії в кабельній лінії до реконструкції складають, кВт :</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0031FD3D" wp14:editId="18CCC62F">
            <wp:extent cx="1998980" cy="255270"/>
            <wp:effectExtent l="0" t="0" r="127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98980" cy="25527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 xml:space="preserve">Де </w:t>
      </w:r>
      <w:r w:rsidRPr="0049716E">
        <w:rPr>
          <w:rFonts w:eastAsia="Calibri" w:cs="Times New Roman"/>
          <w:szCs w:val="24"/>
          <w:lang w:val="en-US" w:eastAsia="uk-UA"/>
        </w:rPr>
        <w:t>I</w:t>
      </w:r>
      <w:r w:rsidRPr="0049716E">
        <w:rPr>
          <w:rFonts w:eastAsia="Calibri" w:cs="Times New Roman"/>
          <w:szCs w:val="24"/>
          <w:vertAlign w:val="superscript"/>
          <w:lang w:eastAsia="uk-UA"/>
        </w:rPr>
        <w:t>2</w:t>
      </w:r>
      <w:r w:rsidRPr="0049716E">
        <w:rPr>
          <w:rFonts w:eastAsia="Calibri" w:cs="Times New Roman"/>
          <w:szCs w:val="24"/>
          <w:lang w:eastAsia="uk-UA"/>
        </w:rPr>
        <w:t xml:space="preserve">- </w:t>
      </w:r>
      <w:r w:rsidRPr="0049716E">
        <w:rPr>
          <w:rFonts w:eastAsia="Calibri" w:cs="Times New Roman"/>
          <w:szCs w:val="24"/>
          <w:lang w:val="uk-UA" w:eastAsia="uk-UA"/>
        </w:rPr>
        <w:t>розрахунковий струм лінії, А;</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r>
      <w:r w:rsidRPr="0049716E">
        <w:rPr>
          <w:rFonts w:eastAsia="Calibri" w:cs="Times New Roman"/>
          <w:szCs w:val="24"/>
          <w:lang w:val="en-US" w:eastAsia="uk-UA"/>
        </w:rPr>
        <w:t>R</w:t>
      </w:r>
      <w:r w:rsidRPr="0049716E">
        <w:rPr>
          <w:rFonts w:eastAsia="Calibri" w:cs="Times New Roman"/>
          <w:szCs w:val="24"/>
          <w:vertAlign w:val="subscript"/>
          <w:lang w:val="uk-UA" w:eastAsia="uk-UA"/>
        </w:rPr>
        <w:t>уд</w:t>
      </w:r>
      <w:r w:rsidRPr="0049716E">
        <w:rPr>
          <w:rFonts w:eastAsia="Calibri" w:cs="Times New Roman"/>
          <w:szCs w:val="24"/>
          <w:lang w:val="uk-UA" w:eastAsia="uk-UA"/>
        </w:rPr>
        <w:t>- відносний активний опір кабелю, ом/км;</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r>
      <w:r w:rsidRPr="0049716E">
        <w:rPr>
          <w:rFonts w:eastAsia="Calibri" w:cs="Times New Roman"/>
          <w:szCs w:val="24"/>
          <w:lang w:val="en-US" w:eastAsia="uk-UA"/>
        </w:rPr>
        <w:t>l</w:t>
      </w:r>
      <w:r w:rsidRPr="0049716E">
        <w:rPr>
          <w:rFonts w:eastAsia="Calibri" w:cs="Times New Roman"/>
          <w:szCs w:val="24"/>
          <w:lang w:val="uk-UA" w:eastAsia="uk-UA"/>
        </w:rPr>
        <w:t xml:space="preserve"> – довжина лінії, км;</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Т- час використання максимуму навантаження, год.</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4830" w:dyaOrig="360">
          <v:shape id="_x0000_i1074" type="#_x0000_t75" style="width:241.1pt;height:20.1pt" o:ole="">
            <v:imagedata r:id="rId112" o:title=""/>
          </v:shape>
          <o:OLEObject Type="Embed" ProgID="Equation.3" ShapeID="_x0000_i1074" DrawAspect="Content" ObjectID="_1637757387" r:id="rId113"/>
        </w:object>
      </w:r>
      <w:r w:rsidRPr="0049716E">
        <w:rPr>
          <w:rFonts w:eastAsia="Calibri" w:cs="Times New Roman"/>
          <w:szCs w:val="24"/>
          <w:lang w:val="uk-UA" w:eastAsia="uk-UA"/>
        </w:rPr>
        <w:t>кВт</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грошовому еквіваленті:</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02DBB552" wp14:editId="41C7CE22">
            <wp:extent cx="690880" cy="223520"/>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90880" cy="22352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985" w:dyaOrig="345">
          <v:shape id="_x0000_i1075" type="#_x0000_t75" style="width:149pt;height:17.6pt" o:ole="">
            <v:imagedata r:id="rId114" o:title=""/>
          </v:shape>
          <o:OLEObject Type="Embed" ProgID="Equation.3" ShapeID="_x0000_i1075" DrawAspect="Content" ObjectID="_1637757388" r:id="rId115"/>
        </w:object>
      </w:r>
      <w:r w:rsidRPr="0049716E">
        <w:rPr>
          <w:rFonts w:eastAsia="Calibri" w:cs="Times New Roman"/>
          <w:szCs w:val="24"/>
          <w:lang w:val="uk-UA" w:eastAsia="uk-UA"/>
        </w:rPr>
        <w:t>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Сумарні витрати:</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 w:val="28"/>
        </w:rPr>
        <w:object w:dxaOrig="1920" w:dyaOrig="375">
          <v:shape id="_x0000_i1076" type="#_x0000_t75" style="width:95.45pt;height:20.1pt" o:ole="">
            <v:imagedata r:id="rId47" o:title=""/>
          </v:shape>
          <o:OLEObject Type="Embed" ProgID="Equation.3" ShapeID="_x0000_i1076" DrawAspect="Content" ObjectID="_1637757389" r:id="rId116"/>
        </w:objec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3765" w:dyaOrig="315">
          <v:shape id="_x0000_i1077" type="#_x0000_t75" style="width:188.35pt;height:15.9pt" o:ole="">
            <v:imagedata r:id="rId117" o:title=""/>
          </v:shape>
          <o:OLEObject Type="Embed" ProgID="Equation.3" ShapeID="_x0000_i1077" DrawAspect="Content" ObjectID="_1637757390" r:id="rId118"/>
        </w:object>
      </w:r>
      <w:r w:rsidRPr="0049716E">
        <w:rPr>
          <w:rFonts w:eastAsia="Calibri" w:cs="Times New Roman"/>
          <w:szCs w:val="24"/>
          <w:lang w:val="uk-UA" w:eastAsia="uk-UA"/>
        </w:rPr>
        <w:t>тис.грн</w:t>
      </w:r>
    </w:p>
    <w:p w:rsidR="0049716E" w:rsidRPr="0049716E" w:rsidRDefault="0049716E" w:rsidP="00391991">
      <w:pPr>
        <w:numPr>
          <w:ilvl w:val="0"/>
          <w:numId w:val="40"/>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 xml:space="preserve">Початкова вартість реконструкції </w:t>
      </w:r>
      <w:r w:rsidRPr="0049716E">
        <w:rPr>
          <w:rFonts w:eastAsia="Times New Roman" w:cs="Times New Roman"/>
          <w:szCs w:val="24"/>
          <w:lang w:val="uk-UA" w:eastAsia="ru-RU"/>
        </w:rPr>
        <w:t>365,40 тис.грн. без ПДВ.</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Річні втрати електроенергії в кабельній лінії після  реконструкції складають, кВт :</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5130" w:dyaOrig="405">
          <v:shape id="_x0000_i1078" type="#_x0000_t75" style="width:257pt;height:20.1pt" o:ole="">
            <v:imagedata r:id="rId119" o:title=""/>
          </v:shape>
          <o:OLEObject Type="Embed" ProgID="Equation.3" ShapeID="_x0000_i1078" DrawAspect="Content" ObjectID="_1637757391" r:id="rId120"/>
        </w:object>
      </w:r>
      <w:r w:rsidRPr="0049716E">
        <w:rPr>
          <w:rFonts w:eastAsia="Calibri" w:cs="Times New Roman"/>
          <w:szCs w:val="24"/>
          <w:lang w:val="uk-UA" w:eastAsia="uk-UA"/>
        </w:rPr>
        <w:t>кВт</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грошовому еквіваленті:</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293BB4FF" wp14:editId="729B51A2">
            <wp:extent cx="1020445" cy="244475"/>
            <wp:effectExtent l="0" t="0" r="8255"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20445" cy="244475"/>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310" w:dyaOrig="315">
          <v:shape id="_x0000_i1079" type="#_x0000_t75" style="width:116.35pt;height:15.9pt" o:ole="">
            <v:imagedata r:id="rId121" o:title=""/>
          </v:shape>
          <o:OLEObject Type="Embed" ProgID="Equation.3" ShapeID="_x0000_i1079" DrawAspect="Content" ObjectID="_1637757392" r:id="rId122"/>
        </w:object>
      </w:r>
      <w:r w:rsidRPr="0049716E">
        <w:rPr>
          <w:rFonts w:eastAsia="Calibri" w:cs="Times New Roman"/>
          <w:szCs w:val="24"/>
          <w:lang w:val="uk-UA" w:eastAsia="uk-UA"/>
        </w:rPr>
        <w:t xml:space="preserve"> тис.грн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Сумарні витрати після реконструкції:</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230" w:dyaOrig="375">
          <v:shape id="_x0000_i1080" type="#_x0000_t75" style="width:59.45pt;height:20.1pt" o:ole="">
            <v:imagedata r:id="rId56" o:title=""/>
          </v:shape>
          <o:OLEObject Type="Embed" ProgID="Equation.3" ShapeID="_x0000_i1080" DrawAspect="Content" ObjectID="_1637757393" r:id="rId123"/>
        </w:objec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035" w:dyaOrig="375">
          <v:shape id="_x0000_i1081" type="#_x0000_t75" style="width:51.9pt;height:20.1pt" o:ole="">
            <v:imagedata r:id="rId124" o:title=""/>
          </v:shape>
          <o:OLEObject Type="Embed" ProgID="Equation.3" ShapeID="_x0000_i1081" DrawAspect="Content" ObjectID="_1637757394" r:id="rId125"/>
        </w:object>
      </w:r>
      <w:r w:rsidRPr="0049716E">
        <w:rPr>
          <w:rFonts w:eastAsia="Calibri" w:cs="Times New Roman"/>
          <w:szCs w:val="24"/>
          <w:lang w:val="uk-UA" w:eastAsia="uk-UA"/>
        </w:rPr>
        <w:t xml:space="preserve"> тис.грн</w:t>
      </w:r>
    </w:p>
    <w:p w:rsidR="0049716E" w:rsidRPr="0049716E" w:rsidRDefault="0049716E" w:rsidP="00391991">
      <w:pPr>
        <w:numPr>
          <w:ilvl w:val="0"/>
          <w:numId w:val="40"/>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Економічний ефект:</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4B979A21" wp14:editId="1200BB95">
            <wp:extent cx="808355" cy="244475"/>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08355" cy="244475"/>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010" w:dyaOrig="315">
          <v:shape id="_x0000_i1082" type="#_x0000_t75" style="width:100.45pt;height:15.9pt" o:ole="">
            <v:imagedata r:id="rId126" o:title=""/>
          </v:shape>
          <o:OLEObject Type="Embed" ProgID="Equation.3" ShapeID="_x0000_i1082" DrawAspect="Content" ObjectID="_1637757395" r:id="rId127"/>
        </w:object>
      </w:r>
      <w:r w:rsidRPr="0049716E">
        <w:rPr>
          <w:rFonts w:eastAsia="Calibri" w:cs="Times New Roman"/>
          <w:szCs w:val="24"/>
          <w:lang w:val="uk-UA" w:eastAsia="uk-UA"/>
        </w:rPr>
        <w:t>тис.грн.</w:t>
      </w:r>
    </w:p>
    <w:p w:rsidR="0049716E" w:rsidRPr="0049716E" w:rsidRDefault="0049716E" w:rsidP="0049716E">
      <w:pPr>
        <w:rPr>
          <w:rFonts w:eastAsia="Calibri" w:cs="Times New Roman"/>
          <w:lang w:val="uk-UA"/>
        </w:rPr>
      </w:pPr>
      <w:r w:rsidRPr="0049716E">
        <w:rPr>
          <w:rFonts w:eastAsia="Calibri" w:cs="Times New Roman"/>
          <w:lang w:val="uk-UA"/>
        </w:rPr>
        <w:t>Дані для розрахунку терміну окупності наведені нижче в таблиці 1.2.</w:t>
      </w:r>
    </w:p>
    <w:p w:rsidR="0049716E" w:rsidRPr="0049716E" w:rsidRDefault="0049716E" w:rsidP="00391991">
      <w:pPr>
        <w:numPr>
          <w:ilvl w:val="0"/>
          <w:numId w:val="40"/>
        </w:numPr>
        <w:rPr>
          <w:rFonts w:eastAsia="Calibri" w:cs="Times New Roman"/>
          <w:lang w:val="uk-UA"/>
        </w:rPr>
      </w:pPr>
      <w:r w:rsidRPr="0049716E">
        <w:rPr>
          <w:rFonts w:eastAsia="Calibri" w:cs="Times New Roman"/>
          <w:lang w:val="uk-UA"/>
        </w:rPr>
        <w:t>Термін окупності складатиме:</w:t>
      </w:r>
    </w:p>
    <w:p w:rsidR="0049716E" w:rsidRPr="0049716E" w:rsidRDefault="0049716E" w:rsidP="0049716E">
      <w:pPr>
        <w:jc w:val="center"/>
        <w:rPr>
          <w:rFonts w:eastAsia="Times New Roman" w:cs="Times New Roman"/>
          <w:b/>
          <w:lang w:val="uk-UA"/>
        </w:rPr>
      </w:pPr>
      <m:oMath>
        <m:r>
          <m:rPr>
            <m:sty m:val="bi"/>
          </m:rPr>
          <w:rPr>
            <w:rFonts w:ascii="Cambria Math" w:eastAsia="Calibri" w:hAnsi="Cambria Math" w:cs="Times New Roman"/>
            <w:lang w:val="uk-UA"/>
          </w:rPr>
          <w:lastRenderedPageBreak/>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49716E">
        <w:rPr>
          <w:rFonts w:eastAsia="Times New Roman" w:cs="Times New Roman"/>
          <w:b/>
          <w:lang w:val="uk-UA"/>
        </w:rPr>
        <w:t xml:space="preserve">, </w:t>
      </w:r>
      <w:r w:rsidRPr="0049716E">
        <w:rPr>
          <w:rFonts w:eastAsia="Times New Roman" w:cs="Times New Roman"/>
          <w:lang w:val="uk-UA"/>
        </w:rPr>
        <w:t>де</w:t>
      </w:r>
    </w:p>
    <w:p w:rsidR="0049716E" w:rsidRPr="0049716E" w:rsidRDefault="00C61F00" w:rsidP="0049716E">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49716E" w:rsidRPr="0049716E" w:rsidRDefault="00C61F00" w:rsidP="0049716E">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49716E" w:rsidRPr="0049716E" w:rsidRDefault="00C61F00" w:rsidP="0049716E">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49716E" w:rsidRDefault="00FB4562" w:rsidP="0049716E">
      <w:pPr>
        <w:ind w:right="-525" w:firstLine="720"/>
        <w:jc w:val="center"/>
        <w:rPr>
          <w:rFonts w:eastAsia="Times New Roman" w:cs="Times New Roman"/>
          <w:b/>
          <w:szCs w:val="20"/>
          <w:lang w:val="uk-UA" w:eastAsia="ru-RU"/>
        </w:rPr>
      </w:pPr>
      <w:r>
        <w:rPr>
          <w:rFonts w:eastAsia="Times New Roman" w:cs="Times New Roman"/>
          <w:szCs w:val="24"/>
          <w:lang w:val="uk-UA" w:eastAsia="ru-RU"/>
        </w:rPr>
        <w:t>346,36</w:t>
      </w:r>
      <w:r w:rsidR="0049716E" w:rsidRPr="0049716E">
        <w:rPr>
          <w:rFonts w:eastAsia="Times New Roman" w:cs="Times New Roman"/>
          <w:szCs w:val="24"/>
          <w:lang w:val="uk-UA" w:eastAsia="ru-RU"/>
        </w:rPr>
        <w:t xml:space="preserve"> / </w:t>
      </w:r>
      <w:r w:rsidR="006456C5">
        <w:rPr>
          <w:rFonts w:eastAsia="Times New Roman" w:cs="Times New Roman"/>
          <w:szCs w:val="24"/>
          <w:lang w:val="uk-UA" w:eastAsia="ru-RU"/>
        </w:rPr>
        <w:t>32,93</w:t>
      </w:r>
      <w:r w:rsidR="0049716E" w:rsidRPr="0049716E">
        <w:rPr>
          <w:rFonts w:eastAsia="Times New Roman" w:cs="Times New Roman"/>
          <w:szCs w:val="24"/>
          <w:lang w:val="uk-UA" w:eastAsia="ru-RU"/>
        </w:rPr>
        <w:t xml:space="preserve"> = </w:t>
      </w:r>
      <w:r w:rsidR="006456C5">
        <w:rPr>
          <w:rFonts w:eastAsia="Times New Roman" w:cs="Times New Roman"/>
          <w:b/>
          <w:szCs w:val="24"/>
          <w:lang w:val="uk-UA" w:eastAsia="ru-RU"/>
        </w:rPr>
        <w:t>10,5</w:t>
      </w:r>
      <w:r w:rsidR="0049716E" w:rsidRPr="0049716E">
        <w:rPr>
          <w:rFonts w:eastAsia="Times New Roman" w:cs="Times New Roman"/>
          <w:b/>
          <w:szCs w:val="24"/>
          <w:lang w:val="uk-UA" w:eastAsia="ru-RU"/>
        </w:rPr>
        <w:t xml:space="preserve"> </w:t>
      </w:r>
      <w:r w:rsidR="006456C5">
        <w:rPr>
          <w:rFonts w:eastAsia="Times New Roman" w:cs="Times New Roman"/>
          <w:b/>
          <w:szCs w:val="20"/>
          <w:lang w:val="uk-UA" w:eastAsia="ru-RU"/>
        </w:rPr>
        <w:t>років</w:t>
      </w:r>
      <w:r w:rsidR="0049716E" w:rsidRPr="0049716E">
        <w:rPr>
          <w:rFonts w:eastAsia="Times New Roman" w:cs="Times New Roman"/>
          <w:b/>
          <w:szCs w:val="20"/>
          <w:lang w:val="uk-UA" w:eastAsia="ru-RU"/>
        </w:rPr>
        <w:t>.</w:t>
      </w:r>
    </w:p>
    <w:p w:rsidR="0049716E" w:rsidRPr="00EC162B" w:rsidRDefault="0049716E" w:rsidP="0049716E">
      <w:pPr>
        <w:spacing w:before="300"/>
        <w:ind w:firstLine="0"/>
        <w:rPr>
          <w:rFonts w:eastAsia="Calibri" w:cs="Times New Roman"/>
          <w:b/>
          <w:szCs w:val="20"/>
          <w:u w:val="single"/>
          <w:lang w:eastAsia="ru-RU"/>
        </w:rPr>
      </w:pPr>
      <w:r w:rsidRPr="00EC162B">
        <w:rPr>
          <w:rFonts w:eastAsia="Calibri" w:cs="Times New Roman"/>
          <w:b/>
          <w:szCs w:val="20"/>
          <w:u w:val="single"/>
          <w:lang w:eastAsia="ru-RU"/>
        </w:rPr>
        <w:t>1.1.2.5.1</w:t>
      </w:r>
      <w:r w:rsidR="00EE14D5">
        <w:rPr>
          <w:rFonts w:eastAsia="Calibri" w:cs="Times New Roman"/>
          <w:b/>
          <w:szCs w:val="20"/>
          <w:u w:val="single"/>
          <w:lang w:eastAsia="ru-RU"/>
        </w:rPr>
        <w:t>6</w:t>
      </w:r>
      <w:r w:rsidRPr="00EC162B">
        <w:rPr>
          <w:rFonts w:eastAsia="Calibri" w:cs="Times New Roman"/>
          <w:b/>
          <w:szCs w:val="20"/>
          <w:u w:val="single"/>
          <w:lang w:eastAsia="ru-RU"/>
        </w:rPr>
        <w:t xml:space="preserve"> Реконструкція КЛ 0,4 кВ "ТП 188 КИВЦ" в м. Чернігів, Чернігівської області</w:t>
      </w:r>
    </w:p>
    <w:p w:rsidR="0049716E" w:rsidRPr="0049716E" w:rsidRDefault="0049716E" w:rsidP="000836D8">
      <w:pPr>
        <w:ind w:firstLine="720"/>
        <w:rPr>
          <w:rFonts w:eastAsia="Times New Roman" w:cs="Times New Roman"/>
          <w:szCs w:val="24"/>
          <w:lang w:val="uk-UA" w:eastAsia="ru-RU"/>
        </w:rPr>
      </w:pPr>
      <w:r w:rsidRPr="0049716E">
        <w:rPr>
          <w:rFonts w:eastAsia="Times New Roman" w:cs="Times New Roman"/>
          <w:b/>
          <w:szCs w:val="24"/>
          <w:lang w:val="uk-UA" w:eastAsia="ru-RU"/>
        </w:rPr>
        <w:t>КЛ 0,4 кВ «ТП 188 КИВЦ»</w:t>
      </w:r>
      <w:r w:rsidRPr="0049716E">
        <w:rPr>
          <w:rFonts w:eastAsia="Times New Roman" w:cs="Times New Roman"/>
          <w:szCs w:val="24"/>
          <w:lang w:val="uk-UA" w:eastAsia="ru-RU"/>
        </w:rPr>
        <w:t xml:space="preserve"> протяжністю 0,39 км в м. Чернігів введена в експлуатацію в 1964 році. Станом на 01.01.201</w:t>
      </w:r>
      <w:r w:rsidRPr="0049716E">
        <w:rPr>
          <w:rFonts w:eastAsia="Times New Roman" w:cs="Times New Roman"/>
          <w:szCs w:val="24"/>
          <w:lang w:eastAsia="ru-RU"/>
        </w:rPr>
        <w:t>8</w:t>
      </w:r>
      <w:r w:rsidRPr="0049716E">
        <w:rPr>
          <w:rFonts w:eastAsia="Times New Roman" w:cs="Times New Roman"/>
          <w:szCs w:val="24"/>
          <w:lang w:val="uk-UA" w:eastAsia="ru-RU"/>
        </w:rPr>
        <w:t xml:space="preserve"> року технічний стан КЛ 0,4 кВ «ТП 188 КИВЦ» в м. Чернігів характеризується як незадовільний. На кабельній лінії змонтовано 9 з’єднувальних муфт. Кабель має корозійне пошкодження ізоляції.</w:t>
      </w:r>
    </w:p>
    <w:p w:rsidR="0049716E" w:rsidRPr="0049716E" w:rsidRDefault="0049716E" w:rsidP="0049716E">
      <w:pPr>
        <w:rPr>
          <w:lang w:eastAsia="uk-UA"/>
        </w:rPr>
      </w:pPr>
      <w:r w:rsidRPr="0049716E">
        <w:rPr>
          <w:lang w:eastAsia="uk-UA"/>
        </w:rPr>
        <w:t xml:space="preserve">Характеристика </w:t>
      </w:r>
      <w:r w:rsidR="00153C90">
        <w:rPr>
          <w:lang w:val="uk-UA" w:eastAsia="uk-UA"/>
        </w:rPr>
        <w:t xml:space="preserve">існуючого </w:t>
      </w:r>
      <w:r w:rsidRPr="0049716E">
        <w:rPr>
          <w:lang w:eastAsia="uk-UA"/>
        </w:rPr>
        <w:t xml:space="preserve">об’єкту </w:t>
      </w:r>
    </w:p>
    <w:p w:rsidR="0049716E" w:rsidRPr="0049716E" w:rsidRDefault="0049716E" w:rsidP="0049716E">
      <w:pPr>
        <w:rPr>
          <w:rFonts w:cstheme="minorHAnsi"/>
        </w:rPr>
      </w:pPr>
      <w:r w:rsidRPr="0049716E">
        <w:rPr>
          <w:rFonts w:cstheme="minorHAnsi"/>
        </w:rPr>
        <w:t>Термін експлуатації кабельної лінії становить – 56 р</w:t>
      </w:r>
      <w:r w:rsidRPr="0049716E">
        <w:rPr>
          <w:rFonts w:cstheme="minorHAnsi"/>
          <w:lang w:val="uk-UA"/>
        </w:rPr>
        <w:t>оків</w:t>
      </w:r>
      <w:r w:rsidRPr="0049716E">
        <w:rPr>
          <w:rFonts w:cstheme="minorHAnsi"/>
        </w:rPr>
        <w:t>.</w:t>
      </w:r>
    </w:p>
    <w:p w:rsidR="0049716E" w:rsidRPr="0049716E" w:rsidRDefault="0049716E" w:rsidP="0049716E">
      <w:pPr>
        <w:rPr>
          <w:rFonts w:cstheme="minorHAnsi"/>
        </w:rPr>
      </w:pPr>
      <w:r w:rsidRPr="0049716E">
        <w:rPr>
          <w:rFonts w:cstheme="minorHAnsi"/>
        </w:rPr>
        <w:t xml:space="preserve">Загальна довжина </w:t>
      </w:r>
      <w:r w:rsidRPr="0049716E">
        <w:rPr>
          <w:rFonts w:cstheme="minorHAnsi"/>
          <w:lang w:val="uk-UA"/>
        </w:rPr>
        <w:t xml:space="preserve">КЛ </w:t>
      </w:r>
      <w:r w:rsidRPr="0049716E">
        <w:rPr>
          <w:rFonts w:cstheme="minorHAnsi"/>
        </w:rPr>
        <w:t>- 0,300 км</w:t>
      </w:r>
      <w:r w:rsidRPr="0049716E">
        <w:rPr>
          <w:rFonts w:cstheme="minorHAnsi"/>
          <w:lang w:val="uk-UA"/>
        </w:rPr>
        <w:t>, яка</w:t>
      </w:r>
      <w:r w:rsidRPr="0049716E">
        <w:rPr>
          <w:rFonts w:cstheme="minorHAnsi"/>
        </w:rPr>
        <w:t>ї, виконан</w:t>
      </w:r>
      <w:r w:rsidRPr="0049716E">
        <w:rPr>
          <w:rFonts w:cstheme="minorHAnsi"/>
          <w:lang w:val="uk-UA"/>
        </w:rPr>
        <w:t>а</w:t>
      </w:r>
      <w:r w:rsidRPr="0049716E">
        <w:rPr>
          <w:rFonts w:cstheme="minorHAnsi"/>
        </w:rPr>
        <w:t xml:space="preserve"> кабелем ААБ 3×120мм2.</w:t>
      </w:r>
    </w:p>
    <w:p w:rsidR="0049716E" w:rsidRPr="0049716E" w:rsidRDefault="0049716E" w:rsidP="0049716E">
      <w:pPr>
        <w:rPr>
          <w:rFonts w:cstheme="minorHAnsi"/>
        </w:rPr>
      </w:pPr>
      <w:r w:rsidRPr="0049716E">
        <w:rPr>
          <w:rFonts w:cstheme="minorHAnsi"/>
        </w:rPr>
        <w:t>Кількість встановлених з’єднувальних муфт – 9 шт.</w:t>
      </w:r>
    </w:p>
    <w:p w:rsidR="0049716E" w:rsidRPr="0049716E" w:rsidRDefault="0049716E" w:rsidP="0049716E">
      <w:pPr>
        <w:rPr>
          <w:rFonts w:cstheme="minorHAnsi"/>
        </w:rPr>
      </w:pPr>
      <w:r w:rsidRPr="0049716E">
        <w:rPr>
          <w:rFonts w:cstheme="minorHAnsi"/>
        </w:rPr>
        <w:t>Перетини КЛ з інженерними спорудами відсутні.</w:t>
      </w:r>
    </w:p>
    <w:p w:rsidR="0049716E" w:rsidRPr="0049716E" w:rsidRDefault="0049716E" w:rsidP="0049716E">
      <w:pPr>
        <w:rPr>
          <w:rFonts w:cstheme="minorHAnsi"/>
        </w:rPr>
      </w:pPr>
      <w:r w:rsidRPr="0049716E">
        <w:rPr>
          <w:rFonts w:cstheme="minorHAnsi"/>
        </w:rPr>
        <w:t>Необхідна кількість проколів під залізничними коліями та автомобільними дорогами – 0 шт.</w:t>
      </w:r>
    </w:p>
    <w:p w:rsidR="0049716E" w:rsidRPr="0049716E" w:rsidRDefault="0049716E" w:rsidP="0049716E">
      <w:pPr>
        <w:rPr>
          <w:rFonts w:cstheme="minorHAnsi"/>
        </w:rPr>
      </w:pPr>
      <w:r w:rsidRPr="0049716E">
        <w:rPr>
          <w:rFonts w:cstheme="minorHAnsi"/>
        </w:rPr>
        <w:t>Від КЛ здійснювалося електропостачання 1 споживачу електроенергії 3 категорії з надійності.</w:t>
      </w:r>
    </w:p>
    <w:p w:rsidR="0049716E" w:rsidRPr="0049716E" w:rsidRDefault="0049716E" w:rsidP="0049716E">
      <w:pPr>
        <w:rPr>
          <w:rFonts w:cstheme="minorHAnsi"/>
        </w:rPr>
      </w:pPr>
      <w:r w:rsidRPr="0049716E">
        <w:rPr>
          <w:rFonts w:cstheme="minorHAnsi"/>
        </w:rPr>
        <w:t>Результати навантаження за останні п’ять років відсутні в зв’язку з тим, що дана КЛ-0,4 кВ заходиться в пошкодженому стані, з 1999р., а електропостачання споживачів здійснюється через резервну лінію.</w:t>
      </w:r>
    </w:p>
    <w:p w:rsidR="0049716E" w:rsidRPr="0049716E" w:rsidRDefault="0049716E" w:rsidP="0049716E">
      <w:pPr>
        <w:rPr>
          <w:rFonts w:cstheme="minorHAnsi"/>
        </w:rPr>
      </w:pPr>
      <w:r w:rsidRPr="0049716E">
        <w:rPr>
          <w:rFonts w:cstheme="minorHAnsi"/>
        </w:rPr>
        <w:t>Кількість технологічних порушень, зафіксованих за останні п’ять років – відсутні.</w:t>
      </w:r>
    </w:p>
    <w:p w:rsidR="0049716E" w:rsidRPr="0049716E" w:rsidRDefault="0049716E" w:rsidP="0049716E">
      <w:pPr>
        <w:rPr>
          <w:lang w:eastAsia="uk-UA"/>
        </w:rPr>
      </w:pPr>
      <w:r w:rsidRPr="0049716E">
        <w:rPr>
          <w:lang w:eastAsia="uk-UA"/>
        </w:rPr>
        <w:t>Згідно Акту технічного обстеження, проведеного спеціалістами (інженерно-технічними працівниками) ВП Чернігівські МЕМ визначено наступне:</w:t>
      </w:r>
    </w:p>
    <w:p w:rsidR="0049716E" w:rsidRDefault="0049716E" w:rsidP="000836D8">
      <w:pPr>
        <w:ind w:firstLine="720"/>
        <w:rPr>
          <w:lang w:val="uk-UA"/>
        </w:rPr>
      </w:pPr>
      <w:r w:rsidRPr="0049716E">
        <w:rPr>
          <w:lang w:val="uk-UA"/>
        </w:rPr>
        <w:t xml:space="preserve">Комісія ВП Чернігівські МЕМ в складі заступника головного інженера з РМ, начальника служби розподільчих мереж, старшого майстра, майстра дільниці КЛ визначила, що КЛ-0,4 кВ «ТП-188 КИВИ» тривалий час знаходиться у пошкодженому стані та не підлягає відновленню у зв’язку з пошкодженням зовнішньої ізоляції. </w:t>
      </w:r>
      <w:r w:rsidRPr="0049716E">
        <w:t>З метою забезпечення споживачів електроенергією по КЛ-0,4 кВ «ТП-188 КИВЦ» є необхідність прокладення нової кабельної лінії.</w:t>
      </w:r>
    </w:p>
    <w:p w:rsidR="00FB4562" w:rsidRPr="003473FA" w:rsidRDefault="00FB4562" w:rsidP="000836D8">
      <w:pPr>
        <w:rPr>
          <w:rFonts w:cstheme="minorHAnsi"/>
          <w:lang w:val="uk-UA"/>
        </w:rPr>
      </w:pPr>
      <w:r w:rsidRPr="00153C90">
        <w:rPr>
          <w:rFonts w:cstheme="minorHAnsi"/>
          <w:lang w:val="uk-UA"/>
        </w:rPr>
        <w:t xml:space="preserve">ПАТ Проектно-технологічний інститут «КИЇВОРГБУД» </w:t>
      </w:r>
      <w:r w:rsidR="00153C90">
        <w:rPr>
          <w:lang w:val="uk-UA"/>
        </w:rPr>
        <w:t>за рахунок інвестиційної програми</w:t>
      </w:r>
      <w:r w:rsidR="00153C90" w:rsidRPr="00153C90">
        <w:rPr>
          <w:lang w:val="uk-UA"/>
        </w:rPr>
        <w:t xml:space="preserve"> 2017 ро</w:t>
      </w:r>
      <w:r w:rsidR="00153C90">
        <w:rPr>
          <w:lang w:val="uk-UA"/>
        </w:rPr>
        <w:t>ку</w:t>
      </w:r>
      <w:r w:rsidRPr="00153C90">
        <w:rPr>
          <w:rFonts w:cstheme="minorHAnsi"/>
          <w:lang w:val="uk-UA"/>
        </w:rPr>
        <w:t xml:space="preserve"> виконало робочий проект «Реконструкція КЛ-0,4 кВ "ТП 188 КИВЦ" в м.Чернігів Чернігівської області». </w:t>
      </w:r>
    </w:p>
    <w:p w:rsidR="00FB4562" w:rsidRDefault="00FB4562" w:rsidP="000836D8">
      <w:pPr>
        <w:ind w:firstLine="720"/>
        <w:rPr>
          <w:rFonts w:eastAsia="TimesNewRomanPSMT" w:cstheme="minorHAnsi"/>
          <w:szCs w:val="24"/>
          <w:lang w:val="uk-UA"/>
        </w:rPr>
      </w:pPr>
      <w:r w:rsidRPr="0049716E">
        <w:rPr>
          <w:rFonts w:cstheme="minorHAnsi"/>
        </w:rPr>
        <w:t xml:space="preserve">Проектом передбачається прокласти кабельну лінію від ТП-188 до електрощитової  будинку №6 по вул. Воровського м.Чернігів, Чернігівської області. </w:t>
      </w:r>
      <w:r w:rsidRPr="0049716E">
        <w:rPr>
          <w:rFonts w:eastAsia="TimesNewRomanPSMT" w:cstheme="minorHAnsi"/>
          <w:szCs w:val="24"/>
          <w:lang w:val="uk-UA"/>
        </w:rPr>
        <w:t xml:space="preserve">До прокладання приймається кабель силовий з алюмінієвими жилами, з ізоляцією із ПВХ пластикату, броньований сталевими оцинкованими стрічками, із захисними шлангами з ПВХ пластикату </w:t>
      </w:r>
      <w:r w:rsidRPr="0049716E">
        <w:rPr>
          <w:rFonts w:cstheme="minorHAnsi"/>
          <w:szCs w:val="24"/>
          <w:lang w:val="uk-UA"/>
        </w:rPr>
        <w:t>АВБбШв</w:t>
      </w:r>
      <w:r w:rsidRPr="0049716E">
        <w:rPr>
          <w:rFonts w:eastAsia="TimesNewRomanPSMT" w:cstheme="minorHAnsi"/>
          <w:szCs w:val="24"/>
          <w:lang w:val="uk-UA"/>
        </w:rPr>
        <w:t xml:space="preserve"> 4х50.</w:t>
      </w:r>
    </w:p>
    <w:p w:rsidR="003B656E" w:rsidRDefault="003B656E" w:rsidP="000836D8">
      <w:pPr>
        <w:ind w:firstLine="720"/>
        <w:rPr>
          <w:lang w:val="uk-UA"/>
        </w:rPr>
      </w:pPr>
      <w:r w:rsidRPr="003B656E">
        <w:rPr>
          <w:lang w:val="uk-UA"/>
        </w:rPr>
        <w:lastRenderedPageBreak/>
        <w:t>При реконструкції будуть використовуватися наступні основні матеріали:</w:t>
      </w:r>
    </w:p>
    <w:tbl>
      <w:tblPr>
        <w:tblW w:w="6020" w:type="dxa"/>
        <w:tblInd w:w="1951" w:type="dxa"/>
        <w:tblLook w:val="04A0" w:firstRow="1" w:lastRow="0" w:firstColumn="1" w:lastColumn="0" w:noHBand="0" w:noVBand="1"/>
      </w:tblPr>
      <w:tblGrid>
        <w:gridCol w:w="3580"/>
        <w:gridCol w:w="1180"/>
        <w:gridCol w:w="1260"/>
      </w:tblGrid>
      <w:tr w:rsidR="003B656E" w:rsidRPr="003B656E" w:rsidTr="003B656E">
        <w:trPr>
          <w:trHeight w:val="540"/>
        </w:trPr>
        <w:tc>
          <w:tcPr>
            <w:tcW w:w="3580" w:type="dxa"/>
            <w:shd w:val="clear" w:color="auto" w:fill="auto"/>
            <w:vAlign w:val="center"/>
            <w:hideMark/>
          </w:tcPr>
          <w:p w:rsidR="003B656E" w:rsidRPr="003B656E" w:rsidRDefault="003B656E" w:rsidP="003B656E">
            <w:pPr>
              <w:spacing w:line="240" w:lineRule="auto"/>
              <w:ind w:firstLine="0"/>
              <w:jc w:val="left"/>
              <w:rPr>
                <w:rFonts w:eastAsia="Times New Roman" w:cs="Times New Roman"/>
                <w:szCs w:val="24"/>
                <w:lang w:val="uk-UA" w:eastAsia="uk-UA"/>
              </w:rPr>
            </w:pPr>
            <w:r w:rsidRPr="003B656E">
              <w:rPr>
                <w:rFonts w:eastAsia="Times New Roman" w:cs="Times New Roman"/>
                <w:szCs w:val="24"/>
                <w:lang w:val="uk-UA" w:eastAsia="uk-UA"/>
              </w:rPr>
              <w:t>Кабель силовий на напругу 1 кВ АВБбШв 4 х 50( ож )-1</w:t>
            </w:r>
          </w:p>
        </w:tc>
        <w:tc>
          <w:tcPr>
            <w:tcW w:w="1180" w:type="dxa"/>
            <w:shd w:val="clear" w:color="auto" w:fill="auto"/>
            <w:noWrap/>
            <w:hideMark/>
          </w:tcPr>
          <w:p w:rsidR="003B656E" w:rsidRPr="003B656E" w:rsidRDefault="003B656E" w:rsidP="003B656E">
            <w:pPr>
              <w:spacing w:line="240" w:lineRule="auto"/>
              <w:ind w:firstLine="0"/>
              <w:jc w:val="center"/>
              <w:rPr>
                <w:rFonts w:eastAsia="Times New Roman" w:cs="Times New Roman"/>
                <w:color w:val="000000"/>
                <w:szCs w:val="24"/>
                <w:lang w:val="uk-UA" w:eastAsia="uk-UA"/>
              </w:rPr>
            </w:pPr>
            <w:r w:rsidRPr="003B656E">
              <w:rPr>
                <w:rFonts w:eastAsia="Times New Roman" w:cs="Times New Roman"/>
                <w:color w:val="000000"/>
                <w:szCs w:val="24"/>
                <w:lang w:val="uk-UA" w:eastAsia="uk-UA"/>
              </w:rPr>
              <w:t>м</w:t>
            </w:r>
          </w:p>
        </w:tc>
        <w:tc>
          <w:tcPr>
            <w:tcW w:w="1260" w:type="dxa"/>
            <w:shd w:val="clear" w:color="auto" w:fill="auto"/>
            <w:noWrap/>
            <w:hideMark/>
          </w:tcPr>
          <w:p w:rsidR="003B656E" w:rsidRPr="003B656E" w:rsidRDefault="003B656E" w:rsidP="003B656E">
            <w:pPr>
              <w:spacing w:line="240" w:lineRule="auto"/>
              <w:ind w:firstLine="0"/>
              <w:jc w:val="center"/>
              <w:rPr>
                <w:rFonts w:eastAsia="Times New Roman" w:cs="Times New Roman"/>
                <w:color w:val="000000"/>
                <w:szCs w:val="24"/>
                <w:lang w:val="uk-UA" w:eastAsia="uk-UA"/>
              </w:rPr>
            </w:pPr>
            <w:r w:rsidRPr="003B656E">
              <w:rPr>
                <w:rFonts w:eastAsia="Times New Roman" w:cs="Times New Roman"/>
                <w:color w:val="000000"/>
                <w:szCs w:val="24"/>
                <w:lang w:val="uk-UA" w:eastAsia="uk-UA"/>
              </w:rPr>
              <w:t>380</w:t>
            </w:r>
          </w:p>
        </w:tc>
      </w:tr>
    </w:tbl>
    <w:p w:rsidR="00944A66" w:rsidRPr="004F01B4" w:rsidRDefault="00EC162B" w:rsidP="00944A66">
      <w:pPr>
        <w:rPr>
          <w:lang w:val="uk-UA"/>
        </w:rPr>
      </w:pPr>
      <w:r>
        <w:rPr>
          <w:rFonts w:eastAsia="Calibri" w:cs="Times New Roman"/>
          <w:szCs w:val="24"/>
          <w:lang w:val="uk-UA"/>
        </w:rPr>
        <w:t>Кошторисна вартість робіт по</w:t>
      </w:r>
      <w:r w:rsidRPr="00283384">
        <w:rPr>
          <w:rFonts w:eastAsia="Calibri" w:cs="Times New Roman"/>
          <w:szCs w:val="24"/>
          <w:lang w:val="uk-UA"/>
        </w:rPr>
        <w:t xml:space="preserve"> реконст</w:t>
      </w:r>
      <w:r>
        <w:rPr>
          <w:rFonts w:eastAsia="Calibri" w:cs="Times New Roman"/>
          <w:szCs w:val="24"/>
          <w:lang w:val="uk-UA"/>
        </w:rPr>
        <w:t>рукції</w:t>
      </w:r>
      <w:r w:rsidRPr="00283384">
        <w:rPr>
          <w:rFonts w:eastAsia="Calibri" w:cs="Times New Roman"/>
          <w:szCs w:val="24"/>
          <w:lang w:val="uk-UA"/>
        </w:rPr>
        <w:t xml:space="preserve"> </w:t>
      </w:r>
      <w:r w:rsidRPr="003B656E">
        <w:rPr>
          <w:rFonts w:eastAsia="Calibri" w:cs="Times New Roman"/>
          <w:b/>
          <w:szCs w:val="20"/>
          <w:lang w:val="uk-UA" w:eastAsia="ru-RU"/>
        </w:rPr>
        <w:t>КЛ 0,4 кВ "ТП 188 КИВЦ" в м. Чернігів, Чернігівської області</w:t>
      </w:r>
      <w:r>
        <w:rPr>
          <w:b/>
          <w:lang w:val="uk-UA"/>
        </w:rPr>
        <w:t xml:space="preserve"> </w:t>
      </w:r>
      <w:r w:rsidRPr="00283384">
        <w:rPr>
          <w:rFonts w:eastAsia="Calibri" w:cs="Times New Roman"/>
          <w:lang w:val="uk-UA"/>
        </w:rPr>
        <w:t xml:space="preserve">протяжністю </w:t>
      </w:r>
      <w:r w:rsidRPr="00352B6F">
        <w:rPr>
          <w:rFonts w:eastAsia="Calibri" w:cs="Times New Roman"/>
          <w:b/>
          <w:lang w:val="uk-UA"/>
        </w:rPr>
        <w:t>0,</w:t>
      </w:r>
      <w:r w:rsidR="00170662" w:rsidRPr="00352B6F">
        <w:rPr>
          <w:rFonts w:eastAsia="Calibri" w:cs="Times New Roman"/>
          <w:b/>
          <w:lang w:val="uk-UA"/>
        </w:rPr>
        <w:t>37</w:t>
      </w:r>
      <w:r w:rsidRPr="00352B6F">
        <w:rPr>
          <w:rFonts w:eastAsia="Calibri" w:cs="Times New Roman"/>
          <w:b/>
          <w:lang w:val="uk-UA"/>
        </w:rPr>
        <w:t xml:space="preserve"> км</w:t>
      </w:r>
      <w:r w:rsidRPr="00521E31">
        <w:rPr>
          <w:rFonts w:eastAsia="Calibri" w:cs="Times New Roman"/>
          <w:lang w:val="uk-UA"/>
        </w:rPr>
        <w:t xml:space="preserve"> складає </w:t>
      </w:r>
      <w:r w:rsidR="003B656E">
        <w:rPr>
          <w:rFonts w:eastAsia="Calibri" w:cs="Times New Roman"/>
          <w:lang w:val="uk-UA"/>
        </w:rPr>
        <w:t>876,755</w:t>
      </w:r>
      <w:r w:rsidRPr="00521E31">
        <w:rPr>
          <w:rFonts w:eastAsia="Calibri" w:cs="Times New Roman"/>
          <w:lang w:val="uk-UA"/>
        </w:rPr>
        <w:t xml:space="preserve"> тис.грн. без ПДВ.</w:t>
      </w:r>
      <w:r w:rsidRPr="00521E31">
        <w:rPr>
          <w:szCs w:val="20"/>
          <w:lang w:val="uk-UA"/>
        </w:rPr>
        <w:t xml:space="preserve"> </w:t>
      </w:r>
      <w:r w:rsidR="00153C90">
        <w:rPr>
          <w:szCs w:val="20"/>
          <w:lang w:val="uk-UA"/>
        </w:rPr>
        <w:t>І</w:t>
      </w:r>
      <w:r w:rsidRPr="00521E31">
        <w:rPr>
          <w:rFonts w:eastAsia="Times New Roman" w:cs="Times New Roman"/>
          <w:color w:val="000000" w:themeColor="text1"/>
          <w:szCs w:val="24"/>
          <w:lang w:val="uk-UA" w:eastAsia="ru-RU"/>
        </w:rPr>
        <w:t>нвестиційною програмою 2019 року</w:t>
      </w:r>
      <w:r w:rsidRPr="00521E31">
        <w:rPr>
          <w:szCs w:val="20"/>
          <w:lang w:val="uk-UA"/>
        </w:rPr>
        <w:t xml:space="preserve"> на реалізацію даного проекту передбачено </w:t>
      </w:r>
      <w:r w:rsidR="00170662" w:rsidRPr="00352B6F">
        <w:rPr>
          <w:b/>
          <w:lang w:val="uk-UA"/>
        </w:rPr>
        <w:t>580,59</w:t>
      </w:r>
      <w:r w:rsidRPr="00352B6F">
        <w:rPr>
          <w:b/>
          <w:lang w:val="uk-UA"/>
        </w:rPr>
        <w:t xml:space="preserve"> тис.грн. без ПДВ</w:t>
      </w:r>
      <w:r w:rsidR="00944A66">
        <w:rPr>
          <w:lang w:val="uk-UA"/>
        </w:rPr>
        <w:t>, який буде виконано в повному обсязі</w:t>
      </w:r>
      <w:r w:rsidR="00944A66" w:rsidRPr="004F01B4">
        <w:rPr>
          <w:lang w:val="uk-UA"/>
        </w:rPr>
        <w:t>.</w:t>
      </w:r>
    </w:p>
    <w:p w:rsidR="00EC162B" w:rsidRPr="00521E31" w:rsidRDefault="00944A66" w:rsidP="00944A66">
      <w:pPr>
        <w:ind w:firstLine="567"/>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м.Чернігів</w:t>
      </w:r>
      <w:r w:rsidRPr="0082090D">
        <w:rPr>
          <w:lang w:val="uk-UA"/>
        </w:rPr>
        <w:t>.</w:t>
      </w:r>
    </w:p>
    <w:p w:rsidR="00343A8E" w:rsidRDefault="00C561A5" w:rsidP="00C561A5">
      <w:pPr>
        <w:jc w:val="center"/>
        <w:rPr>
          <w:rFonts w:eastAsia="Calibri" w:cs="Times New Roman"/>
          <w:b/>
          <w:szCs w:val="24"/>
          <w:lang w:val="uk-UA" w:eastAsia="uk-UA"/>
        </w:rPr>
      </w:pPr>
      <w:r w:rsidRPr="006C658B">
        <w:rPr>
          <w:rFonts w:eastAsia="Calibri" w:cs="Times New Roman"/>
          <w:b/>
          <w:lang w:val="uk-UA"/>
        </w:rPr>
        <w:t>Економічний ефект від впровадження заходу</w:t>
      </w:r>
    </w:p>
    <w:p w:rsidR="0049716E" w:rsidRPr="0049716E" w:rsidRDefault="0049716E" w:rsidP="00391991">
      <w:pPr>
        <w:numPr>
          <w:ilvl w:val="0"/>
          <w:numId w:val="41"/>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Недовідпуск електричної енергії за рік повязаний з виходом з ладу КЛ-0,4 кВ в середньому складає 1922 кВт*год на рік.</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Втрати, що пов’язані з недовідпуском в грошовому еквіваленті складають, грн:</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41290391" wp14:editId="5D7AB39B">
            <wp:extent cx="733425" cy="223520"/>
            <wp:effectExtent l="0" t="0" r="9525"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33425" cy="22352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 xml:space="preserve">Де </w:t>
      </w:r>
      <w:r w:rsidRPr="0049716E">
        <w:rPr>
          <w:rFonts w:eastAsia="Calibri" w:cs="Times New Roman"/>
          <w:szCs w:val="24"/>
          <w:lang w:val="en-US" w:eastAsia="uk-UA"/>
        </w:rPr>
        <w:t>W</w:t>
      </w:r>
      <w:r w:rsidRPr="0049716E">
        <w:rPr>
          <w:rFonts w:eastAsia="Calibri" w:cs="Times New Roman"/>
          <w:szCs w:val="24"/>
          <w:lang w:eastAsia="uk-UA"/>
        </w:rPr>
        <w:t xml:space="preserve">- </w:t>
      </w:r>
      <w:r w:rsidRPr="0049716E">
        <w:rPr>
          <w:rFonts w:eastAsia="Calibri" w:cs="Times New Roman"/>
          <w:szCs w:val="24"/>
          <w:lang w:val="uk-UA" w:eastAsia="uk-UA"/>
        </w:rPr>
        <w:t>кількість недовідпущених кВт*год;</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середня вартість 1 кВт*год.</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160" w:dyaOrig="330">
          <v:shape id="_x0000_i1083" type="#_x0000_t75" style="width:108pt;height:15.9pt" o:ole="">
            <v:imagedata r:id="rId128" o:title=""/>
          </v:shape>
          <o:OLEObject Type="Embed" ProgID="Equation.3" ShapeID="_x0000_i1083" DrawAspect="Content" ObjectID="_1637757396" r:id="rId129"/>
        </w:object>
      </w:r>
      <w:r w:rsidRPr="0049716E">
        <w:rPr>
          <w:rFonts w:eastAsia="Calibri" w:cs="Times New Roman"/>
          <w:szCs w:val="24"/>
          <w:lang w:val="uk-UA" w:eastAsia="uk-UA"/>
        </w:rPr>
        <w:t>тис.грн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Додаткові витрати:</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650" w:dyaOrig="375">
          <v:shape id="_x0000_i1084" type="#_x0000_t75" style="width:84.55pt;height:20.1pt" o:ole="">
            <v:imagedata r:id="rId37" o:title=""/>
          </v:shape>
          <o:OLEObject Type="Embed" ProgID="Equation.3" ShapeID="_x0000_i1084" DrawAspect="Content" ObjectID="_1637757397" r:id="rId130"/>
        </w:objec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Вавр – виїзд бригад на аварійно відновлювальні роботи, допуск, пошук пошкодження – 3000 грн/рік;</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Врем – ремонтні витрати (ремонт, матеріали) – 8000 грн/рік.</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2595" w:dyaOrig="375">
          <v:shape id="_x0000_i1085" type="#_x0000_t75" style="width:129.75pt;height:20.1pt" o:ole="">
            <v:imagedata r:id="rId39" o:title=""/>
          </v:shape>
          <o:OLEObject Type="Embed" ProgID="Equation.3" ShapeID="_x0000_i1085" DrawAspect="Content" ObjectID="_1637757398" r:id="rId131"/>
        </w:objec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Річні втрати електроенергії в кабельній лінії до реконструкції складають, кВт :</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47492AA8" wp14:editId="5CF657B4">
            <wp:extent cx="1998980" cy="255270"/>
            <wp:effectExtent l="0" t="0" r="127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98980" cy="25527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 xml:space="preserve">Де </w:t>
      </w:r>
      <w:r w:rsidRPr="0049716E">
        <w:rPr>
          <w:rFonts w:eastAsia="Calibri" w:cs="Times New Roman"/>
          <w:szCs w:val="24"/>
          <w:lang w:val="en-US" w:eastAsia="uk-UA"/>
        </w:rPr>
        <w:t>I</w:t>
      </w:r>
      <w:r w:rsidRPr="0049716E">
        <w:rPr>
          <w:rFonts w:eastAsia="Calibri" w:cs="Times New Roman"/>
          <w:szCs w:val="24"/>
          <w:vertAlign w:val="superscript"/>
          <w:lang w:eastAsia="uk-UA"/>
        </w:rPr>
        <w:t>2</w:t>
      </w:r>
      <w:r w:rsidRPr="0049716E">
        <w:rPr>
          <w:rFonts w:eastAsia="Calibri" w:cs="Times New Roman"/>
          <w:szCs w:val="24"/>
          <w:lang w:eastAsia="uk-UA"/>
        </w:rPr>
        <w:t xml:space="preserve">- </w:t>
      </w:r>
      <w:r w:rsidRPr="0049716E">
        <w:rPr>
          <w:rFonts w:eastAsia="Calibri" w:cs="Times New Roman"/>
          <w:szCs w:val="24"/>
          <w:lang w:val="uk-UA" w:eastAsia="uk-UA"/>
        </w:rPr>
        <w:t>розрахунковий струм лінії, А;</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r>
      <w:r w:rsidRPr="0049716E">
        <w:rPr>
          <w:rFonts w:eastAsia="Calibri" w:cs="Times New Roman"/>
          <w:szCs w:val="24"/>
          <w:lang w:val="en-US" w:eastAsia="uk-UA"/>
        </w:rPr>
        <w:t>R</w:t>
      </w:r>
      <w:r w:rsidRPr="0049716E">
        <w:rPr>
          <w:rFonts w:eastAsia="Calibri" w:cs="Times New Roman"/>
          <w:szCs w:val="24"/>
          <w:vertAlign w:val="subscript"/>
          <w:lang w:val="uk-UA" w:eastAsia="uk-UA"/>
        </w:rPr>
        <w:t>уд</w:t>
      </w:r>
      <w:r w:rsidRPr="0049716E">
        <w:rPr>
          <w:rFonts w:eastAsia="Calibri" w:cs="Times New Roman"/>
          <w:szCs w:val="24"/>
          <w:lang w:val="uk-UA" w:eastAsia="uk-UA"/>
        </w:rPr>
        <w:t>- відносний активний опір кабелю, ом/км;</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r>
      <w:r w:rsidRPr="0049716E">
        <w:rPr>
          <w:rFonts w:eastAsia="Calibri" w:cs="Times New Roman"/>
          <w:szCs w:val="24"/>
          <w:lang w:val="en-US" w:eastAsia="uk-UA"/>
        </w:rPr>
        <w:t>l</w:t>
      </w:r>
      <w:r w:rsidRPr="0049716E">
        <w:rPr>
          <w:rFonts w:eastAsia="Calibri" w:cs="Times New Roman"/>
          <w:szCs w:val="24"/>
          <w:lang w:val="uk-UA" w:eastAsia="uk-UA"/>
        </w:rPr>
        <w:t xml:space="preserve"> – довжина лінії, км;</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Т- час використання максимуму навантаження, год.</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4770" w:dyaOrig="360">
          <v:shape id="_x0000_i1086" type="#_x0000_t75" style="width:238.6pt;height:20.1pt" o:ole="">
            <v:imagedata r:id="rId132" o:title=""/>
          </v:shape>
          <o:OLEObject Type="Embed" ProgID="Equation.3" ShapeID="_x0000_i1086" DrawAspect="Content" ObjectID="_1637757399" r:id="rId133"/>
        </w:object>
      </w:r>
      <w:r w:rsidRPr="0049716E">
        <w:rPr>
          <w:rFonts w:eastAsia="Calibri" w:cs="Times New Roman"/>
          <w:szCs w:val="24"/>
          <w:lang w:val="uk-UA" w:eastAsia="uk-UA"/>
        </w:rPr>
        <w:t>кВт</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грошовому еквіваленті:</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718F8B13" wp14:editId="2AD74D51">
            <wp:extent cx="690880" cy="223520"/>
            <wp:effectExtent l="0" t="0" r="0"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90880" cy="22352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925" w:dyaOrig="345">
          <v:shape id="_x0000_i1087" type="#_x0000_t75" style="width:146.5pt;height:17.6pt" o:ole="">
            <v:imagedata r:id="rId134" o:title=""/>
          </v:shape>
          <o:OLEObject Type="Embed" ProgID="Equation.3" ShapeID="_x0000_i1087" DrawAspect="Content" ObjectID="_1637757400" r:id="rId135"/>
        </w:object>
      </w:r>
      <w:r w:rsidRPr="0049716E">
        <w:rPr>
          <w:rFonts w:eastAsia="Calibri" w:cs="Times New Roman"/>
          <w:szCs w:val="24"/>
          <w:lang w:val="uk-UA" w:eastAsia="uk-UA"/>
        </w:rPr>
        <w:t>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Сумарні витрати:</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 w:val="28"/>
        </w:rPr>
        <w:object w:dxaOrig="1920" w:dyaOrig="375">
          <v:shape id="_x0000_i1088" type="#_x0000_t75" style="width:95.45pt;height:20.1pt" o:ole="">
            <v:imagedata r:id="rId47" o:title=""/>
          </v:shape>
          <o:OLEObject Type="Embed" ProgID="Equation.3" ShapeID="_x0000_i1088" DrawAspect="Content" ObjectID="_1637757401" r:id="rId136"/>
        </w:objec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3660" w:dyaOrig="315">
          <v:shape id="_x0000_i1089" type="#_x0000_t75" style="width:181.65pt;height:15.9pt" o:ole="">
            <v:imagedata r:id="rId137" o:title=""/>
          </v:shape>
          <o:OLEObject Type="Embed" ProgID="Equation.3" ShapeID="_x0000_i1089" DrawAspect="Content" ObjectID="_1637757402" r:id="rId138"/>
        </w:object>
      </w:r>
      <w:r w:rsidRPr="0049716E">
        <w:rPr>
          <w:rFonts w:eastAsia="Calibri" w:cs="Times New Roman"/>
          <w:szCs w:val="24"/>
          <w:lang w:val="uk-UA" w:eastAsia="uk-UA"/>
        </w:rPr>
        <w:t>тис.грн</w:t>
      </w:r>
    </w:p>
    <w:p w:rsidR="0049716E" w:rsidRPr="0049716E" w:rsidRDefault="0049716E" w:rsidP="00391991">
      <w:pPr>
        <w:numPr>
          <w:ilvl w:val="0"/>
          <w:numId w:val="41"/>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 xml:space="preserve">Початкова вартість реконструкції </w:t>
      </w:r>
      <w:r w:rsidRPr="0049716E">
        <w:rPr>
          <w:rFonts w:eastAsia="Times New Roman" w:cs="Times New Roman"/>
          <w:szCs w:val="24"/>
          <w:lang w:val="uk-UA" w:eastAsia="ru-RU"/>
        </w:rPr>
        <w:t>698,40 тис.грн. без ПДВ.</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Річні втрати електроенергії в кабельній лінії після  реконструкції складають, кВт :</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4980" w:dyaOrig="405">
          <v:shape id="_x0000_i1090" type="#_x0000_t75" style="width:249.5pt;height:20.1pt" o:ole="">
            <v:imagedata r:id="rId139" o:title=""/>
          </v:shape>
          <o:OLEObject Type="Embed" ProgID="Equation.3" ShapeID="_x0000_i1090" DrawAspect="Content" ObjectID="_1637757403" r:id="rId140"/>
        </w:object>
      </w:r>
      <w:r w:rsidRPr="0049716E">
        <w:rPr>
          <w:rFonts w:eastAsia="Calibri" w:cs="Times New Roman"/>
          <w:szCs w:val="24"/>
          <w:lang w:val="uk-UA" w:eastAsia="uk-UA"/>
        </w:rPr>
        <w:t>кВт</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грошовому еквіваленті:</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20BDE82E" wp14:editId="3080F8B1">
            <wp:extent cx="1020445" cy="244475"/>
            <wp:effectExtent l="0" t="0" r="8255"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20445" cy="244475"/>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400" w:dyaOrig="315">
          <v:shape id="_x0000_i1091" type="#_x0000_t75" style="width:120.55pt;height:15.9pt" o:ole="">
            <v:imagedata r:id="rId141" o:title=""/>
          </v:shape>
          <o:OLEObject Type="Embed" ProgID="Equation.3" ShapeID="_x0000_i1091" DrawAspect="Content" ObjectID="_1637757404" r:id="rId142"/>
        </w:object>
      </w:r>
      <w:r w:rsidRPr="0049716E">
        <w:rPr>
          <w:rFonts w:eastAsia="Calibri" w:cs="Times New Roman"/>
          <w:szCs w:val="24"/>
          <w:lang w:val="uk-UA" w:eastAsia="uk-UA"/>
        </w:rPr>
        <w:t xml:space="preserve"> тис.грн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Сумарні витрати після реконструкції:</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230" w:dyaOrig="375">
          <v:shape id="_x0000_i1092" type="#_x0000_t75" style="width:59.45pt;height:20.1pt" o:ole="">
            <v:imagedata r:id="rId56" o:title=""/>
          </v:shape>
          <o:OLEObject Type="Embed" ProgID="Equation.3" ShapeID="_x0000_i1092" DrawAspect="Content" ObjectID="_1637757405" r:id="rId143"/>
        </w:objec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140" w:dyaOrig="375">
          <v:shape id="_x0000_i1093" type="#_x0000_t75" style="width:56.95pt;height:20.1pt" o:ole="">
            <v:imagedata r:id="rId144" o:title=""/>
          </v:shape>
          <o:OLEObject Type="Embed" ProgID="Equation.3" ShapeID="_x0000_i1093" DrawAspect="Content" ObjectID="_1637757406" r:id="rId145"/>
        </w:object>
      </w:r>
      <w:r w:rsidRPr="0049716E">
        <w:rPr>
          <w:rFonts w:eastAsia="Calibri" w:cs="Times New Roman"/>
          <w:szCs w:val="24"/>
          <w:lang w:val="uk-UA" w:eastAsia="uk-UA"/>
        </w:rPr>
        <w:t xml:space="preserve"> тис.грн</w:t>
      </w:r>
    </w:p>
    <w:p w:rsidR="0049716E" w:rsidRPr="0049716E" w:rsidRDefault="0049716E" w:rsidP="00391991">
      <w:pPr>
        <w:numPr>
          <w:ilvl w:val="0"/>
          <w:numId w:val="41"/>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Економічний ефект:</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5ED158D1" wp14:editId="204944CF">
            <wp:extent cx="808355" cy="244475"/>
            <wp:effectExtent l="0" t="0" r="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08355" cy="244475"/>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295" w:dyaOrig="315">
          <v:shape id="_x0000_i1094" type="#_x0000_t75" style="width:115.55pt;height:15.9pt" o:ole="">
            <v:imagedata r:id="rId146" o:title=""/>
          </v:shape>
          <o:OLEObject Type="Embed" ProgID="Equation.3" ShapeID="_x0000_i1094" DrawAspect="Content" ObjectID="_1637757407" r:id="rId147"/>
        </w:object>
      </w:r>
      <w:r w:rsidRPr="0049716E">
        <w:rPr>
          <w:rFonts w:eastAsia="Calibri" w:cs="Times New Roman"/>
          <w:szCs w:val="24"/>
          <w:lang w:val="uk-UA" w:eastAsia="uk-UA"/>
        </w:rPr>
        <w:t>тис.грн.</w:t>
      </w:r>
    </w:p>
    <w:p w:rsidR="0049716E" w:rsidRPr="0049716E" w:rsidRDefault="0049716E" w:rsidP="0049716E">
      <w:pPr>
        <w:rPr>
          <w:rFonts w:eastAsia="Calibri" w:cs="Times New Roman"/>
          <w:lang w:val="uk-UA"/>
        </w:rPr>
      </w:pPr>
      <w:r w:rsidRPr="0049716E">
        <w:rPr>
          <w:rFonts w:eastAsia="Calibri" w:cs="Times New Roman"/>
          <w:lang w:val="uk-UA"/>
        </w:rPr>
        <w:t>Дані для розрахунку терміну окупності наведені нижче в таблиці 1.2.</w:t>
      </w:r>
    </w:p>
    <w:p w:rsidR="0049716E" w:rsidRPr="0049716E" w:rsidRDefault="0049716E" w:rsidP="00391991">
      <w:pPr>
        <w:numPr>
          <w:ilvl w:val="0"/>
          <w:numId w:val="41"/>
        </w:numPr>
        <w:rPr>
          <w:rFonts w:eastAsia="Calibri" w:cs="Times New Roman"/>
          <w:lang w:val="uk-UA"/>
        </w:rPr>
      </w:pPr>
      <w:r w:rsidRPr="0049716E">
        <w:rPr>
          <w:rFonts w:eastAsia="Calibri" w:cs="Times New Roman"/>
          <w:lang w:val="uk-UA"/>
        </w:rPr>
        <w:t>Термін окупності складатиме:</w:t>
      </w:r>
    </w:p>
    <w:p w:rsidR="0049716E" w:rsidRPr="0049716E" w:rsidRDefault="0049716E" w:rsidP="0049716E">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49716E">
        <w:rPr>
          <w:rFonts w:eastAsia="Times New Roman" w:cs="Times New Roman"/>
          <w:b/>
          <w:lang w:val="uk-UA"/>
        </w:rPr>
        <w:t xml:space="preserve">, </w:t>
      </w:r>
      <w:r w:rsidRPr="0049716E">
        <w:rPr>
          <w:rFonts w:eastAsia="Times New Roman" w:cs="Times New Roman"/>
          <w:lang w:val="uk-UA"/>
        </w:rPr>
        <w:t>де</w:t>
      </w:r>
    </w:p>
    <w:p w:rsidR="0049716E" w:rsidRDefault="00FB4562" w:rsidP="0049716E">
      <w:pPr>
        <w:ind w:right="-525" w:firstLine="720"/>
        <w:jc w:val="center"/>
        <w:rPr>
          <w:rFonts w:eastAsia="Times New Roman" w:cs="Times New Roman"/>
          <w:b/>
          <w:szCs w:val="20"/>
          <w:lang w:val="uk-UA" w:eastAsia="ru-RU"/>
        </w:rPr>
      </w:pPr>
      <w:r>
        <w:rPr>
          <w:rFonts w:eastAsia="Times New Roman" w:cs="Times New Roman"/>
          <w:szCs w:val="24"/>
          <w:lang w:val="uk-UA" w:eastAsia="ru-RU"/>
        </w:rPr>
        <w:t>580,59</w:t>
      </w:r>
      <w:r w:rsidR="00B066E3">
        <w:rPr>
          <w:rFonts w:eastAsia="Times New Roman" w:cs="Times New Roman"/>
          <w:szCs w:val="24"/>
          <w:lang w:val="uk-UA" w:eastAsia="ru-RU"/>
        </w:rPr>
        <w:t xml:space="preserve"> / 40</w:t>
      </w:r>
      <w:r w:rsidR="0049716E" w:rsidRPr="0049716E">
        <w:rPr>
          <w:rFonts w:eastAsia="Times New Roman" w:cs="Times New Roman"/>
          <w:szCs w:val="24"/>
          <w:lang w:val="uk-UA" w:eastAsia="ru-RU"/>
        </w:rPr>
        <w:t xml:space="preserve">,77 = </w:t>
      </w:r>
      <w:r w:rsidR="00B066E3">
        <w:rPr>
          <w:rFonts w:eastAsia="Times New Roman" w:cs="Times New Roman"/>
          <w:b/>
          <w:szCs w:val="24"/>
          <w:lang w:val="uk-UA" w:eastAsia="ru-RU"/>
        </w:rPr>
        <w:t>14,2</w:t>
      </w:r>
      <w:r w:rsidR="0049716E" w:rsidRPr="0049716E">
        <w:rPr>
          <w:rFonts w:eastAsia="Times New Roman" w:cs="Times New Roman"/>
          <w:szCs w:val="24"/>
          <w:lang w:val="uk-UA" w:eastAsia="ru-RU"/>
        </w:rPr>
        <w:t xml:space="preserve"> </w:t>
      </w:r>
      <w:r w:rsidR="0049716E" w:rsidRPr="0049716E">
        <w:rPr>
          <w:rFonts w:eastAsia="Times New Roman" w:cs="Times New Roman"/>
          <w:b/>
          <w:szCs w:val="20"/>
          <w:lang w:val="uk-UA" w:eastAsia="ru-RU"/>
        </w:rPr>
        <w:t>років.</w:t>
      </w:r>
    </w:p>
    <w:p w:rsidR="0049716E" w:rsidRPr="00170662" w:rsidRDefault="0049716E" w:rsidP="0049716E">
      <w:pPr>
        <w:spacing w:before="300"/>
        <w:ind w:firstLine="0"/>
        <w:rPr>
          <w:rFonts w:eastAsia="Calibri" w:cs="Times New Roman"/>
          <w:b/>
          <w:szCs w:val="20"/>
          <w:u w:val="single"/>
          <w:lang w:eastAsia="ru-RU"/>
        </w:rPr>
      </w:pPr>
      <w:r w:rsidRPr="00170662">
        <w:rPr>
          <w:rFonts w:eastAsia="Calibri" w:cs="Times New Roman"/>
          <w:b/>
          <w:szCs w:val="20"/>
          <w:u w:val="single"/>
          <w:lang w:eastAsia="ru-RU"/>
        </w:rPr>
        <w:t>1.1.2.5.1</w:t>
      </w:r>
      <w:r w:rsidR="00352B6F">
        <w:rPr>
          <w:rFonts w:eastAsia="Calibri" w:cs="Times New Roman"/>
          <w:b/>
          <w:szCs w:val="20"/>
          <w:u w:val="single"/>
          <w:lang w:val="uk-UA" w:eastAsia="ru-RU"/>
        </w:rPr>
        <w:t xml:space="preserve">7 </w:t>
      </w:r>
      <w:r w:rsidRPr="00170662">
        <w:rPr>
          <w:rFonts w:eastAsia="Calibri" w:cs="Times New Roman"/>
          <w:b/>
          <w:szCs w:val="20"/>
          <w:u w:val="single"/>
          <w:lang w:eastAsia="ru-RU"/>
        </w:rPr>
        <w:t>Реконструкція</w:t>
      </w:r>
      <w:r w:rsidR="00170662">
        <w:rPr>
          <w:rFonts w:eastAsia="Calibri" w:cs="Times New Roman"/>
          <w:b/>
          <w:szCs w:val="20"/>
          <w:u w:val="single"/>
          <w:lang w:eastAsia="ru-RU"/>
        </w:rPr>
        <w:t xml:space="preserve"> КЛ 0,4 кВ "ТП 251 Госбанк" в </w:t>
      </w:r>
      <w:r w:rsidRPr="00170662">
        <w:rPr>
          <w:rFonts w:eastAsia="Calibri" w:cs="Times New Roman"/>
          <w:b/>
          <w:szCs w:val="20"/>
          <w:u w:val="single"/>
          <w:lang w:eastAsia="ru-RU"/>
        </w:rPr>
        <w:t>м. Чернігів, Чернігівської області</w:t>
      </w:r>
    </w:p>
    <w:p w:rsidR="0049716E" w:rsidRPr="0049716E" w:rsidRDefault="0049716E" w:rsidP="000836D8">
      <w:pPr>
        <w:ind w:right="-142" w:firstLine="720"/>
        <w:rPr>
          <w:rFonts w:eastAsia="Times New Roman" w:cs="Times New Roman"/>
          <w:szCs w:val="24"/>
          <w:lang w:val="uk-UA" w:eastAsia="ru-RU"/>
        </w:rPr>
      </w:pPr>
      <w:r w:rsidRPr="0049716E">
        <w:rPr>
          <w:rFonts w:eastAsia="Times New Roman" w:cs="Times New Roman"/>
          <w:b/>
          <w:szCs w:val="24"/>
          <w:lang w:val="uk-UA" w:eastAsia="ru-RU"/>
        </w:rPr>
        <w:t>КЛ 0,4 кВ «ТП 251 Госбанк»</w:t>
      </w:r>
      <w:r w:rsidRPr="0049716E">
        <w:rPr>
          <w:rFonts w:eastAsia="Times New Roman" w:cs="Times New Roman"/>
          <w:szCs w:val="24"/>
          <w:lang w:val="uk-UA" w:eastAsia="ru-RU"/>
        </w:rPr>
        <w:t xml:space="preserve"> протяжністю 0,294 км в м. Чернігів введена в експлуатацію в 1980 році. Станом на 01.01.201</w:t>
      </w:r>
      <w:r w:rsidRPr="0049716E">
        <w:rPr>
          <w:rFonts w:eastAsia="Times New Roman" w:cs="Times New Roman"/>
          <w:szCs w:val="24"/>
          <w:lang w:eastAsia="ru-RU"/>
        </w:rPr>
        <w:t>8</w:t>
      </w:r>
      <w:r w:rsidRPr="0049716E">
        <w:rPr>
          <w:rFonts w:eastAsia="Times New Roman" w:cs="Times New Roman"/>
          <w:szCs w:val="24"/>
          <w:lang w:val="uk-UA" w:eastAsia="ru-RU"/>
        </w:rPr>
        <w:t xml:space="preserve"> року технічний стан КЛ 0,4 кВ «ТП 251 Госбанк» в м. Чернігів характеризується як незадовільний. На кабельній лінії змонтовано 15 з’єднувальних муфт. Кабель має корозійне пошкодження ізоляції.</w:t>
      </w:r>
    </w:p>
    <w:p w:rsidR="0049716E" w:rsidRPr="0049716E" w:rsidRDefault="0049716E" w:rsidP="0049716E">
      <w:pPr>
        <w:rPr>
          <w:lang w:eastAsia="uk-UA"/>
        </w:rPr>
      </w:pPr>
      <w:r w:rsidRPr="0049716E">
        <w:rPr>
          <w:lang w:eastAsia="uk-UA"/>
        </w:rPr>
        <w:t xml:space="preserve">Характеристика </w:t>
      </w:r>
      <w:r w:rsidR="00153C90">
        <w:rPr>
          <w:lang w:val="uk-UA" w:eastAsia="uk-UA"/>
        </w:rPr>
        <w:t xml:space="preserve">існуючого </w:t>
      </w:r>
      <w:r w:rsidRPr="0049716E">
        <w:rPr>
          <w:lang w:eastAsia="uk-UA"/>
        </w:rPr>
        <w:t xml:space="preserve">об’єкту </w:t>
      </w:r>
    </w:p>
    <w:p w:rsidR="00343A8E" w:rsidRPr="00A71D4A" w:rsidRDefault="00343A8E" w:rsidP="00343A8E">
      <w:pPr>
        <w:pStyle w:val="afa"/>
        <w:spacing w:line="360" w:lineRule="auto"/>
        <w:ind w:firstLine="0"/>
        <w:rPr>
          <w:lang w:val="uk-UA"/>
        </w:rPr>
      </w:pPr>
      <w:r w:rsidRPr="00A71D4A">
        <w:t>Строк експлуатації кабельної лінії становить 38 років</w:t>
      </w:r>
      <w:r w:rsidRPr="00A71D4A">
        <w:rPr>
          <w:lang w:val="uk-UA"/>
        </w:rPr>
        <w:t>.</w:t>
      </w:r>
    </w:p>
    <w:p w:rsidR="00343A8E" w:rsidRPr="00A71D4A" w:rsidRDefault="00343A8E" w:rsidP="00343A8E">
      <w:pPr>
        <w:pStyle w:val="afa"/>
        <w:spacing w:line="360" w:lineRule="auto"/>
        <w:ind w:firstLine="0"/>
      </w:pPr>
      <w:r w:rsidRPr="00A71D4A">
        <w:rPr>
          <w:lang w:val="uk-UA"/>
        </w:rPr>
        <w:t>Загальна довжина</w:t>
      </w:r>
      <w:r w:rsidRPr="00A71D4A">
        <w:t xml:space="preserve"> </w:t>
      </w:r>
      <w:r w:rsidRPr="00A71D4A">
        <w:rPr>
          <w:lang w:val="uk-UA"/>
        </w:rPr>
        <w:t xml:space="preserve">КЛ – </w:t>
      </w:r>
      <w:r w:rsidRPr="00A71D4A">
        <w:t xml:space="preserve">0,360 км, </w:t>
      </w:r>
      <w:r w:rsidRPr="00A71D4A">
        <w:rPr>
          <w:lang w:val="uk-UA"/>
        </w:rPr>
        <w:t xml:space="preserve">яка </w:t>
      </w:r>
      <w:r w:rsidRPr="00A71D4A">
        <w:t>виконана кабелем ААБ 3×70мм2.</w:t>
      </w:r>
    </w:p>
    <w:p w:rsidR="00343A8E" w:rsidRPr="00A71D4A" w:rsidRDefault="00343A8E" w:rsidP="00343A8E">
      <w:pPr>
        <w:pStyle w:val="afa"/>
        <w:spacing w:line="360" w:lineRule="auto"/>
        <w:ind w:firstLine="0"/>
      </w:pPr>
      <w:r w:rsidRPr="00A71D4A">
        <w:t>Кількість встановлених з’єднувальних муфт: 15 шт.</w:t>
      </w:r>
    </w:p>
    <w:p w:rsidR="00343A8E" w:rsidRPr="00A71D4A" w:rsidRDefault="00343A8E" w:rsidP="00343A8E">
      <w:pPr>
        <w:pStyle w:val="afa"/>
        <w:spacing w:line="360" w:lineRule="auto"/>
        <w:ind w:firstLine="0"/>
      </w:pPr>
      <w:r w:rsidRPr="00A71D4A">
        <w:t>Перетини КЛ з інженерними спорудами: - 1 шт., в т.ч.-з автомобільними дорогами – 1 шт.</w:t>
      </w:r>
    </w:p>
    <w:p w:rsidR="00343A8E" w:rsidRPr="00A71D4A" w:rsidRDefault="00343A8E" w:rsidP="00343A8E">
      <w:pPr>
        <w:pStyle w:val="afa"/>
        <w:spacing w:line="360" w:lineRule="auto"/>
        <w:ind w:firstLine="0"/>
      </w:pPr>
      <w:r w:rsidRPr="00A71D4A">
        <w:t>Необхідна кількість проколів під залізничними коліями та автомобільними дорогами – 0 шт.</w:t>
      </w:r>
    </w:p>
    <w:p w:rsidR="00343A8E" w:rsidRPr="00A71D4A" w:rsidRDefault="00343A8E" w:rsidP="00343A8E">
      <w:pPr>
        <w:pStyle w:val="afa"/>
        <w:spacing w:line="360" w:lineRule="auto"/>
        <w:rPr>
          <w:lang w:val="uk-UA"/>
        </w:rPr>
      </w:pPr>
      <w:r w:rsidRPr="00A71D4A">
        <w:t>Дана КЛ задіяна в електропостачанні 1 споживача 1-ї категорії надійності</w:t>
      </w:r>
      <w:r w:rsidRPr="00A71D4A">
        <w:rPr>
          <w:lang w:val="uk-UA"/>
        </w:rPr>
        <w:t>.</w:t>
      </w:r>
    </w:p>
    <w:p w:rsidR="00343A8E" w:rsidRPr="00A71D4A" w:rsidRDefault="00343A8E" w:rsidP="00343A8E">
      <w:pPr>
        <w:pStyle w:val="afa"/>
        <w:spacing w:line="360" w:lineRule="auto"/>
      </w:pPr>
      <w:r w:rsidRPr="00A71D4A">
        <w:t>Результати навантаження за останні п’ять років:</w:t>
      </w:r>
    </w:p>
    <w:tbl>
      <w:tblPr>
        <w:tblW w:w="0" w:type="auto"/>
        <w:tblLook w:val="04A0" w:firstRow="1" w:lastRow="0" w:firstColumn="1" w:lastColumn="0" w:noHBand="0" w:noVBand="1"/>
      </w:tblPr>
      <w:tblGrid>
        <w:gridCol w:w="2518"/>
        <w:gridCol w:w="1418"/>
        <w:gridCol w:w="1417"/>
        <w:gridCol w:w="1418"/>
        <w:gridCol w:w="1417"/>
        <w:gridCol w:w="1383"/>
      </w:tblGrid>
      <w:tr w:rsidR="00343A8E" w:rsidRPr="00A71D4A" w:rsidTr="00343A8E">
        <w:tc>
          <w:tcPr>
            <w:tcW w:w="2518" w:type="dxa"/>
            <w:tcBorders>
              <w:top w:val="single" w:sz="4" w:space="0" w:color="000000"/>
              <w:left w:val="single" w:sz="4" w:space="0" w:color="000000"/>
              <w:bottom w:val="single" w:sz="4" w:space="0" w:color="000000"/>
              <w:right w:val="single" w:sz="4" w:space="0" w:color="000000"/>
            </w:tcBorders>
            <w:hideMark/>
          </w:tcPr>
          <w:p w:rsidR="00343A8E" w:rsidRPr="00A71D4A" w:rsidRDefault="00343A8E" w:rsidP="00343A8E">
            <w:pPr>
              <w:pStyle w:val="afd"/>
              <w:spacing w:line="360" w:lineRule="auto"/>
            </w:pPr>
            <w:r w:rsidRPr="00A71D4A">
              <w:t>Роки</w:t>
            </w:r>
          </w:p>
        </w:tc>
        <w:tc>
          <w:tcPr>
            <w:tcW w:w="1418" w:type="dxa"/>
            <w:tcBorders>
              <w:top w:val="single" w:sz="4" w:space="0" w:color="000000"/>
              <w:left w:val="single" w:sz="4" w:space="0" w:color="000000"/>
              <w:bottom w:val="single" w:sz="4" w:space="0" w:color="000000"/>
              <w:right w:val="single" w:sz="4" w:space="0" w:color="000000"/>
            </w:tcBorders>
            <w:hideMark/>
          </w:tcPr>
          <w:p w:rsidR="00343A8E" w:rsidRPr="00A71D4A" w:rsidRDefault="00343A8E" w:rsidP="00343A8E">
            <w:pPr>
              <w:pStyle w:val="afd"/>
              <w:spacing w:line="360" w:lineRule="auto"/>
            </w:pPr>
            <w:r w:rsidRPr="00A71D4A">
              <w:t>2014</w:t>
            </w:r>
          </w:p>
        </w:tc>
        <w:tc>
          <w:tcPr>
            <w:tcW w:w="1417" w:type="dxa"/>
            <w:tcBorders>
              <w:top w:val="single" w:sz="4" w:space="0" w:color="000000"/>
              <w:left w:val="single" w:sz="4" w:space="0" w:color="000000"/>
              <w:bottom w:val="single" w:sz="4" w:space="0" w:color="000000"/>
              <w:right w:val="single" w:sz="4" w:space="0" w:color="000000"/>
            </w:tcBorders>
            <w:hideMark/>
          </w:tcPr>
          <w:p w:rsidR="00343A8E" w:rsidRPr="00A71D4A" w:rsidRDefault="00343A8E" w:rsidP="00343A8E">
            <w:pPr>
              <w:pStyle w:val="afd"/>
              <w:spacing w:line="360" w:lineRule="auto"/>
            </w:pPr>
            <w:r w:rsidRPr="00A71D4A">
              <w:t>2015</w:t>
            </w:r>
          </w:p>
        </w:tc>
        <w:tc>
          <w:tcPr>
            <w:tcW w:w="1418" w:type="dxa"/>
            <w:tcBorders>
              <w:top w:val="single" w:sz="4" w:space="0" w:color="000000"/>
              <w:left w:val="single" w:sz="4" w:space="0" w:color="000000"/>
              <w:bottom w:val="single" w:sz="4" w:space="0" w:color="000000"/>
              <w:right w:val="single" w:sz="4" w:space="0" w:color="000000"/>
            </w:tcBorders>
            <w:hideMark/>
          </w:tcPr>
          <w:p w:rsidR="00343A8E" w:rsidRPr="00A71D4A" w:rsidRDefault="00343A8E" w:rsidP="00343A8E">
            <w:pPr>
              <w:pStyle w:val="afd"/>
              <w:spacing w:line="360" w:lineRule="auto"/>
            </w:pPr>
            <w:r w:rsidRPr="00A71D4A">
              <w:t>2016</w:t>
            </w:r>
          </w:p>
        </w:tc>
        <w:tc>
          <w:tcPr>
            <w:tcW w:w="1417" w:type="dxa"/>
            <w:tcBorders>
              <w:top w:val="single" w:sz="4" w:space="0" w:color="000000"/>
              <w:left w:val="single" w:sz="4" w:space="0" w:color="000000"/>
              <w:bottom w:val="single" w:sz="4" w:space="0" w:color="000000"/>
              <w:right w:val="single" w:sz="4" w:space="0" w:color="000000"/>
            </w:tcBorders>
            <w:hideMark/>
          </w:tcPr>
          <w:p w:rsidR="00343A8E" w:rsidRPr="00A71D4A" w:rsidRDefault="00343A8E" w:rsidP="00343A8E">
            <w:pPr>
              <w:pStyle w:val="afd"/>
              <w:spacing w:line="360" w:lineRule="auto"/>
            </w:pPr>
            <w:r w:rsidRPr="00A71D4A">
              <w:t>2017</w:t>
            </w:r>
          </w:p>
        </w:tc>
        <w:tc>
          <w:tcPr>
            <w:tcW w:w="1383" w:type="dxa"/>
            <w:tcBorders>
              <w:top w:val="single" w:sz="4" w:space="0" w:color="000000"/>
              <w:left w:val="single" w:sz="4" w:space="0" w:color="000000"/>
              <w:bottom w:val="single" w:sz="4" w:space="0" w:color="000000"/>
              <w:right w:val="single" w:sz="4" w:space="0" w:color="000000"/>
            </w:tcBorders>
            <w:hideMark/>
          </w:tcPr>
          <w:p w:rsidR="00343A8E" w:rsidRPr="00A71D4A" w:rsidRDefault="00343A8E" w:rsidP="00343A8E">
            <w:pPr>
              <w:pStyle w:val="afd"/>
              <w:spacing w:line="360" w:lineRule="auto"/>
            </w:pPr>
            <w:r w:rsidRPr="00A71D4A">
              <w:t>2018</w:t>
            </w:r>
          </w:p>
        </w:tc>
      </w:tr>
      <w:tr w:rsidR="00343A8E" w:rsidRPr="00A71D4A" w:rsidTr="00343A8E">
        <w:tc>
          <w:tcPr>
            <w:tcW w:w="2518" w:type="dxa"/>
            <w:tcBorders>
              <w:top w:val="single" w:sz="4" w:space="0" w:color="000000"/>
              <w:left w:val="single" w:sz="4" w:space="0" w:color="000000"/>
              <w:bottom w:val="single" w:sz="4" w:space="0" w:color="000000"/>
              <w:right w:val="single" w:sz="4" w:space="0" w:color="000000"/>
            </w:tcBorders>
            <w:hideMark/>
          </w:tcPr>
          <w:p w:rsidR="00343A8E" w:rsidRPr="00A71D4A" w:rsidRDefault="00343A8E" w:rsidP="00343A8E">
            <w:pPr>
              <w:pStyle w:val="afd"/>
              <w:spacing w:line="360" w:lineRule="auto"/>
            </w:pPr>
            <w:r w:rsidRPr="00A71D4A">
              <w:t>Навантаження (І), А</w:t>
            </w:r>
          </w:p>
        </w:tc>
        <w:tc>
          <w:tcPr>
            <w:tcW w:w="1418" w:type="dxa"/>
            <w:tcBorders>
              <w:top w:val="single" w:sz="4" w:space="0" w:color="000000"/>
              <w:left w:val="single" w:sz="4" w:space="0" w:color="000000"/>
              <w:bottom w:val="single" w:sz="4" w:space="0" w:color="000000"/>
              <w:right w:val="single" w:sz="4" w:space="0" w:color="000000"/>
            </w:tcBorders>
            <w:hideMark/>
          </w:tcPr>
          <w:p w:rsidR="00343A8E" w:rsidRPr="00A71D4A" w:rsidRDefault="00343A8E" w:rsidP="00343A8E">
            <w:pPr>
              <w:pStyle w:val="afd"/>
              <w:spacing w:line="360" w:lineRule="auto"/>
            </w:pPr>
            <w:r w:rsidRPr="00A71D4A">
              <w:t>41</w:t>
            </w:r>
          </w:p>
        </w:tc>
        <w:tc>
          <w:tcPr>
            <w:tcW w:w="1417" w:type="dxa"/>
            <w:tcBorders>
              <w:top w:val="single" w:sz="4" w:space="0" w:color="000000"/>
              <w:left w:val="single" w:sz="4" w:space="0" w:color="000000"/>
              <w:bottom w:val="single" w:sz="4" w:space="0" w:color="000000"/>
              <w:right w:val="single" w:sz="4" w:space="0" w:color="000000"/>
            </w:tcBorders>
            <w:hideMark/>
          </w:tcPr>
          <w:p w:rsidR="00343A8E" w:rsidRPr="00A71D4A" w:rsidRDefault="00343A8E" w:rsidP="00343A8E">
            <w:pPr>
              <w:pStyle w:val="afd"/>
              <w:spacing w:line="360" w:lineRule="auto"/>
            </w:pPr>
            <w:r w:rsidRPr="00A71D4A">
              <w:t>-</w:t>
            </w:r>
          </w:p>
        </w:tc>
        <w:tc>
          <w:tcPr>
            <w:tcW w:w="1418" w:type="dxa"/>
            <w:tcBorders>
              <w:top w:val="single" w:sz="4" w:space="0" w:color="000000"/>
              <w:left w:val="single" w:sz="4" w:space="0" w:color="000000"/>
              <w:bottom w:val="single" w:sz="4" w:space="0" w:color="000000"/>
              <w:right w:val="single" w:sz="4" w:space="0" w:color="000000"/>
            </w:tcBorders>
            <w:hideMark/>
          </w:tcPr>
          <w:p w:rsidR="00343A8E" w:rsidRPr="00A71D4A" w:rsidRDefault="00343A8E" w:rsidP="00343A8E">
            <w:pPr>
              <w:pStyle w:val="afd"/>
              <w:spacing w:line="360" w:lineRule="auto"/>
            </w:pPr>
            <w:r w:rsidRPr="00A71D4A">
              <w:t>-</w:t>
            </w:r>
          </w:p>
        </w:tc>
        <w:tc>
          <w:tcPr>
            <w:tcW w:w="1417" w:type="dxa"/>
            <w:tcBorders>
              <w:top w:val="single" w:sz="4" w:space="0" w:color="000000"/>
              <w:left w:val="single" w:sz="4" w:space="0" w:color="000000"/>
              <w:bottom w:val="single" w:sz="4" w:space="0" w:color="000000"/>
              <w:right w:val="single" w:sz="4" w:space="0" w:color="000000"/>
            </w:tcBorders>
            <w:hideMark/>
          </w:tcPr>
          <w:p w:rsidR="00343A8E" w:rsidRPr="00A71D4A" w:rsidRDefault="00343A8E" w:rsidP="00343A8E">
            <w:pPr>
              <w:pStyle w:val="afd"/>
              <w:spacing w:line="360" w:lineRule="auto"/>
            </w:pPr>
            <w:r w:rsidRPr="00A71D4A">
              <w:t>-</w:t>
            </w:r>
          </w:p>
        </w:tc>
        <w:tc>
          <w:tcPr>
            <w:tcW w:w="1383" w:type="dxa"/>
            <w:tcBorders>
              <w:top w:val="single" w:sz="4" w:space="0" w:color="000000"/>
              <w:left w:val="single" w:sz="4" w:space="0" w:color="000000"/>
              <w:bottom w:val="single" w:sz="4" w:space="0" w:color="000000"/>
              <w:right w:val="single" w:sz="4" w:space="0" w:color="000000"/>
            </w:tcBorders>
            <w:hideMark/>
          </w:tcPr>
          <w:p w:rsidR="00343A8E" w:rsidRPr="00A71D4A" w:rsidRDefault="00343A8E" w:rsidP="00343A8E">
            <w:pPr>
              <w:pStyle w:val="afd"/>
              <w:spacing w:line="360" w:lineRule="auto"/>
            </w:pPr>
            <w:r w:rsidRPr="00A71D4A">
              <w:t>-</w:t>
            </w:r>
          </w:p>
        </w:tc>
      </w:tr>
    </w:tbl>
    <w:p w:rsidR="00343A8E" w:rsidRPr="00A71D4A" w:rsidRDefault="00343A8E" w:rsidP="00343A8E">
      <w:pPr>
        <w:pStyle w:val="afa"/>
        <w:spacing w:line="360" w:lineRule="auto"/>
      </w:pPr>
      <w:r w:rsidRPr="00A71D4A">
        <w:t>Результати вимірів навантаження за 2015-2018 роки відсутні в зв’язку з тим, що дана КЛ 0,4 кВ знаходиться в пошкодженому стані, а електропостачання споживача здійснюється через резервну лінію.</w:t>
      </w:r>
    </w:p>
    <w:p w:rsidR="00343A8E" w:rsidRPr="00A71D4A" w:rsidRDefault="00343A8E" w:rsidP="00343A8E">
      <w:pPr>
        <w:rPr>
          <w:lang w:eastAsia="uk-UA"/>
        </w:rPr>
      </w:pPr>
      <w:r w:rsidRPr="00A71D4A">
        <w:rPr>
          <w:lang w:eastAsia="uk-UA"/>
        </w:rPr>
        <w:lastRenderedPageBreak/>
        <w:t>Згідно Акту технічного обстеження, проведеного спеціалістами (інженерно-технічними працівниками) ВП Чернігівські МЕМ визначено наступне:</w:t>
      </w:r>
    </w:p>
    <w:p w:rsidR="00153C90" w:rsidRDefault="00343A8E" w:rsidP="00343A8E">
      <w:pPr>
        <w:rPr>
          <w:lang w:val="uk-UA"/>
        </w:rPr>
      </w:pPr>
      <w:r w:rsidRPr="00A71D4A">
        <w:rPr>
          <w:lang w:val="uk-UA"/>
        </w:rPr>
        <w:t xml:space="preserve">Комісія ВП Чернігівські МЕМ в складі заступника головного інженера з РМ, начальника служби розподільчих мереж, старшого майстра, майстра дільниці КЛ визначила, що КЛ-0,4 кВ «ТП-251 Госбанк» знаходиться у пошкодженому стані та не підлягає відновленню у зв’язку з пошкодженням зовнішньої ізоляції. </w:t>
      </w:r>
      <w:r w:rsidRPr="00343A8E">
        <w:rPr>
          <w:lang w:val="uk-UA"/>
        </w:rPr>
        <w:t>З метою забезпечення споживачів електроенергією по КЛ-0,4 кВ «ТП-251 Госбанк» є необхідність прокладення нової кабельної лінії.</w:t>
      </w:r>
    </w:p>
    <w:p w:rsidR="00FB4562" w:rsidRPr="00387AB7" w:rsidRDefault="00FB4562" w:rsidP="00343A8E">
      <w:pPr>
        <w:rPr>
          <w:rFonts w:cstheme="minorHAnsi"/>
          <w:lang w:val="uk-UA"/>
        </w:rPr>
      </w:pPr>
      <w:r w:rsidRPr="00343A8E">
        <w:rPr>
          <w:rFonts w:cstheme="minorHAnsi"/>
          <w:lang w:val="uk-UA"/>
        </w:rPr>
        <w:t xml:space="preserve">ПАТ Проектно-технологічний інститут «КИЇВОРГБУД» </w:t>
      </w:r>
      <w:r w:rsidR="00153C90">
        <w:rPr>
          <w:lang w:val="uk-UA"/>
        </w:rPr>
        <w:t>за рахунок інвестиційної програми</w:t>
      </w:r>
      <w:r w:rsidR="00153C90" w:rsidRPr="00153C90">
        <w:rPr>
          <w:lang w:val="uk-UA"/>
        </w:rPr>
        <w:t xml:space="preserve"> 2017 ро</w:t>
      </w:r>
      <w:r w:rsidR="00153C90">
        <w:rPr>
          <w:lang w:val="uk-UA"/>
        </w:rPr>
        <w:t>ку</w:t>
      </w:r>
      <w:r w:rsidR="00153C90" w:rsidRPr="00343A8E">
        <w:rPr>
          <w:rFonts w:cstheme="minorHAnsi"/>
          <w:lang w:val="uk-UA"/>
        </w:rPr>
        <w:t xml:space="preserve"> </w:t>
      </w:r>
      <w:r w:rsidRPr="00343A8E">
        <w:rPr>
          <w:rFonts w:cstheme="minorHAnsi"/>
          <w:lang w:val="uk-UA"/>
        </w:rPr>
        <w:t xml:space="preserve">виконало робочий проект «Реконструкція КЛ-0,4 кВ " ТП 251 Госбанк " в м.Чернігів Чернігівської області». </w:t>
      </w:r>
    </w:p>
    <w:p w:rsidR="00FB4562" w:rsidRDefault="00FB4562" w:rsidP="00FB4562">
      <w:pPr>
        <w:ind w:firstLine="720"/>
        <w:rPr>
          <w:rFonts w:eastAsia="TimesNewRomanPSMT" w:cstheme="minorHAnsi"/>
          <w:szCs w:val="24"/>
          <w:lang w:val="uk-UA"/>
        </w:rPr>
      </w:pPr>
      <w:r w:rsidRPr="0049716E">
        <w:rPr>
          <w:rFonts w:cstheme="minorHAnsi"/>
        </w:rPr>
        <w:t xml:space="preserve">Проектом передбачається реконструкція КЛ 0,4 кВ «ТП-251 Госбанк» в м.Чернігів, Чернігівської області. </w:t>
      </w:r>
      <w:r w:rsidRPr="0049716E">
        <w:rPr>
          <w:rFonts w:eastAsia="TimesNewRomanPSMT" w:cstheme="minorHAnsi"/>
          <w:szCs w:val="24"/>
          <w:lang w:val="uk-UA"/>
        </w:rPr>
        <w:t xml:space="preserve">До прокладання приймається кабель силовий з алюмінієвими жилами, з ізоляцією із ПВХ пластикату, броньований сталевими оцинкованими стрічками, із захисними шлангами з ПВХ пластикату </w:t>
      </w:r>
      <w:r w:rsidRPr="0049716E">
        <w:rPr>
          <w:rFonts w:cstheme="minorHAnsi"/>
          <w:szCs w:val="24"/>
          <w:lang w:val="uk-UA"/>
        </w:rPr>
        <w:t>АВБбШв</w:t>
      </w:r>
      <w:r w:rsidRPr="0049716E">
        <w:rPr>
          <w:rFonts w:eastAsia="TimesNewRomanPSMT" w:cstheme="minorHAnsi"/>
          <w:szCs w:val="24"/>
          <w:lang w:val="uk-UA"/>
        </w:rPr>
        <w:t xml:space="preserve"> 4х185.</w:t>
      </w:r>
    </w:p>
    <w:p w:rsidR="003B656E" w:rsidRDefault="003B656E" w:rsidP="00FB4562">
      <w:pPr>
        <w:ind w:firstLine="720"/>
        <w:rPr>
          <w:lang w:val="uk-UA"/>
        </w:rPr>
      </w:pPr>
      <w:r w:rsidRPr="003B656E">
        <w:rPr>
          <w:lang w:val="uk-UA"/>
        </w:rPr>
        <w:t>При реконструкції будуть використовуватися наступні основні матеріали:</w:t>
      </w:r>
    </w:p>
    <w:tbl>
      <w:tblPr>
        <w:tblW w:w="6020" w:type="dxa"/>
        <w:tblInd w:w="1958" w:type="dxa"/>
        <w:tblLook w:val="04A0" w:firstRow="1" w:lastRow="0" w:firstColumn="1" w:lastColumn="0" w:noHBand="0" w:noVBand="1"/>
      </w:tblPr>
      <w:tblGrid>
        <w:gridCol w:w="3580"/>
        <w:gridCol w:w="1180"/>
        <w:gridCol w:w="1260"/>
      </w:tblGrid>
      <w:tr w:rsidR="003B656E" w:rsidRPr="003B656E" w:rsidTr="003B656E">
        <w:trPr>
          <w:trHeight w:val="540"/>
        </w:trPr>
        <w:tc>
          <w:tcPr>
            <w:tcW w:w="3580" w:type="dxa"/>
            <w:shd w:val="clear" w:color="auto" w:fill="auto"/>
            <w:vAlign w:val="center"/>
            <w:hideMark/>
          </w:tcPr>
          <w:p w:rsidR="003B656E" w:rsidRPr="003B656E" w:rsidRDefault="003B656E" w:rsidP="003B656E">
            <w:pPr>
              <w:spacing w:line="240" w:lineRule="auto"/>
              <w:ind w:firstLine="0"/>
              <w:jc w:val="left"/>
              <w:rPr>
                <w:rFonts w:eastAsia="Times New Roman" w:cs="Times New Roman"/>
                <w:szCs w:val="24"/>
                <w:lang w:val="uk-UA" w:eastAsia="uk-UA"/>
              </w:rPr>
            </w:pPr>
            <w:r w:rsidRPr="003B656E">
              <w:rPr>
                <w:rFonts w:eastAsia="Times New Roman" w:cs="Times New Roman"/>
                <w:szCs w:val="24"/>
                <w:lang w:val="uk-UA" w:eastAsia="uk-UA"/>
              </w:rPr>
              <w:t>Кабель силовий на напругу 1 кВ  АВБбШв 4х285(ож)-2</w:t>
            </w:r>
          </w:p>
        </w:tc>
        <w:tc>
          <w:tcPr>
            <w:tcW w:w="1180" w:type="dxa"/>
            <w:shd w:val="clear" w:color="auto" w:fill="auto"/>
            <w:noWrap/>
            <w:hideMark/>
          </w:tcPr>
          <w:p w:rsidR="003B656E" w:rsidRPr="003B656E" w:rsidRDefault="003B656E" w:rsidP="003B656E">
            <w:pPr>
              <w:spacing w:line="240" w:lineRule="auto"/>
              <w:ind w:firstLine="0"/>
              <w:jc w:val="center"/>
              <w:rPr>
                <w:rFonts w:eastAsia="Times New Roman" w:cs="Times New Roman"/>
                <w:color w:val="000000"/>
                <w:szCs w:val="24"/>
                <w:lang w:val="uk-UA" w:eastAsia="uk-UA"/>
              </w:rPr>
            </w:pPr>
            <w:r w:rsidRPr="003B656E">
              <w:rPr>
                <w:rFonts w:eastAsia="Times New Roman" w:cs="Times New Roman"/>
                <w:color w:val="000000"/>
                <w:szCs w:val="24"/>
                <w:lang w:val="uk-UA" w:eastAsia="uk-UA"/>
              </w:rPr>
              <w:t>м</w:t>
            </w:r>
          </w:p>
        </w:tc>
        <w:tc>
          <w:tcPr>
            <w:tcW w:w="1260" w:type="dxa"/>
            <w:shd w:val="clear" w:color="auto" w:fill="auto"/>
            <w:noWrap/>
            <w:hideMark/>
          </w:tcPr>
          <w:p w:rsidR="003B656E" w:rsidRPr="003B656E" w:rsidRDefault="003B656E" w:rsidP="003B656E">
            <w:pPr>
              <w:spacing w:line="240" w:lineRule="auto"/>
              <w:ind w:firstLine="0"/>
              <w:jc w:val="center"/>
              <w:rPr>
                <w:rFonts w:eastAsia="Times New Roman" w:cs="Times New Roman"/>
                <w:color w:val="000000"/>
                <w:szCs w:val="24"/>
                <w:lang w:val="uk-UA" w:eastAsia="uk-UA"/>
              </w:rPr>
            </w:pPr>
            <w:r w:rsidRPr="003B656E">
              <w:rPr>
                <w:rFonts w:eastAsia="Times New Roman" w:cs="Times New Roman"/>
                <w:color w:val="000000"/>
                <w:szCs w:val="24"/>
                <w:lang w:val="uk-UA" w:eastAsia="uk-UA"/>
              </w:rPr>
              <w:t>468</w:t>
            </w:r>
          </w:p>
        </w:tc>
      </w:tr>
    </w:tbl>
    <w:p w:rsidR="00944A66" w:rsidRPr="004F01B4" w:rsidRDefault="00170662" w:rsidP="00944A66">
      <w:pPr>
        <w:rPr>
          <w:lang w:val="uk-UA"/>
        </w:rPr>
      </w:pPr>
      <w:r>
        <w:rPr>
          <w:rFonts w:eastAsia="Calibri" w:cs="Times New Roman"/>
          <w:szCs w:val="24"/>
          <w:lang w:val="uk-UA"/>
        </w:rPr>
        <w:t>Кошторисна вартість робіт по</w:t>
      </w:r>
      <w:r w:rsidRPr="00283384">
        <w:rPr>
          <w:rFonts w:eastAsia="Calibri" w:cs="Times New Roman"/>
          <w:szCs w:val="24"/>
          <w:lang w:val="uk-UA"/>
        </w:rPr>
        <w:t xml:space="preserve"> реконст</w:t>
      </w:r>
      <w:r>
        <w:rPr>
          <w:rFonts w:eastAsia="Calibri" w:cs="Times New Roman"/>
          <w:szCs w:val="24"/>
          <w:lang w:val="uk-UA"/>
        </w:rPr>
        <w:t>рукції</w:t>
      </w:r>
      <w:r w:rsidRPr="00283384">
        <w:rPr>
          <w:rFonts w:eastAsia="Calibri" w:cs="Times New Roman"/>
          <w:szCs w:val="24"/>
          <w:lang w:val="uk-UA"/>
        </w:rPr>
        <w:t xml:space="preserve"> </w:t>
      </w:r>
      <w:r w:rsidRPr="003B656E">
        <w:rPr>
          <w:rFonts w:eastAsia="Calibri" w:cs="Times New Roman"/>
          <w:b/>
          <w:szCs w:val="20"/>
          <w:lang w:val="uk-UA" w:eastAsia="ru-RU"/>
        </w:rPr>
        <w:t>КЛ 0,4 кВ "ТП 251 Госбанк" в м. Чернігів, Чернігівської області</w:t>
      </w:r>
      <w:r>
        <w:rPr>
          <w:b/>
          <w:lang w:val="uk-UA"/>
        </w:rPr>
        <w:t xml:space="preserve"> </w:t>
      </w:r>
      <w:r w:rsidRPr="00283384">
        <w:rPr>
          <w:rFonts w:eastAsia="Calibri" w:cs="Times New Roman"/>
          <w:lang w:val="uk-UA"/>
        </w:rPr>
        <w:t xml:space="preserve">протяжністю </w:t>
      </w:r>
      <w:r w:rsidRPr="00352B6F">
        <w:rPr>
          <w:rFonts w:eastAsia="Calibri" w:cs="Times New Roman"/>
          <w:b/>
          <w:lang w:val="uk-UA"/>
        </w:rPr>
        <w:t>0,23 км</w:t>
      </w:r>
      <w:r w:rsidRPr="00521E31">
        <w:rPr>
          <w:rFonts w:eastAsia="Calibri" w:cs="Times New Roman"/>
          <w:lang w:val="uk-UA"/>
        </w:rPr>
        <w:t xml:space="preserve"> складає </w:t>
      </w:r>
      <w:r w:rsidR="003B656E">
        <w:rPr>
          <w:rFonts w:eastAsia="Calibri" w:cs="Times New Roman"/>
          <w:lang w:val="uk-UA"/>
        </w:rPr>
        <w:t>735,169</w:t>
      </w:r>
      <w:r w:rsidRPr="00521E31">
        <w:rPr>
          <w:rFonts w:eastAsia="Calibri" w:cs="Times New Roman"/>
          <w:lang w:val="uk-UA"/>
        </w:rPr>
        <w:t xml:space="preserve"> тис.грн. без ПДВ.</w:t>
      </w:r>
      <w:r w:rsidRPr="00521E31">
        <w:rPr>
          <w:szCs w:val="20"/>
          <w:lang w:val="uk-UA"/>
        </w:rPr>
        <w:t xml:space="preserve"> </w:t>
      </w:r>
      <w:r w:rsidR="00153C90">
        <w:rPr>
          <w:szCs w:val="20"/>
          <w:lang w:val="uk-UA"/>
        </w:rPr>
        <w:t>І</w:t>
      </w:r>
      <w:r w:rsidRPr="00521E31">
        <w:rPr>
          <w:rFonts w:eastAsia="Times New Roman" w:cs="Times New Roman"/>
          <w:color w:val="000000" w:themeColor="text1"/>
          <w:szCs w:val="24"/>
          <w:lang w:val="uk-UA" w:eastAsia="ru-RU"/>
        </w:rPr>
        <w:t>нвестиційною програмою 2019 року</w:t>
      </w:r>
      <w:r w:rsidRPr="00521E31">
        <w:rPr>
          <w:szCs w:val="20"/>
          <w:lang w:val="uk-UA"/>
        </w:rPr>
        <w:t xml:space="preserve"> на реалізацію даного проекту передбачено </w:t>
      </w:r>
      <w:r w:rsidRPr="00352B6F">
        <w:rPr>
          <w:b/>
          <w:lang w:val="uk-UA"/>
        </w:rPr>
        <w:t>487,65 тис.грн. без ПДВ</w:t>
      </w:r>
      <w:r w:rsidR="00944A66">
        <w:rPr>
          <w:lang w:val="uk-UA"/>
        </w:rPr>
        <w:t>, який буде виконано в повному обсязі</w:t>
      </w:r>
      <w:r w:rsidR="00944A66" w:rsidRPr="004F01B4">
        <w:rPr>
          <w:lang w:val="uk-UA"/>
        </w:rPr>
        <w:t>.</w:t>
      </w:r>
    </w:p>
    <w:p w:rsidR="00170662" w:rsidRPr="00944A66" w:rsidRDefault="00944A66" w:rsidP="00944A66">
      <w:pPr>
        <w:ind w:firstLine="567"/>
        <w:rPr>
          <w:i/>
          <w:lang w:val="uk-UA" w:eastAsia="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м.Чернігів</w:t>
      </w:r>
      <w:r w:rsidRPr="0082090D">
        <w:rPr>
          <w:lang w:val="uk-UA"/>
        </w:rPr>
        <w:t>.</w:t>
      </w:r>
    </w:p>
    <w:p w:rsidR="00C561A5" w:rsidRPr="006C658B" w:rsidRDefault="00C561A5" w:rsidP="00C561A5">
      <w:pPr>
        <w:jc w:val="center"/>
        <w:rPr>
          <w:rFonts w:eastAsia="Calibri" w:cs="Times New Roman"/>
          <w:b/>
          <w:lang w:val="uk-UA"/>
        </w:rPr>
      </w:pPr>
      <w:r w:rsidRPr="006C658B">
        <w:rPr>
          <w:rFonts w:eastAsia="Calibri" w:cs="Times New Roman"/>
          <w:b/>
          <w:lang w:val="uk-UA"/>
        </w:rPr>
        <w:t>Економічний ефект від впровадження заходу</w:t>
      </w:r>
    </w:p>
    <w:p w:rsidR="0049716E" w:rsidRPr="0049716E" w:rsidRDefault="0049716E" w:rsidP="00391991">
      <w:pPr>
        <w:numPr>
          <w:ilvl w:val="0"/>
          <w:numId w:val="42"/>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Недовідпуск електричної енергії за рік повязаний з виходом з ладу КЛ-0,4 кВ в середньому складає 1046 кВт*год на рік.</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Втрати, що пов’язані з недовідпуском в грошовому еквіваленті складають, грн:</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35E18ED8" wp14:editId="2931BF8C">
            <wp:extent cx="733425" cy="223520"/>
            <wp:effectExtent l="0" t="0" r="9525"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33425" cy="22352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 xml:space="preserve">Де </w:t>
      </w:r>
      <w:r w:rsidRPr="0049716E">
        <w:rPr>
          <w:rFonts w:eastAsia="Calibri" w:cs="Times New Roman"/>
          <w:szCs w:val="24"/>
          <w:lang w:val="en-US" w:eastAsia="uk-UA"/>
        </w:rPr>
        <w:t>W</w:t>
      </w:r>
      <w:r w:rsidRPr="0049716E">
        <w:rPr>
          <w:rFonts w:eastAsia="Calibri" w:cs="Times New Roman"/>
          <w:szCs w:val="24"/>
          <w:lang w:eastAsia="uk-UA"/>
        </w:rPr>
        <w:t xml:space="preserve">- </w:t>
      </w:r>
      <w:r w:rsidRPr="0049716E">
        <w:rPr>
          <w:rFonts w:eastAsia="Calibri" w:cs="Times New Roman"/>
          <w:szCs w:val="24"/>
          <w:lang w:val="uk-UA" w:eastAsia="uk-UA"/>
        </w:rPr>
        <w:t>кількість недовідпущених кВт*год;</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середня вартість 1 кВт*год.</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145" w:dyaOrig="330">
          <v:shape id="_x0000_i1095" type="#_x0000_t75" style="width:108pt;height:15.9pt" o:ole="">
            <v:imagedata r:id="rId148" o:title=""/>
          </v:shape>
          <o:OLEObject Type="Embed" ProgID="Equation.3" ShapeID="_x0000_i1095" DrawAspect="Content" ObjectID="_1637757408" r:id="rId149"/>
        </w:object>
      </w:r>
      <w:r w:rsidRPr="0049716E">
        <w:rPr>
          <w:rFonts w:eastAsia="Calibri" w:cs="Times New Roman"/>
          <w:szCs w:val="24"/>
          <w:lang w:val="uk-UA" w:eastAsia="uk-UA"/>
        </w:rPr>
        <w:t>тис.грн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Додаткові витрати:</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650" w:dyaOrig="375">
          <v:shape id="_x0000_i1096" type="#_x0000_t75" style="width:84.55pt;height:20.1pt" o:ole="">
            <v:imagedata r:id="rId37" o:title=""/>
          </v:shape>
          <o:OLEObject Type="Embed" ProgID="Equation.3" ShapeID="_x0000_i1096" DrawAspect="Content" ObjectID="_1637757409" r:id="rId150"/>
        </w:objec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Вавр – виїзд бригад на аварійно відновлювальні роботи, допуск, пошук пошкодження – 3000 грн/рік;</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Врем – ремонтні витрати (ремонт, матеріали) – 8000 грн/рік.</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2595" w:dyaOrig="375">
          <v:shape id="_x0000_i1097" type="#_x0000_t75" style="width:129.75pt;height:20.1pt" o:ole="">
            <v:imagedata r:id="rId39" o:title=""/>
          </v:shape>
          <o:OLEObject Type="Embed" ProgID="Equation.3" ShapeID="_x0000_i1097" DrawAspect="Content" ObjectID="_1637757410" r:id="rId151"/>
        </w:objec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lastRenderedPageBreak/>
        <w:tab/>
        <w:t>Річні втрати електроенергії в кабельній лінії до реконструкції складають, кВт :</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748E37D8" wp14:editId="0F015F72">
            <wp:extent cx="1998980" cy="255270"/>
            <wp:effectExtent l="0" t="0" r="127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98980" cy="25527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 xml:space="preserve">Де </w:t>
      </w:r>
      <w:r w:rsidRPr="0049716E">
        <w:rPr>
          <w:rFonts w:eastAsia="Calibri" w:cs="Times New Roman"/>
          <w:szCs w:val="24"/>
          <w:lang w:val="en-US" w:eastAsia="uk-UA"/>
        </w:rPr>
        <w:t>I</w:t>
      </w:r>
      <w:r w:rsidRPr="0049716E">
        <w:rPr>
          <w:rFonts w:eastAsia="Calibri" w:cs="Times New Roman"/>
          <w:szCs w:val="24"/>
          <w:vertAlign w:val="superscript"/>
          <w:lang w:eastAsia="uk-UA"/>
        </w:rPr>
        <w:t>2</w:t>
      </w:r>
      <w:r w:rsidRPr="0049716E">
        <w:rPr>
          <w:rFonts w:eastAsia="Calibri" w:cs="Times New Roman"/>
          <w:szCs w:val="24"/>
          <w:lang w:eastAsia="uk-UA"/>
        </w:rPr>
        <w:t xml:space="preserve">- </w:t>
      </w:r>
      <w:r w:rsidRPr="0049716E">
        <w:rPr>
          <w:rFonts w:eastAsia="Calibri" w:cs="Times New Roman"/>
          <w:szCs w:val="24"/>
          <w:lang w:val="uk-UA" w:eastAsia="uk-UA"/>
        </w:rPr>
        <w:t>розрахунковий струм лінії, А;</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r>
      <w:r w:rsidRPr="0049716E">
        <w:rPr>
          <w:rFonts w:eastAsia="Calibri" w:cs="Times New Roman"/>
          <w:szCs w:val="24"/>
          <w:lang w:val="en-US" w:eastAsia="uk-UA"/>
        </w:rPr>
        <w:t>R</w:t>
      </w:r>
      <w:r w:rsidRPr="0049716E">
        <w:rPr>
          <w:rFonts w:eastAsia="Calibri" w:cs="Times New Roman"/>
          <w:szCs w:val="24"/>
          <w:vertAlign w:val="subscript"/>
          <w:lang w:val="uk-UA" w:eastAsia="uk-UA"/>
        </w:rPr>
        <w:t>уд</w:t>
      </w:r>
      <w:r w:rsidRPr="0049716E">
        <w:rPr>
          <w:rFonts w:eastAsia="Calibri" w:cs="Times New Roman"/>
          <w:szCs w:val="24"/>
          <w:lang w:val="uk-UA" w:eastAsia="uk-UA"/>
        </w:rPr>
        <w:t>- відносний активний опір кабелю, ом/км;</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r>
      <w:r w:rsidRPr="0049716E">
        <w:rPr>
          <w:rFonts w:eastAsia="Calibri" w:cs="Times New Roman"/>
          <w:szCs w:val="24"/>
          <w:lang w:val="en-US" w:eastAsia="uk-UA"/>
        </w:rPr>
        <w:t>l</w:t>
      </w:r>
      <w:r w:rsidRPr="0049716E">
        <w:rPr>
          <w:rFonts w:eastAsia="Calibri" w:cs="Times New Roman"/>
          <w:szCs w:val="24"/>
          <w:lang w:val="uk-UA" w:eastAsia="uk-UA"/>
        </w:rPr>
        <w:t xml:space="preserve"> – довжина лінії, км;</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Т- час використання максимуму навантаження, год.</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4905" w:dyaOrig="360">
          <v:shape id="_x0000_i1098" type="#_x0000_t75" style="width:244.45pt;height:20.1pt" o:ole="">
            <v:imagedata r:id="rId152" o:title=""/>
          </v:shape>
          <o:OLEObject Type="Embed" ProgID="Equation.3" ShapeID="_x0000_i1098" DrawAspect="Content" ObjectID="_1637757411" r:id="rId153"/>
        </w:object>
      </w:r>
      <w:r w:rsidRPr="0049716E">
        <w:rPr>
          <w:rFonts w:eastAsia="Calibri" w:cs="Times New Roman"/>
          <w:szCs w:val="24"/>
          <w:lang w:val="uk-UA" w:eastAsia="uk-UA"/>
        </w:rPr>
        <w:t>кВт</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грошовому еквіваленті:</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42B74333" wp14:editId="0B99CA81">
            <wp:extent cx="690880" cy="223520"/>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90880" cy="22352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925" w:dyaOrig="345">
          <v:shape id="_x0000_i1099" type="#_x0000_t75" style="width:146.5pt;height:17.6pt" o:ole="">
            <v:imagedata r:id="rId154" o:title=""/>
          </v:shape>
          <o:OLEObject Type="Embed" ProgID="Equation.3" ShapeID="_x0000_i1099" DrawAspect="Content" ObjectID="_1637757412" r:id="rId155"/>
        </w:object>
      </w:r>
      <w:r w:rsidRPr="0049716E">
        <w:rPr>
          <w:rFonts w:eastAsia="Calibri" w:cs="Times New Roman"/>
          <w:szCs w:val="24"/>
          <w:lang w:val="uk-UA" w:eastAsia="uk-UA"/>
        </w:rPr>
        <w:t>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Сумарні витрати:</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 w:val="28"/>
        </w:rPr>
        <w:object w:dxaOrig="1920" w:dyaOrig="375">
          <v:shape id="_x0000_i1100" type="#_x0000_t75" style="width:95.45pt;height:20.1pt" o:ole="">
            <v:imagedata r:id="rId47" o:title=""/>
          </v:shape>
          <o:OLEObject Type="Embed" ProgID="Equation.3" ShapeID="_x0000_i1100" DrawAspect="Content" ObjectID="_1637757413" r:id="rId156"/>
        </w:objec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3600" w:dyaOrig="315">
          <v:shape id="_x0000_i1101" type="#_x0000_t75" style="width:180.85pt;height:15.9pt" o:ole="">
            <v:imagedata r:id="rId157" o:title=""/>
          </v:shape>
          <o:OLEObject Type="Embed" ProgID="Equation.3" ShapeID="_x0000_i1101" DrawAspect="Content" ObjectID="_1637757414" r:id="rId158"/>
        </w:object>
      </w:r>
      <w:r w:rsidRPr="0049716E">
        <w:rPr>
          <w:rFonts w:eastAsia="Calibri" w:cs="Times New Roman"/>
          <w:szCs w:val="24"/>
          <w:lang w:val="uk-UA" w:eastAsia="uk-UA"/>
        </w:rPr>
        <w:t>тис.грн</w:t>
      </w:r>
    </w:p>
    <w:p w:rsidR="0049716E" w:rsidRPr="0049716E" w:rsidRDefault="0049716E" w:rsidP="00391991">
      <w:pPr>
        <w:numPr>
          <w:ilvl w:val="0"/>
          <w:numId w:val="42"/>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 xml:space="preserve">Початкова вартість реконструкції </w:t>
      </w:r>
      <w:r w:rsidRPr="0049716E">
        <w:rPr>
          <w:rFonts w:eastAsia="Times New Roman" w:cs="Times New Roman"/>
          <w:szCs w:val="24"/>
          <w:lang w:val="uk-UA" w:eastAsia="ru-RU"/>
        </w:rPr>
        <w:t>529,20 тис. грн. без ПДВ.</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Річні втрати електроенергії в кабельній лінії після  реконструкції складають, кВт :</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4830" w:dyaOrig="405">
          <v:shape id="_x0000_i1102" type="#_x0000_t75" style="width:241.1pt;height:20.1pt" o:ole="">
            <v:imagedata r:id="rId159" o:title=""/>
          </v:shape>
          <o:OLEObject Type="Embed" ProgID="Equation.3" ShapeID="_x0000_i1102" DrawAspect="Content" ObjectID="_1637757415" r:id="rId160"/>
        </w:object>
      </w:r>
      <w:r w:rsidRPr="0049716E">
        <w:rPr>
          <w:rFonts w:eastAsia="Calibri" w:cs="Times New Roman"/>
          <w:szCs w:val="24"/>
          <w:lang w:val="uk-UA" w:eastAsia="uk-UA"/>
        </w:rPr>
        <w:t>кВт</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грошовому еквіваленті:</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25FA7B93" wp14:editId="15637F89">
            <wp:extent cx="1020445" cy="244475"/>
            <wp:effectExtent l="0" t="0" r="8255"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20445" cy="244475"/>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235" w:dyaOrig="315">
          <v:shape id="_x0000_i1103" type="#_x0000_t75" style="width:111.35pt;height:15.9pt" o:ole="">
            <v:imagedata r:id="rId161" o:title=""/>
          </v:shape>
          <o:OLEObject Type="Embed" ProgID="Equation.3" ShapeID="_x0000_i1103" DrawAspect="Content" ObjectID="_1637757416" r:id="rId162"/>
        </w:object>
      </w:r>
      <w:r w:rsidRPr="0049716E">
        <w:rPr>
          <w:rFonts w:eastAsia="Calibri" w:cs="Times New Roman"/>
          <w:szCs w:val="24"/>
          <w:lang w:val="uk-UA" w:eastAsia="uk-UA"/>
        </w:rPr>
        <w:t xml:space="preserve"> тис.грн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Сумарні витрати після реконструкції:</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230" w:dyaOrig="375">
          <v:shape id="_x0000_i1104" type="#_x0000_t75" style="width:59.45pt;height:20.1pt" o:ole="">
            <v:imagedata r:id="rId56" o:title=""/>
          </v:shape>
          <o:OLEObject Type="Embed" ProgID="Equation.3" ShapeID="_x0000_i1104" DrawAspect="Content" ObjectID="_1637757417" r:id="rId163"/>
        </w:objec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245" w:dyaOrig="375">
          <v:shape id="_x0000_i1105" type="#_x0000_t75" style="width:62.8pt;height:20.1pt" o:ole="">
            <v:imagedata r:id="rId164" o:title=""/>
          </v:shape>
          <o:OLEObject Type="Embed" ProgID="Equation.3" ShapeID="_x0000_i1105" DrawAspect="Content" ObjectID="_1637757418" r:id="rId165"/>
        </w:object>
      </w:r>
      <w:r w:rsidRPr="0049716E">
        <w:rPr>
          <w:rFonts w:eastAsia="Calibri" w:cs="Times New Roman"/>
          <w:szCs w:val="24"/>
          <w:lang w:val="uk-UA" w:eastAsia="uk-UA"/>
        </w:rPr>
        <w:t xml:space="preserve"> тис.грн</w:t>
      </w:r>
    </w:p>
    <w:p w:rsidR="0049716E" w:rsidRPr="0049716E" w:rsidRDefault="0049716E" w:rsidP="00391991">
      <w:pPr>
        <w:numPr>
          <w:ilvl w:val="0"/>
          <w:numId w:val="42"/>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Економічний ефект:</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25206909" wp14:editId="676A55EF">
            <wp:extent cx="808355" cy="244475"/>
            <wp:effectExtent l="0" t="0" r="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08355" cy="244475"/>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355" w:dyaOrig="315">
          <v:shape id="_x0000_i1106" type="#_x0000_t75" style="width:116.35pt;height:15.9pt" o:ole="">
            <v:imagedata r:id="rId166" o:title=""/>
          </v:shape>
          <o:OLEObject Type="Embed" ProgID="Equation.3" ShapeID="_x0000_i1106" DrawAspect="Content" ObjectID="_1637757419" r:id="rId167"/>
        </w:object>
      </w:r>
      <w:r w:rsidRPr="0049716E">
        <w:rPr>
          <w:rFonts w:eastAsia="Calibri" w:cs="Times New Roman"/>
          <w:szCs w:val="24"/>
          <w:lang w:val="uk-UA" w:eastAsia="uk-UA"/>
        </w:rPr>
        <w:t>тис.грн.</w:t>
      </w:r>
    </w:p>
    <w:p w:rsidR="0049716E" w:rsidRPr="0049716E" w:rsidRDefault="0049716E" w:rsidP="0049716E">
      <w:pPr>
        <w:rPr>
          <w:rFonts w:eastAsia="Calibri" w:cs="Times New Roman"/>
          <w:lang w:val="uk-UA"/>
        </w:rPr>
      </w:pPr>
      <w:r w:rsidRPr="0049716E">
        <w:rPr>
          <w:rFonts w:eastAsia="Calibri" w:cs="Times New Roman"/>
          <w:lang w:val="uk-UA"/>
        </w:rPr>
        <w:t>Дані для розрахунку терміну окупності наведені нижче в таблиці 1.2.</w:t>
      </w:r>
    </w:p>
    <w:p w:rsidR="0049716E" w:rsidRPr="0049716E" w:rsidRDefault="0049716E" w:rsidP="00391991">
      <w:pPr>
        <w:numPr>
          <w:ilvl w:val="0"/>
          <w:numId w:val="42"/>
        </w:numPr>
        <w:rPr>
          <w:rFonts w:eastAsia="Calibri" w:cs="Times New Roman"/>
          <w:lang w:val="uk-UA"/>
        </w:rPr>
      </w:pPr>
      <w:r w:rsidRPr="0049716E">
        <w:rPr>
          <w:rFonts w:eastAsia="Calibri" w:cs="Times New Roman"/>
          <w:lang w:val="uk-UA"/>
        </w:rPr>
        <w:t>Термін окупності складатиме:</w:t>
      </w:r>
    </w:p>
    <w:p w:rsidR="0049716E" w:rsidRPr="0049716E" w:rsidRDefault="0049716E" w:rsidP="0049716E">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49716E">
        <w:rPr>
          <w:rFonts w:eastAsia="Times New Roman" w:cs="Times New Roman"/>
          <w:b/>
          <w:lang w:val="uk-UA"/>
        </w:rPr>
        <w:t xml:space="preserve">, </w:t>
      </w:r>
      <w:r w:rsidRPr="0049716E">
        <w:rPr>
          <w:rFonts w:eastAsia="Times New Roman" w:cs="Times New Roman"/>
          <w:lang w:val="uk-UA"/>
        </w:rPr>
        <w:t>де</w:t>
      </w:r>
    </w:p>
    <w:p w:rsidR="0049716E" w:rsidRPr="00193E6F" w:rsidRDefault="00FB4562" w:rsidP="0049716E">
      <w:pPr>
        <w:ind w:right="-525" w:firstLine="720"/>
        <w:jc w:val="center"/>
        <w:rPr>
          <w:rFonts w:eastAsia="Times New Roman" w:cs="Times New Roman"/>
          <w:b/>
          <w:szCs w:val="20"/>
          <w:lang w:eastAsia="ru-RU"/>
        </w:rPr>
      </w:pPr>
      <w:r>
        <w:rPr>
          <w:rFonts w:eastAsia="Times New Roman" w:cs="Times New Roman"/>
          <w:szCs w:val="24"/>
          <w:lang w:val="uk-UA" w:eastAsia="ru-RU"/>
        </w:rPr>
        <w:t>487,65</w:t>
      </w:r>
      <w:r w:rsidR="0049716E" w:rsidRPr="0049716E">
        <w:rPr>
          <w:rFonts w:eastAsia="Times New Roman" w:cs="Times New Roman"/>
          <w:szCs w:val="24"/>
          <w:lang w:val="uk-UA" w:eastAsia="ru-RU"/>
        </w:rPr>
        <w:t xml:space="preserve"> / </w:t>
      </w:r>
      <w:r w:rsidR="00443368">
        <w:rPr>
          <w:rFonts w:eastAsia="Times New Roman" w:cs="Times New Roman"/>
          <w:szCs w:val="24"/>
          <w:lang w:val="uk-UA" w:eastAsia="ru-RU"/>
        </w:rPr>
        <w:t>40,29</w:t>
      </w:r>
      <w:r w:rsidR="0049716E" w:rsidRPr="0049716E">
        <w:rPr>
          <w:rFonts w:eastAsia="Times New Roman" w:cs="Times New Roman"/>
          <w:szCs w:val="24"/>
          <w:lang w:val="uk-UA" w:eastAsia="ru-RU"/>
        </w:rPr>
        <w:t xml:space="preserve"> = </w:t>
      </w:r>
      <w:r w:rsidR="00443368">
        <w:rPr>
          <w:rFonts w:eastAsia="Times New Roman" w:cs="Times New Roman"/>
          <w:b/>
          <w:szCs w:val="24"/>
          <w:lang w:val="uk-UA" w:eastAsia="ru-RU"/>
        </w:rPr>
        <w:t>12,1</w:t>
      </w:r>
      <w:r w:rsidR="0049716E" w:rsidRPr="0049716E">
        <w:rPr>
          <w:rFonts w:eastAsia="Times New Roman" w:cs="Times New Roman"/>
          <w:szCs w:val="24"/>
          <w:lang w:val="uk-UA" w:eastAsia="ru-RU"/>
        </w:rPr>
        <w:t xml:space="preserve"> </w:t>
      </w:r>
      <w:r w:rsidR="0049716E" w:rsidRPr="0049716E">
        <w:rPr>
          <w:rFonts w:eastAsia="Times New Roman" w:cs="Times New Roman"/>
          <w:b/>
          <w:szCs w:val="20"/>
          <w:lang w:val="uk-UA" w:eastAsia="ru-RU"/>
        </w:rPr>
        <w:t>років.</w:t>
      </w:r>
    </w:p>
    <w:p w:rsidR="0049716E" w:rsidRPr="00170662" w:rsidRDefault="0049716E" w:rsidP="0049716E">
      <w:pPr>
        <w:spacing w:before="300"/>
        <w:ind w:firstLine="0"/>
        <w:rPr>
          <w:rFonts w:eastAsia="Calibri" w:cs="Times New Roman"/>
          <w:b/>
          <w:szCs w:val="20"/>
          <w:u w:val="single"/>
          <w:lang w:eastAsia="ru-RU"/>
        </w:rPr>
      </w:pPr>
      <w:r w:rsidRPr="00170662">
        <w:rPr>
          <w:rFonts w:eastAsia="Calibri" w:cs="Times New Roman"/>
          <w:b/>
          <w:szCs w:val="20"/>
          <w:u w:val="single"/>
          <w:lang w:eastAsia="ru-RU"/>
        </w:rPr>
        <w:t>1.1.2.5.1</w:t>
      </w:r>
      <w:r w:rsidR="00352B6F">
        <w:rPr>
          <w:rFonts w:eastAsia="Calibri" w:cs="Times New Roman"/>
          <w:b/>
          <w:szCs w:val="20"/>
          <w:u w:val="single"/>
          <w:lang w:val="uk-UA" w:eastAsia="ru-RU"/>
        </w:rPr>
        <w:t>8</w:t>
      </w:r>
      <w:r w:rsidRPr="00170662">
        <w:rPr>
          <w:rFonts w:eastAsia="Calibri" w:cs="Times New Roman"/>
          <w:b/>
          <w:szCs w:val="20"/>
          <w:u w:val="single"/>
          <w:lang w:eastAsia="ru-RU"/>
        </w:rPr>
        <w:t xml:space="preserve"> Реконструкція КЛ 0,4 кВ "ЗТП-184 пр."Шевченко" в м. Прилуки, Прилуцького району, Чернігівської області</w:t>
      </w:r>
    </w:p>
    <w:p w:rsidR="0049716E" w:rsidRPr="0049716E" w:rsidRDefault="0049716E" w:rsidP="000836D8">
      <w:pPr>
        <w:ind w:firstLine="720"/>
        <w:rPr>
          <w:rFonts w:eastAsia="Times New Roman" w:cs="Times New Roman"/>
          <w:szCs w:val="24"/>
          <w:lang w:val="uk-UA" w:eastAsia="ru-RU"/>
        </w:rPr>
      </w:pPr>
      <w:r w:rsidRPr="0049716E">
        <w:rPr>
          <w:rFonts w:eastAsia="Times New Roman" w:cs="Times New Roman"/>
          <w:b/>
          <w:szCs w:val="24"/>
          <w:lang w:val="uk-UA" w:eastAsia="ru-RU"/>
        </w:rPr>
        <w:t>КЛ 0,4 кВ «</w:t>
      </w:r>
      <w:r w:rsidRPr="0049716E">
        <w:rPr>
          <w:b/>
        </w:rPr>
        <w:t>ЗТП-184 пр."Шевченко</w:t>
      </w:r>
      <w:r w:rsidRPr="0049716E">
        <w:rPr>
          <w:rFonts w:eastAsia="Times New Roman" w:cs="Times New Roman"/>
          <w:b/>
          <w:szCs w:val="24"/>
          <w:lang w:val="uk-UA" w:eastAsia="ru-RU"/>
        </w:rPr>
        <w:t>»</w:t>
      </w:r>
      <w:r w:rsidRPr="0049716E">
        <w:rPr>
          <w:rFonts w:eastAsia="Times New Roman" w:cs="Times New Roman"/>
          <w:szCs w:val="24"/>
          <w:lang w:val="uk-UA" w:eastAsia="ru-RU"/>
        </w:rPr>
        <w:t xml:space="preserve"> протяжністю 0,23 км в м. Прилуки введена в експлуатацію в 1970 році. Станом на 01.01.201</w:t>
      </w:r>
      <w:r w:rsidRPr="0049716E">
        <w:rPr>
          <w:rFonts w:eastAsia="Times New Roman" w:cs="Times New Roman"/>
          <w:szCs w:val="24"/>
          <w:lang w:eastAsia="ru-RU"/>
        </w:rPr>
        <w:t>8</w:t>
      </w:r>
      <w:r w:rsidRPr="0049716E">
        <w:rPr>
          <w:rFonts w:eastAsia="Times New Roman" w:cs="Times New Roman"/>
          <w:szCs w:val="24"/>
          <w:lang w:val="uk-UA" w:eastAsia="ru-RU"/>
        </w:rPr>
        <w:t xml:space="preserve"> року технічний стан КЛ 0,4 кВ «</w:t>
      </w:r>
      <w:r w:rsidRPr="0049716E">
        <w:t xml:space="preserve">ЗТП-184 </w:t>
      </w:r>
      <w:r w:rsidRPr="0049716E">
        <w:lastRenderedPageBreak/>
        <w:t>пр."Шевченко</w:t>
      </w:r>
      <w:r w:rsidRPr="0049716E">
        <w:rPr>
          <w:rFonts w:eastAsia="Times New Roman" w:cs="Times New Roman"/>
          <w:szCs w:val="24"/>
          <w:lang w:val="uk-UA" w:eastAsia="ru-RU"/>
        </w:rPr>
        <w:t>» в м. Прилуки характеризується як незадовільний. На кабельній лінії змонтовано 3 з’єднувальних муфт. Кабель має корозійне пошкодження ізоляції.</w:t>
      </w:r>
    </w:p>
    <w:p w:rsidR="0049716E" w:rsidRPr="0049716E" w:rsidRDefault="0049716E" w:rsidP="0049716E">
      <w:pPr>
        <w:rPr>
          <w:lang w:eastAsia="uk-UA"/>
        </w:rPr>
      </w:pPr>
      <w:r w:rsidRPr="0049716E">
        <w:rPr>
          <w:lang w:eastAsia="uk-UA"/>
        </w:rPr>
        <w:t xml:space="preserve">Характеристика </w:t>
      </w:r>
      <w:r w:rsidR="00153C90">
        <w:rPr>
          <w:lang w:val="uk-UA" w:eastAsia="uk-UA"/>
        </w:rPr>
        <w:t xml:space="preserve">існуючого </w:t>
      </w:r>
      <w:r w:rsidRPr="0049716E">
        <w:rPr>
          <w:lang w:eastAsia="uk-UA"/>
        </w:rPr>
        <w:t xml:space="preserve">об’єкту </w:t>
      </w:r>
    </w:p>
    <w:p w:rsidR="00E46EBA" w:rsidRPr="00A71D4A" w:rsidRDefault="00E46EBA" w:rsidP="00E46EBA">
      <w:pPr>
        <w:pStyle w:val="afa"/>
        <w:spacing w:line="360" w:lineRule="auto"/>
        <w:rPr>
          <w:lang w:val="uk-UA"/>
        </w:rPr>
      </w:pPr>
      <w:r w:rsidRPr="00A71D4A">
        <w:t>Строк експлуатації кабельної лінії становить 43 роки</w:t>
      </w:r>
      <w:r w:rsidRPr="00A71D4A">
        <w:rPr>
          <w:lang w:val="uk-UA"/>
        </w:rPr>
        <w:t>.</w:t>
      </w:r>
    </w:p>
    <w:p w:rsidR="00E46EBA" w:rsidRPr="00A71D4A" w:rsidRDefault="00E46EBA" w:rsidP="00E46EBA">
      <w:pPr>
        <w:pStyle w:val="afa"/>
        <w:spacing w:line="360" w:lineRule="auto"/>
      </w:pPr>
      <w:r w:rsidRPr="00A71D4A">
        <w:t xml:space="preserve">Загальна довжина </w:t>
      </w:r>
      <w:r w:rsidRPr="00A71D4A">
        <w:rPr>
          <w:lang w:val="uk-UA"/>
        </w:rPr>
        <w:t>–</w:t>
      </w:r>
      <w:r w:rsidRPr="00A71D4A">
        <w:t xml:space="preserve"> 0,600 км</w:t>
      </w:r>
      <w:r w:rsidRPr="00A71D4A">
        <w:rPr>
          <w:lang w:val="uk-UA"/>
        </w:rPr>
        <w:t>, яка виконана кабелем марки</w:t>
      </w:r>
      <w:r w:rsidRPr="00A71D4A">
        <w:t xml:space="preserve"> КРБК-3х25 мм2.</w:t>
      </w:r>
    </w:p>
    <w:p w:rsidR="00E46EBA" w:rsidRPr="00A71D4A" w:rsidRDefault="00E46EBA" w:rsidP="00E46EBA">
      <w:pPr>
        <w:pStyle w:val="afa"/>
        <w:spacing w:line="360" w:lineRule="auto"/>
      </w:pPr>
      <w:r w:rsidRPr="00A71D4A">
        <w:t>Кількість встановлених з’єднувальних муфт - 3 шт.</w:t>
      </w:r>
    </w:p>
    <w:p w:rsidR="00E46EBA" w:rsidRPr="00A71D4A" w:rsidRDefault="00E46EBA" w:rsidP="00E46EBA">
      <w:pPr>
        <w:pStyle w:val="afa"/>
        <w:spacing w:line="360" w:lineRule="auto"/>
        <w:rPr>
          <w:u w:val="single"/>
        </w:rPr>
      </w:pPr>
      <w:r w:rsidRPr="00A71D4A">
        <w:t>Перетини з інженерними спорудами: перетин з трьома газопровідними трубами.</w:t>
      </w:r>
    </w:p>
    <w:p w:rsidR="00E46EBA" w:rsidRPr="00A71D4A" w:rsidRDefault="00E46EBA" w:rsidP="00E46EBA">
      <w:pPr>
        <w:pStyle w:val="afa"/>
        <w:spacing w:line="360" w:lineRule="auto"/>
      </w:pPr>
      <w:r w:rsidRPr="00A71D4A">
        <w:t>Загальна кількість споживачів ІІІ категорії - 158 аб. (155 побутових споживачів, 3 юридичних споживача). Споживачі ІІ та І категорії відсутні.</w:t>
      </w:r>
    </w:p>
    <w:p w:rsidR="00223D01" w:rsidRDefault="00223D01" w:rsidP="00E46EBA">
      <w:pPr>
        <w:pStyle w:val="afa"/>
        <w:spacing w:line="360" w:lineRule="auto"/>
        <w:rPr>
          <w:lang w:val="uk-UA"/>
        </w:rPr>
      </w:pPr>
    </w:p>
    <w:p w:rsidR="00223D01" w:rsidRDefault="00223D01" w:rsidP="00E46EBA">
      <w:pPr>
        <w:pStyle w:val="afa"/>
        <w:spacing w:line="360" w:lineRule="auto"/>
        <w:rPr>
          <w:lang w:val="uk-UA"/>
        </w:rPr>
      </w:pPr>
    </w:p>
    <w:p w:rsidR="00223D01" w:rsidRDefault="00223D01" w:rsidP="00E46EBA">
      <w:pPr>
        <w:pStyle w:val="afa"/>
        <w:spacing w:line="360" w:lineRule="auto"/>
        <w:rPr>
          <w:lang w:val="uk-UA"/>
        </w:rPr>
      </w:pPr>
    </w:p>
    <w:p w:rsidR="00223D01" w:rsidRDefault="00223D01" w:rsidP="00E46EBA">
      <w:pPr>
        <w:pStyle w:val="afa"/>
        <w:spacing w:line="360" w:lineRule="auto"/>
        <w:rPr>
          <w:lang w:val="uk-UA"/>
        </w:rPr>
      </w:pPr>
    </w:p>
    <w:p w:rsidR="00E46EBA" w:rsidRPr="00A71D4A" w:rsidRDefault="00E46EBA" w:rsidP="00E46EBA">
      <w:pPr>
        <w:pStyle w:val="afa"/>
        <w:spacing w:line="360" w:lineRule="auto"/>
      </w:pPr>
      <w:r w:rsidRPr="00A71D4A">
        <w:t>Результати вимірів навантаження за останні 5 років:</w:t>
      </w:r>
    </w:p>
    <w:tbl>
      <w:tblPr>
        <w:tblpPr w:leftFromText="180" w:rightFromText="180" w:vertAnchor="text" w:horzAnchor="margin" w:tblpXSpec="center"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1134"/>
        <w:gridCol w:w="1134"/>
        <w:gridCol w:w="1134"/>
        <w:gridCol w:w="1134"/>
        <w:gridCol w:w="1417"/>
      </w:tblGrid>
      <w:tr w:rsidR="004A0CB7" w:rsidRPr="00A71D4A" w:rsidTr="004A0CB7">
        <w:tc>
          <w:tcPr>
            <w:tcW w:w="2660" w:type="dxa"/>
          </w:tcPr>
          <w:p w:rsidR="004A0CB7" w:rsidRPr="00A71D4A" w:rsidRDefault="004A0CB7" w:rsidP="004A0CB7">
            <w:pPr>
              <w:pStyle w:val="afd"/>
              <w:spacing w:line="360" w:lineRule="auto"/>
            </w:pPr>
            <w:r w:rsidRPr="00A71D4A">
              <w:t>Роки</w:t>
            </w:r>
          </w:p>
        </w:tc>
        <w:tc>
          <w:tcPr>
            <w:tcW w:w="1134" w:type="dxa"/>
          </w:tcPr>
          <w:p w:rsidR="004A0CB7" w:rsidRPr="00A71D4A" w:rsidRDefault="004A0CB7" w:rsidP="004A0CB7">
            <w:pPr>
              <w:pStyle w:val="afd"/>
              <w:spacing w:line="360" w:lineRule="auto"/>
            </w:pPr>
            <w:r w:rsidRPr="00A71D4A">
              <w:t>2014</w:t>
            </w:r>
          </w:p>
        </w:tc>
        <w:tc>
          <w:tcPr>
            <w:tcW w:w="1134" w:type="dxa"/>
          </w:tcPr>
          <w:p w:rsidR="004A0CB7" w:rsidRPr="00A71D4A" w:rsidRDefault="004A0CB7" w:rsidP="004A0CB7">
            <w:pPr>
              <w:pStyle w:val="afd"/>
              <w:spacing w:line="360" w:lineRule="auto"/>
            </w:pPr>
            <w:r w:rsidRPr="00A71D4A">
              <w:t>2015</w:t>
            </w:r>
          </w:p>
        </w:tc>
        <w:tc>
          <w:tcPr>
            <w:tcW w:w="1134" w:type="dxa"/>
          </w:tcPr>
          <w:p w:rsidR="004A0CB7" w:rsidRPr="00A71D4A" w:rsidRDefault="004A0CB7" w:rsidP="004A0CB7">
            <w:pPr>
              <w:pStyle w:val="afd"/>
              <w:spacing w:line="360" w:lineRule="auto"/>
            </w:pPr>
            <w:r w:rsidRPr="00A71D4A">
              <w:t>2016</w:t>
            </w:r>
          </w:p>
        </w:tc>
        <w:tc>
          <w:tcPr>
            <w:tcW w:w="1134" w:type="dxa"/>
          </w:tcPr>
          <w:p w:rsidR="004A0CB7" w:rsidRPr="00A71D4A" w:rsidRDefault="004A0CB7" w:rsidP="004A0CB7">
            <w:pPr>
              <w:pStyle w:val="afd"/>
              <w:spacing w:line="360" w:lineRule="auto"/>
            </w:pPr>
            <w:r w:rsidRPr="00A71D4A">
              <w:t>2017</w:t>
            </w:r>
          </w:p>
        </w:tc>
        <w:tc>
          <w:tcPr>
            <w:tcW w:w="1417" w:type="dxa"/>
          </w:tcPr>
          <w:p w:rsidR="004A0CB7" w:rsidRPr="00A71D4A" w:rsidRDefault="004A0CB7" w:rsidP="004A0CB7">
            <w:pPr>
              <w:pStyle w:val="afd"/>
              <w:spacing w:line="360" w:lineRule="auto"/>
            </w:pPr>
            <w:r w:rsidRPr="00A71D4A">
              <w:t>2018</w:t>
            </w:r>
          </w:p>
        </w:tc>
      </w:tr>
      <w:tr w:rsidR="004A0CB7" w:rsidRPr="00A71D4A" w:rsidTr="004A0CB7">
        <w:tc>
          <w:tcPr>
            <w:tcW w:w="2660" w:type="dxa"/>
          </w:tcPr>
          <w:p w:rsidR="004A0CB7" w:rsidRPr="00A71D4A" w:rsidRDefault="004A0CB7" w:rsidP="004A0CB7">
            <w:pPr>
              <w:pStyle w:val="afd"/>
              <w:spacing w:line="360" w:lineRule="auto"/>
            </w:pPr>
            <w:r w:rsidRPr="00A71D4A">
              <w:t>Навантаження (І), А</w:t>
            </w:r>
          </w:p>
        </w:tc>
        <w:tc>
          <w:tcPr>
            <w:tcW w:w="1134" w:type="dxa"/>
          </w:tcPr>
          <w:p w:rsidR="004A0CB7" w:rsidRPr="00A71D4A" w:rsidRDefault="004A0CB7" w:rsidP="004A0CB7">
            <w:pPr>
              <w:pStyle w:val="afd"/>
              <w:spacing w:line="360" w:lineRule="auto"/>
            </w:pPr>
            <w:r w:rsidRPr="00A71D4A">
              <w:t>127</w:t>
            </w:r>
          </w:p>
        </w:tc>
        <w:tc>
          <w:tcPr>
            <w:tcW w:w="1134" w:type="dxa"/>
          </w:tcPr>
          <w:p w:rsidR="004A0CB7" w:rsidRPr="00A71D4A" w:rsidRDefault="004A0CB7" w:rsidP="004A0CB7">
            <w:pPr>
              <w:pStyle w:val="afd"/>
              <w:spacing w:line="360" w:lineRule="auto"/>
            </w:pPr>
            <w:r w:rsidRPr="00A71D4A">
              <w:t>158</w:t>
            </w:r>
          </w:p>
        </w:tc>
        <w:tc>
          <w:tcPr>
            <w:tcW w:w="1134" w:type="dxa"/>
          </w:tcPr>
          <w:p w:rsidR="004A0CB7" w:rsidRPr="00A71D4A" w:rsidRDefault="004A0CB7" w:rsidP="004A0CB7">
            <w:pPr>
              <w:pStyle w:val="afd"/>
              <w:spacing w:line="360" w:lineRule="auto"/>
            </w:pPr>
            <w:r w:rsidRPr="00A71D4A">
              <w:t>135</w:t>
            </w:r>
          </w:p>
        </w:tc>
        <w:tc>
          <w:tcPr>
            <w:tcW w:w="1134" w:type="dxa"/>
          </w:tcPr>
          <w:p w:rsidR="004A0CB7" w:rsidRPr="00A71D4A" w:rsidRDefault="004A0CB7" w:rsidP="004A0CB7">
            <w:pPr>
              <w:pStyle w:val="afd"/>
              <w:spacing w:line="360" w:lineRule="auto"/>
            </w:pPr>
            <w:r w:rsidRPr="00A71D4A">
              <w:t>141</w:t>
            </w:r>
          </w:p>
        </w:tc>
        <w:tc>
          <w:tcPr>
            <w:tcW w:w="1417" w:type="dxa"/>
          </w:tcPr>
          <w:p w:rsidR="004A0CB7" w:rsidRPr="00A71D4A" w:rsidRDefault="004A0CB7" w:rsidP="004A0CB7">
            <w:pPr>
              <w:pStyle w:val="afd"/>
              <w:spacing w:line="360" w:lineRule="auto"/>
            </w:pPr>
            <w:r w:rsidRPr="00A71D4A">
              <w:t>132</w:t>
            </w:r>
          </w:p>
        </w:tc>
      </w:tr>
    </w:tbl>
    <w:p w:rsidR="00E46EBA" w:rsidRPr="00A71D4A" w:rsidRDefault="00E46EBA" w:rsidP="00E46EBA">
      <w:pPr>
        <w:pStyle w:val="afa"/>
        <w:spacing w:line="360" w:lineRule="auto"/>
      </w:pPr>
    </w:p>
    <w:p w:rsidR="00E46EBA" w:rsidRDefault="00E46EBA" w:rsidP="00E46EBA">
      <w:pPr>
        <w:pStyle w:val="afa"/>
        <w:spacing w:line="360" w:lineRule="auto"/>
      </w:pPr>
    </w:p>
    <w:p w:rsidR="004A0CB7" w:rsidRPr="00A71D4A" w:rsidRDefault="004A0CB7" w:rsidP="00E46EBA">
      <w:pPr>
        <w:pStyle w:val="afa"/>
        <w:spacing w:line="360" w:lineRule="auto"/>
      </w:pPr>
    </w:p>
    <w:p w:rsidR="00E46EBA" w:rsidRPr="00A71D4A" w:rsidRDefault="00E46EBA" w:rsidP="00E46EBA">
      <w:pPr>
        <w:pStyle w:val="afa"/>
        <w:spacing w:line="360" w:lineRule="auto"/>
      </w:pPr>
      <w:r w:rsidRPr="00A71D4A">
        <w:t>Кількість технологічних порушень, зафіксованих за останні 5 років: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3"/>
        <w:gridCol w:w="869"/>
        <w:gridCol w:w="870"/>
        <w:gridCol w:w="870"/>
        <w:gridCol w:w="870"/>
        <w:gridCol w:w="870"/>
      </w:tblGrid>
      <w:tr w:rsidR="00E46EBA" w:rsidRPr="00A71D4A" w:rsidTr="00E46EBA">
        <w:trPr>
          <w:trHeight w:val="325"/>
          <w:jc w:val="center"/>
        </w:trPr>
        <w:tc>
          <w:tcPr>
            <w:tcW w:w="5253" w:type="dxa"/>
            <w:tcBorders>
              <w:top w:val="single" w:sz="4" w:space="0" w:color="auto"/>
              <w:left w:val="single" w:sz="4" w:space="0" w:color="auto"/>
              <w:bottom w:val="single" w:sz="4" w:space="0" w:color="auto"/>
              <w:right w:val="single" w:sz="4" w:space="0" w:color="auto"/>
            </w:tcBorders>
            <w:hideMark/>
          </w:tcPr>
          <w:p w:rsidR="00E46EBA" w:rsidRPr="00A71D4A" w:rsidRDefault="00E46EBA" w:rsidP="00E46EBA">
            <w:pPr>
              <w:pStyle w:val="afd"/>
              <w:spacing w:line="360" w:lineRule="auto"/>
            </w:pPr>
            <w:r w:rsidRPr="00A71D4A">
              <w:t>Роки</w:t>
            </w:r>
          </w:p>
        </w:tc>
        <w:tc>
          <w:tcPr>
            <w:tcW w:w="869" w:type="dxa"/>
            <w:tcBorders>
              <w:top w:val="single" w:sz="4" w:space="0" w:color="auto"/>
              <w:left w:val="single" w:sz="4" w:space="0" w:color="auto"/>
              <w:bottom w:val="single" w:sz="4" w:space="0" w:color="auto"/>
              <w:right w:val="single" w:sz="4" w:space="0" w:color="auto"/>
            </w:tcBorders>
            <w:vAlign w:val="center"/>
            <w:hideMark/>
          </w:tcPr>
          <w:p w:rsidR="00E46EBA" w:rsidRPr="00A71D4A" w:rsidRDefault="00E46EBA" w:rsidP="00E46EBA">
            <w:pPr>
              <w:pStyle w:val="afd"/>
              <w:spacing w:line="360" w:lineRule="auto"/>
            </w:pPr>
            <w:r w:rsidRPr="00A71D4A">
              <w:t>2014</w:t>
            </w:r>
          </w:p>
        </w:tc>
        <w:tc>
          <w:tcPr>
            <w:tcW w:w="870" w:type="dxa"/>
            <w:tcBorders>
              <w:top w:val="single" w:sz="4" w:space="0" w:color="auto"/>
              <w:left w:val="single" w:sz="4" w:space="0" w:color="auto"/>
              <w:bottom w:val="single" w:sz="4" w:space="0" w:color="auto"/>
              <w:right w:val="single" w:sz="4" w:space="0" w:color="auto"/>
            </w:tcBorders>
            <w:vAlign w:val="center"/>
            <w:hideMark/>
          </w:tcPr>
          <w:p w:rsidR="00E46EBA" w:rsidRPr="00A71D4A" w:rsidRDefault="00E46EBA" w:rsidP="00E46EBA">
            <w:pPr>
              <w:pStyle w:val="afd"/>
              <w:spacing w:line="360" w:lineRule="auto"/>
            </w:pPr>
            <w:r w:rsidRPr="00A71D4A">
              <w:t>2015</w:t>
            </w:r>
          </w:p>
        </w:tc>
        <w:tc>
          <w:tcPr>
            <w:tcW w:w="870" w:type="dxa"/>
            <w:tcBorders>
              <w:top w:val="single" w:sz="4" w:space="0" w:color="auto"/>
              <w:left w:val="single" w:sz="4" w:space="0" w:color="auto"/>
              <w:bottom w:val="single" w:sz="4" w:space="0" w:color="auto"/>
              <w:right w:val="single" w:sz="4" w:space="0" w:color="auto"/>
            </w:tcBorders>
            <w:vAlign w:val="center"/>
            <w:hideMark/>
          </w:tcPr>
          <w:p w:rsidR="00E46EBA" w:rsidRPr="00A71D4A" w:rsidRDefault="00E46EBA" w:rsidP="00E46EBA">
            <w:pPr>
              <w:pStyle w:val="afd"/>
              <w:spacing w:line="360" w:lineRule="auto"/>
            </w:pPr>
            <w:r w:rsidRPr="00A71D4A">
              <w:t>2016</w:t>
            </w:r>
          </w:p>
        </w:tc>
        <w:tc>
          <w:tcPr>
            <w:tcW w:w="870" w:type="dxa"/>
            <w:tcBorders>
              <w:top w:val="single" w:sz="4" w:space="0" w:color="auto"/>
              <w:left w:val="single" w:sz="4" w:space="0" w:color="auto"/>
              <w:bottom w:val="single" w:sz="4" w:space="0" w:color="auto"/>
              <w:right w:val="single" w:sz="4" w:space="0" w:color="auto"/>
            </w:tcBorders>
            <w:vAlign w:val="center"/>
            <w:hideMark/>
          </w:tcPr>
          <w:p w:rsidR="00E46EBA" w:rsidRPr="00A71D4A" w:rsidRDefault="00E46EBA" w:rsidP="00E46EBA">
            <w:pPr>
              <w:pStyle w:val="afd"/>
              <w:spacing w:line="360" w:lineRule="auto"/>
            </w:pPr>
            <w:r w:rsidRPr="00A71D4A">
              <w:t>2017</w:t>
            </w:r>
          </w:p>
        </w:tc>
        <w:tc>
          <w:tcPr>
            <w:tcW w:w="870" w:type="dxa"/>
            <w:tcBorders>
              <w:top w:val="single" w:sz="4" w:space="0" w:color="auto"/>
              <w:left w:val="single" w:sz="4" w:space="0" w:color="auto"/>
              <w:bottom w:val="single" w:sz="4" w:space="0" w:color="auto"/>
              <w:right w:val="single" w:sz="4" w:space="0" w:color="auto"/>
            </w:tcBorders>
            <w:vAlign w:val="center"/>
            <w:hideMark/>
          </w:tcPr>
          <w:p w:rsidR="00E46EBA" w:rsidRPr="00A71D4A" w:rsidRDefault="00E46EBA" w:rsidP="00E46EBA">
            <w:pPr>
              <w:pStyle w:val="afd"/>
              <w:spacing w:line="360" w:lineRule="auto"/>
            </w:pPr>
            <w:r w:rsidRPr="00A71D4A">
              <w:t>2018</w:t>
            </w:r>
          </w:p>
        </w:tc>
      </w:tr>
      <w:tr w:rsidR="00E46EBA" w:rsidRPr="00A71D4A" w:rsidTr="00E46EBA">
        <w:trPr>
          <w:jc w:val="center"/>
        </w:trPr>
        <w:tc>
          <w:tcPr>
            <w:tcW w:w="5253" w:type="dxa"/>
            <w:tcBorders>
              <w:top w:val="single" w:sz="4" w:space="0" w:color="auto"/>
              <w:left w:val="single" w:sz="4" w:space="0" w:color="auto"/>
              <w:bottom w:val="single" w:sz="4" w:space="0" w:color="auto"/>
              <w:right w:val="single" w:sz="4" w:space="0" w:color="auto"/>
            </w:tcBorders>
            <w:hideMark/>
          </w:tcPr>
          <w:p w:rsidR="00E46EBA" w:rsidRPr="00A71D4A" w:rsidRDefault="00E46EBA" w:rsidP="00E46EBA">
            <w:pPr>
              <w:pStyle w:val="afd"/>
              <w:spacing w:line="360" w:lineRule="auto"/>
            </w:pPr>
            <w:r w:rsidRPr="00A71D4A">
              <w:t>Кількість технологічних порушень, шт.</w:t>
            </w:r>
          </w:p>
        </w:tc>
        <w:tc>
          <w:tcPr>
            <w:tcW w:w="869" w:type="dxa"/>
            <w:tcBorders>
              <w:top w:val="single" w:sz="4" w:space="0" w:color="auto"/>
              <w:left w:val="single" w:sz="4" w:space="0" w:color="auto"/>
              <w:bottom w:val="single" w:sz="4" w:space="0" w:color="auto"/>
              <w:right w:val="single" w:sz="4" w:space="0" w:color="auto"/>
            </w:tcBorders>
            <w:vAlign w:val="center"/>
            <w:hideMark/>
          </w:tcPr>
          <w:p w:rsidR="00E46EBA" w:rsidRPr="00A71D4A" w:rsidRDefault="00E46EBA" w:rsidP="00E46EBA">
            <w:pPr>
              <w:pStyle w:val="afd"/>
              <w:spacing w:line="360" w:lineRule="auto"/>
            </w:pPr>
            <w:r w:rsidRPr="00A71D4A">
              <w:t>2</w:t>
            </w:r>
          </w:p>
        </w:tc>
        <w:tc>
          <w:tcPr>
            <w:tcW w:w="870" w:type="dxa"/>
            <w:tcBorders>
              <w:top w:val="single" w:sz="4" w:space="0" w:color="auto"/>
              <w:left w:val="single" w:sz="4" w:space="0" w:color="auto"/>
              <w:bottom w:val="single" w:sz="4" w:space="0" w:color="auto"/>
              <w:right w:val="single" w:sz="4" w:space="0" w:color="auto"/>
            </w:tcBorders>
            <w:vAlign w:val="center"/>
            <w:hideMark/>
          </w:tcPr>
          <w:p w:rsidR="00E46EBA" w:rsidRPr="00A71D4A" w:rsidRDefault="00E46EBA" w:rsidP="00E46EBA">
            <w:pPr>
              <w:pStyle w:val="afd"/>
              <w:spacing w:line="360" w:lineRule="auto"/>
            </w:pPr>
            <w:r w:rsidRPr="00A71D4A">
              <w:t>2</w:t>
            </w:r>
          </w:p>
        </w:tc>
        <w:tc>
          <w:tcPr>
            <w:tcW w:w="870" w:type="dxa"/>
            <w:tcBorders>
              <w:top w:val="single" w:sz="4" w:space="0" w:color="auto"/>
              <w:left w:val="single" w:sz="4" w:space="0" w:color="auto"/>
              <w:bottom w:val="single" w:sz="4" w:space="0" w:color="auto"/>
              <w:right w:val="single" w:sz="4" w:space="0" w:color="auto"/>
            </w:tcBorders>
            <w:vAlign w:val="center"/>
            <w:hideMark/>
          </w:tcPr>
          <w:p w:rsidR="00E46EBA" w:rsidRPr="00A71D4A" w:rsidRDefault="00E46EBA" w:rsidP="00E46EBA">
            <w:pPr>
              <w:pStyle w:val="afd"/>
              <w:spacing w:line="360" w:lineRule="auto"/>
            </w:pPr>
            <w:r w:rsidRPr="00A71D4A">
              <w:t>-</w:t>
            </w:r>
          </w:p>
        </w:tc>
        <w:tc>
          <w:tcPr>
            <w:tcW w:w="870" w:type="dxa"/>
            <w:tcBorders>
              <w:top w:val="single" w:sz="4" w:space="0" w:color="auto"/>
              <w:left w:val="single" w:sz="4" w:space="0" w:color="auto"/>
              <w:bottom w:val="single" w:sz="4" w:space="0" w:color="auto"/>
              <w:right w:val="single" w:sz="4" w:space="0" w:color="auto"/>
            </w:tcBorders>
            <w:vAlign w:val="center"/>
            <w:hideMark/>
          </w:tcPr>
          <w:p w:rsidR="00E46EBA" w:rsidRPr="00A71D4A" w:rsidRDefault="00E46EBA" w:rsidP="00E46EBA">
            <w:pPr>
              <w:pStyle w:val="afd"/>
              <w:spacing w:line="360" w:lineRule="auto"/>
            </w:pPr>
            <w:r w:rsidRPr="00A71D4A">
              <w:t>-</w:t>
            </w:r>
          </w:p>
        </w:tc>
        <w:tc>
          <w:tcPr>
            <w:tcW w:w="870" w:type="dxa"/>
            <w:tcBorders>
              <w:top w:val="single" w:sz="4" w:space="0" w:color="auto"/>
              <w:left w:val="single" w:sz="4" w:space="0" w:color="auto"/>
              <w:bottom w:val="single" w:sz="4" w:space="0" w:color="auto"/>
              <w:right w:val="single" w:sz="4" w:space="0" w:color="auto"/>
            </w:tcBorders>
            <w:vAlign w:val="center"/>
            <w:hideMark/>
          </w:tcPr>
          <w:p w:rsidR="00E46EBA" w:rsidRPr="00A71D4A" w:rsidRDefault="00E46EBA" w:rsidP="00E46EBA">
            <w:pPr>
              <w:pStyle w:val="afd"/>
              <w:spacing w:line="360" w:lineRule="auto"/>
            </w:pPr>
            <w:r w:rsidRPr="00A71D4A">
              <w:t>–</w:t>
            </w:r>
          </w:p>
        </w:tc>
      </w:tr>
    </w:tbl>
    <w:p w:rsidR="00E46EBA" w:rsidRPr="00A71D4A" w:rsidRDefault="00E46EBA" w:rsidP="00E46EBA">
      <w:r w:rsidRPr="00A71D4A">
        <w:rPr>
          <w:lang w:eastAsia="uk-UA"/>
        </w:rPr>
        <w:t>Інформація по технічному обслуговуванню та капітальним ремонтам</w:t>
      </w:r>
      <w:r w:rsidRPr="00A71D4A">
        <w:t xml:space="preserve"> КР на лінії не виконувався.</w:t>
      </w:r>
    </w:p>
    <w:p w:rsidR="00E46EBA" w:rsidRPr="00A71D4A" w:rsidRDefault="00E46EBA" w:rsidP="00E46EBA">
      <w:pPr>
        <w:pStyle w:val="afa"/>
        <w:spacing w:line="360" w:lineRule="auto"/>
      </w:pPr>
      <w:r w:rsidRPr="00A71D4A">
        <w:t>ТО: 13.05.2013 року; 03.11.2014 року; 04.11.2014 року; 18.09.2015 року; 19.09.2015 року.</w:t>
      </w:r>
    </w:p>
    <w:p w:rsidR="00E46EBA" w:rsidRPr="00A71D4A" w:rsidRDefault="00E46EBA" w:rsidP="00E46EBA">
      <w:pPr>
        <w:pStyle w:val="afa"/>
        <w:spacing w:line="360" w:lineRule="auto"/>
      </w:pPr>
      <w:r w:rsidRPr="00A71D4A">
        <w:t xml:space="preserve">Результати вимірювань </w:t>
      </w:r>
      <w:r w:rsidRPr="00A71D4A">
        <w:rPr>
          <w:lang w:val="uk-UA"/>
        </w:rPr>
        <w:t xml:space="preserve">напруги </w:t>
      </w:r>
      <w:r w:rsidRPr="00A71D4A">
        <w:t>в кінці лінії в часи максимуму навантаження:</w:t>
      </w:r>
    </w:p>
    <w:p w:rsidR="00E46EBA" w:rsidRPr="00A71D4A" w:rsidRDefault="00E46EBA" w:rsidP="00E46EBA">
      <w:pPr>
        <w:pStyle w:val="afa"/>
        <w:spacing w:line="360" w:lineRule="auto"/>
      </w:pPr>
      <w:r w:rsidRPr="00A71D4A">
        <w:t>Фаза А – 210 В; фаза В – 205 В; фаза С – 208 В.</w:t>
      </w:r>
    </w:p>
    <w:p w:rsidR="00E46EBA" w:rsidRPr="00A71D4A" w:rsidRDefault="00E46EBA" w:rsidP="00E46EBA">
      <w:pPr>
        <w:ind w:firstLine="567"/>
        <w:rPr>
          <w:b/>
          <w:i/>
          <w:lang w:eastAsia="uk-UA"/>
        </w:rPr>
      </w:pPr>
      <w:r w:rsidRPr="00A71D4A">
        <w:rPr>
          <w:lang w:eastAsia="uk-UA"/>
        </w:rPr>
        <w:t>Згідно Акту технічного обстеження, проведеного спеціалістами (інженерно-технічними працівниками) ВП Прилуцький РЕМ визначено наступне:</w:t>
      </w:r>
    </w:p>
    <w:p w:rsidR="00E46EBA" w:rsidRDefault="00E46EBA" w:rsidP="00E46EBA">
      <w:pPr>
        <w:pStyle w:val="afa"/>
        <w:spacing w:line="360" w:lineRule="auto"/>
        <w:rPr>
          <w:rFonts w:eastAsia="Arial"/>
          <w:lang w:val="uk-UA"/>
        </w:rPr>
      </w:pPr>
      <w:r w:rsidRPr="00A71D4A">
        <w:rPr>
          <w:rFonts w:eastAsia="Arial"/>
          <w:lang w:val="uk-UA"/>
        </w:rPr>
        <w:t xml:space="preserve">Зовнішня броня даної КЛ має значні пошкодження внаслідок корозії металу, а ізоляція має значні тріщини через значний термін використання. </w:t>
      </w:r>
      <w:r w:rsidRPr="00A71D4A">
        <w:rPr>
          <w:rFonts w:eastAsia="Arial"/>
        </w:rPr>
        <w:t xml:space="preserve">Комісія визначила, що </w:t>
      </w:r>
      <w:r w:rsidRPr="00A71D4A">
        <w:t>КЛ 04 кВ ЗТП 184 пр.вул.Шевченко</w:t>
      </w:r>
      <w:r w:rsidRPr="00A71D4A">
        <w:rPr>
          <w:rFonts w:eastAsia="Arial"/>
        </w:rPr>
        <w:t xml:space="preserve"> знаходиться в незадовільному стані та потребує першочергової реконструкції. </w:t>
      </w:r>
    </w:p>
    <w:p w:rsidR="00FB4562" w:rsidRDefault="00FB4562" w:rsidP="00FB4562">
      <w:pPr>
        <w:rPr>
          <w:rFonts w:eastAsia="TimesNewRomanPSMT" w:cstheme="minorHAnsi"/>
          <w:lang w:val="uk-UA"/>
        </w:rPr>
      </w:pPr>
      <w:r w:rsidRPr="0049716E">
        <w:rPr>
          <w:rFonts w:cstheme="minorHAnsi"/>
        </w:rPr>
        <w:t xml:space="preserve">ПАТ Проектно-технологічний інститут «КИЇВОРГБУД» </w:t>
      </w:r>
      <w:r w:rsidR="00153C90">
        <w:rPr>
          <w:lang w:val="uk-UA"/>
        </w:rPr>
        <w:t>за рахунок інвестиційної програми</w:t>
      </w:r>
      <w:r w:rsidR="00153C90" w:rsidRPr="00A71D4A">
        <w:t xml:space="preserve"> 2017 ро</w:t>
      </w:r>
      <w:r w:rsidR="00153C90">
        <w:rPr>
          <w:lang w:val="uk-UA"/>
        </w:rPr>
        <w:t>ку</w:t>
      </w:r>
      <w:r w:rsidRPr="0049716E">
        <w:rPr>
          <w:rFonts w:cstheme="minorHAnsi"/>
        </w:rPr>
        <w:t xml:space="preserve"> виконало робочий проект «Реконструкція КЛ-0,4 кВ </w:t>
      </w:r>
      <w:r w:rsidRPr="0049716E">
        <w:rPr>
          <w:rFonts w:eastAsia="TimesNewRomanPSMT" w:cstheme="minorHAnsi"/>
        </w:rPr>
        <w:t>ЗТП-184 пр. вул. Шевченко» в м. Прилуки,Прилуцького</w:t>
      </w:r>
      <w:r w:rsidR="003B656E">
        <w:rPr>
          <w:rFonts w:eastAsia="TimesNewRomanPSMT" w:cstheme="minorHAnsi"/>
        </w:rPr>
        <w:t xml:space="preserve"> району, Чернігівської області»</w:t>
      </w:r>
      <w:r w:rsidR="003B656E">
        <w:rPr>
          <w:rFonts w:eastAsia="TimesNewRomanPSMT" w:cstheme="minorHAnsi"/>
          <w:lang w:val="uk-UA"/>
        </w:rPr>
        <w:t>.</w:t>
      </w:r>
    </w:p>
    <w:p w:rsidR="003B656E" w:rsidRDefault="003B656E" w:rsidP="00FB4562">
      <w:pPr>
        <w:rPr>
          <w:rFonts w:cstheme="minorHAnsi"/>
          <w:lang w:val="uk-UA"/>
        </w:rPr>
      </w:pPr>
      <w:r w:rsidRPr="003B656E">
        <w:rPr>
          <w:rFonts w:cstheme="minorHAnsi"/>
          <w:lang w:val="uk-UA"/>
        </w:rPr>
        <w:t>При реконструкції будуть використовуватися наступні основні матеріали:</w:t>
      </w:r>
    </w:p>
    <w:tbl>
      <w:tblPr>
        <w:tblW w:w="6020" w:type="dxa"/>
        <w:tblInd w:w="1957" w:type="dxa"/>
        <w:tblLook w:val="04A0" w:firstRow="1" w:lastRow="0" w:firstColumn="1" w:lastColumn="0" w:noHBand="0" w:noVBand="1"/>
      </w:tblPr>
      <w:tblGrid>
        <w:gridCol w:w="3430"/>
        <w:gridCol w:w="1330"/>
        <w:gridCol w:w="1260"/>
      </w:tblGrid>
      <w:tr w:rsidR="00926799" w:rsidRPr="00926799" w:rsidTr="00926799">
        <w:trPr>
          <w:trHeight w:val="540"/>
        </w:trPr>
        <w:tc>
          <w:tcPr>
            <w:tcW w:w="3523" w:type="dxa"/>
            <w:shd w:val="clear" w:color="auto" w:fill="auto"/>
            <w:vAlign w:val="center"/>
            <w:hideMark/>
          </w:tcPr>
          <w:p w:rsidR="00926799" w:rsidRPr="00926799" w:rsidRDefault="00926799" w:rsidP="00926799">
            <w:pPr>
              <w:spacing w:line="240" w:lineRule="auto"/>
              <w:ind w:firstLine="0"/>
              <w:jc w:val="left"/>
              <w:rPr>
                <w:rFonts w:eastAsia="Times New Roman" w:cs="Times New Roman"/>
                <w:szCs w:val="24"/>
                <w:lang w:val="uk-UA" w:eastAsia="uk-UA"/>
              </w:rPr>
            </w:pPr>
            <w:r w:rsidRPr="00926799">
              <w:rPr>
                <w:rFonts w:eastAsia="Times New Roman" w:cs="Times New Roman"/>
                <w:szCs w:val="24"/>
                <w:lang w:val="uk-UA" w:eastAsia="uk-UA"/>
              </w:rPr>
              <w:t>Кабель силовий на напругу 1 кВ АВБбШв 4х185(ож)-1</w:t>
            </w:r>
          </w:p>
        </w:tc>
        <w:tc>
          <w:tcPr>
            <w:tcW w:w="1237"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Cs w:val="24"/>
                <w:lang w:val="uk-UA" w:eastAsia="uk-UA"/>
              </w:rPr>
            </w:pPr>
            <w:r w:rsidRPr="00926799">
              <w:rPr>
                <w:rFonts w:eastAsia="Times New Roman" w:cs="Times New Roman"/>
                <w:color w:val="000000"/>
                <w:szCs w:val="24"/>
                <w:lang w:val="uk-UA" w:eastAsia="uk-UA"/>
              </w:rPr>
              <w:t>м</w:t>
            </w:r>
          </w:p>
        </w:tc>
        <w:tc>
          <w:tcPr>
            <w:tcW w:w="126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Cs w:val="24"/>
                <w:lang w:val="uk-UA" w:eastAsia="uk-UA"/>
              </w:rPr>
            </w:pPr>
            <w:r w:rsidRPr="00926799">
              <w:rPr>
                <w:rFonts w:eastAsia="Times New Roman" w:cs="Times New Roman"/>
                <w:color w:val="000000"/>
                <w:szCs w:val="24"/>
                <w:lang w:val="uk-UA" w:eastAsia="uk-UA"/>
              </w:rPr>
              <w:t>239</w:t>
            </w:r>
          </w:p>
        </w:tc>
      </w:tr>
      <w:tr w:rsidR="00926799" w:rsidRPr="00926799" w:rsidTr="00926799">
        <w:trPr>
          <w:trHeight w:val="555"/>
        </w:trPr>
        <w:tc>
          <w:tcPr>
            <w:tcW w:w="3523" w:type="dxa"/>
            <w:shd w:val="clear" w:color="auto" w:fill="auto"/>
            <w:vAlign w:val="center"/>
            <w:hideMark/>
          </w:tcPr>
          <w:p w:rsidR="00926799" w:rsidRPr="00926799" w:rsidRDefault="00926799" w:rsidP="00926799">
            <w:pPr>
              <w:spacing w:line="240" w:lineRule="auto"/>
              <w:ind w:firstLine="0"/>
              <w:jc w:val="left"/>
              <w:rPr>
                <w:rFonts w:eastAsia="Times New Roman" w:cs="Times New Roman"/>
                <w:szCs w:val="24"/>
                <w:lang w:val="uk-UA" w:eastAsia="uk-UA"/>
              </w:rPr>
            </w:pPr>
            <w:r w:rsidRPr="00926799">
              <w:rPr>
                <w:rFonts w:eastAsia="Times New Roman" w:cs="Times New Roman"/>
                <w:szCs w:val="24"/>
                <w:lang w:val="uk-UA" w:eastAsia="uk-UA"/>
              </w:rPr>
              <w:t>ОПН з проколюючим затискачем SЕ 46.344-10</w:t>
            </w:r>
          </w:p>
        </w:tc>
        <w:tc>
          <w:tcPr>
            <w:tcW w:w="1237"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Cs w:val="24"/>
                <w:lang w:val="uk-UA" w:eastAsia="uk-UA"/>
              </w:rPr>
            </w:pPr>
            <w:r w:rsidRPr="00926799">
              <w:rPr>
                <w:rFonts w:eastAsia="Times New Roman" w:cs="Times New Roman"/>
                <w:color w:val="000000"/>
                <w:szCs w:val="24"/>
                <w:lang w:val="uk-UA" w:eastAsia="uk-UA"/>
              </w:rPr>
              <w:t>компл./шт.</w:t>
            </w:r>
          </w:p>
        </w:tc>
        <w:tc>
          <w:tcPr>
            <w:tcW w:w="126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Cs w:val="24"/>
                <w:lang w:val="uk-UA" w:eastAsia="uk-UA"/>
              </w:rPr>
            </w:pPr>
            <w:r w:rsidRPr="00926799">
              <w:rPr>
                <w:rFonts w:eastAsia="Times New Roman" w:cs="Times New Roman"/>
                <w:color w:val="000000"/>
                <w:szCs w:val="24"/>
                <w:lang w:val="uk-UA" w:eastAsia="uk-UA"/>
              </w:rPr>
              <w:t xml:space="preserve"> 1/3 </w:t>
            </w:r>
          </w:p>
        </w:tc>
      </w:tr>
    </w:tbl>
    <w:p w:rsidR="00FB4562" w:rsidRPr="00FB4562" w:rsidRDefault="00FB4562" w:rsidP="000836D8">
      <w:pPr>
        <w:ind w:firstLine="720"/>
        <w:rPr>
          <w:rFonts w:eastAsia="Times New Roman" w:cs="Times New Roman"/>
          <w:szCs w:val="24"/>
          <w:lang w:val="uk-UA" w:eastAsia="ru-RU"/>
        </w:rPr>
      </w:pPr>
      <w:r w:rsidRPr="0049716E">
        <w:rPr>
          <w:rFonts w:eastAsia="TimesNewRomanPSMT" w:cstheme="minorHAnsi"/>
          <w:szCs w:val="24"/>
        </w:rPr>
        <w:lastRenderedPageBreak/>
        <w:t xml:space="preserve">Проектом передбачається реконструкція КЛ-0,4 кВ «ЗТП-184 пр. вул. Шевченко» в </w:t>
      </w:r>
      <w:r w:rsidR="0068481F">
        <w:rPr>
          <w:rFonts w:eastAsia="TimesNewRomanPSMT" w:cstheme="minorHAnsi"/>
          <w:szCs w:val="24"/>
        </w:rPr>
        <w:t xml:space="preserve">м. Прилуки, Прилуцького району, </w:t>
      </w:r>
      <w:r w:rsidRPr="0049716E">
        <w:rPr>
          <w:rFonts w:eastAsia="TimesNewRomanPSMT" w:cstheme="minorHAnsi"/>
          <w:szCs w:val="24"/>
        </w:rPr>
        <w:t>Чернігівської області. До прокладання приймається чотирижильний кабель з алюмінієвими жилами, з ізоляцією із ПВХ пластикату, броньований сталевими оцинкованими стрічками, із захисним шлангом з ПВХ пластикату АВБбШв 4х185(ож)</w:t>
      </w:r>
      <w:r w:rsidRPr="0049716E">
        <w:rPr>
          <w:rFonts w:eastAsia="TimesNewRomanPSMT" w:cstheme="minorHAnsi"/>
          <w:b/>
          <w:i/>
          <w:szCs w:val="24"/>
        </w:rPr>
        <w:t>.</w:t>
      </w:r>
    </w:p>
    <w:p w:rsidR="00944A66" w:rsidRPr="004F01B4" w:rsidRDefault="00170662" w:rsidP="00944A66">
      <w:pPr>
        <w:rPr>
          <w:lang w:val="uk-UA"/>
        </w:rPr>
      </w:pPr>
      <w:r>
        <w:rPr>
          <w:rFonts w:eastAsia="Calibri" w:cs="Times New Roman"/>
          <w:szCs w:val="24"/>
          <w:lang w:val="uk-UA"/>
        </w:rPr>
        <w:t>Кошторисна вартість робіт по</w:t>
      </w:r>
      <w:r w:rsidRPr="00283384">
        <w:rPr>
          <w:rFonts w:eastAsia="Calibri" w:cs="Times New Roman"/>
          <w:szCs w:val="24"/>
          <w:lang w:val="uk-UA"/>
        </w:rPr>
        <w:t xml:space="preserve"> реконст</w:t>
      </w:r>
      <w:r>
        <w:rPr>
          <w:rFonts w:eastAsia="Calibri" w:cs="Times New Roman"/>
          <w:szCs w:val="24"/>
          <w:lang w:val="uk-UA"/>
        </w:rPr>
        <w:t>рукції</w:t>
      </w:r>
      <w:r w:rsidRPr="00283384">
        <w:rPr>
          <w:rFonts w:eastAsia="Calibri" w:cs="Times New Roman"/>
          <w:szCs w:val="24"/>
          <w:lang w:val="uk-UA"/>
        </w:rPr>
        <w:t xml:space="preserve"> </w:t>
      </w:r>
      <w:r w:rsidRPr="00170662">
        <w:rPr>
          <w:rFonts w:eastAsia="Calibri" w:cs="Times New Roman"/>
          <w:b/>
          <w:szCs w:val="20"/>
          <w:lang w:eastAsia="ru-RU"/>
        </w:rPr>
        <w:t>КЛ 0,4 кВ "ЗТП-184 пр."Шевченко" в м. Прилуки, Прилуцького району, Чернігівської області</w:t>
      </w:r>
      <w:r>
        <w:rPr>
          <w:b/>
          <w:lang w:val="uk-UA"/>
        </w:rPr>
        <w:t xml:space="preserve"> </w:t>
      </w:r>
      <w:r w:rsidRPr="00283384">
        <w:rPr>
          <w:rFonts w:eastAsia="Calibri" w:cs="Times New Roman"/>
          <w:lang w:val="uk-UA"/>
        </w:rPr>
        <w:t xml:space="preserve">протяжністю </w:t>
      </w:r>
      <w:r w:rsidRPr="00352B6F">
        <w:rPr>
          <w:rFonts w:eastAsia="Calibri" w:cs="Times New Roman"/>
          <w:b/>
          <w:lang w:val="uk-UA"/>
        </w:rPr>
        <w:t>0,23 км</w:t>
      </w:r>
      <w:r w:rsidRPr="00521E31">
        <w:rPr>
          <w:rFonts w:eastAsia="Calibri" w:cs="Times New Roman"/>
          <w:lang w:val="uk-UA"/>
        </w:rPr>
        <w:t xml:space="preserve"> складає </w:t>
      </w:r>
      <w:r w:rsidR="003B656E">
        <w:rPr>
          <w:rFonts w:eastAsia="Calibri" w:cs="Times New Roman"/>
          <w:lang w:val="uk-UA"/>
        </w:rPr>
        <w:t>348,387</w:t>
      </w:r>
      <w:r w:rsidRPr="00521E31">
        <w:rPr>
          <w:rFonts w:eastAsia="Calibri" w:cs="Times New Roman"/>
          <w:lang w:val="uk-UA"/>
        </w:rPr>
        <w:t xml:space="preserve"> тис.грн. без ПДВ.</w:t>
      </w:r>
      <w:r w:rsidRPr="00521E31">
        <w:rPr>
          <w:szCs w:val="20"/>
          <w:lang w:val="uk-UA"/>
        </w:rPr>
        <w:t xml:space="preserve"> </w:t>
      </w:r>
      <w:r w:rsidR="00AE442E">
        <w:rPr>
          <w:szCs w:val="20"/>
          <w:lang w:val="uk-UA"/>
        </w:rPr>
        <w:t>І</w:t>
      </w:r>
      <w:r w:rsidRPr="00521E31">
        <w:rPr>
          <w:rFonts w:eastAsia="Times New Roman" w:cs="Times New Roman"/>
          <w:color w:val="000000" w:themeColor="text1"/>
          <w:szCs w:val="24"/>
          <w:lang w:val="uk-UA" w:eastAsia="ru-RU"/>
        </w:rPr>
        <w:t>нвестиційною програмою 2019 року</w:t>
      </w:r>
      <w:r w:rsidRPr="00521E31">
        <w:rPr>
          <w:szCs w:val="20"/>
          <w:lang w:val="uk-UA"/>
        </w:rPr>
        <w:t xml:space="preserve"> на реалізацію даного проекту передбачено </w:t>
      </w:r>
      <w:r w:rsidRPr="00352B6F">
        <w:rPr>
          <w:b/>
          <w:lang w:val="uk-UA"/>
        </w:rPr>
        <w:t>188,83 тис.грн. без ПДВ</w:t>
      </w:r>
      <w:r w:rsidR="00944A66">
        <w:rPr>
          <w:lang w:val="uk-UA"/>
        </w:rPr>
        <w:t>, який буде виконано в повному обсязі</w:t>
      </w:r>
      <w:r w:rsidR="00944A66" w:rsidRPr="004F01B4">
        <w:rPr>
          <w:lang w:val="uk-UA"/>
        </w:rPr>
        <w:t>.</w:t>
      </w:r>
    </w:p>
    <w:p w:rsidR="00170662" w:rsidRPr="00521E31" w:rsidRDefault="00944A66" w:rsidP="00944A66">
      <w:pPr>
        <w:ind w:firstLine="567"/>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м.Прилуки</w:t>
      </w:r>
      <w:r w:rsidRPr="0082090D">
        <w:rPr>
          <w:lang w:val="uk-UA"/>
        </w:rPr>
        <w:t>.</w:t>
      </w:r>
    </w:p>
    <w:p w:rsidR="00170662" w:rsidRPr="00170662" w:rsidRDefault="00C561A5" w:rsidP="00C561A5">
      <w:pPr>
        <w:jc w:val="center"/>
        <w:rPr>
          <w:rFonts w:eastAsia="Times New Roman" w:cs="Times New Roman"/>
          <w:szCs w:val="24"/>
          <w:lang w:eastAsia="ru-RU"/>
        </w:rPr>
      </w:pPr>
      <w:r w:rsidRPr="006C658B">
        <w:rPr>
          <w:rFonts w:eastAsia="Calibri" w:cs="Times New Roman"/>
          <w:b/>
          <w:lang w:val="uk-UA"/>
        </w:rPr>
        <w:t>Економічний ефект від впровадження заходу</w:t>
      </w:r>
    </w:p>
    <w:p w:rsidR="0049716E" w:rsidRPr="0049716E" w:rsidRDefault="0049716E" w:rsidP="00391991">
      <w:pPr>
        <w:numPr>
          <w:ilvl w:val="0"/>
          <w:numId w:val="43"/>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Недовідпуск електричної енергії за рік повязаний з виходом з ладу КЛ-0,4 кВ в середньому складає 2046 кВт*год на рік.</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Втрати, що пов’язані з недовідпуском в грошовому еквіваленті складають, грн:</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756F9F97" wp14:editId="564A6807">
            <wp:extent cx="733425" cy="223520"/>
            <wp:effectExtent l="0" t="0" r="9525"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33425" cy="22352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 xml:space="preserve">Де </w:t>
      </w:r>
      <w:r w:rsidRPr="0049716E">
        <w:rPr>
          <w:rFonts w:eastAsia="Calibri" w:cs="Times New Roman"/>
          <w:szCs w:val="24"/>
          <w:lang w:val="en-US" w:eastAsia="uk-UA"/>
        </w:rPr>
        <w:t>W</w:t>
      </w:r>
      <w:r w:rsidRPr="0049716E">
        <w:rPr>
          <w:rFonts w:eastAsia="Calibri" w:cs="Times New Roman"/>
          <w:szCs w:val="24"/>
          <w:lang w:eastAsia="uk-UA"/>
        </w:rPr>
        <w:t xml:space="preserve">- </w:t>
      </w:r>
      <w:r w:rsidRPr="0049716E">
        <w:rPr>
          <w:rFonts w:eastAsia="Calibri" w:cs="Times New Roman"/>
          <w:szCs w:val="24"/>
          <w:lang w:val="uk-UA" w:eastAsia="uk-UA"/>
        </w:rPr>
        <w:t>кількість недовідпущених кВт*год;</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середня вартість 1 кВт*год.</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220" w:dyaOrig="330">
          <v:shape id="_x0000_i1107" type="#_x0000_t75" style="width:110.5pt;height:15.9pt" o:ole="">
            <v:imagedata r:id="rId168" o:title=""/>
          </v:shape>
          <o:OLEObject Type="Embed" ProgID="Equation.3" ShapeID="_x0000_i1107" DrawAspect="Content" ObjectID="_1637757420" r:id="rId169"/>
        </w:object>
      </w:r>
      <w:r w:rsidRPr="0049716E">
        <w:rPr>
          <w:rFonts w:eastAsia="Calibri" w:cs="Times New Roman"/>
          <w:szCs w:val="24"/>
          <w:lang w:val="uk-UA" w:eastAsia="uk-UA"/>
        </w:rPr>
        <w:t>тис.грн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Додаткові витрати:</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650" w:dyaOrig="375">
          <v:shape id="_x0000_i1108" type="#_x0000_t75" style="width:84.55pt;height:20.1pt" o:ole="">
            <v:imagedata r:id="rId37" o:title=""/>
          </v:shape>
          <o:OLEObject Type="Embed" ProgID="Equation.3" ShapeID="_x0000_i1108" DrawAspect="Content" ObjectID="_1637757421" r:id="rId170"/>
        </w:objec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Вавр – виїзд бригад на аварійно відновлювальні роботи, допуск, пошук пошкодження – 3000 грн/рік;</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Врем – ремонтні витрати (ремонт, матеріали) – 8000 грн/рік.</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2595" w:dyaOrig="375">
          <v:shape id="_x0000_i1109" type="#_x0000_t75" style="width:129.75pt;height:20.1pt" o:ole="">
            <v:imagedata r:id="rId39" o:title=""/>
          </v:shape>
          <o:OLEObject Type="Embed" ProgID="Equation.3" ShapeID="_x0000_i1109" DrawAspect="Content" ObjectID="_1637757422" r:id="rId171"/>
        </w:objec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Річні втрати електроенергії в кабельній лінії до реконструкції складають, кВт :</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7F85BE43" wp14:editId="48E11BDB">
            <wp:extent cx="1998980" cy="255270"/>
            <wp:effectExtent l="0" t="0" r="127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98980" cy="25527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 xml:space="preserve">Де </w:t>
      </w:r>
      <w:r w:rsidRPr="0049716E">
        <w:rPr>
          <w:rFonts w:eastAsia="Calibri" w:cs="Times New Roman"/>
          <w:szCs w:val="24"/>
          <w:lang w:val="en-US" w:eastAsia="uk-UA"/>
        </w:rPr>
        <w:t>I</w:t>
      </w:r>
      <w:r w:rsidRPr="0049716E">
        <w:rPr>
          <w:rFonts w:eastAsia="Calibri" w:cs="Times New Roman"/>
          <w:szCs w:val="24"/>
          <w:vertAlign w:val="superscript"/>
          <w:lang w:eastAsia="uk-UA"/>
        </w:rPr>
        <w:t>2</w:t>
      </w:r>
      <w:r w:rsidRPr="0049716E">
        <w:rPr>
          <w:rFonts w:eastAsia="Calibri" w:cs="Times New Roman"/>
          <w:szCs w:val="24"/>
          <w:lang w:eastAsia="uk-UA"/>
        </w:rPr>
        <w:t xml:space="preserve">- </w:t>
      </w:r>
      <w:r w:rsidRPr="0049716E">
        <w:rPr>
          <w:rFonts w:eastAsia="Calibri" w:cs="Times New Roman"/>
          <w:szCs w:val="24"/>
          <w:lang w:val="uk-UA" w:eastAsia="uk-UA"/>
        </w:rPr>
        <w:t>розрахунковий струм лінії, А;</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r>
      <w:r w:rsidRPr="0049716E">
        <w:rPr>
          <w:rFonts w:eastAsia="Calibri" w:cs="Times New Roman"/>
          <w:szCs w:val="24"/>
          <w:lang w:val="en-US" w:eastAsia="uk-UA"/>
        </w:rPr>
        <w:t>R</w:t>
      </w:r>
      <w:r w:rsidRPr="0049716E">
        <w:rPr>
          <w:rFonts w:eastAsia="Calibri" w:cs="Times New Roman"/>
          <w:szCs w:val="24"/>
          <w:vertAlign w:val="subscript"/>
          <w:lang w:val="uk-UA" w:eastAsia="uk-UA"/>
        </w:rPr>
        <w:t>уд</w:t>
      </w:r>
      <w:r w:rsidRPr="0049716E">
        <w:rPr>
          <w:rFonts w:eastAsia="Calibri" w:cs="Times New Roman"/>
          <w:szCs w:val="24"/>
          <w:lang w:val="uk-UA" w:eastAsia="uk-UA"/>
        </w:rPr>
        <w:t>- відносний активний опір кабелю, ом/км;</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r>
      <w:r w:rsidRPr="0049716E">
        <w:rPr>
          <w:rFonts w:eastAsia="Calibri" w:cs="Times New Roman"/>
          <w:szCs w:val="24"/>
          <w:lang w:val="en-US" w:eastAsia="uk-UA"/>
        </w:rPr>
        <w:t>l</w:t>
      </w:r>
      <w:r w:rsidRPr="0049716E">
        <w:rPr>
          <w:rFonts w:eastAsia="Calibri" w:cs="Times New Roman"/>
          <w:szCs w:val="24"/>
          <w:lang w:val="uk-UA" w:eastAsia="uk-UA"/>
        </w:rPr>
        <w:t xml:space="preserve"> – довжина лінії, км;</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Т- час використання максимуму навантаження, год.</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4740" w:dyaOrig="360">
          <v:shape id="_x0000_i1110" type="#_x0000_t75" style="width:236.95pt;height:20.1pt" o:ole="">
            <v:imagedata r:id="rId172" o:title=""/>
          </v:shape>
          <o:OLEObject Type="Embed" ProgID="Equation.3" ShapeID="_x0000_i1110" DrawAspect="Content" ObjectID="_1637757423" r:id="rId173"/>
        </w:object>
      </w:r>
      <w:r w:rsidRPr="0049716E">
        <w:rPr>
          <w:rFonts w:eastAsia="Calibri" w:cs="Times New Roman"/>
          <w:szCs w:val="24"/>
          <w:lang w:val="uk-UA" w:eastAsia="uk-UA"/>
        </w:rPr>
        <w:t>кВт</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грошовому еквіваленті:</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7EF682C9" wp14:editId="52045E3E">
            <wp:extent cx="690880" cy="223520"/>
            <wp:effectExtent l="0" t="0" r="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90880" cy="22352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910" w:dyaOrig="345">
          <v:shape id="_x0000_i1111" type="#_x0000_t75" style="width:145.65pt;height:17.6pt" o:ole="">
            <v:imagedata r:id="rId174" o:title=""/>
          </v:shape>
          <o:OLEObject Type="Embed" ProgID="Equation.3" ShapeID="_x0000_i1111" DrawAspect="Content" ObjectID="_1637757424" r:id="rId175"/>
        </w:object>
      </w:r>
      <w:r w:rsidRPr="0049716E">
        <w:rPr>
          <w:rFonts w:eastAsia="Calibri" w:cs="Times New Roman"/>
          <w:szCs w:val="24"/>
          <w:lang w:val="uk-UA" w:eastAsia="uk-UA"/>
        </w:rPr>
        <w:t>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Сумарні витрати:</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 w:val="28"/>
        </w:rPr>
        <w:object w:dxaOrig="1920" w:dyaOrig="375">
          <v:shape id="_x0000_i1112" type="#_x0000_t75" style="width:95.45pt;height:20.1pt" o:ole="">
            <v:imagedata r:id="rId47" o:title=""/>
          </v:shape>
          <o:OLEObject Type="Embed" ProgID="Equation.3" ShapeID="_x0000_i1112" DrawAspect="Content" ObjectID="_1637757425" r:id="rId176"/>
        </w:objec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3540" w:dyaOrig="315">
          <v:shape id="_x0000_i1113" type="#_x0000_t75" style="width:177.5pt;height:15.9pt" o:ole="">
            <v:imagedata r:id="rId177" o:title=""/>
          </v:shape>
          <o:OLEObject Type="Embed" ProgID="Equation.3" ShapeID="_x0000_i1113" DrawAspect="Content" ObjectID="_1637757426" r:id="rId178"/>
        </w:object>
      </w:r>
      <w:r w:rsidRPr="0049716E">
        <w:rPr>
          <w:rFonts w:eastAsia="Calibri" w:cs="Times New Roman"/>
          <w:szCs w:val="24"/>
          <w:lang w:val="uk-UA" w:eastAsia="uk-UA"/>
        </w:rPr>
        <w:t>тис.грн</w:t>
      </w:r>
    </w:p>
    <w:p w:rsidR="0049716E" w:rsidRPr="0049716E" w:rsidRDefault="0049716E" w:rsidP="00391991">
      <w:pPr>
        <w:numPr>
          <w:ilvl w:val="0"/>
          <w:numId w:val="43"/>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 xml:space="preserve">Початкова вартість реконструкції </w:t>
      </w:r>
      <w:r w:rsidRPr="0049716E">
        <w:rPr>
          <w:rFonts w:eastAsia="Times New Roman" w:cs="Times New Roman"/>
          <w:szCs w:val="24"/>
          <w:lang w:val="uk-UA" w:eastAsia="ru-RU"/>
        </w:rPr>
        <w:t>406,80 тис. грн. без ПДВ.</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Річні втрати електроенергії в кабельній лінії після  реконструкції складають, кВт :</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4980" w:dyaOrig="405">
          <v:shape id="_x0000_i1114" type="#_x0000_t75" style="width:249.5pt;height:20.1pt" o:ole="">
            <v:imagedata r:id="rId179" o:title=""/>
          </v:shape>
          <o:OLEObject Type="Embed" ProgID="Equation.3" ShapeID="_x0000_i1114" DrawAspect="Content" ObjectID="_1637757427" r:id="rId180"/>
        </w:object>
      </w:r>
      <w:r w:rsidRPr="0049716E">
        <w:rPr>
          <w:rFonts w:eastAsia="Calibri" w:cs="Times New Roman"/>
          <w:szCs w:val="24"/>
          <w:lang w:val="uk-UA" w:eastAsia="uk-UA"/>
        </w:rPr>
        <w:t>кВт</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грошовому еквіваленті:</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0CA048DE" wp14:editId="7C18260A">
            <wp:extent cx="1020445" cy="244475"/>
            <wp:effectExtent l="0" t="0" r="8255"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20445" cy="244475"/>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415" w:dyaOrig="315">
          <v:shape id="_x0000_i1115" type="#_x0000_t75" style="width:121.4pt;height:15.9pt" o:ole="">
            <v:imagedata r:id="rId181" o:title=""/>
          </v:shape>
          <o:OLEObject Type="Embed" ProgID="Equation.3" ShapeID="_x0000_i1115" DrawAspect="Content" ObjectID="_1637757428" r:id="rId182"/>
        </w:object>
      </w:r>
      <w:r w:rsidRPr="0049716E">
        <w:rPr>
          <w:rFonts w:eastAsia="Calibri" w:cs="Times New Roman"/>
          <w:szCs w:val="24"/>
          <w:lang w:val="uk-UA" w:eastAsia="uk-UA"/>
        </w:rPr>
        <w:t xml:space="preserve"> тис.грн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Сумарні витрати після реконструкції:</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230" w:dyaOrig="375">
          <v:shape id="_x0000_i1116" type="#_x0000_t75" style="width:59.45pt;height:20.1pt" o:ole="">
            <v:imagedata r:id="rId56" o:title=""/>
          </v:shape>
          <o:OLEObject Type="Embed" ProgID="Equation.3" ShapeID="_x0000_i1116" DrawAspect="Content" ObjectID="_1637757429" r:id="rId183"/>
        </w:object>
      </w:r>
    </w:p>
    <w:p w:rsid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140" w:dyaOrig="375">
          <v:shape id="_x0000_i1117" type="#_x0000_t75" style="width:56.95pt;height:20.1pt" o:ole="">
            <v:imagedata r:id="rId184" o:title=""/>
          </v:shape>
          <o:OLEObject Type="Embed" ProgID="Equation.3" ShapeID="_x0000_i1117" DrawAspect="Content" ObjectID="_1637757430" r:id="rId185"/>
        </w:object>
      </w:r>
      <w:r w:rsidRPr="0049716E">
        <w:rPr>
          <w:rFonts w:eastAsia="Calibri" w:cs="Times New Roman"/>
          <w:szCs w:val="24"/>
          <w:lang w:val="uk-UA" w:eastAsia="uk-UA"/>
        </w:rPr>
        <w:t xml:space="preserve"> тис.грн</w:t>
      </w:r>
    </w:p>
    <w:p w:rsidR="00223D01" w:rsidRPr="0049716E" w:rsidRDefault="00223D01" w:rsidP="0049716E">
      <w:pPr>
        <w:tabs>
          <w:tab w:val="left" w:pos="709"/>
        </w:tabs>
        <w:ind w:right="-2" w:firstLine="0"/>
        <w:contextualSpacing/>
        <w:jc w:val="center"/>
        <w:outlineLvl w:val="0"/>
        <w:rPr>
          <w:rFonts w:eastAsia="Calibri" w:cs="Times New Roman"/>
          <w:szCs w:val="24"/>
          <w:lang w:val="uk-UA" w:eastAsia="uk-UA"/>
        </w:rPr>
      </w:pPr>
    </w:p>
    <w:p w:rsidR="0049716E" w:rsidRPr="0049716E" w:rsidRDefault="0049716E" w:rsidP="00391991">
      <w:pPr>
        <w:numPr>
          <w:ilvl w:val="0"/>
          <w:numId w:val="43"/>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Економічний ефект:</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45785315" wp14:editId="34181370">
            <wp:extent cx="808355" cy="244475"/>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08355" cy="244475"/>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010" w:dyaOrig="315">
          <v:shape id="_x0000_i1118" type="#_x0000_t75" style="width:100.45pt;height:15.9pt" o:ole="">
            <v:imagedata r:id="rId186" o:title=""/>
          </v:shape>
          <o:OLEObject Type="Embed" ProgID="Equation.3" ShapeID="_x0000_i1118" DrawAspect="Content" ObjectID="_1637757431" r:id="rId187"/>
        </w:object>
      </w:r>
      <w:r w:rsidRPr="0049716E">
        <w:rPr>
          <w:rFonts w:eastAsia="Calibri" w:cs="Times New Roman"/>
          <w:szCs w:val="24"/>
          <w:lang w:val="uk-UA" w:eastAsia="uk-UA"/>
        </w:rPr>
        <w:t>тис.грн.</w:t>
      </w:r>
    </w:p>
    <w:p w:rsidR="0049716E" w:rsidRPr="0049716E" w:rsidRDefault="0049716E" w:rsidP="0049716E">
      <w:pPr>
        <w:rPr>
          <w:rFonts w:eastAsia="Calibri" w:cs="Times New Roman"/>
          <w:lang w:val="uk-UA"/>
        </w:rPr>
      </w:pPr>
      <w:r w:rsidRPr="0049716E">
        <w:rPr>
          <w:rFonts w:eastAsia="Calibri" w:cs="Times New Roman"/>
          <w:lang w:val="uk-UA"/>
        </w:rPr>
        <w:t>Дані для розрахунку терміну окупності наведені нижче в таблиці 1.2.</w:t>
      </w:r>
    </w:p>
    <w:p w:rsidR="0049716E" w:rsidRPr="0049716E" w:rsidRDefault="0049716E" w:rsidP="00391991">
      <w:pPr>
        <w:numPr>
          <w:ilvl w:val="0"/>
          <w:numId w:val="43"/>
        </w:numPr>
        <w:rPr>
          <w:rFonts w:eastAsia="Calibri" w:cs="Times New Roman"/>
          <w:lang w:val="uk-UA"/>
        </w:rPr>
      </w:pPr>
      <w:r w:rsidRPr="0049716E">
        <w:rPr>
          <w:rFonts w:eastAsia="Calibri" w:cs="Times New Roman"/>
          <w:lang w:val="uk-UA"/>
        </w:rPr>
        <w:t>Термін окупності складатиме:</w:t>
      </w:r>
    </w:p>
    <w:p w:rsidR="0049716E" w:rsidRPr="0049716E" w:rsidRDefault="0049716E" w:rsidP="0049716E">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49716E">
        <w:rPr>
          <w:rFonts w:eastAsia="Times New Roman" w:cs="Times New Roman"/>
          <w:b/>
          <w:lang w:val="uk-UA"/>
        </w:rPr>
        <w:t xml:space="preserve">, </w:t>
      </w:r>
      <w:r w:rsidRPr="0049716E">
        <w:rPr>
          <w:rFonts w:eastAsia="Times New Roman" w:cs="Times New Roman"/>
          <w:lang w:val="uk-UA"/>
        </w:rPr>
        <w:t>де</w:t>
      </w:r>
    </w:p>
    <w:p w:rsidR="0049716E" w:rsidRPr="0049716E" w:rsidRDefault="00FB4562" w:rsidP="0049716E">
      <w:pPr>
        <w:ind w:right="-525" w:firstLine="720"/>
        <w:jc w:val="center"/>
        <w:rPr>
          <w:rFonts w:eastAsia="Times New Roman" w:cs="Times New Roman"/>
          <w:szCs w:val="20"/>
          <w:lang w:val="uk-UA" w:eastAsia="ru-RU"/>
        </w:rPr>
      </w:pPr>
      <w:r>
        <w:rPr>
          <w:rFonts w:eastAsia="Times New Roman" w:cs="Times New Roman"/>
          <w:szCs w:val="24"/>
          <w:lang w:val="uk-UA" w:eastAsia="ru-RU"/>
        </w:rPr>
        <w:t>188,83</w:t>
      </w:r>
      <w:r w:rsidR="0049716E" w:rsidRPr="0049716E">
        <w:rPr>
          <w:rFonts w:eastAsia="Times New Roman" w:cs="Times New Roman"/>
          <w:szCs w:val="24"/>
          <w:lang w:val="uk-UA" w:eastAsia="ru-RU"/>
        </w:rPr>
        <w:t xml:space="preserve"> / </w:t>
      </w:r>
      <w:r w:rsidR="00A12284">
        <w:rPr>
          <w:rFonts w:eastAsia="Times New Roman" w:cs="Times New Roman"/>
          <w:szCs w:val="24"/>
          <w:lang w:val="uk-UA" w:eastAsia="ru-RU"/>
        </w:rPr>
        <w:t>35</w:t>
      </w:r>
      <w:r w:rsidR="0049716E" w:rsidRPr="0049716E">
        <w:rPr>
          <w:rFonts w:eastAsia="Times New Roman" w:cs="Times New Roman"/>
          <w:szCs w:val="24"/>
          <w:lang w:val="uk-UA" w:eastAsia="ru-RU"/>
        </w:rPr>
        <w:t xml:space="preserve">,98 = </w:t>
      </w:r>
      <w:r w:rsidR="00A12284">
        <w:rPr>
          <w:rFonts w:eastAsia="Times New Roman" w:cs="Times New Roman"/>
          <w:b/>
          <w:szCs w:val="24"/>
          <w:lang w:val="uk-UA" w:eastAsia="ru-RU"/>
        </w:rPr>
        <w:t>5,2</w:t>
      </w:r>
      <w:r w:rsidR="0049716E" w:rsidRPr="0049716E">
        <w:rPr>
          <w:rFonts w:eastAsia="Times New Roman" w:cs="Times New Roman"/>
          <w:szCs w:val="24"/>
          <w:lang w:val="uk-UA" w:eastAsia="ru-RU"/>
        </w:rPr>
        <w:t xml:space="preserve"> </w:t>
      </w:r>
      <w:r w:rsidR="00A12284">
        <w:rPr>
          <w:rFonts w:eastAsia="Times New Roman" w:cs="Times New Roman"/>
          <w:b/>
          <w:szCs w:val="20"/>
          <w:lang w:val="uk-UA" w:eastAsia="ru-RU"/>
        </w:rPr>
        <w:t>років</w:t>
      </w:r>
      <w:r w:rsidR="0049716E" w:rsidRPr="0049716E">
        <w:rPr>
          <w:rFonts w:eastAsia="Times New Roman" w:cs="Times New Roman"/>
          <w:b/>
          <w:szCs w:val="20"/>
          <w:lang w:val="uk-UA" w:eastAsia="ru-RU"/>
        </w:rPr>
        <w:t>.</w:t>
      </w:r>
    </w:p>
    <w:p w:rsidR="0049716E" w:rsidRPr="00352B6F" w:rsidRDefault="00352B6F" w:rsidP="0049716E">
      <w:pPr>
        <w:spacing w:before="300"/>
        <w:ind w:firstLine="0"/>
        <w:rPr>
          <w:rFonts w:eastAsia="Calibri" w:cs="Times New Roman"/>
          <w:b/>
          <w:szCs w:val="20"/>
          <w:u w:val="single"/>
          <w:lang w:val="uk-UA" w:eastAsia="ru-RU"/>
        </w:rPr>
      </w:pPr>
      <w:r w:rsidRPr="00352B6F">
        <w:rPr>
          <w:rFonts w:eastAsia="Calibri" w:cs="Times New Roman"/>
          <w:b/>
          <w:szCs w:val="20"/>
          <w:u w:val="single"/>
          <w:lang w:val="uk-UA" w:eastAsia="ru-RU"/>
        </w:rPr>
        <w:t>1.1.2.5.</w:t>
      </w:r>
      <w:r>
        <w:rPr>
          <w:rFonts w:eastAsia="Calibri" w:cs="Times New Roman"/>
          <w:b/>
          <w:szCs w:val="20"/>
          <w:u w:val="single"/>
          <w:lang w:val="uk-UA" w:eastAsia="ru-RU"/>
        </w:rPr>
        <w:t>19</w:t>
      </w:r>
      <w:r w:rsidR="0049716E" w:rsidRPr="00352B6F">
        <w:rPr>
          <w:rFonts w:eastAsia="Calibri" w:cs="Times New Roman"/>
          <w:b/>
          <w:szCs w:val="20"/>
          <w:u w:val="single"/>
          <w:lang w:val="uk-UA" w:eastAsia="ru-RU"/>
        </w:rPr>
        <w:t xml:space="preserve"> Реконструкція КЛ 0,4 кВ "ЗТП-184 пр. вул. Трьохсвятительська-Кустівська" в м. Прилуки, Прилуцького району, Чернігівської області</w:t>
      </w:r>
    </w:p>
    <w:p w:rsidR="0049716E" w:rsidRPr="0049716E" w:rsidRDefault="0049716E" w:rsidP="000836D8">
      <w:pPr>
        <w:ind w:firstLine="720"/>
        <w:rPr>
          <w:rFonts w:eastAsia="Times New Roman" w:cs="Times New Roman"/>
          <w:szCs w:val="24"/>
          <w:lang w:val="uk-UA" w:eastAsia="ru-RU"/>
        </w:rPr>
      </w:pPr>
      <w:r w:rsidRPr="0049716E">
        <w:rPr>
          <w:rFonts w:eastAsia="Times New Roman" w:cs="Times New Roman"/>
          <w:b/>
          <w:szCs w:val="24"/>
          <w:lang w:val="uk-UA" w:eastAsia="ru-RU"/>
        </w:rPr>
        <w:t>КЛ 0,4 кВ «</w:t>
      </w:r>
      <w:r w:rsidRPr="00352B6F">
        <w:rPr>
          <w:b/>
          <w:lang w:val="uk-UA"/>
        </w:rPr>
        <w:t>ЗТП-184 пр. вул. Трьох</w:t>
      </w:r>
      <w:r w:rsidRPr="0049716E">
        <w:rPr>
          <w:b/>
        </w:rPr>
        <w:t>святительська-Кустівська</w:t>
      </w:r>
      <w:r w:rsidRPr="0049716E">
        <w:rPr>
          <w:rFonts w:eastAsia="Times New Roman" w:cs="Times New Roman"/>
          <w:b/>
          <w:szCs w:val="24"/>
          <w:lang w:val="uk-UA" w:eastAsia="ru-RU"/>
        </w:rPr>
        <w:t>»</w:t>
      </w:r>
      <w:r w:rsidRPr="0049716E">
        <w:rPr>
          <w:rFonts w:eastAsia="Times New Roman" w:cs="Times New Roman"/>
          <w:szCs w:val="24"/>
          <w:lang w:val="uk-UA" w:eastAsia="ru-RU"/>
        </w:rPr>
        <w:t xml:space="preserve"> протяжністю 0,417 км в м. Прилуки введена в експлуатацію в 1974 році. Станом на 01.01.201</w:t>
      </w:r>
      <w:r w:rsidRPr="0049716E">
        <w:rPr>
          <w:rFonts w:eastAsia="Times New Roman" w:cs="Times New Roman"/>
          <w:szCs w:val="24"/>
          <w:lang w:eastAsia="ru-RU"/>
        </w:rPr>
        <w:t>8</w:t>
      </w:r>
      <w:r w:rsidRPr="0049716E">
        <w:rPr>
          <w:rFonts w:eastAsia="Times New Roman" w:cs="Times New Roman"/>
          <w:szCs w:val="24"/>
          <w:lang w:val="uk-UA" w:eastAsia="ru-RU"/>
        </w:rPr>
        <w:t xml:space="preserve"> року технічний стан КЛ 0,4 кВ «</w:t>
      </w:r>
      <w:r w:rsidRPr="0049716E">
        <w:t>ЗТП-184 пр. вул. Трьохсвятительська-Кустівська</w:t>
      </w:r>
      <w:r w:rsidRPr="0049716E">
        <w:rPr>
          <w:rFonts w:eastAsia="Times New Roman" w:cs="Times New Roman"/>
          <w:szCs w:val="24"/>
          <w:lang w:val="uk-UA" w:eastAsia="ru-RU"/>
        </w:rPr>
        <w:t>» в м. Прилуки характеризується як незадовільний. На кабельній лінії змонтовано 4 з’єднувальних муфт. Кабель має корозійне пошкодження ізоляції.</w:t>
      </w:r>
    </w:p>
    <w:p w:rsidR="0049716E" w:rsidRPr="00387AB7" w:rsidRDefault="0049716E" w:rsidP="0049716E">
      <w:pPr>
        <w:rPr>
          <w:lang w:val="uk-UA" w:eastAsia="uk-UA"/>
        </w:rPr>
      </w:pPr>
      <w:r w:rsidRPr="00387AB7">
        <w:rPr>
          <w:lang w:val="uk-UA" w:eastAsia="uk-UA"/>
        </w:rPr>
        <w:t>Характеристика</w:t>
      </w:r>
      <w:r w:rsidR="00AE442E">
        <w:rPr>
          <w:lang w:val="uk-UA" w:eastAsia="uk-UA"/>
        </w:rPr>
        <w:t xml:space="preserve"> існуючого</w:t>
      </w:r>
      <w:r w:rsidRPr="00387AB7">
        <w:rPr>
          <w:lang w:val="uk-UA" w:eastAsia="uk-UA"/>
        </w:rPr>
        <w:t xml:space="preserve"> об’єкту </w:t>
      </w:r>
    </w:p>
    <w:p w:rsidR="00F95AC7" w:rsidRPr="00387AB7" w:rsidRDefault="00F95AC7" w:rsidP="00F95AC7">
      <w:pPr>
        <w:ind w:firstLine="567"/>
        <w:rPr>
          <w:b/>
          <w:i/>
          <w:lang w:val="uk-UA" w:eastAsia="uk-UA"/>
        </w:rPr>
      </w:pPr>
      <w:r w:rsidRPr="00387AB7">
        <w:rPr>
          <w:lang w:val="uk-UA" w:eastAsia="uk-UA"/>
        </w:rPr>
        <w:t>Строк експлуатації кабельної лінії становить 43 роки</w:t>
      </w:r>
    </w:p>
    <w:p w:rsidR="00F95AC7" w:rsidRPr="00A71D4A" w:rsidRDefault="00F95AC7" w:rsidP="00F95AC7">
      <w:pPr>
        <w:ind w:firstLine="567"/>
        <w:rPr>
          <w:b/>
          <w:i/>
          <w:lang w:eastAsia="uk-UA"/>
        </w:rPr>
      </w:pPr>
      <w:r w:rsidRPr="00A71D4A">
        <w:rPr>
          <w:lang w:eastAsia="uk-UA"/>
        </w:rPr>
        <w:t>Загальна довжина КЛ – 0,300 км, яка виконана кабелем КРБК-Зх25 мм2.</w:t>
      </w:r>
    </w:p>
    <w:p w:rsidR="00F95AC7" w:rsidRPr="00A71D4A" w:rsidRDefault="00F95AC7" w:rsidP="00F95AC7">
      <w:pPr>
        <w:ind w:firstLine="567"/>
        <w:rPr>
          <w:b/>
          <w:i/>
          <w:lang w:eastAsia="uk-UA"/>
        </w:rPr>
      </w:pPr>
      <w:r w:rsidRPr="00A71D4A">
        <w:rPr>
          <w:lang w:eastAsia="uk-UA"/>
        </w:rPr>
        <w:t>Кількість встановлених з’єднувальних муфт: 4 шт.</w:t>
      </w:r>
    </w:p>
    <w:p w:rsidR="00F95AC7" w:rsidRPr="00A71D4A" w:rsidRDefault="00F95AC7" w:rsidP="00F95AC7">
      <w:pPr>
        <w:ind w:firstLine="567"/>
        <w:rPr>
          <w:b/>
          <w:i/>
          <w:lang w:eastAsia="uk-UA"/>
        </w:rPr>
      </w:pPr>
      <w:r w:rsidRPr="00A71D4A">
        <w:rPr>
          <w:lang w:eastAsia="uk-UA"/>
        </w:rPr>
        <w:t>Перетини з інженерними спорудами: відсутні.</w:t>
      </w:r>
    </w:p>
    <w:p w:rsidR="00F95AC7" w:rsidRPr="00A71D4A" w:rsidRDefault="00F95AC7" w:rsidP="00F95AC7">
      <w:pPr>
        <w:ind w:firstLine="567"/>
        <w:rPr>
          <w:b/>
          <w:i/>
          <w:lang w:eastAsia="uk-UA"/>
        </w:rPr>
      </w:pPr>
      <w:r w:rsidRPr="00A71D4A">
        <w:rPr>
          <w:lang w:eastAsia="uk-UA"/>
        </w:rPr>
        <w:t>Необхідність проколів під дорогами (з/д коліями): відсутня.</w:t>
      </w:r>
    </w:p>
    <w:p w:rsidR="00F95AC7" w:rsidRDefault="00F95AC7" w:rsidP="00F95AC7">
      <w:pPr>
        <w:ind w:firstLine="567"/>
        <w:rPr>
          <w:lang w:val="uk-UA" w:eastAsia="uk-UA"/>
        </w:rPr>
      </w:pPr>
      <w:r w:rsidRPr="00A71D4A">
        <w:rPr>
          <w:lang w:eastAsia="uk-UA"/>
        </w:rPr>
        <w:t>Загальна кількість споживачів ІІІ категорії - 91 аб. (91 побутовий споживач). Споживачі ІІ та І категорії відсутні</w:t>
      </w:r>
    </w:p>
    <w:p w:rsidR="00944A66" w:rsidRDefault="00944A66" w:rsidP="00F95AC7">
      <w:pPr>
        <w:ind w:firstLine="567"/>
        <w:rPr>
          <w:lang w:val="uk-UA" w:eastAsia="uk-UA"/>
        </w:rPr>
      </w:pPr>
    </w:p>
    <w:p w:rsidR="00F95AC7" w:rsidRPr="00A71D4A" w:rsidRDefault="00F95AC7" w:rsidP="00F95AC7">
      <w:pPr>
        <w:ind w:firstLine="567"/>
        <w:rPr>
          <w:b/>
          <w:i/>
          <w:lang w:eastAsia="uk-UA"/>
        </w:rPr>
      </w:pPr>
      <w:r w:rsidRPr="00A71D4A">
        <w:rPr>
          <w:lang w:eastAsia="uk-UA"/>
        </w:rPr>
        <w:lastRenderedPageBreak/>
        <w:t>Результати вимірів навантаження за останні 5 років: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7"/>
        <w:gridCol w:w="992"/>
        <w:gridCol w:w="1276"/>
        <w:gridCol w:w="1261"/>
        <w:gridCol w:w="1065"/>
        <w:gridCol w:w="1359"/>
      </w:tblGrid>
      <w:tr w:rsidR="00F95AC7" w:rsidRPr="00A71D4A" w:rsidTr="00C12D0B">
        <w:trPr>
          <w:jc w:val="center"/>
        </w:trPr>
        <w:tc>
          <w:tcPr>
            <w:tcW w:w="3287" w:type="dxa"/>
          </w:tcPr>
          <w:p w:rsidR="00F95AC7" w:rsidRPr="00A71D4A" w:rsidRDefault="00F95AC7" w:rsidP="00C12D0B">
            <w:pPr>
              <w:pStyle w:val="afd"/>
            </w:pPr>
            <w:r w:rsidRPr="00A71D4A">
              <w:t>Роки</w:t>
            </w:r>
          </w:p>
        </w:tc>
        <w:tc>
          <w:tcPr>
            <w:tcW w:w="992" w:type="dxa"/>
          </w:tcPr>
          <w:p w:rsidR="00F95AC7" w:rsidRPr="00A71D4A" w:rsidRDefault="00F95AC7" w:rsidP="00C12D0B">
            <w:pPr>
              <w:pStyle w:val="afd"/>
            </w:pPr>
            <w:r w:rsidRPr="00A71D4A">
              <w:t>2014</w:t>
            </w:r>
          </w:p>
        </w:tc>
        <w:tc>
          <w:tcPr>
            <w:tcW w:w="1276" w:type="dxa"/>
          </w:tcPr>
          <w:p w:rsidR="00F95AC7" w:rsidRPr="00A71D4A" w:rsidRDefault="00F95AC7" w:rsidP="00C12D0B">
            <w:pPr>
              <w:pStyle w:val="afd"/>
            </w:pPr>
            <w:r w:rsidRPr="00A71D4A">
              <w:t>2015</w:t>
            </w:r>
          </w:p>
        </w:tc>
        <w:tc>
          <w:tcPr>
            <w:tcW w:w="1261" w:type="dxa"/>
          </w:tcPr>
          <w:p w:rsidR="00F95AC7" w:rsidRPr="00A71D4A" w:rsidRDefault="00F95AC7" w:rsidP="00C12D0B">
            <w:pPr>
              <w:pStyle w:val="afd"/>
            </w:pPr>
            <w:r w:rsidRPr="00A71D4A">
              <w:t>2016</w:t>
            </w:r>
          </w:p>
        </w:tc>
        <w:tc>
          <w:tcPr>
            <w:tcW w:w="1065" w:type="dxa"/>
          </w:tcPr>
          <w:p w:rsidR="00F95AC7" w:rsidRPr="00A71D4A" w:rsidRDefault="00F95AC7" w:rsidP="00C12D0B">
            <w:pPr>
              <w:pStyle w:val="afd"/>
            </w:pPr>
            <w:r w:rsidRPr="00A71D4A">
              <w:t>2017</w:t>
            </w:r>
          </w:p>
        </w:tc>
        <w:tc>
          <w:tcPr>
            <w:tcW w:w="1359" w:type="dxa"/>
          </w:tcPr>
          <w:p w:rsidR="00F95AC7" w:rsidRPr="00A71D4A" w:rsidRDefault="00F95AC7" w:rsidP="00C12D0B">
            <w:pPr>
              <w:pStyle w:val="afd"/>
            </w:pPr>
            <w:r w:rsidRPr="00A71D4A">
              <w:t>2018</w:t>
            </w:r>
          </w:p>
        </w:tc>
      </w:tr>
      <w:tr w:rsidR="00F95AC7" w:rsidRPr="00A71D4A" w:rsidTr="00C12D0B">
        <w:trPr>
          <w:jc w:val="center"/>
        </w:trPr>
        <w:tc>
          <w:tcPr>
            <w:tcW w:w="3287" w:type="dxa"/>
          </w:tcPr>
          <w:p w:rsidR="00F95AC7" w:rsidRPr="00A71D4A" w:rsidRDefault="00F95AC7" w:rsidP="00C12D0B">
            <w:pPr>
              <w:pStyle w:val="afd"/>
            </w:pPr>
            <w:r w:rsidRPr="00A71D4A">
              <w:t>Навантаження (І), А</w:t>
            </w:r>
          </w:p>
        </w:tc>
        <w:tc>
          <w:tcPr>
            <w:tcW w:w="992" w:type="dxa"/>
          </w:tcPr>
          <w:p w:rsidR="00F95AC7" w:rsidRPr="00A71D4A" w:rsidRDefault="00F95AC7" w:rsidP="00C12D0B">
            <w:pPr>
              <w:pStyle w:val="afd"/>
            </w:pPr>
            <w:r w:rsidRPr="00A71D4A">
              <w:t>120</w:t>
            </w:r>
          </w:p>
        </w:tc>
        <w:tc>
          <w:tcPr>
            <w:tcW w:w="1276" w:type="dxa"/>
          </w:tcPr>
          <w:p w:rsidR="00F95AC7" w:rsidRPr="00A71D4A" w:rsidRDefault="00F95AC7" w:rsidP="00C12D0B">
            <w:pPr>
              <w:pStyle w:val="afd"/>
            </w:pPr>
            <w:r w:rsidRPr="00A71D4A">
              <w:t>134</w:t>
            </w:r>
          </w:p>
        </w:tc>
        <w:tc>
          <w:tcPr>
            <w:tcW w:w="1261" w:type="dxa"/>
          </w:tcPr>
          <w:p w:rsidR="00F95AC7" w:rsidRPr="00A71D4A" w:rsidRDefault="00F95AC7" w:rsidP="00C12D0B">
            <w:pPr>
              <w:pStyle w:val="afd"/>
            </w:pPr>
            <w:r w:rsidRPr="00A71D4A">
              <w:t>111</w:t>
            </w:r>
          </w:p>
        </w:tc>
        <w:tc>
          <w:tcPr>
            <w:tcW w:w="1065" w:type="dxa"/>
          </w:tcPr>
          <w:p w:rsidR="00F95AC7" w:rsidRPr="00A71D4A" w:rsidRDefault="00F95AC7" w:rsidP="00C12D0B">
            <w:pPr>
              <w:pStyle w:val="afd"/>
            </w:pPr>
            <w:r w:rsidRPr="00A71D4A">
              <w:t>130</w:t>
            </w:r>
          </w:p>
        </w:tc>
        <w:tc>
          <w:tcPr>
            <w:tcW w:w="1359" w:type="dxa"/>
          </w:tcPr>
          <w:p w:rsidR="00F95AC7" w:rsidRPr="00A71D4A" w:rsidRDefault="00F95AC7" w:rsidP="00C12D0B">
            <w:pPr>
              <w:pStyle w:val="afd"/>
            </w:pPr>
            <w:r w:rsidRPr="00A71D4A">
              <w:t>127</w:t>
            </w:r>
          </w:p>
        </w:tc>
      </w:tr>
    </w:tbl>
    <w:p w:rsidR="00F95AC7" w:rsidRPr="00A71D4A" w:rsidRDefault="00F95AC7" w:rsidP="00F95AC7">
      <w:pPr>
        <w:pStyle w:val="afa"/>
      </w:pPr>
      <w:r w:rsidRPr="00A71D4A">
        <w:t>Кількість технологічних порушень, зафіксованих за останні 5 років: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3"/>
        <w:gridCol w:w="869"/>
        <w:gridCol w:w="870"/>
        <w:gridCol w:w="870"/>
        <w:gridCol w:w="870"/>
        <w:gridCol w:w="870"/>
      </w:tblGrid>
      <w:tr w:rsidR="00F95AC7" w:rsidRPr="00A71D4A" w:rsidTr="00C12D0B">
        <w:trPr>
          <w:trHeight w:val="325"/>
          <w:jc w:val="center"/>
        </w:trPr>
        <w:tc>
          <w:tcPr>
            <w:tcW w:w="5253" w:type="dxa"/>
            <w:tcBorders>
              <w:top w:val="single" w:sz="4" w:space="0" w:color="auto"/>
              <w:left w:val="single" w:sz="4" w:space="0" w:color="auto"/>
              <w:bottom w:val="single" w:sz="4" w:space="0" w:color="auto"/>
              <w:right w:val="single" w:sz="4" w:space="0" w:color="auto"/>
            </w:tcBorders>
            <w:hideMark/>
          </w:tcPr>
          <w:p w:rsidR="00F95AC7" w:rsidRPr="00A71D4A" w:rsidRDefault="00F95AC7" w:rsidP="00C12D0B">
            <w:pPr>
              <w:pStyle w:val="afd"/>
            </w:pPr>
            <w:r w:rsidRPr="00A71D4A">
              <w:t>Роки</w:t>
            </w:r>
          </w:p>
        </w:tc>
        <w:tc>
          <w:tcPr>
            <w:tcW w:w="869" w:type="dxa"/>
            <w:tcBorders>
              <w:top w:val="single" w:sz="4" w:space="0" w:color="auto"/>
              <w:left w:val="single" w:sz="4" w:space="0" w:color="auto"/>
              <w:bottom w:val="single" w:sz="4" w:space="0" w:color="auto"/>
              <w:right w:val="single" w:sz="4" w:space="0" w:color="auto"/>
            </w:tcBorders>
            <w:vAlign w:val="center"/>
            <w:hideMark/>
          </w:tcPr>
          <w:p w:rsidR="00F95AC7" w:rsidRPr="00A71D4A" w:rsidRDefault="00F95AC7" w:rsidP="00C12D0B">
            <w:pPr>
              <w:pStyle w:val="afd"/>
            </w:pPr>
            <w:r w:rsidRPr="00A71D4A">
              <w:t>2014</w:t>
            </w:r>
          </w:p>
        </w:tc>
        <w:tc>
          <w:tcPr>
            <w:tcW w:w="870" w:type="dxa"/>
            <w:tcBorders>
              <w:top w:val="single" w:sz="4" w:space="0" w:color="auto"/>
              <w:left w:val="single" w:sz="4" w:space="0" w:color="auto"/>
              <w:bottom w:val="single" w:sz="4" w:space="0" w:color="auto"/>
              <w:right w:val="single" w:sz="4" w:space="0" w:color="auto"/>
            </w:tcBorders>
            <w:vAlign w:val="center"/>
            <w:hideMark/>
          </w:tcPr>
          <w:p w:rsidR="00F95AC7" w:rsidRPr="00A71D4A" w:rsidRDefault="00F95AC7" w:rsidP="00C12D0B">
            <w:pPr>
              <w:pStyle w:val="afd"/>
            </w:pPr>
            <w:r w:rsidRPr="00A71D4A">
              <w:t>2015</w:t>
            </w:r>
          </w:p>
        </w:tc>
        <w:tc>
          <w:tcPr>
            <w:tcW w:w="870" w:type="dxa"/>
            <w:tcBorders>
              <w:top w:val="single" w:sz="4" w:space="0" w:color="auto"/>
              <w:left w:val="single" w:sz="4" w:space="0" w:color="auto"/>
              <w:bottom w:val="single" w:sz="4" w:space="0" w:color="auto"/>
              <w:right w:val="single" w:sz="4" w:space="0" w:color="auto"/>
            </w:tcBorders>
            <w:vAlign w:val="center"/>
            <w:hideMark/>
          </w:tcPr>
          <w:p w:rsidR="00F95AC7" w:rsidRPr="00A71D4A" w:rsidRDefault="00F95AC7" w:rsidP="00C12D0B">
            <w:pPr>
              <w:pStyle w:val="afd"/>
            </w:pPr>
            <w:r w:rsidRPr="00A71D4A">
              <w:t>2016</w:t>
            </w:r>
          </w:p>
        </w:tc>
        <w:tc>
          <w:tcPr>
            <w:tcW w:w="870" w:type="dxa"/>
            <w:tcBorders>
              <w:top w:val="single" w:sz="4" w:space="0" w:color="auto"/>
              <w:left w:val="single" w:sz="4" w:space="0" w:color="auto"/>
              <w:bottom w:val="single" w:sz="4" w:space="0" w:color="auto"/>
              <w:right w:val="single" w:sz="4" w:space="0" w:color="auto"/>
            </w:tcBorders>
            <w:vAlign w:val="center"/>
            <w:hideMark/>
          </w:tcPr>
          <w:p w:rsidR="00F95AC7" w:rsidRPr="00A71D4A" w:rsidRDefault="00F95AC7" w:rsidP="00C12D0B">
            <w:pPr>
              <w:pStyle w:val="afd"/>
            </w:pPr>
            <w:r w:rsidRPr="00A71D4A">
              <w:t>2017</w:t>
            </w:r>
          </w:p>
        </w:tc>
        <w:tc>
          <w:tcPr>
            <w:tcW w:w="870" w:type="dxa"/>
            <w:tcBorders>
              <w:top w:val="single" w:sz="4" w:space="0" w:color="auto"/>
              <w:left w:val="single" w:sz="4" w:space="0" w:color="auto"/>
              <w:bottom w:val="single" w:sz="4" w:space="0" w:color="auto"/>
              <w:right w:val="single" w:sz="4" w:space="0" w:color="auto"/>
            </w:tcBorders>
            <w:vAlign w:val="center"/>
            <w:hideMark/>
          </w:tcPr>
          <w:p w:rsidR="00F95AC7" w:rsidRPr="00A71D4A" w:rsidRDefault="00F95AC7" w:rsidP="00C12D0B">
            <w:pPr>
              <w:pStyle w:val="afd"/>
            </w:pPr>
            <w:r w:rsidRPr="00A71D4A">
              <w:t>2018</w:t>
            </w:r>
          </w:p>
        </w:tc>
      </w:tr>
      <w:tr w:rsidR="00F95AC7" w:rsidRPr="00A71D4A" w:rsidTr="00C12D0B">
        <w:trPr>
          <w:jc w:val="center"/>
        </w:trPr>
        <w:tc>
          <w:tcPr>
            <w:tcW w:w="5253" w:type="dxa"/>
            <w:tcBorders>
              <w:top w:val="single" w:sz="4" w:space="0" w:color="auto"/>
              <w:left w:val="single" w:sz="4" w:space="0" w:color="auto"/>
              <w:bottom w:val="single" w:sz="4" w:space="0" w:color="auto"/>
              <w:right w:val="single" w:sz="4" w:space="0" w:color="auto"/>
            </w:tcBorders>
            <w:hideMark/>
          </w:tcPr>
          <w:p w:rsidR="00F95AC7" w:rsidRPr="00A71D4A" w:rsidRDefault="00F95AC7" w:rsidP="00C12D0B">
            <w:pPr>
              <w:pStyle w:val="afd"/>
            </w:pPr>
            <w:r w:rsidRPr="00A71D4A">
              <w:t>Кількість технологічних порушень, шт.</w:t>
            </w:r>
          </w:p>
        </w:tc>
        <w:tc>
          <w:tcPr>
            <w:tcW w:w="869" w:type="dxa"/>
            <w:tcBorders>
              <w:top w:val="single" w:sz="4" w:space="0" w:color="auto"/>
              <w:left w:val="single" w:sz="4" w:space="0" w:color="auto"/>
              <w:bottom w:val="single" w:sz="4" w:space="0" w:color="auto"/>
              <w:right w:val="single" w:sz="4" w:space="0" w:color="auto"/>
            </w:tcBorders>
            <w:vAlign w:val="center"/>
            <w:hideMark/>
          </w:tcPr>
          <w:p w:rsidR="00F95AC7" w:rsidRPr="00A71D4A" w:rsidRDefault="00F95AC7" w:rsidP="00C12D0B">
            <w:pPr>
              <w:pStyle w:val="afd"/>
            </w:pPr>
            <w:r w:rsidRPr="00A71D4A">
              <w:t>2</w:t>
            </w:r>
          </w:p>
        </w:tc>
        <w:tc>
          <w:tcPr>
            <w:tcW w:w="870" w:type="dxa"/>
            <w:tcBorders>
              <w:top w:val="single" w:sz="4" w:space="0" w:color="auto"/>
              <w:left w:val="single" w:sz="4" w:space="0" w:color="auto"/>
              <w:bottom w:val="single" w:sz="4" w:space="0" w:color="auto"/>
              <w:right w:val="single" w:sz="4" w:space="0" w:color="auto"/>
            </w:tcBorders>
            <w:vAlign w:val="center"/>
            <w:hideMark/>
          </w:tcPr>
          <w:p w:rsidR="00F95AC7" w:rsidRPr="00A71D4A" w:rsidRDefault="00F95AC7" w:rsidP="00C12D0B">
            <w:pPr>
              <w:pStyle w:val="afd"/>
            </w:pPr>
            <w:r w:rsidRPr="00A71D4A">
              <w:t>1</w:t>
            </w:r>
          </w:p>
        </w:tc>
        <w:tc>
          <w:tcPr>
            <w:tcW w:w="870" w:type="dxa"/>
            <w:tcBorders>
              <w:top w:val="single" w:sz="4" w:space="0" w:color="auto"/>
              <w:left w:val="single" w:sz="4" w:space="0" w:color="auto"/>
              <w:bottom w:val="single" w:sz="4" w:space="0" w:color="auto"/>
              <w:right w:val="single" w:sz="4" w:space="0" w:color="auto"/>
            </w:tcBorders>
            <w:vAlign w:val="center"/>
            <w:hideMark/>
          </w:tcPr>
          <w:p w:rsidR="00F95AC7" w:rsidRPr="00A71D4A" w:rsidRDefault="00F95AC7" w:rsidP="00C12D0B">
            <w:pPr>
              <w:pStyle w:val="afd"/>
            </w:pPr>
            <w:r w:rsidRPr="00A71D4A">
              <w:t>-</w:t>
            </w:r>
          </w:p>
        </w:tc>
        <w:tc>
          <w:tcPr>
            <w:tcW w:w="870" w:type="dxa"/>
            <w:tcBorders>
              <w:top w:val="single" w:sz="4" w:space="0" w:color="auto"/>
              <w:left w:val="single" w:sz="4" w:space="0" w:color="auto"/>
              <w:bottom w:val="single" w:sz="4" w:space="0" w:color="auto"/>
              <w:right w:val="single" w:sz="4" w:space="0" w:color="auto"/>
            </w:tcBorders>
            <w:vAlign w:val="center"/>
            <w:hideMark/>
          </w:tcPr>
          <w:p w:rsidR="00F95AC7" w:rsidRPr="00A71D4A" w:rsidRDefault="00F95AC7" w:rsidP="00C12D0B">
            <w:pPr>
              <w:pStyle w:val="afd"/>
            </w:pPr>
            <w:r w:rsidRPr="00A71D4A">
              <w:t>-</w:t>
            </w:r>
          </w:p>
        </w:tc>
        <w:tc>
          <w:tcPr>
            <w:tcW w:w="870" w:type="dxa"/>
            <w:tcBorders>
              <w:top w:val="single" w:sz="4" w:space="0" w:color="auto"/>
              <w:left w:val="single" w:sz="4" w:space="0" w:color="auto"/>
              <w:bottom w:val="single" w:sz="4" w:space="0" w:color="auto"/>
              <w:right w:val="single" w:sz="4" w:space="0" w:color="auto"/>
            </w:tcBorders>
            <w:vAlign w:val="center"/>
            <w:hideMark/>
          </w:tcPr>
          <w:p w:rsidR="00F95AC7" w:rsidRPr="00A71D4A" w:rsidRDefault="00F95AC7" w:rsidP="00C12D0B">
            <w:pPr>
              <w:pStyle w:val="afd"/>
            </w:pPr>
            <w:r w:rsidRPr="00A71D4A">
              <w:t>–</w:t>
            </w:r>
          </w:p>
        </w:tc>
      </w:tr>
    </w:tbl>
    <w:p w:rsidR="00F95AC7" w:rsidRPr="00A71D4A" w:rsidRDefault="00F95AC7" w:rsidP="00F95AC7">
      <w:pPr>
        <w:ind w:firstLine="567"/>
        <w:rPr>
          <w:b/>
          <w:i/>
          <w:lang w:eastAsia="uk-UA"/>
        </w:rPr>
      </w:pPr>
      <w:r w:rsidRPr="00A71D4A">
        <w:rPr>
          <w:lang w:eastAsia="uk-UA"/>
        </w:rPr>
        <w:t>Скарги: 17.02.2014 року надійшла скарга на занижену напругу.</w:t>
      </w:r>
    </w:p>
    <w:p w:rsidR="00F95AC7" w:rsidRPr="00A71D4A" w:rsidRDefault="00F95AC7" w:rsidP="00F95AC7">
      <w:r w:rsidRPr="00A71D4A">
        <w:rPr>
          <w:lang w:eastAsia="uk-UA"/>
        </w:rPr>
        <w:t>Інформація по технічному обслуговуванню та капітальним ремонтам</w:t>
      </w:r>
      <w:r w:rsidRPr="00A71D4A">
        <w:t xml:space="preserve"> КР на лінії не виконувався.</w:t>
      </w:r>
    </w:p>
    <w:p w:rsidR="00F95AC7" w:rsidRPr="00A71D4A" w:rsidRDefault="00F95AC7" w:rsidP="00F95AC7">
      <w:pPr>
        <w:ind w:firstLine="567"/>
        <w:rPr>
          <w:b/>
          <w:i/>
          <w:lang w:eastAsia="uk-UA"/>
        </w:rPr>
      </w:pPr>
      <w:r w:rsidRPr="00A71D4A">
        <w:rPr>
          <w:lang w:eastAsia="uk-UA"/>
        </w:rPr>
        <w:t>Результати вимірювань напруги в кінці лінії в часи максимуму навантаження:</w:t>
      </w:r>
    </w:p>
    <w:p w:rsidR="00F95AC7" w:rsidRPr="00A71D4A" w:rsidRDefault="00F95AC7" w:rsidP="00F95AC7">
      <w:pPr>
        <w:ind w:firstLine="567"/>
        <w:rPr>
          <w:b/>
          <w:i/>
          <w:lang w:eastAsia="uk-UA"/>
        </w:rPr>
      </w:pPr>
      <w:r w:rsidRPr="00A71D4A">
        <w:rPr>
          <w:lang w:eastAsia="uk-UA"/>
        </w:rPr>
        <w:t>Фаза А – 208 В; фаза В – 202 В; фаза С – 209 В.</w:t>
      </w:r>
    </w:p>
    <w:p w:rsidR="00F95AC7" w:rsidRPr="00A71D4A" w:rsidRDefault="00F95AC7" w:rsidP="00F95AC7">
      <w:pPr>
        <w:ind w:firstLine="567"/>
        <w:rPr>
          <w:b/>
          <w:i/>
          <w:lang w:eastAsia="uk-UA"/>
        </w:rPr>
      </w:pPr>
      <w:r w:rsidRPr="00A71D4A">
        <w:rPr>
          <w:lang w:eastAsia="uk-UA"/>
        </w:rPr>
        <w:t>Згідно Акту технічного обстеження, проведеного спеціалістами (інженерно-технічними працівниками) ВП Прилуцький РЕМ визначено наступне:</w:t>
      </w:r>
    </w:p>
    <w:p w:rsidR="0049716E" w:rsidRPr="000836D8" w:rsidRDefault="00F95AC7" w:rsidP="000836D8">
      <w:pPr>
        <w:ind w:firstLine="720"/>
        <w:rPr>
          <w:lang w:val="uk-UA" w:eastAsia="uk-UA"/>
        </w:rPr>
      </w:pPr>
      <w:r w:rsidRPr="00A71D4A">
        <w:rPr>
          <w:lang w:eastAsia="uk-UA"/>
        </w:rPr>
        <w:t>Зовнішня броня даної КЛ має значні пошкодження внаслідок корозії металу, а ізоляція має значні тріщини через значний термін використання. Комісія визначила, що КЛ 0</w:t>
      </w:r>
      <w:r>
        <w:rPr>
          <w:lang w:eastAsia="uk-UA"/>
        </w:rPr>
        <w:t>,</w:t>
      </w:r>
      <w:r w:rsidRPr="00A71D4A">
        <w:rPr>
          <w:lang w:eastAsia="uk-UA"/>
        </w:rPr>
        <w:t>4 кВ ЗТП 184 пр.вул.Трьохсвятительська-Кустовська знаходиться в незадовільному стані та потребує першочергової реконструкці</w:t>
      </w:r>
      <w:r w:rsidR="000836D8">
        <w:rPr>
          <w:lang w:val="uk-UA" w:eastAsia="uk-UA"/>
        </w:rPr>
        <w:t>ю.</w:t>
      </w:r>
    </w:p>
    <w:p w:rsidR="00FB4562" w:rsidRDefault="00FB4562" w:rsidP="00FB4562">
      <w:pPr>
        <w:rPr>
          <w:rFonts w:cstheme="minorHAnsi"/>
          <w:lang w:val="uk-UA" w:eastAsia="uk-UA"/>
        </w:rPr>
      </w:pPr>
      <w:r w:rsidRPr="0049716E">
        <w:rPr>
          <w:rFonts w:cstheme="minorHAnsi"/>
          <w:lang w:val="uk-UA" w:eastAsia="uk-UA"/>
        </w:rPr>
        <w:t xml:space="preserve">ПАТ Проектно-технологічний інститут «КИЇВОРГБУД» </w:t>
      </w:r>
      <w:r w:rsidR="00AE442E">
        <w:rPr>
          <w:lang w:val="uk-UA"/>
        </w:rPr>
        <w:t>за рахунок інвестиційної програми</w:t>
      </w:r>
      <w:r w:rsidR="00AE442E" w:rsidRPr="00AE442E">
        <w:rPr>
          <w:lang w:val="uk-UA"/>
        </w:rPr>
        <w:t xml:space="preserve"> 2017 ро</w:t>
      </w:r>
      <w:r w:rsidR="00AE442E">
        <w:rPr>
          <w:lang w:val="uk-UA"/>
        </w:rPr>
        <w:t>ку</w:t>
      </w:r>
      <w:r w:rsidR="00AE442E" w:rsidRPr="0049716E">
        <w:rPr>
          <w:rFonts w:cstheme="minorHAnsi"/>
          <w:lang w:val="uk-UA" w:eastAsia="uk-UA"/>
        </w:rPr>
        <w:t xml:space="preserve"> </w:t>
      </w:r>
      <w:r w:rsidRPr="0049716E">
        <w:rPr>
          <w:rFonts w:cstheme="minorHAnsi"/>
          <w:lang w:val="uk-UA" w:eastAsia="uk-UA"/>
        </w:rPr>
        <w:t>виконало робочий проект «Реконструкція КЛ-0,4 кВ ЗТП-184 пр.Трьохсвятительська-Кустовська»в м. Прилуки,Прилуцького</w:t>
      </w:r>
      <w:r w:rsidR="00B26239">
        <w:rPr>
          <w:rFonts w:cstheme="minorHAnsi"/>
          <w:lang w:val="uk-UA" w:eastAsia="uk-UA"/>
        </w:rPr>
        <w:t xml:space="preserve"> району, Чернігівської області».</w:t>
      </w:r>
    </w:p>
    <w:p w:rsidR="00926799" w:rsidRDefault="00926799" w:rsidP="00FB4562">
      <w:pPr>
        <w:rPr>
          <w:rFonts w:cstheme="minorHAnsi"/>
          <w:lang w:val="uk-UA" w:eastAsia="uk-UA"/>
        </w:rPr>
      </w:pPr>
      <w:r w:rsidRPr="00926799">
        <w:rPr>
          <w:rFonts w:cstheme="minorHAnsi"/>
          <w:lang w:val="uk-UA" w:eastAsia="uk-UA"/>
        </w:rPr>
        <w:t>При реконструкції будуть використовуватися наступні основні матеріали:</w:t>
      </w:r>
    </w:p>
    <w:tbl>
      <w:tblPr>
        <w:tblW w:w="8827" w:type="dxa"/>
        <w:tblInd w:w="534" w:type="dxa"/>
        <w:tblLook w:val="04A0" w:firstRow="1" w:lastRow="0" w:firstColumn="1" w:lastColumn="0" w:noHBand="0" w:noVBand="1"/>
      </w:tblPr>
      <w:tblGrid>
        <w:gridCol w:w="6237"/>
        <w:gridCol w:w="1330"/>
        <w:gridCol w:w="1260"/>
      </w:tblGrid>
      <w:tr w:rsidR="00926799" w:rsidRPr="00926799" w:rsidTr="00944A66">
        <w:trPr>
          <w:trHeight w:val="540"/>
        </w:trPr>
        <w:tc>
          <w:tcPr>
            <w:tcW w:w="6237" w:type="dxa"/>
            <w:shd w:val="clear" w:color="auto" w:fill="auto"/>
            <w:vAlign w:val="center"/>
            <w:hideMark/>
          </w:tcPr>
          <w:p w:rsidR="00926799" w:rsidRPr="00926799" w:rsidRDefault="00926799" w:rsidP="00926799">
            <w:pPr>
              <w:spacing w:line="240" w:lineRule="auto"/>
              <w:ind w:firstLine="0"/>
              <w:jc w:val="left"/>
              <w:rPr>
                <w:rFonts w:eastAsia="Times New Roman" w:cs="Times New Roman"/>
                <w:szCs w:val="24"/>
                <w:lang w:val="uk-UA" w:eastAsia="uk-UA"/>
              </w:rPr>
            </w:pPr>
            <w:r w:rsidRPr="00926799">
              <w:rPr>
                <w:rFonts w:eastAsia="Times New Roman" w:cs="Times New Roman"/>
                <w:szCs w:val="24"/>
                <w:lang w:val="uk-UA" w:eastAsia="uk-UA"/>
              </w:rPr>
              <w:t>Кабель силовий на напругу 1 кВ АВБбШв 4х120(ож)-1</w:t>
            </w:r>
          </w:p>
        </w:tc>
        <w:tc>
          <w:tcPr>
            <w:tcW w:w="133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Cs w:val="24"/>
                <w:lang w:val="uk-UA" w:eastAsia="uk-UA"/>
              </w:rPr>
            </w:pPr>
            <w:r w:rsidRPr="00926799">
              <w:rPr>
                <w:rFonts w:eastAsia="Times New Roman" w:cs="Times New Roman"/>
                <w:color w:val="000000"/>
                <w:szCs w:val="24"/>
                <w:lang w:val="uk-UA" w:eastAsia="uk-UA"/>
              </w:rPr>
              <w:t>м</w:t>
            </w:r>
          </w:p>
        </w:tc>
        <w:tc>
          <w:tcPr>
            <w:tcW w:w="126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Cs w:val="24"/>
                <w:lang w:val="uk-UA" w:eastAsia="uk-UA"/>
              </w:rPr>
            </w:pPr>
            <w:r w:rsidRPr="00926799">
              <w:rPr>
                <w:rFonts w:eastAsia="Times New Roman" w:cs="Times New Roman"/>
                <w:color w:val="000000"/>
                <w:szCs w:val="24"/>
                <w:lang w:val="uk-UA" w:eastAsia="uk-UA"/>
              </w:rPr>
              <w:t>418</w:t>
            </w:r>
          </w:p>
        </w:tc>
      </w:tr>
      <w:tr w:rsidR="00926799" w:rsidRPr="00926799" w:rsidTr="00944A66">
        <w:trPr>
          <w:trHeight w:val="540"/>
        </w:trPr>
        <w:tc>
          <w:tcPr>
            <w:tcW w:w="6237" w:type="dxa"/>
            <w:shd w:val="clear" w:color="auto" w:fill="auto"/>
            <w:vAlign w:val="center"/>
            <w:hideMark/>
          </w:tcPr>
          <w:p w:rsidR="00926799" w:rsidRPr="00926799" w:rsidRDefault="00926799" w:rsidP="00926799">
            <w:pPr>
              <w:spacing w:line="240" w:lineRule="auto"/>
              <w:ind w:firstLine="0"/>
              <w:jc w:val="left"/>
              <w:rPr>
                <w:rFonts w:eastAsia="Times New Roman" w:cs="Times New Roman"/>
                <w:szCs w:val="24"/>
                <w:lang w:val="uk-UA" w:eastAsia="uk-UA"/>
              </w:rPr>
            </w:pPr>
            <w:r w:rsidRPr="00926799">
              <w:rPr>
                <w:rFonts w:eastAsia="Times New Roman" w:cs="Times New Roman"/>
                <w:szCs w:val="24"/>
                <w:lang w:val="uk-UA" w:eastAsia="uk-UA"/>
              </w:rPr>
              <w:t>ОПН з проколюючим затискачем SЕ 46.344-10</w:t>
            </w:r>
          </w:p>
        </w:tc>
        <w:tc>
          <w:tcPr>
            <w:tcW w:w="133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Cs w:val="24"/>
                <w:lang w:val="uk-UA" w:eastAsia="uk-UA"/>
              </w:rPr>
            </w:pPr>
            <w:r w:rsidRPr="00926799">
              <w:rPr>
                <w:rFonts w:eastAsia="Times New Roman" w:cs="Times New Roman"/>
                <w:color w:val="000000"/>
                <w:szCs w:val="24"/>
                <w:lang w:val="uk-UA" w:eastAsia="uk-UA"/>
              </w:rPr>
              <w:t>компл./шт.</w:t>
            </w:r>
          </w:p>
        </w:tc>
        <w:tc>
          <w:tcPr>
            <w:tcW w:w="1260" w:type="dxa"/>
            <w:shd w:val="clear" w:color="auto" w:fill="auto"/>
            <w:noWrap/>
            <w:hideMark/>
          </w:tcPr>
          <w:p w:rsidR="00926799" w:rsidRPr="00926799" w:rsidRDefault="00926799" w:rsidP="00926799">
            <w:pPr>
              <w:spacing w:line="240" w:lineRule="auto"/>
              <w:ind w:firstLine="0"/>
              <w:jc w:val="center"/>
              <w:rPr>
                <w:rFonts w:eastAsia="Times New Roman" w:cs="Times New Roman"/>
                <w:color w:val="000000"/>
                <w:szCs w:val="24"/>
                <w:lang w:val="uk-UA" w:eastAsia="uk-UA"/>
              </w:rPr>
            </w:pPr>
            <w:r w:rsidRPr="00926799">
              <w:rPr>
                <w:rFonts w:eastAsia="Times New Roman" w:cs="Times New Roman"/>
                <w:color w:val="000000"/>
                <w:szCs w:val="24"/>
                <w:lang w:val="uk-UA" w:eastAsia="uk-UA"/>
              </w:rPr>
              <w:t xml:space="preserve"> 1/3 </w:t>
            </w:r>
          </w:p>
        </w:tc>
      </w:tr>
    </w:tbl>
    <w:p w:rsidR="00FB4562" w:rsidRPr="00FB4562" w:rsidRDefault="00FB4562" w:rsidP="000836D8">
      <w:pPr>
        <w:ind w:firstLine="720"/>
        <w:rPr>
          <w:lang w:val="uk-UA" w:eastAsia="uk-UA"/>
        </w:rPr>
      </w:pPr>
      <w:r w:rsidRPr="0049716E">
        <w:rPr>
          <w:rFonts w:eastAsia="TimesNewRomanPSMT" w:cstheme="minorHAnsi"/>
          <w:szCs w:val="24"/>
        </w:rPr>
        <w:t>Проектом передбачається реконструкція КЛ 0,4 кВ «ЗТП-184 пр. вул. Трьохсвятительська-Кустовська» в м. Прилуки, Прилуцького району, Чернігівської області. До прокладання приймається чотирижильний кабель з алюмінієвими жилами, з ізоляцією із ПВХ пластикату, броньований сталевими оцинкованими стрічками, із захисним шлангом з ПВХ пластикату АВБбШв 4х120 (ож)-1</w:t>
      </w:r>
      <w:r w:rsidRPr="0049716E">
        <w:rPr>
          <w:rFonts w:eastAsia="TimesNewRomanPSMT" w:cstheme="minorHAnsi"/>
          <w:b/>
          <w:i/>
          <w:szCs w:val="24"/>
        </w:rPr>
        <w:t>.</w:t>
      </w:r>
    </w:p>
    <w:p w:rsidR="00944A66" w:rsidRPr="004F01B4" w:rsidRDefault="00170662" w:rsidP="00944A66">
      <w:pPr>
        <w:rPr>
          <w:lang w:val="uk-UA"/>
        </w:rPr>
      </w:pPr>
      <w:r>
        <w:rPr>
          <w:rFonts w:eastAsia="Calibri" w:cs="Times New Roman"/>
          <w:szCs w:val="24"/>
          <w:lang w:val="uk-UA"/>
        </w:rPr>
        <w:t>Кошторисна вартість робіт по</w:t>
      </w:r>
      <w:r w:rsidRPr="00283384">
        <w:rPr>
          <w:rFonts w:eastAsia="Calibri" w:cs="Times New Roman"/>
          <w:szCs w:val="24"/>
          <w:lang w:val="uk-UA"/>
        </w:rPr>
        <w:t xml:space="preserve"> реконст</w:t>
      </w:r>
      <w:r>
        <w:rPr>
          <w:rFonts w:eastAsia="Calibri" w:cs="Times New Roman"/>
          <w:szCs w:val="24"/>
          <w:lang w:val="uk-UA"/>
        </w:rPr>
        <w:t>рукції</w:t>
      </w:r>
      <w:r w:rsidRPr="00283384">
        <w:rPr>
          <w:rFonts w:eastAsia="Calibri" w:cs="Times New Roman"/>
          <w:szCs w:val="24"/>
          <w:lang w:val="uk-UA"/>
        </w:rPr>
        <w:t xml:space="preserve"> </w:t>
      </w:r>
      <w:r w:rsidRPr="00170662">
        <w:rPr>
          <w:rFonts w:eastAsia="Calibri" w:cs="Times New Roman"/>
          <w:b/>
          <w:szCs w:val="20"/>
          <w:lang w:eastAsia="ru-RU"/>
        </w:rPr>
        <w:t>КЛ 0,4 кВ "ЗТП-184 пр. вул. Трьохсвятительська-Кустівська" в м. Прилуки, Прилуцького району, Чернігівської області</w:t>
      </w:r>
      <w:r>
        <w:rPr>
          <w:b/>
          <w:lang w:val="uk-UA"/>
        </w:rPr>
        <w:t xml:space="preserve"> </w:t>
      </w:r>
      <w:r w:rsidRPr="00283384">
        <w:rPr>
          <w:rFonts w:eastAsia="Calibri" w:cs="Times New Roman"/>
          <w:lang w:val="uk-UA"/>
        </w:rPr>
        <w:t xml:space="preserve">протяжністю </w:t>
      </w:r>
      <w:r w:rsidRPr="00352B6F">
        <w:rPr>
          <w:rFonts w:eastAsia="Calibri" w:cs="Times New Roman"/>
          <w:b/>
          <w:lang w:val="uk-UA"/>
        </w:rPr>
        <w:t>0,41 км</w:t>
      </w:r>
      <w:r w:rsidRPr="00521E31">
        <w:rPr>
          <w:rFonts w:eastAsia="Calibri" w:cs="Times New Roman"/>
          <w:lang w:val="uk-UA"/>
        </w:rPr>
        <w:t xml:space="preserve"> складає</w:t>
      </w:r>
      <w:r w:rsidRPr="0035420F">
        <w:rPr>
          <w:rFonts w:eastAsia="Calibri" w:cs="Times New Roman"/>
          <w:lang w:val="uk-UA"/>
        </w:rPr>
        <w:t xml:space="preserve"> </w:t>
      </w:r>
      <w:r w:rsidR="00926799">
        <w:rPr>
          <w:rFonts w:eastAsia="Calibri" w:cs="Times New Roman"/>
          <w:lang w:val="uk-UA"/>
        </w:rPr>
        <w:t>612,901</w:t>
      </w:r>
      <w:r w:rsidRPr="0035420F">
        <w:rPr>
          <w:rFonts w:eastAsia="Calibri" w:cs="Times New Roman"/>
          <w:lang w:val="uk-UA"/>
        </w:rPr>
        <w:t xml:space="preserve"> </w:t>
      </w:r>
      <w:r w:rsidRPr="002C2963">
        <w:rPr>
          <w:rFonts w:eastAsia="Calibri" w:cs="Times New Roman"/>
          <w:lang w:val="uk-UA"/>
        </w:rPr>
        <w:t>тис.грн. без ПДВ</w:t>
      </w:r>
      <w:r w:rsidRPr="002C2963">
        <w:rPr>
          <w:rFonts w:eastAsia="Calibri" w:cs="Times New Roman"/>
          <w:b/>
          <w:lang w:val="uk-UA"/>
        </w:rPr>
        <w:t>.</w:t>
      </w:r>
      <w:r w:rsidRPr="002C2963">
        <w:rPr>
          <w:szCs w:val="20"/>
          <w:lang w:val="uk-UA"/>
        </w:rPr>
        <w:t xml:space="preserve"> </w:t>
      </w:r>
      <w:r w:rsidR="00AE442E">
        <w:rPr>
          <w:szCs w:val="20"/>
          <w:lang w:val="uk-UA"/>
        </w:rPr>
        <w:t>І</w:t>
      </w:r>
      <w:r w:rsidRPr="00BD7FD4">
        <w:rPr>
          <w:rFonts w:eastAsia="Times New Roman" w:cs="Times New Roman"/>
          <w:color w:val="000000" w:themeColor="text1"/>
          <w:szCs w:val="24"/>
          <w:lang w:val="uk-UA" w:eastAsia="ru-RU"/>
        </w:rPr>
        <w:t>нвестиційно</w:t>
      </w:r>
      <w:r>
        <w:rPr>
          <w:rFonts w:eastAsia="Times New Roman" w:cs="Times New Roman"/>
          <w:color w:val="000000" w:themeColor="text1"/>
          <w:szCs w:val="24"/>
          <w:lang w:val="uk-UA" w:eastAsia="ru-RU"/>
        </w:rPr>
        <w:t>ю</w:t>
      </w:r>
      <w:r w:rsidRPr="00BD7FD4">
        <w:rPr>
          <w:rFonts w:eastAsia="Times New Roman" w:cs="Times New Roman"/>
          <w:color w:val="000000" w:themeColor="text1"/>
          <w:szCs w:val="24"/>
          <w:lang w:val="uk-UA" w:eastAsia="ru-RU"/>
        </w:rPr>
        <w:t xml:space="preserve"> програм</w:t>
      </w:r>
      <w:r>
        <w:rPr>
          <w:rFonts w:eastAsia="Times New Roman" w:cs="Times New Roman"/>
          <w:color w:val="000000" w:themeColor="text1"/>
          <w:szCs w:val="24"/>
          <w:lang w:val="uk-UA" w:eastAsia="ru-RU"/>
        </w:rPr>
        <w:t>ою</w:t>
      </w:r>
      <w:r w:rsidRPr="00BD7FD4">
        <w:rPr>
          <w:rFonts w:eastAsia="Times New Roman" w:cs="Times New Roman"/>
          <w:color w:val="000000" w:themeColor="text1"/>
          <w:szCs w:val="24"/>
          <w:lang w:val="uk-UA" w:eastAsia="ru-RU"/>
        </w:rPr>
        <w:t xml:space="preserve"> 2019 року</w:t>
      </w:r>
      <w:r>
        <w:rPr>
          <w:szCs w:val="20"/>
          <w:lang w:val="uk-UA"/>
        </w:rPr>
        <w:t xml:space="preserve"> на </w:t>
      </w:r>
      <w:r w:rsidRPr="00BD7FD4">
        <w:rPr>
          <w:szCs w:val="20"/>
          <w:lang w:val="uk-UA"/>
        </w:rPr>
        <w:t>реалізаці</w:t>
      </w:r>
      <w:r>
        <w:rPr>
          <w:szCs w:val="20"/>
          <w:lang w:val="uk-UA"/>
        </w:rPr>
        <w:t>ю</w:t>
      </w:r>
      <w:r w:rsidRPr="00BD7FD4">
        <w:rPr>
          <w:szCs w:val="20"/>
          <w:lang w:val="uk-UA"/>
        </w:rPr>
        <w:t xml:space="preserve"> даного </w:t>
      </w:r>
      <w:r>
        <w:rPr>
          <w:szCs w:val="20"/>
          <w:lang w:val="uk-UA"/>
        </w:rPr>
        <w:t>проекту передбачено</w:t>
      </w:r>
      <w:r w:rsidRPr="00283384">
        <w:rPr>
          <w:szCs w:val="20"/>
          <w:lang w:val="uk-UA"/>
        </w:rPr>
        <w:t xml:space="preserve"> </w:t>
      </w:r>
      <w:r w:rsidRPr="00352B6F">
        <w:rPr>
          <w:b/>
          <w:lang w:val="uk-UA"/>
        </w:rPr>
        <w:t>356,64 тис.грн. без ПДВ</w:t>
      </w:r>
      <w:r w:rsidR="00944A66">
        <w:rPr>
          <w:lang w:val="uk-UA"/>
        </w:rPr>
        <w:t>, який буде виконано в повному обсязі</w:t>
      </w:r>
      <w:r w:rsidR="00944A66" w:rsidRPr="004F01B4">
        <w:rPr>
          <w:lang w:val="uk-UA"/>
        </w:rPr>
        <w:t>.</w:t>
      </w:r>
    </w:p>
    <w:p w:rsidR="00C561A5" w:rsidRDefault="00944A66" w:rsidP="00944A66">
      <w:pPr>
        <w:ind w:firstLine="720"/>
        <w:rPr>
          <w:lang w:val="uk-UA"/>
        </w:rPr>
      </w:pPr>
      <w:r w:rsidRPr="0082090D">
        <w:rPr>
          <w:lang w:val="uk-UA"/>
        </w:rPr>
        <w:t xml:space="preserve">Реалізація проекту дасть можливість підвищити показники індексів надійності, що в свою чергу покращить  та зменшить недовідпуск електричної енергії, а також забезпечить надійне функціонування  соціально-важливих об’єктів та інфраструктури </w:t>
      </w:r>
      <w:r>
        <w:rPr>
          <w:lang w:val="uk-UA"/>
        </w:rPr>
        <w:t>м.Прилуки</w:t>
      </w:r>
      <w:r w:rsidRPr="0082090D">
        <w:rPr>
          <w:lang w:val="uk-UA"/>
        </w:rPr>
        <w:t>.</w:t>
      </w:r>
    </w:p>
    <w:p w:rsidR="00C561A5" w:rsidRPr="006C658B" w:rsidRDefault="00C561A5" w:rsidP="00C561A5">
      <w:pPr>
        <w:jc w:val="center"/>
        <w:rPr>
          <w:rFonts w:eastAsia="Calibri" w:cs="Times New Roman"/>
          <w:b/>
          <w:lang w:val="uk-UA"/>
        </w:rPr>
      </w:pPr>
      <w:r w:rsidRPr="006C658B">
        <w:rPr>
          <w:rFonts w:eastAsia="Calibri" w:cs="Times New Roman"/>
          <w:b/>
          <w:lang w:val="uk-UA"/>
        </w:rPr>
        <w:t>Економічний ефект від впровадження заходу</w:t>
      </w:r>
    </w:p>
    <w:p w:rsidR="0049716E" w:rsidRPr="0049716E" w:rsidRDefault="0049716E" w:rsidP="00391991">
      <w:pPr>
        <w:numPr>
          <w:ilvl w:val="0"/>
          <w:numId w:val="44"/>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Недовідпуск електричної енергії за рік повязаний з виходом з ладу КЛ-0,4 кВ в середньому складає 3412 кВт*год на рік.</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lastRenderedPageBreak/>
        <w:tab/>
        <w:t>Втрати, що пов’язані з недовідпуском в грошовому еквіваленті складають, грн:</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1AAE7C1E" wp14:editId="32DC48DE">
            <wp:extent cx="733425" cy="223520"/>
            <wp:effectExtent l="0" t="0" r="9525"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33425" cy="22352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 xml:space="preserve">Де </w:t>
      </w:r>
      <w:r w:rsidRPr="0049716E">
        <w:rPr>
          <w:rFonts w:eastAsia="Calibri" w:cs="Times New Roman"/>
          <w:szCs w:val="24"/>
          <w:lang w:val="en-US" w:eastAsia="uk-UA"/>
        </w:rPr>
        <w:t>W</w:t>
      </w:r>
      <w:r w:rsidRPr="0049716E">
        <w:rPr>
          <w:rFonts w:eastAsia="Calibri" w:cs="Times New Roman"/>
          <w:szCs w:val="24"/>
          <w:lang w:eastAsia="uk-UA"/>
        </w:rPr>
        <w:t xml:space="preserve">- </w:t>
      </w:r>
      <w:r w:rsidRPr="0049716E">
        <w:rPr>
          <w:rFonts w:eastAsia="Calibri" w:cs="Times New Roman"/>
          <w:szCs w:val="24"/>
          <w:lang w:val="uk-UA" w:eastAsia="uk-UA"/>
        </w:rPr>
        <w:t>кількість недовідпущених кВт*год;</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середня вартість 1 кВт*год.</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175" w:dyaOrig="330">
          <v:shape id="_x0000_i1119" type="#_x0000_t75" style="width:108pt;height:15.9pt" o:ole="">
            <v:imagedata r:id="rId188" o:title=""/>
          </v:shape>
          <o:OLEObject Type="Embed" ProgID="Equation.3" ShapeID="_x0000_i1119" DrawAspect="Content" ObjectID="_1637757432" r:id="rId189"/>
        </w:object>
      </w:r>
      <w:r w:rsidRPr="0049716E">
        <w:rPr>
          <w:rFonts w:eastAsia="Calibri" w:cs="Times New Roman"/>
          <w:szCs w:val="24"/>
          <w:lang w:val="uk-UA" w:eastAsia="uk-UA"/>
        </w:rPr>
        <w:t>тис.грн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Додаткові витрати:</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650" w:dyaOrig="375">
          <v:shape id="_x0000_i1120" type="#_x0000_t75" style="width:84.55pt;height:20.1pt" o:ole="">
            <v:imagedata r:id="rId37" o:title=""/>
          </v:shape>
          <o:OLEObject Type="Embed" ProgID="Equation.3" ShapeID="_x0000_i1120" DrawAspect="Content" ObjectID="_1637757433" r:id="rId190"/>
        </w:objec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Вавр – виїзд бригад на аварійно відновлювальні роботи, допуск, пошук пошкодження – 3000 грн/рік;</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Врем – ремонтні витрати (ремонт, матеріали) – 8000 грн/рік.</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2595" w:dyaOrig="375">
          <v:shape id="_x0000_i1121" type="#_x0000_t75" style="width:129.75pt;height:20.1pt" o:ole="">
            <v:imagedata r:id="rId39" o:title=""/>
          </v:shape>
          <o:OLEObject Type="Embed" ProgID="Equation.3" ShapeID="_x0000_i1121" DrawAspect="Content" ObjectID="_1637757434" r:id="rId191"/>
        </w:objec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Річні втрати електроенергії в кабельній лінії до реконструкції складають, кВт :</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47E42871" wp14:editId="16F04EF2">
            <wp:extent cx="1998980" cy="255270"/>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98980" cy="25527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 xml:space="preserve">Де </w:t>
      </w:r>
      <w:r w:rsidRPr="0049716E">
        <w:rPr>
          <w:rFonts w:eastAsia="Calibri" w:cs="Times New Roman"/>
          <w:szCs w:val="24"/>
          <w:lang w:val="en-US" w:eastAsia="uk-UA"/>
        </w:rPr>
        <w:t>I</w:t>
      </w:r>
      <w:r w:rsidRPr="0049716E">
        <w:rPr>
          <w:rFonts w:eastAsia="Calibri" w:cs="Times New Roman"/>
          <w:szCs w:val="24"/>
          <w:vertAlign w:val="superscript"/>
          <w:lang w:eastAsia="uk-UA"/>
        </w:rPr>
        <w:t>2</w:t>
      </w:r>
      <w:r w:rsidRPr="0049716E">
        <w:rPr>
          <w:rFonts w:eastAsia="Calibri" w:cs="Times New Roman"/>
          <w:szCs w:val="24"/>
          <w:lang w:eastAsia="uk-UA"/>
        </w:rPr>
        <w:t xml:space="preserve">- </w:t>
      </w:r>
      <w:r w:rsidRPr="0049716E">
        <w:rPr>
          <w:rFonts w:eastAsia="Calibri" w:cs="Times New Roman"/>
          <w:szCs w:val="24"/>
          <w:lang w:val="uk-UA" w:eastAsia="uk-UA"/>
        </w:rPr>
        <w:t>розрахунковий струм лінії, А;</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r>
      <w:r w:rsidRPr="0049716E">
        <w:rPr>
          <w:rFonts w:eastAsia="Calibri" w:cs="Times New Roman"/>
          <w:szCs w:val="24"/>
          <w:lang w:val="en-US" w:eastAsia="uk-UA"/>
        </w:rPr>
        <w:t>R</w:t>
      </w:r>
      <w:r w:rsidRPr="0049716E">
        <w:rPr>
          <w:rFonts w:eastAsia="Calibri" w:cs="Times New Roman"/>
          <w:szCs w:val="24"/>
          <w:vertAlign w:val="subscript"/>
          <w:lang w:val="uk-UA" w:eastAsia="uk-UA"/>
        </w:rPr>
        <w:t>уд</w:t>
      </w:r>
      <w:r w:rsidRPr="0049716E">
        <w:rPr>
          <w:rFonts w:eastAsia="Calibri" w:cs="Times New Roman"/>
          <w:szCs w:val="24"/>
          <w:lang w:val="uk-UA" w:eastAsia="uk-UA"/>
        </w:rPr>
        <w:t>- відносний активний опір кабелю, ом/км;</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r>
      <w:r w:rsidRPr="0049716E">
        <w:rPr>
          <w:rFonts w:eastAsia="Calibri" w:cs="Times New Roman"/>
          <w:szCs w:val="24"/>
          <w:lang w:val="en-US" w:eastAsia="uk-UA"/>
        </w:rPr>
        <w:t>l</w:t>
      </w:r>
      <w:r w:rsidRPr="0049716E">
        <w:rPr>
          <w:rFonts w:eastAsia="Calibri" w:cs="Times New Roman"/>
          <w:szCs w:val="24"/>
          <w:lang w:val="uk-UA" w:eastAsia="uk-UA"/>
        </w:rPr>
        <w:t xml:space="preserve"> – довжина лінії, км;</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Т- час використання максимуму навантаження, год.</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5025" w:dyaOrig="360">
          <v:shape id="_x0000_i1122" type="#_x0000_t75" style="width:252pt;height:20.1pt" o:ole="">
            <v:imagedata r:id="rId192" o:title=""/>
          </v:shape>
          <o:OLEObject Type="Embed" ProgID="Equation.3" ShapeID="_x0000_i1122" DrawAspect="Content" ObjectID="_1637757435" r:id="rId193"/>
        </w:object>
      </w:r>
      <w:r w:rsidRPr="0049716E">
        <w:rPr>
          <w:rFonts w:eastAsia="Calibri" w:cs="Times New Roman"/>
          <w:szCs w:val="24"/>
          <w:lang w:val="uk-UA" w:eastAsia="uk-UA"/>
        </w:rPr>
        <w:t>кВт</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грошовому еквіваленті:</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1C114FDD" wp14:editId="5F31A2BB">
            <wp:extent cx="690880" cy="223520"/>
            <wp:effectExtent l="0" t="0" r="0"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90880" cy="223520"/>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3045" w:dyaOrig="345">
          <v:shape id="_x0000_i1123" type="#_x0000_t75" style="width:152.35pt;height:17.6pt" o:ole="">
            <v:imagedata r:id="rId194" o:title=""/>
          </v:shape>
          <o:OLEObject Type="Embed" ProgID="Equation.3" ShapeID="_x0000_i1123" DrawAspect="Content" ObjectID="_1637757436" r:id="rId195"/>
        </w:object>
      </w:r>
      <w:r w:rsidRPr="0049716E">
        <w:rPr>
          <w:rFonts w:eastAsia="Calibri" w:cs="Times New Roman"/>
          <w:szCs w:val="24"/>
          <w:lang w:val="uk-UA" w:eastAsia="uk-UA"/>
        </w:rPr>
        <w:t>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Сумарні витрати:</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 w:val="28"/>
        </w:rPr>
        <w:object w:dxaOrig="1920" w:dyaOrig="375">
          <v:shape id="_x0000_i1124" type="#_x0000_t75" style="width:95.45pt;height:20.1pt" o:ole="">
            <v:imagedata r:id="rId47" o:title=""/>
          </v:shape>
          <o:OLEObject Type="Embed" ProgID="Equation.3" ShapeID="_x0000_i1124" DrawAspect="Content" ObjectID="_1637757437" r:id="rId196"/>
        </w:objec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3660" w:dyaOrig="315">
          <v:shape id="_x0000_i1125" type="#_x0000_t75" style="width:181.65pt;height:15.9pt" o:ole="">
            <v:imagedata r:id="rId197" o:title=""/>
          </v:shape>
          <o:OLEObject Type="Embed" ProgID="Equation.3" ShapeID="_x0000_i1125" DrawAspect="Content" ObjectID="_1637757438" r:id="rId198"/>
        </w:object>
      </w:r>
      <w:r w:rsidRPr="0049716E">
        <w:rPr>
          <w:rFonts w:eastAsia="Calibri" w:cs="Times New Roman"/>
          <w:szCs w:val="24"/>
          <w:lang w:val="uk-UA" w:eastAsia="uk-UA"/>
        </w:rPr>
        <w:t>тис.грн</w:t>
      </w:r>
    </w:p>
    <w:p w:rsidR="0049716E" w:rsidRPr="0049716E" w:rsidRDefault="0049716E" w:rsidP="00391991">
      <w:pPr>
        <w:numPr>
          <w:ilvl w:val="0"/>
          <w:numId w:val="44"/>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 xml:space="preserve">Початкова вартість реконструкції </w:t>
      </w:r>
      <w:r w:rsidRPr="0049716E">
        <w:rPr>
          <w:rFonts w:eastAsia="Times New Roman" w:cs="Times New Roman"/>
          <w:szCs w:val="24"/>
          <w:lang w:val="uk-UA" w:eastAsia="ru-RU"/>
        </w:rPr>
        <w:t>750,60 тис.грн. без ПДВ.</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Річні втрати електроенергії в кабельній лінії після  реконструкції складають, кВт :</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5130" w:dyaOrig="405">
          <v:shape id="_x0000_i1126" type="#_x0000_t75" style="width:257pt;height:20.1pt" o:ole="">
            <v:imagedata r:id="rId199" o:title=""/>
          </v:shape>
          <o:OLEObject Type="Embed" ProgID="Equation.3" ShapeID="_x0000_i1126" DrawAspect="Content" ObjectID="_1637757439" r:id="rId200"/>
        </w:object>
      </w:r>
      <w:r w:rsidRPr="0049716E">
        <w:rPr>
          <w:rFonts w:eastAsia="Calibri" w:cs="Times New Roman"/>
          <w:szCs w:val="24"/>
          <w:lang w:val="uk-UA" w:eastAsia="uk-UA"/>
        </w:rPr>
        <w:t>кВт</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В грошовому еквіваленті:</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drawing>
          <wp:inline distT="0" distB="0" distL="0" distR="0" wp14:anchorId="0E3CCAC9" wp14:editId="4D3C353E">
            <wp:extent cx="1020445" cy="244475"/>
            <wp:effectExtent l="0" t="0" r="8255"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20445" cy="244475"/>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535" w:dyaOrig="315">
          <v:shape id="_x0000_i1127" type="#_x0000_t75" style="width:125.6pt;height:15.9pt" o:ole="">
            <v:imagedata r:id="rId201" o:title=""/>
          </v:shape>
          <o:OLEObject Type="Embed" ProgID="Equation.3" ShapeID="_x0000_i1127" DrawAspect="Content" ObjectID="_1637757440" r:id="rId202"/>
        </w:object>
      </w:r>
      <w:r w:rsidRPr="0049716E">
        <w:rPr>
          <w:rFonts w:eastAsia="Calibri" w:cs="Times New Roman"/>
          <w:szCs w:val="24"/>
          <w:lang w:val="uk-UA" w:eastAsia="uk-UA"/>
        </w:rPr>
        <w:t xml:space="preserve"> тис.грн</w:t>
      </w:r>
    </w:p>
    <w:p w:rsidR="0049716E" w:rsidRPr="0049716E" w:rsidRDefault="0049716E" w:rsidP="0049716E">
      <w:pPr>
        <w:tabs>
          <w:tab w:val="left" w:pos="709"/>
        </w:tabs>
        <w:ind w:right="-2" w:firstLine="0"/>
        <w:contextualSpacing/>
        <w:outlineLvl w:val="0"/>
        <w:rPr>
          <w:rFonts w:eastAsia="Calibri" w:cs="Times New Roman"/>
          <w:szCs w:val="24"/>
          <w:lang w:val="uk-UA" w:eastAsia="uk-UA"/>
        </w:rPr>
      </w:pPr>
      <w:r w:rsidRPr="0049716E">
        <w:rPr>
          <w:rFonts w:eastAsia="Calibri" w:cs="Times New Roman"/>
          <w:szCs w:val="24"/>
          <w:lang w:val="uk-UA" w:eastAsia="uk-UA"/>
        </w:rPr>
        <w:tab/>
        <w:t>Сумарні витрати після реконструкції:</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230" w:dyaOrig="375">
          <v:shape id="_x0000_i1128" type="#_x0000_t75" style="width:59.45pt;height:20.1pt" o:ole="">
            <v:imagedata r:id="rId56" o:title=""/>
          </v:shape>
          <o:OLEObject Type="Embed" ProgID="Equation.3" ShapeID="_x0000_i1128" DrawAspect="Content" ObjectID="_1637757441" r:id="rId203"/>
        </w:objec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4"/>
          <w:szCs w:val="24"/>
          <w:lang w:val="uk-UA" w:eastAsia="uk-UA"/>
        </w:rPr>
        <w:object w:dxaOrig="1215" w:dyaOrig="375">
          <v:shape id="_x0000_i1129" type="#_x0000_t75" style="width:59.45pt;height:20.1pt" o:ole="">
            <v:imagedata r:id="rId204" o:title=""/>
          </v:shape>
          <o:OLEObject Type="Embed" ProgID="Equation.3" ShapeID="_x0000_i1129" DrawAspect="Content" ObjectID="_1637757442" r:id="rId205"/>
        </w:object>
      </w:r>
      <w:r w:rsidRPr="0049716E">
        <w:rPr>
          <w:rFonts w:eastAsia="Calibri" w:cs="Times New Roman"/>
          <w:szCs w:val="24"/>
          <w:lang w:val="uk-UA" w:eastAsia="uk-UA"/>
        </w:rPr>
        <w:t xml:space="preserve"> тис.грн</w:t>
      </w:r>
    </w:p>
    <w:p w:rsidR="0049716E" w:rsidRPr="0049716E" w:rsidRDefault="0049716E" w:rsidP="00391991">
      <w:pPr>
        <w:numPr>
          <w:ilvl w:val="0"/>
          <w:numId w:val="44"/>
        </w:numPr>
        <w:tabs>
          <w:tab w:val="left" w:pos="709"/>
        </w:tabs>
        <w:spacing w:after="200"/>
        <w:ind w:right="-2"/>
        <w:contextualSpacing/>
        <w:jc w:val="left"/>
        <w:outlineLvl w:val="0"/>
        <w:rPr>
          <w:rFonts w:eastAsia="Calibri" w:cs="Times New Roman"/>
          <w:szCs w:val="24"/>
          <w:lang w:val="uk-UA" w:eastAsia="uk-UA"/>
        </w:rPr>
      </w:pPr>
      <w:r w:rsidRPr="0049716E">
        <w:rPr>
          <w:rFonts w:eastAsia="Calibri" w:cs="Times New Roman"/>
          <w:szCs w:val="24"/>
          <w:lang w:val="uk-UA" w:eastAsia="uk-UA"/>
        </w:rPr>
        <w:t>Економічний ефект:</w:t>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noProof/>
          <w:szCs w:val="24"/>
          <w:lang w:eastAsia="ru-RU"/>
        </w:rPr>
        <w:lastRenderedPageBreak/>
        <w:drawing>
          <wp:inline distT="0" distB="0" distL="0" distR="0" wp14:anchorId="19D37C85" wp14:editId="615CAA7E">
            <wp:extent cx="808355" cy="244475"/>
            <wp:effectExtent l="0" t="0" r="0" b="317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08355" cy="244475"/>
                    </a:xfrm>
                    <a:prstGeom prst="rect">
                      <a:avLst/>
                    </a:prstGeom>
                    <a:noFill/>
                    <a:ln>
                      <a:noFill/>
                    </a:ln>
                  </pic:spPr>
                </pic:pic>
              </a:graphicData>
            </a:graphic>
          </wp:inline>
        </w:drawing>
      </w:r>
    </w:p>
    <w:p w:rsidR="0049716E" w:rsidRPr="0049716E" w:rsidRDefault="0049716E" w:rsidP="0049716E">
      <w:pPr>
        <w:tabs>
          <w:tab w:val="left" w:pos="709"/>
        </w:tabs>
        <w:ind w:right="-2" w:firstLine="0"/>
        <w:contextualSpacing/>
        <w:jc w:val="center"/>
        <w:outlineLvl w:val="0"/>
        <w:rPr>
          <w:rFonts w:eastAsia="Calibri" w:cs="Times New Roman"/>
          <w:szCs w:val="24"/>
          <w:lang w:val="uk-UA" w:eastAsia="uk-UA"/>
        </w:rPr>
      </w:pPr>
      <w:r w:rsidRPr="0049716E">
        <w:rPr>
          <w:rFonts w:eastAsia="Calibri" w:cs="Times New Roman"/>
          <w:position w:val="-10"/>
          <w:szCs w:val="24"/>
          <w:lang w:val="uk-UA" w:eastAsia="uk-UA"/>
        </w:rPr>
        <w:object w:dxaOrig="2400" w:dyaOrig="315">
          <v:shape id="_x0000_i1130" type="#_x0000_t75" style="width:120.55pt;height:15.9pt" o:ole="">
            <v:imagedata r:id="rId206" o:title=""/>
          </v:shape>
          <o:OLEObject Type="Embed" ProgID="Equation.3" ShapeID="_x0000_i1130" DrawAspect="Content" ObjectID="_1637757443" r:id="rId207"/>
        </w:object>
      </w:r>
      <w:r w:rsidRPr="0049716E">
        <w:rPr>
          <w:rFonts w:eastAsia="Calibri" w:cs="Times New Roman"/>
          <w:szCs w:val="24"/>
          <w:lang w:val="uk-UA" w:eastAsia="uk-UA"/>
        </w:rPr>
        <w:t>тис.грн.</w:t>
      </w:r>
    </w:p>
    <w:p w:rsidR="0049716E" w:rsidRPr="0049716E" w:rsidRDefault="0049716E" w:rsidP="0049716E">
      <w:pPr>
        <w:rPr>
          <w:rFonts w:eastAsia="Calibri" w:cs="Times New Roman"/>
          <w:lang w:val="uk-UA"/>
        </w:rPr>
      </w:pPr>
      <w:r w:rsidRPr="0049716E">
        <w:rPr>
          <w:rFonts w:eastAsia="Calibri" w:cs="Times New Roman"/>
          <w:lang w:val="uk-UA"/>
        </w:rPr>
        <w:t>Дані для розрахунку терміну окупності наведені нижче в таблиці 1.2.</w:t>
      </w:r>
    </w:p>
    <w:p w:rsidR="0049716E" w:rsidRPr="0049716E" w:rsidRDefault="0049716E" w:rsidP="00391991">
      <w:pPr>
        <w:numPr>
          <w:ilvl w:val="0"/>
          <w:numId w:val="44"/>
        </w:numPr>
        <w:rPr>
          <w:rFonts w:eastAsia="Calibri" w:cs="Times New Roman"/>
          <w:lang w:val="uk-UA"/>
        </w:rPr>
      </w:pPr>
      <w:r w:rsidRPr="0049716E">
        <w:rPr>
          <w:rFonts w:eastAsia="Calibri" w:cs="Times New Roman"/>
          <w:lang w:val="uk-UA"/>
        </w:rPr>
        <w:t>Термін окупності складатиме:</w:t>
      </w:r>
    </w:p>
    <w:p w:rsidR="0049716E" w:rsidRPr="0049716E" w:rsidRDefault="0049716E" w:rsidP="0049716E">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49716E">
        <w:rPr>
          <w:rFonts w:eastAsia="Times New Roman" w:cs="Times New Roman"/>
          <w:b/>
          <w:lang w:val="uk-UA"/>
        </w:rPr>
        <w:t xml:space="preserve">, </w:t>
      </w:r>
      <w:r w:rsidRPr="0049716E">
        <w:rPr>
          <w:rFonts w:eastAsia="Times New Roman" w:cs="Times New Roman"/>
          <w:lang w:val="uk-UA"/>
        </w:rPr>
        <w:t>де</w:t>
      </w:r>
    </w:p>
    <w:p w:rsidR="0049716E" w:rsidRPr="0049716E" w:rsidRDefault="00C61F00" w:rsidP="0049716E">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49716E" w:rsidRPr="0049716E" w:rsidRDefault="00C61F00" w:rsidP="0049716E">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49716E" w:rsidRPr="0049716E" w:rsidRDefault="00C61F00" w:rsidP="0049716E">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49716E" w:rsidRPr="0049716E" w:rsidRDefault="00FD1290" w:rsidP="0049716E">
      <w:pPr>
        <w:ind w:right="-525" w:firstLine="720"/>
        <w:jc w:val="center"/>
        <w:rPr>
          <w:rFonts w:eastAsia="Times New Roman" w:cs="Times New Roman"/>
          <w:b/>
          <w:szCs w:val="20"/>
          <w:lang w:eastAsia="ru-RU"/>
        </w:rPr>
      </w:pPr>
      <w:r>
        <w:rPr>
          <w:rFonts w:eastAsia="Times New Roman" w:cs="Times New Roman"/>
          <w:szCs w:val="24"/>
          <w:lang w:val="uk-UA" w:eastAsia="ru-RU"/>
        </w:rPr>
        <w:t>356,64</w:t>
      </w:r>
      <w:r w:rsidR="0049716E" w:rsidRPr="0049716E">
        <w:rPr>
          <w:rFonts w:eastAsia="Times New Roman" w:cs="Times New Roman"/>
          <w:szCs w:val="24"/>
          <w:lang w:val="uk-UA" w:eastAsia="ru-RU"/>
        </w:rPr>
        <w:t xml:space="preserve"> / </w:t>
      </w:r>
      <w:r w:rsidR="00C044D4">
        <w:rPr>
          <w:rFonts w:eastAsia="Times New Roman" w:cs="Times New Roman"/>
          <w:szCs w:val="24"/>
          <w:lang w:val="uk-UA" w:eastAsia="ru-RU"/>
        </w:rPr>
        <w:t>56,3</w:t>
      </w:r>
      <w:r w:rsidR="0049716E" w:rsidRPr="0049716E">
        <w:rPr>
          <w:rFonts w:eastAsia="Times New Roman" w:cs="Times New Roman"/>
          <w:szCs w:val="24"/>
          <w:lang w:val="uk-UA" w:eastAsia="ru-RU"/>
        </w:rPr>
        <w:t xml:space="preserve"> = </w:t>
      </w:r>
      <w:r w:rsidR="00C044D4">
        <w:rPr>
          <w:rFonts w:eastAsia="Times New Roman" w:cs="Times New Roman"/>
          <w:b/>
          <w:szCs w:val="24"/>
          <w:lang w:val="uk-UA" w:eastAsia="ru-RU"/>
        </w:rPr>
        <w:t>6</w:t>
      </w:r>
      <w:r>
        <w:rPr>
          <w:rFonts w:eastAsia="Times New Roman" w:cs="Times New Roman"/>
          <w:b/>
          <w:szCs w:val="24"/>
          <w:lang w:val="uk-UA" w:eastAsia="ru-RU"/>
        </w:rPr>
        <w:t>,3</w:t>
      </w:r>
      <w:r w:rsidR="0049716E" w:rsidRPr="0049716E">
        <w:rPr>
          <w:rFonts w:eastAsia="Times New Roman" w:cs="Times New Roman"/>
          <w:szCs w:val="24"/>
          <w:lang w:val="uk-UA" w:eastAsia="ru-RU"/>
        </w:rPr>
        <w:t xml:space="preserve"> </w:t>
      </w:r>
      <w:r w:rsidR="00D1378E">
        <w:rPr>
          <w:rFonts w:eastAsia="Times New Roman" w:cs="Times New Roman"/>
          <w:b/>
          <w:szCs w:val="20"/>
          <w:lang w:val="uk-UA" w:eastAsia="ru-RU"/>
        </w:rPr>
        <w:t>роки</w:t>
      </w:r>
      <w:r w:rsidR="0049716E" w:rsidRPr="0049716E">
        <w:rPr>
          <w:rFonts w:eastAsia="Times New Roman" w:cs="Times New Roman"/>
          <w:b/>
          <w:szCs w:val="20"/>
          <w:lang w:val="uk-UA" w:eastAsia="ru-RU"/>
        </w:rPr>
        <w:t>.</w:t>
      </w: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C61F00" w:rsidRDefault="00C61F00" w:rsidP="0049716E">
      <w:pPr>
        <w:spacing w:before="300"/>
        <w:ind w:firstLine="0"/>
        <w:rPr>
          <w:rFonts w:eastAsia="Times New Roman" w:cs="Times New Roman"/>
          <w:b/>
          <w:szCs w:val="20"/>
          <w:lang w:val="uk-UA" w:eastAsia="ru-RU"/>
        </w:rPr>
      </w:pPr>
    </w:p>
    <w:p w:rsidR="0049716E" w:rsidRPr="0049716E" w:rsidRDefault="0049716E" w:rsidP="0049716E">
      <w:pPr>
        <w:spacing w:before="300"/>
        <w:ind w:firstLine="0"/>
        <w:rPr>
          <w:rFonts w:eastAsia="Times New Roman" w:cs="Times New Roman"/>
          <w:b/>
          <w:szCs w:val="20"/>
          <w:lang w:eastAsia="ru-RU"/>
        </w:rPr>
      </w:pPr>
      <w:bookmarkStart w:id="19" w:name="_GoBack"/>
      <w:r w:rsidRPr="0049716E">
        <w:rPr>
          <w:rFonts w:eastAsia="Times New Roman" w:cs="Times New Roman"/>
          <w:b/>
          <w:szCs w:val="20"/>
          <w:lang w:eastAsia="ru-RU"/>
        </w:rPr>
        <w:lastRenderedPageBreak/>
        <w:t>1.1.3 Будівництво нових ПС, РП та ТП усього, з них:</w:t>
      </w:r>
    </w:p>
    <w:p w:rsidR="0049716E" w:rsidRPr="00D95430" w:rsidRDefault="0049716E" w:rsidP="0049716E">
      <w:pPr>
        <w:spacing w:before="300"/>
        <w:ind w:firstLine="0"/>
        <w:rPr>
          <w:rFonts w:eastAsia="Times New Roman" w:cs="Times New Roman"/>
          <w:b/>
          <w:szCs w:val="20"/>
          <w:u w:val="single"/>
          <w:lang w:eastAsia="ru-RU"/>
        </w:rPr>
      </w:pPr>
      <w:r w:rsidRPr="00D95430">
        <w:rPr>
          <w:rFonts w:eastAsia="Times New Roman" w:cs="Times New Roman"/>
          <w:b/>
          <w:szCs w:val="20"/>
          <w:u w:val="single"/>
          <w:lang w:eastAsia="ru-RU"/>
        </w:rPr>
        <w:t>1.1.3.1 Будівництво трансформаторної підстанції 10/0,4 кВ в м. Ічня, Ічнянського району, Чернігівської області</w:t>
      </w:r>
    </w:p>
    <w:p w:rsidR="0049716E" w:rsidRPr="0049716E" w:rsidRDefault="0049716E" w:rsidP="0049716E">
      <w:pPr>
        <w:tabs>
          <w:tab w:val="left" w:pos="567"/>
          <w:tab w:val="center" w:pos="4677"/>
          <w:tab w:val="right" w:pos="9355"/>
        </w:tabs>
        <w:ind w:left="-57" w:right="96" w:firstLine="767"/>
        <w:rPr>
          <w:rFonts w:eastAsia="Times New Roman" w:cs="Times New Roman"/>
          <w:szCs w:val="24"/>
          <w:lang w:val="uk-UA" w:eastAsia="ru-RU"/>
        </w:rPr>
      </w:pPr>
      <w:r w:rsidRPr="0049716E">
        <w:rPr>
          <w:rFonts w:eastAsia="Times New Roman" w:cs="Times New Roman"/>
          <w:szCs w:val="24"/>
          <w:lang w:val="uk-UA" w:eastAsia="ru-RU"/>
        </w:rPr>
        <w:t xml:space="preserve">На балансі Ніжинської нафтогазорозвідувальної експедиції по випробуванню свердловин знаходиться  КТП-402 м.Ічня, до якої підключено 80 побутових та 6 юридичних споживачів та з якими укладені договори на </w:t>
      </w:r>
      <w:r w:rsidR="00F574B6">
        <w:rPr>
          <w:rFonts w:eastAsia="Times New Roman" w:cs="Times New Roman"/>
          <w:szCs w:val="24"/>
          <w:lang w:val="uk-UA" w:eastAsia="ru-RU"/>
        </w:rPr>
        <w:t xml:space="preserve">розподіл електричної енергії з </w:t>
      </w:r>
      <w:r w:rsidRPr="0049716E">
        <w:rPr>
          <w:rFonts w:eastAsia="Times New Roman" w:cs="Times New Roman"/>
          <w:szCs w:val="24"/>
          <w:lang w:val="uk-UA" w:eastAsia="ru-RU"/>
        </w:rPr>
        <w:t>АТ «ЧЕРНІГІВОБЛЕНЕРГО».</w:t>
      </w:r>
    </w:p>
    <w:p w:rsidR="0049716E" w:rsidRPr="0049716E" w:rsidRDefault="0049716E" w:rsidP="0049716E">
      <w:pPr>
        <w:tabs>
          <w:tab w:val="left" w:pos="567"/>
          <w:tab w:val="center" w:pos="4677"/>
          <w:tab w:val="right" w:pos="9355"/>
        </w:tabs>
        <w:ind w:left="-57" w:right="96" w:firstLine="767"/>
        <w:rPr>
          <w:rFonts w:eastAsia="Times New Roman" w:cs="Times New Roman"/>
          <w:szCs w:val="24"/>
          <w:lang w:val="uk-UA" w:eastAsia="ru-RU"/>
        </w:rPr>
      </w:pPr>
      <w:r w:rsidRPr="0049716E">
        <w:rPr>
          <w:rFonts w:eastAsia="Times New Roman" w:cs="Times New Roman"/>
          <w:szCs w:val="24"/>
          <w:lang w:val="uk-UA" w:eastAsia="ru-RU"/>
        </w:rPr>
        <w:t>Згідно листа № 100 від 10.09.2016 р., через відсутність власних підключених об’єктів, Ніжинська НГРЕВС планує найближчим часом  демонтувати ТП-402, після чого 86 споживачів будуть позбавлені можливості користування електричною енергією.</w:t>
      </w:r>
    </w:p>
    <w:p w:rsidR="0049716E" w:rsidRPr="0049716E" w:rsidRDefault="0049716E" w:rsidP="0049716E">
      <w:pPr>
        <w:tabs>
          <w:tab w:val="left" w:pos="567"/>
          <w:tab w:val="center" w:pos="4677"/>
          <w:tab w:val="right" w:pos="9355"/>
        </w:tabs>
        <w:ind w:left="-57" w:right="96" w:firstLine="767"/>
        <w:rPr>
          <w:rFonts w:eastAsia="Times New Roman" w:cs="Times New Roman"/>
          <w:szCs w:val="24"/>
          <w:lang w:val="uk-UA" w:eastAsia="ru-RU"/>
        </w:rPr>
      </w:pPr>
      <w:r w:rsidRPr="0049716E">
        <w:rPr>
          <w:rFonts w:eastAsia="Times New Roman" w:cs="Times New Roman"/>
          <w:szCs w:val="24"/>
          <w:lang w:val="uk-UA" w:eastAsia="ru-RU"/>
        </w:rPr>
        <w:t>Спроб</w:t>
      </w:r>
      <w:r w:rsidR="00F574B6">
        <w:rPr>
          <w:rFonts w:eastAsia="Times New Roman" w:cs="Times New Roman"/>
          <w:szCs w:val="24"/>
          <w:lang w:val="uk-UA" w:eastAsia="ru-RU"/>
        </w:rPr>
        <w:t xml:space="preserve">и врегулювати дане питання між </w:t>
      </w:r>
      <w:r w:rsidRPr="0049716E">
        <w:rPr>
          <w:rFonts w:eastAsia="Times New Roman" w:cs="Times New Roman"/>
          <w:szCs w:val="24"/>
          <w:lang w:val="uk-UA" w:eastAsia="ru-RU"/>
        </w:rPr>
        <w:t>АТ «ЧЕРНІГІВОБЛЕНЕРГО» та Ніжинською НГРЕВС результату не дали.</w:t>
      </w:r>
    </w:p>
    <w:p w:rsidR="00C61F00" w:rsidRDefault="0049716E" w:rsidP="0049716E">
      <w:pPr>
        <w:tabs>
          <w:tab w:val="left" w:pos="567"/>
          <w:tab w:val="center" w:pos="4677"/>
          <w:tab w:val="right" w:pos="9355"/>
        </w:tabs>
        <w:ind w:left="-57" w:right="96" w:firstLine="767"/>
        <w:rPr>
          <w:rFonts w:eastAsia="Times New Roman" w:cs="Times New Roman"/>
          <w:szCs w:val="24"/>
          <w:lang w:val="uk-UA" w:eastAsia="ru-RU"/>
        </w:rPr>
      </w:pPr>
      <w:r w:rsidRPr="0049716E">
        <w:rPr>
          <w:rFonts w:eastAsia="Times New Roman" w:cs="Times New Roman"/>
          <w:szCs w:val="24"/>
          <w:lang w:val="uk-UA" w:eastAsia="ru-RU"/>
        </w:rPr>
        <w:tab/>
        <w:t>Ситуація, що виникла, може привести до соціальної напруги серед населення та до судов</w:t>
      </w:r>
      <w:r w:rsidR="00F574B6">
        <w:rPr>
          <w:rFonts w:eastAsia="Times New Roman" w:cs="Times New Roman"/>
          <w:szCs w:val="24"/>
          <w:lang w:val="uk-UA" w:eastAsia="ru-RU"/>
        </w:rPr>
        <w:t xml:space="preserve">их позовів до </w:t>
      </w:r>
      <w:r w:rsidRPr="0049716E">
        <w:rPr>
          <w:rFonts w:eastAsia="Times New Roman" w:cs="Times New Roman"/>
          <w:szCs w:val="24"/>
          <w:lang w:val="uk-UA" w:eastAsia="ru-RU"/>
        </w:rPr>
        <w:t xml:space="preserve">АТ «ЧЕРНІГІВОБЛЕНЕРГО» з приводу порушення умов договорів про </w:t>
      </w:r>
      <w:r w:rsidR="00B3640B">
        <w:rPr>
          <w:rFonts w:eastAsia="Times New Roman" w:cs="Times New Roman"/>
          <w:szCs w:val="24"/>
          <w:lang w:val="uk-UA" w:eastAsia="ru-RU"/>
        </w:rPr>
        <w:t>розподіл</w:t>
      </w:r>
      <w:r w:rsidRPr="0049716E">
        <w:rPr>
          <w:rFonts w:eastAsia="Times New Roman" w:cs="Times New Roman"/>
          <w:szCs w:val="24"/>
          <w:lang w:val="uk-UA" w:eastAsia="ru-RU"/>
        </w:rPr>
        <w:t xml:space="preserve"> електричної енергії. </w:t>
      </w:r>
    </w:p>
    <w:p w:rsidR="0049716E" w:rsidRPr="0049716E" w:rsidRDefault="0049716E" w:rsidP="0049716E">
      <w:pPr>
        <w:tabs>
          <w:tab w:val="left" w:pos="567"/>
          <w:tab w:val="center" w:pos="4677"/>
          <w:tab w:val="right" w:pos="9355"/>
        </w:tabs>
        <w:ind w:left="-57" w:right="96" w:firstLine="767"/>
        <w:rPr>
          <w:rFonts w:eastAsia="Times New Roman" w:cs="Times New Roman"/>
          <w:szCs w:val="24"/>
          <w:lang w:eastAsia="ru-RU"/>
        </w:rPr>
      </w:pPr>
      <w:r w:rsidRPr="0049716E">
        <w:rPr>
          <w:rFonts w:eastAsia="Times New Roman" w:cs="Times New Roman"/>
          <w:szCs w:val="24"/>
          <w:lang w:val="uk-UA" w:eastAsia="ru-RU"/>
        </w:rPr>
        <w:t>В цьому разі, Товариство втратить значні кошти на компенсацію населенню та покриття судових витрат.</w:t>
      </w:r>
    </w:p>
    <w:p w:rsidR="00926799" w:rsidRDefault="0049716E" w:rsidP="00926799">
      <w:pPr>
        <w:rPr>
          <w:rFonts w:cstheme="minorHAnsi"/>
          <w:lang w:val="uk-UA" w:eastAsia="uk-UA"/>
        </w:rPr>
      </w:pPr>
      <w:r w:rsidRPr="0049716E">
        <w:rPr>
          <w:rFonts w:cstheme="minorHAnsi"/>
          <w:lang w:val="uk-UA"/>
        </w:rPr>
        <w:t xml:space="preserve">ПАТ Проектно-технологічний інститут «КИЇВОРГБУД» </w:t>
      </w:r>
      <w:r w:rsidR="00AE442E">
        <w:rPr>
          <w:lang w:val="uk-UA"/>
        </w:rPr>
        <w:t>за рахунок інвестиційної програми</w:t>
      </w:r>
      <w:r w:rsidR="00AE442E" w:rsidRPr="00A71D4A">
        <w:t xml:space="preserve"> 2017 ро</w:t>
      </w:r>
      <w:r w:rsidR="00AE442E">
        <w:rPr>
          <w:lang w:val="uk-UA"/>
        </w:rPr>
        <w:t>ку</w:t>
      </w:r>
      <w:r w:rsidRPr="0049716E">
        <w:rPr>
          <w:rFonts w:cstheme="minorHAnsi"/>
          <w:lang w:val="uk-UA"/>
        </w:rPr>
        <w:t xml:space="preserve"> виконало робочий проект будівництва трансформаторної підстанції 10/0,4 кВ в м. Ічня, Ічнянського району, Чернігівської області.</w:t>
      </w:r>
    </w:p>
    <w:p w:rsidR="00926799" w:rsidRDefault="00926799" w:rsidP="00926799">
      <w:pPr>
        <w:rPr>
          <w:rFonts w:cstheme="minorHAnsi"/>
          <w:lang w:val="uk-UA" w:eastAsia="uk-UA"/>
        </w:rPr>
      </w:pPr>
      <w:r w:rsidRPr="00926799">
        <w:rPr>
          <w:rFonts w:cstheme="minorHAnsi"/>
          <w:lang w:val="uk-UA" w:eastAsia="uk-UA"/>
        </w:rPr>
        <w:t>При реконструкції будуть використовуватися наступні основні матеріали:</w:t>
      </w:r>
    </w:p>
    <w:tbl>
      <w:tblPr>
        <w:tblW w:w="6020" w:type="dxa"/>
        <w:tblInd w:w="19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0"/>
        <w:gridCol w:w="1180"/>
        <w:gridCol w:w="1260"/>
      </w:tblGrid>
      <w:tr w:rsidR="00926799" w:rsidRPr="00926799" w:rsidTr="00461922">
        <w:trPr>
          <w:trHeight w:val="583"/>
        </w:trPr>
        <w:tc>
          <w:tcPr>
            <w:tcW w:w="3580" w:type="dxa"/>
            <w:shd w:val="clear" w:color="auto" w:fill="auto"/>
            <w:vAlign w:val="center"/>
            <w:hideMark/>
          </w:tcPr>
          <w:p w:rsidR="00461922" w:rsidRDefault="00461922" w:rsidP="00926799">
            <w:pPr>
              <w:spacing w:line="240" w:lineRule="auto"/>
              <w:ind w:firstLine="0"/>
              <w:jc w:val="left"/>
              <w:rPr>
                <w:rFonts w:eastAsia="Times New Roman" w:cs="Times New Roman"/>
                <w:sz w:val="22"/>
                <w:lang w:val="uk-UA" w:eastAsia="uk-UA"/>
              </w:rPr>
            </w:pPr>
          </w:p>
          <w:p w:rsidR="00926799" w:rsidRPr="00926799" w:rsidRDefault="00926799" w:rsidP="00926799">
            <w:pPr>
              <w:spacing w:line="240" w:lineRule="auto"/>
              <w:ind w:firstLine="0"/>
              <w:jc w:val="left"/>
              <w:rPr>
                <w:rFonts w:eastAsia="Times New Roman" w:cs="Times New Roman"/>
                <w:sz w:val="22"/>
                <w:lang w:val="uk-UA" w:eastAsia="uk-UA"/>
              </w:rPr>
            </w:pPr>
            <w:r w:rsidRPr="00926799">
              <w:rPr>
                <w:rFonts w:eastAsia="Times New Roman" w:cs="Times New Roman"/>
                <w:sz w:val="22"/>
                <w:lang w:val="uk-UA" w:eastAsia="uk-UA"/>
              </w:rPr>
              <w:t xml:space="preserve">КТПМ-К 250/10/0,4-У1 </w:t>
            </w:r>
          </w:p>
        </w:tc>
        <w:tc>
          <w:tcPr>
            <w:tcW w:w="1180" w:type="dxa"/>
            <w:shd w:val="clear" w:color="auto" w:fill="auto"/>
            <w:noWrap/>
            <w:hideMark/>
          </w:tcPr>
          <w:p w:rsidR="00461922" w:rsidRDefault="00461922" w:rsidP="00926799">
            <w:pPr>
              <w:spacing w:line="240" w:lineRule="auto"/>
              <w:ind w:firstLine="0"/>
              <w:jc w:val="center"/>
              <w:rPr>
                <w:rFonts w:eastAsia="Times New Roman" w:cs="Times New Roman"/>
                <w:color w:val="000000"/>
                <w:sz w:val="22"/>
                <w:lang w:val="uk-UA" w:eastAsia="uk-UA"/>
              </w:rPr>
            </w:pPr>
          </w:p>
          <w:p w:rsidR="00926799" w:rsidRPr="00926799" w:rsidRDefault="00926799" w:rsidP="00926799">
            <w:pPr>
              <w:spacing w:line="240" w:lineRule="auto"/>
              <w:ind w:firstLine="0"/>
              <w:jc w:val="center"/>
              <w:rPr>
                <w:rFonts w:eastAsia="Times New Roman" w:cs="Times New Roman"/>
                <w:color w:val="000000"/>
                <w:sz w:val="22"/>
                <w:lang w:val="uk-UA" w:eastAsia="uk-UA"/>
              </w:rPr>
            </w:pPr>
            <w:r w:rsidRPr="00926799">
              <w:rPr>
                <w:rFonts w:eastAsia="Times New Roman" w:cs="Times New Roman"/>
                <w:color w:val="000000"/>
                <w:sz w:val="22"/>
                <w:lang w:val="uk-UA" w:eastAsia="uk-UA"/>
              </w:rPr>
              <w:t>шт</w:t>
            </w:r>
          </w:p>
        </w:tc>
        <w:tc>
          <w:tcPr>
            <w:tcW w:w="1260" w:type="dxa"/>
            <w:shd w:val="clear" w:color="auto" w:fill="auto"/>
            <w:noWrap/>
            <w:hideMark/>
          </w:tcPr>
          <w:p w:rsidR="00461922" w:rsidRDefault="00461922" w:rsidP="00926799">
            <w:pPr>
              <w:spacing w:line="240" w:lineRule="auto"/>
              <w:ind w:firstLine="0"/>
              <w:jc w:val="center"/>
              <w:rPr>
                <w:rFonts w:eastAsia="Times New Roman" w:cs="Times New Roman"/>
                <w:color w:val="000000"/>
                <w:sz w:val="22"/>
                <w:lang w:val="uk-UA" w:eastAsia="uk-UA"/>
              </w:rPr>
            </w:pPr>
          </w:p>
          <w:p w:rsidR="00926799" w:rsidRPr="00926799" w:rsidRDefault="00926799" w:rsidP="00926799">
            <w:pPr>
              <w:spacing w:line="240" w:lineRule="auto"/>
              <w:ind w:firstLine="0"/>
              <w:jc w:val="center"/>
              <w:rPr>
                <w:rFonts w:eastAsia="Times New Roman" w:cs="Times New Roman"/>
                <w:color w:val="000000"/>
                <w:sz w:val="22"/>
                <w:lang w:val="uk-UA" w:eastAsia="uk-UA"/>
              </w:rPr>
            </w:pPr>
            <w:r w:rsidRPr="00926799">
              <w:rPr>
                <w:rFonts w:eastAsia="Times New Roman" w:cs="Times New Roman"/>
                <w:color w:val="000000"/>
                <w:sz w:val="22"/>
                <w:lang w:val="uk-UA" w:eastAsia="uk-UA"/>
              </w:rPr>
              <w:t>1</w:t>
            </w:r>
          </w:p>
        </w:tc>
      </w:tr>
    </w:tbl>
    <w:p w:rsidR="00926799" w:rsidRPr="0049716E" w:rsidRDefault="00926799" w:rsidP="0049716E">
      <w:pPr>
        <w:rPr>
          <w:rFonts w:cstheme="minorHAnsi"/>
          <w:lang w:val="uk-UA"/>
        </w:rPr>
      </w:pPr>
    </w:p>
    <w:p w:rsidR="0049716E" w:rsidRPr="0049716E" w:rsidRDefault="0049716E" w:rsidP="0049716E">
      <w:pPr>
        <w:rPr>
          <w:rFonts w:cstheme="minorHAnsi"/>
          <w:lang w:val="uk-UA"/>
        </w:rPr>
      </w:pPr>
      <w:r w:rsidRPr="0049716E">
        <w:rPr>
          <w:rFonts w:cstheme="minorHAnsi"/>
          <w:lang w:val="uk-UA"/>
        </w:rPr>
        <w:t>Проектом передбачено  виконати нове будівництво трансформаторної підстанції 10/0,4кВ на заміну існуючої абонентської трансформаторної підстанції КТП-402 з потужністю силового трансформатора 250 кВа, що знаходиться на балансі ДП НАК «Надра України» «Чернігівнафтогазгеологія», а саме:</w:t>
      </w:r>
    </w:p>
    <w:p w:rsidR="0049716E" w:rsidRPr="0049716E" w:rsidRDefault="0049716E" w:rsidP="0049716E">
      <w:pPr>
        <w:rPr>
          <w:rFonts w:cstheme="minorHAnsi"/>
        </w:rPr>
      </w:pPr>
      <w:r w:rsidRPr="0049716E">
        <w:rPr>
          <w:rFonts w:cstheme="minorHAnsi"/>
          <w:lang w:val="uk-UA"/>
        </w:rPr>
        <w:t xml:space="preserve">          </w:t>
      </w:r>
      <w:r w:rsidRPr="0049716E">
        <w:rPr>
          <w:rFonts w:cstheme="minorHAnsi"/>
        </w:rPr>
        <w:t xml:space="preserve">Для ПЛ-10кВ: </w:t>
      </w:r>
    </w:p>
    <w:p w:rsidR="0049716E" w:rsidRPr="0049716E" w:rsidRDefault="0049716E" w:rsidP="0049716E">
      <w:pPr>
        <w:rPr>
          <w:rFonts w:cstheme="minorHAnsi"/>
        </w:rPr>
      </w:pPr>
      <w:r w:rsidRPr="0049716E">
        <w:rPr>
          <w:rFonts w:cstheme="minorHAnsi"/>
        </w:rPr>
        <w:t>-встановити Р-10 КТП (ново встановленої) на опорі №16 ПЛ-10кВ «РП-1-Автопарк» відгалуження  до КТП-402  типу РЛНД-1-10-400 з приводом.</w:t>
      </w:r>
    </w:p>
    <w:p w:rsidR="0049716E" w:rsidRPr="0049716E" w:rsidRDefault="0049716E" w:rsidP="0049716E">
      <w:pPr>
        <w:rPr>
          <w:rFonts w:cstheme="minorHAnsi"/>
        </w:rPr>
      </w:pPr>
      <w:r w:rsidRPr="0049716E">
        <w:rPr>
          <w:rFonts w:cstheme="minorHAnsi"/>
        </w:rPr>
        <w:t xml:space="preserve">         Для КТП 10/0,4кВ:</w:t>
      </w:r>
    </w:p>
    <w:p w:rsidR="0049716E" w:rsidRPr="0049716E" w:rsidRDefault="0049716E" w:rsidP="0049716E">
      <w:pPr>
        <w:rPr>
          <w:rFonts w:cstheme="minorHAnsi"/>
        </w:rPr>
      </w:pPr>
      <w:r w:rsidRPr="0049716E">
        <w:rPr>
          <w:rFonts w:cstheme="minorHAnsi"/>
        </w:rPr>
        <w:t>-виконати кіоскові (КТП міського типу), з повітряним вводом 10кВ та з кабельними виводами 0,4кВ;</w:t>
      </w:r>
    </w:p>
    <w:p w:rsidR="0049716E" w:rsidRDefault="0049716E" w:rsidP="0049716E">
      <w:pPr>
        <w:rPr>
          <w:rFonts w:cstheme="minorHAnsi"/>
          <w:lang w:val="uk-UA"/>
        </w:rPr>
      </w:pPr>
      <w:r w:rsidRPr="0049716E">
        <w:rPr>
          <w:rFonts w:cstheme="minorHAnsi"/>
        </w:rPr>
        <w:t>-виконати монтаж фундаменту від КТП (нововстановленої);</w:t>
      </w:r>
    </w:p>
    <w:p w:rsidR="00C61F00" w:rsidRDefault="00C61F00" w:rsidP="0049716E">
      <w:pPr>
        <w:rPr>
          <w:rFonts w:cstheme="minorHAnsi"/>
          <w:lang w:val="uk-UA"/>
        </w:rPr>
      </w:pPr>
    </w:p>
    <w:p w:rsidR="00C61F00" w:rsidRDefault="00C61F00" w:rsidP="0049716E">
      <w:pPr>
        <w:rPr>
          <w:rFonts w:cstheme="minorHAnsi"/>
          <w:lang w:val="uk-UA"/>
        </w:rPr>
      </w:pPr>
    </w:p>
    <w:p w:rsidR="00C61F00" w:rsidRDefault="00C61F00" w:rsidP="0049716E">
      <w:pPr>
        <w:rPr>
          <w:rFonts w:cstheme="minorHAnsi"/>
          <w:lang w:val="uk-UA"/>
        </w:rPr>
      </w:pPr>
    </w:p>
    <w:p w:rsidR="00C61F00" w:rsidRPr="00C61F00" w:rsidRDefault="00C61F00" w:rsidP="0049716E">
      <w:pPr>
        <w:rPr>
          <w:rFonts w:cstheme="minorHAnsi"/>
          <w:lang w:val="uk-UA"/>
        </w:rPr>
      </w:pPr>
    </w:p>
    <w:p w:rsidR="0049716E" w:rsidRPr="0049716E" w:rsidRDefault="0049716E" w:rsidP="0049716E">
      <w:pPr>
        <w:rPr>
          <w:rFonts w:cstheme="minorHAnsi"/>
        </w:rPr>
      </w:pPr>
      <w:r w:rsidRPr="0049716E">
        <w:rPr>
          <w:rFonts w:cstheme="minorHAnsi"/>
        </w:rPr>
        <w:lastRenderedPageBreak/>
        <w:t>- точка підключення Р-10 КТП (нововстановленої) на опорі №16 ПЛ-10кВ «РП-1-Автопарк»  відгалуження до КТП-402;</w:t>
      </w:r>
    </w:p>
    <w:p w:rsidR="0049716E" w:rsidRPr="0049716E" w:rsidRDefault="0049716E" w:rsidP="0049716E">
      <w:pPr>
        <w:rPr>
          <w:rFonts w:cstheme="minorHAnsi"/>
        </w:rPr>
      </w:pPr>
      <w:r w:rsidRPr="0049716E">
        <w:rPr>
          <w:rFonts w:cstheme="minorHAnsi"/>
        </w:rPr>
        <w:t>-</w:t>
      </w:r>
      <w:r w:rsidR="00B26239">
        <w:rPr>
          <w:rFonts w:cstheme="minorHAnsi"/>
          <w:lang w:val="uk-UA"/>
        </w:rPr>
        <w:t>п</w:t>
      </w:r>
      <w:r w:rsidRPr="0049716E">
        <w:rPr>
          <w:rFonts w:cstheme="minorHAnsi"/>
        </w:rPr>
        <w:t>ередбачити перенесення існуючих комерційних обліків встановлених в РУ-0,4кВ КТП-402 в нову ТП-10/0,4кВ. Лічильники повинні мати можливість до включення в АСКОЕ;</w:t>
      </w:r>
    </w:p>
    <w:p w:rsidR="0049716E" w:rsidRPr="0049716E" w:rsidRDefault="0049716E" w:rsidP="0049716E">
      <w:pPr>
        <w:rPr>
          <w:rFonts w:cstheme="minorHAnsi"/>
        </w:rPr>
      </w:pPr>
      <w:r w:rsidRPr="0049716E">
        <w:rPr>
          <w:rFonts w:cstheme="minorHAnsi"/>
        </w:rPr>
        <w:t>-</w:t>
      </w:r>
      <w:r w:rsidR="00B26239">
        <w:rPr>
          <w:rFonts w:cstheme="minorHAnsi"/>
          <w:lang w:val="uk-UA"/>
        </w:rPr>
        <w:t>п</w:t>
      </w:r>
      <w:r w:rsidRPr="0049716E">
        <w:rPr>
          <w:rFonts w:cstheme="minorHAnsi"/>
        </w:rPr>
        <w:t>ередбачити організацію технічного обліку активної та реактивної енергії в РУ-0,4кВ. Лічильники повинні мати можливість до включення в ЛОЗОД (АСКОЕ).</w:t>
      </w:r>
    </w:p>
    <w:p w:rsidR="0049716E" w:rsidRPr="0049716E" w:rsidRDefault="0049716E" w:rsidP="0049716E">
      <w:pPr>
        <w:rPr>
          <w:rFonts w:cstheme="minorHAnsi"/>
        </w:rPr>
      </w:pPr>
      <w:r w:rsidRPr="0049716E">
        <w:rPr>
          <w:rFonts w:cstheme="minorHAnsi"/>
        </w:rPr>
        <w:t xml:space="preserve">        До трансформаторів:</w:t>
      </w:r>
    </w:p>
    <w:p w:rsidR="0049716E" w:rsidRPr="0049716E" w:rsidRDefault="0049716E" w:rsidP="0049716E">
      <w:pPr>
        <w:rPr>
          <w:rFonts w:cstheme="minorHAnsi"/>
        </w:rPr>
      </w:pPr>
      <w:r w:rsidRPr="0049716E">
        <w:rPr>
          <w:rFonts w:cstheme="minorHAnsi"/>
        </w:rPr>
        <w:t>-</w:t>
      </w:r>
      <w:r w:rsidRPr="0049716E">
        <w:rPr>
          <w:rFonts w:eastAsia="Calibri" w:cstheme="minorHAnsi"/>
          <w:sz w:val="28"/>
          <w:szCs w:val="28"/>
        </w:rPr>
        <w:t xml:space="preserve"> </w:t>
      </w:r>
      <w:r w:rsidRPr="0049716E">
        <w:rPr>
          <w:rFonts w:cstheme="minorHAnsi"/>
        </w:rPr>
        <w:t>встановлення комплектної трансформаторної підстанції потужністю 250кВА з трансформатором ТМГ-250/10-У1;</w:t>
      </w:r>
    </w:p>
    <w:p w:rsidR="0049716E" w:rsidRPr="0049716E" w:rsidRDefault="0049716E" w:rsidP="0049716E">
      <w:pPr>
        <w:rPr>
          <w:rFonts w:cstheme="minorHAnsi"/>
        </w:rPr>
      </w:pPr>
      <w:r w:rsidRPr="0049716E">
        <w:rPr>
          <w:rFonts w:cstheme="minorHAnsi"/>
        </w:rPr>
        <w:t>- встановлення ОПН для захисту силових трансформаторів та електрообладнання на шинах РУ та для захисту вводів 10кВ силового трансформатора;</w:t>
      </w:r>
    </w:p>
    <w:p w:rsidR="0049716E" w:rsidRPr="0049716E" w:rsidRDefault="0049716E" w:rsidP="0049716E">
      <w:pPr>
        <w:rPr>
          <w:rFonts w:cstheme="minorHAnsi"/>
        </w:rPr>
      </w:pPr>
      <w:r w:rsidRPr="0049716E">
        <w:rPr>
          <w:rFonts w:cstheme="minorHAnsi"/>
        </w:rPr>
        <w:t xml:space="preserve">         До комплектації РУ-10кВ:</w:t>
      </w:r>
    </w:p>
    <w:p w:rsidR="0049716E" w:rsidRPr="0049716E" w:rsidRDefault="0049716E" w:rsidP="0049716E">
      <w:pPr>
        <w:rPr>
          <w:rFonts w:cstheme="minorHAnsi"/>
        </w:rPr>
      </w:pPr>
      <w:r w:rsidRPr="0049716E">
        <w:rPr>
          <w:rFonts w:cstheme="minorHAnsi"/>
        </w:rPr>
        <w:t>- встановлення головного рубильника згідно п. 4.2.156 ПУЕ;</w:t>
      </w:r>
    </w:p>
    <w:p w:rsidR="0049716E" w:rsidRPr="0049716E" w:rsidRDefault="0049716E" w:rsidP="0049716E">
      <w:pPr>
        <w:rPr>
          <w:rFonts w:cstheme="minorHAnsi"/>
        </w:rPr>
      </w:pPr>
      <w:r w:rsidRPr="0049716E">
        <w:rPr>
          <w:rFonts w:cstheme="minorHAnsi"/>
        </w:rPr>
        <w:t>-в якості апаратів захисту передбачено автоматичні вимикачі для захисту ЛЕП, комутаційний апарат має відповідати вимогам НТД.</w:t>
      </w:r>
    </w:p>
    <w:p w:rsidR="0049716E" w:rsidRPr="0049716E" w:rsidRDefault="0049716E" w:rsidP="0049716E">
      <w:pPr>
        <w:rPr>
          <w:rFonts w:cstheme="minorHAnsi"/>
        </w:rPr>
      </w:pPr>
      <w:r w:rsidRPr="0049716E">
        <w:rPr>
          <w:rFonts w:cstheme="minorHAnsi"/>
        </w:rPr>
        <w:t xml:space="preserve">     Прогнозоване завантаження КТП-10/0,4кВ – 188кВт.</w:t>
      </w:r>
    </w:p>
    <w:p w:rsidR="0049716E" w:rsidRPr="0049716E" w:rsidRDefault="0049716E" w:rsidP="0049716E">
      <w:r w:rsidRPr="0049716E">
        <w:t xml:space="preserve">Характеристика </w:t>
      </w:r>
      <w:r w:rsidR="00AE442E">
        <w:rPr>
          <w:lang w:val="uk-UA"/>
        </w:rPr>
        <w:t xml:space="preserve">існуючого </w:t>
      </w:r>
      <w:r w:rsidRPr="0049716E">
        <w:t>об’єкту</w:t>
      </w:r>
    </w:p>
    <w:p w:rsidR="0049716E" w:rsidRPr="007D3365" w:rsidRDefault="0049716E" w:rsidP="0049716E">
      <w:pPr>
        <w:rPr>
          <w:rFonts w:cstheme="minorHAnsi"/>
        </w:rPr>
      </w:pPr>
      <w:r w:rsidRPr="007D3365">
        <w:rPr>
          <w:rFonts w:cstheme="minorHAnsi"/>
        </w:rPr>
        <w:t>КТП-402 заживлена  від опори №16  ПЛ-10кВ «РП-1 – Автопарк»  відгалуження до КТП-402 у відповідності  до Договору про постачання електроенергії №1002 від 26.01.2009 року, зак</w:t>
      </w:r>
      <w:r w:rsidR="00F574B6" w:rsidRPr="007D3365">
        <w:rPr>
          <w:rFonts w:cstheme="minorHAnsi"/>
        </w:rPr>
        <w:t xml:space="preserve">люченим між  ВП Ічнянським РЕМ </w:t>
      </w:r>
      <w:r w:rsidRPr="007D3365">
        <w:rPr>
          <w:rFonts w:cstheme="minorHAnsi"/>
        </w:rPr>
        <w:t>АТ «ЧЕРНІГІВОБЛЕНЕРГО» та ДП НАК «Надра України» «Чернігівнафтогазгеологія», межа балансової належності електромереж встановлюється на опорі №16   ПЛ-10кВ «РП-1 – Автопарк»  відгалуження до КТП-402.</w:t>
      </w:r>
    </w:p>
    <w:p w:rsidR="0049716E" w:rsidRPr="007D3365" w:rsidRDefault="0049716E" w:rsidP="0049716E">
      <w:pPr>
        <w:rPr>
          <w:rFonts w:cstheme="minorHAnsi"/>
        </w:rPr>
      </w:pPr>
      <w:r w:rsidRPr="007D3365">
        <w:rPr>
          <w:rFonts w:cstheme="minorHAnsi"/>
        </w:rPr>
        <w:t>Ві</w:t>
      </w:r>
      <w:r w:rsidR="00F574B6" w:rsidRPr="007D3365">
        <w:rPr>
          <w:rFonts w:cstheme="minorHAnsi"/>
        </w:rPr>
        <w:t xml:space="preserve">д КТП-402 підключено споживачі </w:t>
      </w:r>
      <w:r w:rsidRPr="007D3365">
        <w:rPr>
          <w:rFonts w:cstheme="minorHAnsi"/>
        </w:rPr>
        <w:t>АТ «ЧЕРНІГІВОБЛЕНЕРГО», а саме: побутові споживачі – 80 шт., юридичні споживачі – 6 шт., з якими укладені договори на по</w:t>
      </w:r>
      <w:r w:rsidR="00DD68FA">
        <w:rPr>
          <w:rFonts w:cstheme="minorHAnsi"/>
        </w:rPr>
        <w:t xml:space="preserve">стачання електричної енергії з </w:t>
      </w:r>
      <w:r w:rsidRPr="007D3365">
        <w:rPr>
          <w:rFonts w:cstheme="minorHAnsi"/>
        </w:rPr>
        <w:t>АТ «ЧЕРНІГІВОБЛЕНЕРГО».</w:t>
      </w:r>
    </w:p>
    <w:p w:rsidR="0049716E" w:rsidRPr="0049716E" w:rsidRDefault="0049716E" w:rsidP="0049716E">
      <w:pPr>
        <w:rPr>
          <w:rFonts w:cstheme="minorHAnsi"/>
        </w:rPr>
      </w:pPr>
      <w:r w:rsidRPr="007D3365">
        <w:rPr>
          <w:rFonts w:cstheme="minorHAnsi"/>
        </w:rPr>
        <w:t>80 побутових споживачів (сумарна приєднана потужність – 157 кВт)  та 1 юридичний споживач СКЗ-4 ПАТ «Чернігівгаз» (потужність згідно договору про постачання – 3 кВт), підключені від відходящої ПЛ-0,4кВ «пр. Гагаріна (Мартоса)», загальною протяжністю 1,1к</w:t>
      </w:r>
      <w:r w:rsidR="00B3640B" w:rsidRPr="007D3365">
        <w:rPr>
          <w:rFonts w:cstheme="minorHAnsi"/>
        </w:rPr>
        <w:t xml:space="preserve">м., що знаходиться  на балансі </w:t>
      </w:r>
      <w:r w:rsidRPr="007D3365">
        <w:rPr>
          <w:rFonts w:cstheme="minorHAnsi"/>
        </w:rPr>
        <w:t>АТ «ЧЕРНІГІВОБЛЕНЕРГО» (межа балансової належності електромереж – на затискачах шин в РУ-0,4кВ КТП-402).</w:t>
      </w:r>
    </w:p>
    <w:p w:rsidR="0049716E" w:rsidRPr="0049716E" w:rsidRDefault="0049716E" w:rsidP="0049716E">
      <w:pPr>
        <w:rPr>
          <w:rFonts w:cstheme="minorHAnsi"/>
        </w:rPr>
      </w:pPr>
      <w:r w:rsidRPr="0049716E">
        <w:rPr>
          <w:rFonts w:cstheme="minorHAnsi"/>
        </w:rPr>
        <w:t xml:space="preserve">5 юридичних споживачів підключені  відходящими кабельними лініями 0,4кВ, а саме: </w:t>
      </w:r>
    </w:p>
    <w:p w:rsidR="0049716E" w:rsidRPr="0049716E" w:rsidRDefault="0049716E" w:rsidP="0049716E">
      <w:pPr>
        <w:rPr>
          <w:rFonts w:cstheme="minorHAnsi"/>
        </w:rPr>
      </w:pPr>
      <w:r w:rsidRPr="0049716E">
        <w:rPr>
          <w:rFonts w:cstheme="minorHAnsi"/>
        </w:rPr>
        <w:t>-</w:t>
      </w:r>
      <w:r w:rsidRPr="0049716E">
        <w:rPr>
          <w:rFonts w:cstheme="minorHAnsi"/>
        </w:rPr>
        <w:tab/>
        <w:t>ПрАТ «МТС «Україна» - потужність згідно договору про постачання 4,5 кВт (межа балансової належності електромереж – на затискачах шин в РУ-0,4кВ КТП-402);</w:t>
      </w:r>
    </w:p>
    <w:p w:rsidR="0049716E" w:rsidRPr="0049716E" w:rsidRDefault="0049716E" w:rsidP="0049716E">
      <w:pPr>
        <w:rPr>
          <w:rFonts w:cstheme="minorHAnsi"/>
        </w:rPr>
      </w:pPr>
      <w:r w:rsidRPr="0049716E">
        <w:rPr>
          <w:rFonts w:cstheme="minorHAnsi"/>
        </w:rPr>
        <w:t>-</w:t>
      </w:r>
      <w:r w:rsidRPr="0049716E">
        <w:rPr>
          <w:rFonts w:cstheme="minorHAnsi"/>
        </w:rPr>
        <w:tab/>
        <w:t xml:space="preserve">ФОП «Кошмар» - потужність згідно договору про постачання 10 кВт (межа балансової належності електромереж – на збірних шинах 0,4кВ в РУ-0,4кВ КТП-402); </w:t>
      </w:r>
    </w:p>
    <w:p w:rsidR="0049716E" w:rsidRPr="0049716E" w:rsidRDefault="0049716E" w:rsidP="0049716E">
      <w:pPr>
        <w:rPr>
          <w:rFonts w:cstheme="minorHAnsi"/>
        </w:rPr>
      </w:pPr>
      <w:r w:rsidRPr="0049716E">
        <w:rPr>
          <w:rFonts w:cstheme="minorHAnsi"/>
        </w:rPr>
        <w:t>-</w:t>
      </w:r>
      <w:r w:rsidRPr="0049716E">
        <w:rPr>
          <w:rFonts w:cstheme="minorHAnsi"/>
        </w:rPr>
        <w:tab/>
        <w:t xml:space="preserve">ПрАТ «Київстар» - потужність згідно договору про постачання 4,5кВт  (межа балансової належності електромереж – на збірних шинах 0,4кВ в РУ-0,4кВ КТП-402); </w:t>
      </w:r>
    </w:p>
    <w:bookmarkEnd w:id="19"/>
    <w:p w:rsidR="0049716E" w:rsidRPr="0049716E" w:rsidRDefault="0049716E" w:rsidP="0049716E">
      <w:pPr>
        <w:rPr>
          <w:rFonts w:cstheme="minorHAnsi"/>
        </w:rPr>
      </w:pPr>
      <w:r w:rsidRPr="0049716E">
        <w:rPr>
          <w:rFonts w:cstheme="minorHAnsi"/>
        </w:rPr>
        <w:lastRenderedPageBreak/>
        <w:t>-</w:t>
      </w:r>
      <w:r w:rsidRPr="0049716E">
        <w:rPr>
          <w:rFonts w:cstheme="minorHAnsi"/>
        </w:rPr>
        <w:tab/>
        <w:t xml:space="preserve"> «Астеліт» - потужність згідно договору про постачання 6 кВт (межа балансової належності електромереж – на збірних шинах 0,4кВ в РУ-0,4кВ КТП-402); </w:t>
      </w:r>
    </w:p>
    <w:p w:rsidR="0049716E" w:rsidRPr="0049716E" w:rsidRDefault="0049716E" w:rsidP="0049716E">
      <w:pPr>
        <w:tabs>
          <w:tab w:val="left" w:pos="567"/>
          <w:tab w:val="center" w:pos="4677"/>
          <w:tab w:val="right" w:pos="9355"/>
        </w:tabs>
        <w:ind w:left="-57" w:right="96" w:firstLine="767"/>
        <w:rPr>
          <w:rFonts w:eastAsia="Times New Roman" w:cs="Times New Roman"/>
          <w:szCs w:val="24"/>
          <w:lang w:eastAsia="ru-RU"/>
        </w:rPr>
      </w:pPr>
      <w:r w:rsidRPr="0049716E">
        <w:rPr>
          <w:rFonts w:eastAsia="Times New Roman" w:cs="Times New Roman"/>
          <w:szCs w:val="24"/>
          <w:lang w:eastAsia="ru-RU"/>
        </w:rPr>
        <w:t>-</w:t>
      </w:r>
      <w:r w:rsidRPr="0049716E">
        <w:rPr>
          <w:rFonts w:eastAsia="Times New Roman" w:cs="Times New Roman"/>
          <w:szCs w:val="24"/>
          <w:lang w:eastAsia="ru-RU"/>
        </w:rPr>
        <w:tab/>
        <w:t>ТОВ «Інтертелеком» - потужність згідно договору про постачання  5 кВт (межа балансової належності електромереж – на збірних шинах 0,4кВ в РУ-0,4кВ КТП-402).</w:t>
      </w:r>
    </w:p>
    <w:p w:rsidR="007F78AA" w:rsidRPr="004F01B4" w:rsidRDefault="004A42D9" w:rsidP="007F78AA">
      <w:pPr>
        <w:rPr>
          <w:lang w:val="uk-UA"/>
        </w:rPr>
      </w:pPr>
      <w:r>
        <w:rPr>
          <w:rFonts w:cs="Times New Roman"/>
          <w:szCs w:val="24"/>
          <w:lang w:val="uk-UA"/>
        </w:rPr>
        <w:t>Кошторисна вартість робіт по</w:t>
      </w:r>
      <w:r w:rsidRPr="00036CF3">
        <w:rPr>
          <w:rFonts w:cs="Times New Roman"/>
          <w:szCs w:val="24"/>
          <w:lang w:val="uk-UA"/>
        </w:rPr>
        <w:t xml:space="preserve"> </w:t>
      </w:r>
      <w:r w:rsidRPr="0049716E">
        <w:rPr>
          <w:b/>
          <w:color w:val="000000" w:themeColor="text1"/>
          <w:szCs w:val="24"/>
          <w:lang w:val="uk-UA"/>
        </w:rPr>
        <w:t>будівництв</w:t>
      </w:r>
      <w:r>
        <w:rPr>
          <w:b/>
          <w:color w:val="000000" w:themeColor="text1"/>
          <w:szCs w:val="24"/>
          <w:lang w:val="uk-UA"/>
        </w:rPr>
        <w:t>у</w:t>
      </w:r>
      <w:r w:rsidRPr="0049716E">
        <w:rPr>
          <w:b/>
          <w:color w:val="000000" w:themeColor="text1"/>
          <w:szCs w:val="24"/>
          <w:lang w:val="uk-UA"/>
        </w:rPr>
        <w:t xml:space="preserve"> трансформаторної  підстанції 10/0,4 кВ </w:t>
      </w:r>
      <w:r w:rsidRPr="004A42D9">
        <w:rPr>
          <w:b/>
          <w:color w:val="000000" w:themeColor="text1"/>
          <w:szCs w:val="24"/>
          <w:lang w:val="uk-UA"/>
        </w:rPr>
        <w:t>в м. Ічня, Ічнянського району, Чернігівської області</w:t>
      </w:r>
      <w:r w:rsidRPr="009701BB">
        <w:rPr>
          <w:rFonts w:cs="Times New Roman"/>
          <w:szCs w:val="24"/>
          <w:lang w:val="uk-UA"/>
        </w:rPr>
        <w:t xml:space="preserve"> на суму </w:t>
      </w:r>
      <w:r w:rsidR="00926799">
        <w:rPr>
          <w:rFonts w:cs="Times New Roman"/>
          <w:szCs w:val="24"/>
          <w:lang w:val="uk-UA"/>
        </w:rPr>
        <w:t>490,47</w:t>
      </w:r>
      <w:r w:rsidRPr="009701BB">
        <w:rPr>
          <w:rFonts w:cs="Times New Roman"/>
          <w:b/>
          <w:szCs w:val="24"/>
          <w:lang w:val="uk-UA"/>
        </w:rPr>
        <w:t xml:space="preserve"> </w:t>
      </w:r>
      <w:r w:rsidRPr="00521E31">
        <w:rPr>
          <w:rFonts w:cs="Times New Roman"/>
          <w:szCs w:val="24"/>
          <w:lang w:val="uk-UA"/>
        </w:rPr>
        <w:t>тис. грн. без ПДВ.</w:t>
      </w:r>
      <w:r w:rsidR="00AE442E">
        <w:rPr>
          <w:rFonts w:cs="Times New Roman"/>
          <w:szCs w:val="24"/>
          <w:lang w:val="uk-UA"/>
        </w:rPr>
        <w:t xml:space="preserve"> Р</w:t>
      </w:r>
      <w:r w:rsidRPr="00521E31">
        <w:rPr>
          <w:szCs w:val="20"/>
          <w:lang w:val="uk-UA"/>
        </w:rPr>
        <w:t xml:space="preserve">еалізація даного </w:t>
      </w:r>
      <w:r w:rsidR="00AE442E">
        <w:rPr>
          <w:szCs w:val="20"/>
          <w:lang w:val="uk-UA"/>
        </w:rPr>
        <w:t>проекту за рахунок інвестиційної програми 2019 року</w:t>
      </w:r>
      <w:r w:rsidRPr="00521E31">
        <w:rPr>
          <w:szCs w:val="20"/>
          <w:lang w:val="uk-UA"/>
        </w:rPr>
        <w:t xml:space="preserve"> можлива за </w:t>
      </w:r>
      <w:r w:rsidR="0000573C" w:rsidRPr="009622CD">
        <w:rPr>
          <w:b/>
          <w:szCs w:val="20"/>
          <w:lang w:val="uk-UA"/>
        </w:rPr>
        <w:t xml:space="preserve">241,05 </w:t>
      </w:r>
      <w:r w:rsidRPr="009622CD">
        <w:rPr>
          <w:b/>
          <w:lang w:val="uk-UA"/>
        </w:rPr>
        <w:t>тис.грн. без ПДВ</w:t>
      </w:r>
      <w:r w:rsidR="007F78AA">
        <w:rPr>
          <w:lang w:val="uk-UA"/>
        </w:rPr>
        <w:t>, який буде виконано в повному обсязі</w:t>
      </w:r>
      <w:r w:rsidR="007F78AA" w:rsidRPr="004F01B4">
        <w:rPr>
          <w:lang w:val="uk-UA"/>
        </w:rPr>
        <w:t>.</w:t>
      </w:r>
    </w:p>
    <w:p w:rsidR="004A42D9" w:rsidRPr="00521E31" w:rsidRDefault="007F78AA" w:rsidP="007F78AA">
      <w:pPr>
        <w:tabs>
          <w:tab w:val="left" w:pos="567"/>
          <w:tab w:val="center" w:pos="4677"/>
          <w:tab w:val="right" w:pos="9355"/>
        </w:tabs>
        <w:ind w:left="-57" w:right="96" w:firstLine="767"/>
        <w:rPr>
          <w:rFonts w:eastAsia="Times New Roman" w:cs="Times New Roman"/>
          <w:szCs w:val="24"/>
          <w:lang w:val="uk-UA" w:eastAsia="ru-RU"/>
        </w:rPr>
      </w:pPr>
      <w:r w:rsidRPr="0082090D">
        <w:rPr>
          <w:lang w:val="uk-UA"/>
        </w:rPr>
        <w:t xml:space="preserve">Реалізація проекту </w:t>
      </w:r>
      <w:r>
        <w:rPr>
          <w:lang w:val="uk-UA"/>
        </w:rPr>
        <w:t xml:space="preserve">не допустить  </w:t>
      </w:r>
      <w:r w:rsidRPr="0049716E">
        <w:rPr>
          <w:rFonts w:eastAsia="Times New Roman" w:cs="Times New Roman"/>
          <w:szCs w:val="24"/>
          <w:lang w:val="uk-UA" w:eastAsia="ru-RU"/>
        </w:rPr>
        <w:t>судов</w:t>
      </w:r>
      <w:r>
        <w:rPr>
          <w:rFonts w:eastAsia="Times New Roman" w:cs="Times New Roman"/>
          <w:szCs w:val="24"/>
          <w:lang w:val="uk-UA" w:eastAsia="ru-RU"/>
        </w:rPr>
        <w:t xml:space="preserve">их позовів до </w:t>
      </w:r>
      <w:r w:rsidRPr="0049716E">
        <w:rPr>
          <w:rFonts w:eastAsia="Times New Roman" w:cs="Times New Roman"/>
          <w:szCs w:val="24"/>
          <w:lang w:val="uk-UA" w:eastAsia="ru-RU"/>
        </w:rPr>
        <w:t xml:space="preserve">АТ «ЧЕРНІГІВОБЛЕНЕРГО» з приводу порушення умов договорів про </w:t>
      </w:r>
      <w:r>
        <w:rPr>
          <w:rFonts w:eastAsia="Times New Roman" w:cs="Times New Roman"/>
          <w:szCs w:val="24"/>
          <w:lang w:val="uk-UA" w:eastAsia="ru-RU"/>
        </w:rPr>
        <w:t xml:space="preserve">розподіл електричної енергії, </w:t>
      </w:r>
      <w:r w:rsidRPr="0082090D">
        <w:rPr>
          <w:lang w:val="uk-UA"/>
        </w:rPr>
        <w:t xml:space="preserve">а також забезпечить надійне функціонування  соціально-важливих об’єктів та інфраструктури </w:t>
      </w:r>
      <w:r>
        <w:rPr>
          <w:lang w:val="uk-UA"/>
        </w:rPr>
        <w:t>м.Ічня</w:t>
      </w:r>
      <w:r w:rsidRPr="0082090D">
        <w:rPr>
          <w:lang w:val="uk-UA"/>
        </w:rPr>
        <w:t>.</w:t>
      </w:r>
    </w:p>
    <w:p w:rsidR="00C561A5" w:rsidRPr="006C658B" w:rsidRDefault="00C561A5" w:rsidP="00C561A5">
      <w:pPr>
        <w:jc w:val="center"/>
        <w:rPr>
          <w:rFonts w:eastAsia="Calibri" w:cs="Times New Roman"/>
          <w:b/>
          <w:lang w:val="uk-UA"/>
        </w:rPr>
      </w:pPr>
      <w:r w:rsidRPr="006C658B">
        <w:rPr>
          <w:rFonts w:eastAsia="Calibri" w:cs="Times New Roman"/>
          <w:b/>
          <w:lang w:val="uk-UA"/>
        </w:rPr>
        <w:t>Економічний ефект від впровадження заходу</w:t>
      </w:r>
    </w:p>
    <w:p w:rsidR="0049716E" w:rsidRPr="0049716E" w:rsidRDefault="0049716E" w:rsidP="0049716E">
      <w:pPr>
        <w:ind w:left="-57" w:firstLine="767"/>
        <w:rPr>
          <w:color w:val="000000" w:themeColor="text1"/>
          <w:szCs w:val="24"/>
          <w:lang w:val="uk-UA"/>
        </w:rPr>
      </w:pPr>
      <w:r w:rsidRPr="0049716E">
        <w:rPr>
          <w:color w:val="000000" w:themeColor="text1"/>
          <w:szCs w:val="24"/>
          <w:lang w:val="uk-UA"/>
        </w:rPr>
        <w:t>В середньому затрати на побудову 1 км ПЛ-0,4кВ складають 800 тис.грн. Для того щоб заживити існуючих абонентів необхідно буде у першому варіанті побудувати 5 км ПЛ-0,4кВ.</w:t>
      </w:r>
    </w:p>
    <w:p w:rsidR="0049716E" w:rsidRPr="0049716E" w:rsidRDefault="0049716E" w:rsidP="0049716E">
      <w:pPr>
        <w:ind w:left="-57" w:firstLine="767"/>
        <w:rPr>
          <w:color w:val="000000" w:themeColor="text1"/>
          <w:szCs w:val="24"/>
          <w:lang w:val="uk-UA"/>
        </w:rPr>
      </w:pPr>
      <w:r w:rsidRPr="0049716E">
        <w:rPr>
          <w:color w:val="000000" w:themeColor="text1"/>
          <w:szCs w:val="24"/>
          <w:lang w:val="uk-UA"/>
        </w:rPr>
        <w:t>Загальні капіталовкладення при цьому складуть:</w:t>
      </w:r>
    </w:p>
    <w:p w:rsidR="0049716E" w:rsidRPr="0049716E" w:rsidRDefault="0049716E" w:rsidP="0049716E">
      <w:pPr>
        <w:ind w:left="-57" w:firstLine="767"/>
        <w:jc w:val="center"/>
        <w:rPr>
          <w:color w:val="000000" w:themeColor="text1"/>
          <w:szCs w:val="24"/>
          <w:lang w:val="uk-UA"/>
        </w:rPr>
      </w:pPr>
      <w:r w:rsidRPr="0049716E">
        <w:rPr>
          <w:color w:val="000000" w:themeColor="text1"/>
          <w:szCs w:val="24"/>
          <w:lang w:val="uk-UA"/>
        </w:rPr>
        <w:t>З</w:t>
      </w:r>
      <w:r w:rsidRPr="0049716E">
        <w:rPr>
          <w:color w:val="000000" w:themeColor="text1"/>
          <w:szCs w:val="24"/>
          <w:vertAlign w:val="subscript"/>
          <w:lang w:val="uk-UA"/>
        </w:rPr>
        <w:t>1</w:t>
      </w:r>
      <w:r w:rsidRPr="0049716E">
        <w:rPr>
          <w:color w:val="000000" w:themeColor="text1"/>
          <w:szCs w:val="24"/>
          <w:lang w:val="uk-UA"/>
        </w:rPr>
        <w:t xml:space="preserve">=800·5= </w:t>
      </w:r>
      <w:r w:rsidRPr="00521E31">
        <w:rPr>
          <w:color w:val="000000" w:themeColor="text1"/>
          <w:szCs w:val="24"/>
          <w:lang w:val="uk-UA"/>
        </w:rPr>
        <w:t>4000,00</w:t>
      </w:r>
      <w:r w:rsidRPr="0049716E">
        <w:rPr>
          <w:color w:val="000000" w:themeColor="text1"/>
          <w:szCs w:val="24"/>
          <w:lang w:val="uk-UA"/>
        </w:rPr>
        <w:t xml:space="preserve"> тис.грн.без ПДВ</w:t>
      </w:r>
    </w:p>
    <w:p w:rsidR="0049716E" w:rsidRPr="0049716E" w:rsidRDefault="0049716E" w:rsidP="0049716E">
      <w:pPr>
        <w:ind w:left="-57" w:firstLine="767"/>
        <w:rPr>
          <w:color w:val="000000" w:themeColor="text1"/>
          <w:szCs w:val="24"/>
          <w:lang w:val="uk-UA"/>
        </w:rPr>
      </w:pPr>
      <w:r w:rsidRPr="0049716E">
        <w:rPr>
          <w:color w:val="000000" w:themeColor="text1"/>
          <w:szCs w:val="24"/>
          <w:lang w:val="uk-UA"/>
        </w:rPr>
        <w:t>У другому варіанті для живлення існуючих абонентів при існуючій конфігурації мережі достатньо встановити КТП 10/0,4 кВ.Загальні капіталовкладення при цьому складуть:</w:t>
      </w:r>
    </w:p>
    <w:p w:rsidR="0049716E" w:rsidRPr="0049716E" w:rsidRDefault="0049716E" w:rsidP="0049716E">
      <w:pPr>
        <w:ind w:left="-57" w:firstLine="767"/>
        <w:jc w:val="center"/>
        <w:rPr>
          <w:color w:val="000000" w:themeColor="text1"/>
          <w:szCs w:val="24"/>
          <w:lang w:val="uk-UA"/>
        </w:rPr>
      </w:pPr>
      <w:r w:rsidRPr="0049716E">
        <w:rPr>
          <w:color w:val="000000" w:themeColor="text1"/>
          <w:szCs w:val="24"/>
          <w:lang w:val="uk-UA"/>
        </w:rPr>
        <w:t>З</w:t>
      </w:r>
      <w:r w:rsidRPr="0049716E">
        <w:rPr>
          <w:color w:val="000000" w:themeColor="text1"/>
          <w:szCs w:val="24"/>
          <w:vertAlign w:val="subscript"/>
          <w:lang w:val="uk-UA"/>
        </w:rPr>
        <w:t>2</w:t>
      </w:r>
      <w:r w:rsidRPr="0049716E">
        <w:rPr>
          <w:color w:val="000000" w:themeColor="text1"/>
          <w:szCs w:val="24"/>
          <w:lang w:val="uk-UA"/>
        </w:rPr>
        <w:t>=</w:t>
      </w:r>
      <w:r w:rsidR="00C46F30" w:rsidRPr="00521E31">
        <w:rPr>
          <w:color w:val="000000" w:themeColor="text1"/>
          <w:szCs w:val="24"/>
          <w:lang w:val="uk-UA"/>
        </w:rPr>
        <w:t>396</w:t>
      </w:r>
      <w:r w:rsidRPr="00521E31">
        <w:rPr>
          <w:color w:val="000000" w:themeColor="text1"/>
          <w:szCs w:val="24"/>
          <w:lang w:val="uk-UA"/>
        </w:rPr>
        <w:t>,00</w:t>
      </w:r>
      <w:r w:rsidRPr="0049716E">
        <w:rPr>
          <w:color w:val="000000" w:themeColor="text1"/>
          <w:szCs w:val="24"/>
          <w:lang w:val="uk-UA"/>
        </w:rPr>
        <w:t xml:space="preserve"> тис. грн. без ПДВ.</w:t>
      </w:r>
    </w:p>
    <w:p w:rsidR="0049716E" w:rsidRPr="0049716E" w:rsidRDefault="0049716E" w:rsidP="0049716E">
      <w:pPr>
        <w:ind w:left="-57" w:firstLine="767"/>
        <w:rPr>
          <w:color w:val="000000" w:themeColor="text1"/>
          <w:szCs w:val="24"/>
          <w:lang w:val="uk-UA"/>
        </w:rPr>
      </w:pPr>
      <w:r w:rsidRPr="0049716E">
        <w:rPr>
          <w:color w:val="000000" w:themeColor="text1"/>
          <w:szCs w:val="24"/>
          <w:lang w:val="uk-UA"/>
        </w:rPr>
        <w:t>Як видно з розрахунків, варіант з установкою КТП 10/0,4 кВ є більш економічно вигідним.</w:t>
      </w:r>
    </w:p>
    <w:p w:rsidR="0049716E" w:rsidRPr="0049716E" w:rsidRDefault="0049716E" w:rsidP="0049716E">
      <w:pPr>
        <w:ind w:left="-57" w:firstLine="767"/>
        <w:rPr>
          <w:rFonts w:eastAsia="Calibri" w:cs="Times New Roman"/>
          <w:lang w:val="uk-UA"/>
        </w:rPr>
      </w:pPr>
      <w:r w:rsidRPr="0049716E">
        <w:rPr>
          <w:rFonts w:eastAsia="Calibri" w:cs="Times New Roman"/>
          <w:lang w:val="uk-UA"/>
        </w:rPr>
        <w:t>Термін окупності складатиме:</w:t>
      </w:r>
    </w:p>
    <w:p w:rsidR="0049716E" w:rsidRPr="0049716E" w:rsidRDefault="0049716E" w:rsidP="0049716E">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49716E">
        <w:rPr>
          <w:rFonts w:eastAsia="Times New Roman" w:cs="Times New Roman"/>
          <w:b/>
          <w:lang w:val="uk-UA"/>
        </w:rPr>
        <w:t xml:space="preserve">, </w:t>
      </w:r>
      <w:r w:rsidRPr="0049716E">
        <w:rPr>
          <w:rFonts w:eastAsia="Times New Roman" w:cs="Times New Roman"/>
          <w:lang w:val="uk-UA"/>
        </w:rPr>
        <w:t>де</w:t>
      </w:r>
    </w:p>
    <w:p w:rsidR="0049716E" w:rsidRPr="0049716E" w:rsidRDefault="00C61F00" w:rsidP="0049716E">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49716E" w:rsidRPr="0049716E" w:rsidRDefault="00C61F00" w:rsidP="0049716E">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49716E" w:rsidRPr="0049716E" w:rsidRDefault="00C61F00" w:rsidP="0049716E">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49716E" w:rsidRPr="00193E6F" w:rsidRDefault="00076A73" w:rsidP="0049716E">
      <w:pPr>
        <w:ind w:right="-525" w:firstLine="720"/>
        <w:jc w:val="center"/>
        <w:rPr>
          <w:rFonts w:eastAsia="Times New Roman" w:cs="Times New Roman"/>
          <w:b/>
          <w:szCs w:val="20"/>
          <w:lang w:eastAsia="ru-RU"/>
        </w:rPr>
      </w:pPr>
      <w:r>
        <w:rPr>
          <w:rFonts w:eastAsia="Times New Roman" w:cs="Times New Roman"/>
          <w:szCs w:val="24"/>
          <w:lang w:val="uk-UA" w:eastAsia="ru-RU"/>
        </w:rPr>
        <w:t>241,05</w:t>
      </w:r>
      <w:r w:rsidR="0049716E" w:rsidRPr="0049716E">
        <w:rPr>
          <w:rFonts w:eastAsia="Times New Roman" w:cs="Times New Roman"/>
          <w:szCs w:val="24"/>
          <w:lang w:val="uk-UA" w:eastAsia="ru-RU"/>
        </w:rPr>
        <w:t xml:space="preserve"> / 4000 = </w:t>
      </w:r>
      <w:r w:rsidR="0049716E" w:rsidRPr="0049716E">
        <w:rPr>
          <w:rFonts w:eastAsia="Times New Roman" w:cs="Times New Roman"/>
          <w:b/>
          <w:szCs w:val="24"/>
          <w:lang w:val="uk-UA" w:eastAsia="ru-RU"/>
        </w:rPr>
        <w:t>0,</w:t>
      </w:r>
      <w:r>
        <w:rPr>
          <w:rFonts w:eastAsia="Times New Roman" w:cs="Times New Roman"/>
          <w:b/>
          <w:szCs w:val="24"/>
          <w:lang w:val="uk-UA" w:eastAsia="ru-RU"/>
        </w:rPr>
        <w:t>06</w:t>
      </w:r>
      <w:r w:rsidR="0049716E" w:rsidRPr="0049716E">
        <w:rPr>
          <w:rFonts w:eastAsia="Times New Roman" w:cs="Times New Roman"/>
          <w:b/>
          <w:szCs w:val="24"/>
          <w:lang w:val="uk-UA" w:eastAsia="ru-RU"/>
        </w:rPr>
        <w:t xml:space="preserve"> </w:t>
      </w:r>
      <w:r w:rsidR="0049716E" w:rsidRPr="0049716E">
        <w:rPr>
          <w:rFonts w:eastAsia="Times New Roman" w:cs="Times New Roman"/>
          <w:b/>
          <w:szCs w:val="20"/>
          <w:lang w:val="uk-UA" w:eastAsia="ru-RU"/>
        </w:rPr>
        <w:t>роки.</w:t>
      </w:r>
    </w:p>
    <w:p w:rsidR="00866E51" w:rsidRPr="00193E6F" w:rsidRDefault="00866E51" w:rsidP="0049716E">
      <w:pPr>
        <w:ind w:right="-525" w:firstLine="720"/>
        <w:jc w:val="center"/>
        <w:rPr>
          <w:rFonts w:eastAsia="Times New Roman" w:cs="Times New Roman"/>
          <w:b/>
          <w:szCs w:val="20"/>
          <w:lang w:eastAsia="ru-RU"/>
        </w:rPr>
      </w:pPr>
    </w:p>
    <w:p w:rsidR="00A100B3" w:rsidRPr="00007C70" w:rsidRDefault="00C1190A" w:rsidP="00294304">
      <w:pPr>
        <w:pStyle w:val="af6"/>
        <w:rPr>
          <w:lang w:val="uk-UA"/>
        </w:rPr>
      </w:pPr>
      <w:r w:rsidRPr="002621AF">
        <w:rPr>
          <w:rStyle w:val="af7"/>
          <w:b/>
        </w:rPr>
        <w:t>1.1.</w:t>
      </w:r>
      <w:r w:rsidR="002621AF" w:rsidRPr="002621AF">
        <w:rPr>
          <w:rStyle w:val="af7"/>
          <w:b/>
        </w:rPr>
        <w:t>5</w:t>
      </w:r>
      <w:r w:rsidRPr="002621AF">
        <w:rPr>
          <w:rStyle w:val="af7"/>
          <w:b/>
        </w:rPr>
        <w:t xml:space="preserve"> </w:t>
      </w:r>
      <w:r w:rsidR="002621AF" w:rsidRPr="002621AF">
        <w:rPr>
          <w:rStyle w:val="af7"/>
          <w:b/>
        </w:rPr>
        <w:t>Модернізація ПС, ТП та РП</w:t>
      </w:r>
      <w:r w:rsidR="00A100B3" w:rsidRPr="002621AF">
        <w:rPr>
          <w:rStyle w:val="af7"/>
          <w:b/>
        </w:rPr>
        <w:t xml:space="preserve"> усього, з них</w:t>
      </w:r>
      <w:r w:rsidR="00A100B3" w:rsidRPr="002621AF">
        <w:t>:</w:t>
      </w:r>
    </w:p>
    <w:p w:rsidR="001D7BD6" w:rsidRPr="00C65E23" w:rsidRDefault="001D4398" w:rsidP="00785FF3">
      <w:pPr>
        <w:pStyle w:val="4"/>
        <w:rPr>
          <w:lang w:val="ru-RU"/>
        </w:rPr>
      </w:pPr>
      <w:r w:rsidRPr="00D656CD">
        <w:t>110 кВ</w:t>
      </w:r>
    </w:p>
    <w:p w:rsidR="00FD400B" w:rsidRPr="00313586" w:rsidRDefault="00FD400B" w:rsidP="00186427">
      <w:pPr>
        <w:pStyle w:val="4"/>
      </w:pPr>
      <w:r w:rsidRPr="00FD400B">
        <w:t>1.1.5.1.</w:t>
      </w:r>
      <w:r w:rsidR="00313586">
        <w:rPr>
          <w:lang w:val="ru-RU"/>
        </w:rPr>
        <w:t>1</w:t>
      </w:r>
      <w:r w:rsidRPr="00FD400B">
        <w:t xml:space="preserve"> Tехнічне переоснащення ПС 110/35/10 кВ "Прилуки" в м. Прилуки, Чернігівської області</w:t>
      </w:r>
      <w:r w:rsidR="00313586">
        <w:rPr>
          <w:lang w:val="ru-RU"/>
        </w:rPr>
        <w:t xml:space="preserve"> (КРПЗ-35, БСК) (захід перехідний на 2020 рік)</w:t>
      </w:r>
    </w:p>
    <w:p w:rsidR="00FD400B" w:rsidRDefault="00FD400B" w:rsidP="00FD400B">
      <w:pPr>
        <w:tabs>
          <w:tab w:val="left" w:pos="284"/>
          <w:tab w:val="left" w:pos="426"/>
        </w:tabs>
        <w:rPr>
          <w:rFonts w:eastAsia="Calibri" w:cs="Times New Roman"/>
          <w:szCs w:val="24"/>
          <w:lang w:val="uk-UA"/>
        </w:rPr>
      </w:pPr>
      <w:r w:rsidRPr="00FD400B">
        <w:rPr>
          <w:rFonts w:eastAsia="Calibri" w:cs="Times New Roman"/>
          <w:szCs w:val="24"/>
          <w:lang w:val="uk-UA"/>
        </w:rPr>
        <w:t>ПС 110/35/10кВ «Прилуки» знаходиться в місті Прилуки, Чернігівської області. ПС 110/35/10 кВ «Прилуки» двох трансформаторна підстанція. Введена в експлуатацію в 1963 р.  та знаходиться в  експлуатації 55 років.</w:t>
      </w:r>
    </w:p>
    <w:p w:rsidR="00CD6506" w:rsidRDefault="003C1117" w:rsidP="00CD6506">
      <w:pPr>
        <w:pStyle w:val="afa"/>
        <w:spacing w:line="360" w:lineRule="auto"/>
        <w:rPr>
          <w:lang w:val="uk-UA"/>
        </w:rPr>
      </w:pPr>
      <w:r w:rsidRPr="00A71D4A">
        <w:rPr>
          <w:lang w:val="uk-UA"/>
        </w:rPr>
        <w:t>Даний об’єкт внесений до затверджено</w:t>
      </w:r>
      <w:r>
        <w:rPr>
          <w:lang w:val="uk-UA"/>
        </w:rPr>
        <w:t>ї</w:t>
      </w:r>
      <w:r w:rsidRPr="00A71D4A">
        <w:rPr>
          <w:lang w:val="uk-UA"/>
        </w:rPr>
        <w:t xml:space="preserve"> </w:t>
      </w:r>
      <w:r>
        <w:rPr>
          <w:lang w:val="uk-UA"/>
        </w:rPr>
        <w:t xml:space="preserve"> </w:t>
      </w:r>
      <w:r w:rsidRPr="00A71D4A">
        <w:rPr>
          <w:lang w:val="uk-UA"/>
        </w:rPr>
        <w:t xml:space="preserve">«Схеми перспективного розвитку </w:t>
      </w:r>
      <w:r>
        <w:rPr>
          <w:lang w:val="uk-UA"/>
        </w:rPr>
        <w:t xml:space="preserve">електричних мереж 35-110 кВ по </w:t>
      </w:r>
      <w:r w:rsidRPr="00A71D4A">
        <w:rPr>
          <w:lang w:val="uk-UA"/>
        </w:rPr>
        <w:t>АТ «Чернігівобленерго» на 2017-2027 роки»</w:t>
      </w:r>
      <w:r>
        <w:rPr>
          <w:lang w:val="uk-UA"/>
        </w:rPr>
        <w:t xml:space="preserve"> та</w:t>
      </w:r>
      <w:r w:rsidRPr="003543F2">
        <w:rPr>
          <w:lang w:val="uk-UA"/>
        </w:rPr>
        <w:t xml:space="preserve"> </w:t>
      </w:r>
      <w:r w:rsidRPr="00A71D4A">
        <w:rPr>
          <w:lang w:val="uk-UA"/>
        </w:rPr>
        <w:t xml:space="preserve">«Плану розвитку </w:t>
      </w:r>
      <w:r>
        <w:rPr>
          <w:lang w:val="uk-UA"/>
        </w:rPr>
        <w:t xml:space="preserve">розподільчих </w:t>
      </w:r>
      <w:r>
        <w:rPr>
          <w:lang w:val="uk-UA"/>
        </w:rPr>
        <w:lastRenderedPageBreak/>
        <w:t xml:space="preserve">електричних мереж </w:t>
      </w:r>
      <w:r w:rsidRPr="00A71D4A">
        <w:rPr>
          <w:lang w:val="uk-UA"/>
        </w:rPr>
        <w:t xml:space="preserve">АТ «Чернігівобленерго» на 2016-2020 роки» </w:t>
      </w:r>
      <w:r>
        <w:rPr>
          <w:lang w:val="uk-UA"/>
        </w:rPr>
        <w:t>(Таблиця 2.4.1 п.10), відповідно графіку заміни підстанційного обладнання - заміна вимикачів 35 кВ передбачена на 2018 рік, модернізація БСК 2020 рік)</w:t>
      </w:r>
      <w:r w:rsidRPr="00A71D4A">
        <w:rPr>
          <w:lang w:val="uk-UA"/>
        </w:rPr>
        <w:t>.</w:t>
      </w:r>
    </w:p>
    <w:p w:rsidR="006D0916" w:rsidRPr="006D0916" w:rsidRDefault="006D0916" w:rsidP="00CD6506">
      <w:pPr>
        <w:pStyle w:val="afa"/>
        <w:spacing w:line="360" w:lineRule="auto"/>
        <w:rPr>
          <w:lang w:val="uk-UA"/>
        </w:rPr>
      </w:pPr>
      <w:r w:rsidRPr="006D0916">
        <w:rPr>
          <w:lang w:val="uk-UA"/>
        </w:rPr>
        <w:t>Загальна характеристика об’єкту</w:t>
      </w:r>
    </w:p>
    <w:p w:rsidR="009B2897" w:rsidRPr="00FD400B" w:rsidRDefault="009B2897" w:rsidP="009B2897">
      <w:pPr>
        <w:tabs>
          <w:tab w:val="left" w:pos="284"/>
          <w:tab w:val="left" w:pos="426"/>
        </w:tabs>
        <w:rPr>
          <w:rFonts w:eastAsia="Calibri" w:cs="Times New Roman"/>
          <w:szCs w:val="24"/>
          <w:lang w:val="uk-UA"/>
        </w:rPr>
      </w:pPr>
      <w:r>
        <w:rPr>
          <w:rFonts w:eastAsia="Calibri" w:cs="Times New Roman"/>
          <w:szCs w:val="24"/>
          <w:lang w:val="uk-UA"/>
        </w:rPr>
        <w:t xml:space="preserve">Обладнання </w:t>
      </w:r>
      <w:r w:rsidR="00CF104A">
        <w:rPr>
          <w:rFonts w:eastAsia="Calibri" w:cs="Times New Roman"/>
          <w:szCs w:val="24"/>
          <w:lang w:val="uk-UA"/>
        </w:rPr>
        <w:t xml:space="preserve">ВРП-35 кВ на ПС 110/35/10 кВ «Прилуки»,  а саме: вимимикачі </w:t>
      </w:r>
      <w:r w:rsidRPr="00FD400B">
        <w:rPr>
          <w:rFonts w:eastAsia="Calibri" w:cs="Times New Roman"/>
          <w:szCs w:val="24"/>
          <w:lang w:val="uk-UA"/>
        </w:rPr>
        <w:t>35</w:t>
      </w:r>
      <w:r w:rsidR="00CF104A">
        <w:rPr>
          <w:rFonts w:eastAsia="Calibri" w:cs="Times New Roman"/>
          <w:szCs w:val="24"/>
          <w:lang w:val="uk-UA"/>
        </w:rPr>
        <w:t xml:space="preserve"> кВ</w:t>
      </w:r>
      <w:r w:rsidRPr="00FD400B">
        <w:rPr>
          <w:rFonts w:eastAsia="Calibri" w:cs="Times New Roman"/>
          <w:szCs w:val="24"/>
          <w:lang w:val="uk-UA"/>
        </w:rPr>
        <w:t xml:space="preserve"> 1 с.ш. та 2 с.ш., </w:t>
      </w:r>
      <w:r w:rsidR="00CF104A">
        <w:rPr>
          <w:rFonts w:eastAsia="Calibri" w:cs="Times New Roman"/>
          <w:szCs w:val="24"/>
          <w:lang w:val="uk-UA"/>
        </w:rPr>
        <w:t xml:space="preserve">роз’єднувачі </w:t>
      </w:r>
      <w:r w:rsidRPr="00FD400B">
        <w:rPr>
          <w:rFonts w:eastAsia="Calibri" w:cs="Times New Roman"/>
          <w:szCs w:val="24"/>
          <w:lang w:val="uk-UA"/>
        </w:rPr>
        <w:t>35</w:t>
      </w:r>
      <w:r w:rsidR="00CF104A">
        <w:rPr>
          <w:rFonts w:eastAsia="Calibri" w:cs="Times New Roman"/>
          <w:szCs w:val="24"/>
          <w:lang w:val="uk-UA"/>
        </w:rPr>
        <w:t xml:space="preserve"> кВ</w:t>
      </w:r>
      <w:r w:rsidRPr="00FD400B">
        <w:rPr>
          <w:rFonts w:eastAsia="Calibri" w:cs="Times New Roman"/>
          <w:szCs w:val="24"/>
          <w:lang w:val="uk-UA"/>
        </w:rPr>
        <w:t xml:space="preserve"> 1 с.ш. та 2 с.ш., </w:t>
      </w:r>
      <w:r w:rsidR="00CF104A">
        <w:rPr>
          <w:rFonts w:eastAsia="Calibri" w:cs="Times New Roman"/>
          <w:szCs w:val="24"/>
          <w:lang w:val="uk-UA"/>
        </w:rPr>
        <w:t xml:space="preserve">трансформатори струму та напруги </w:t>
      </w:r>
      <w:r w:rsidRPr="00FD400B">
        <w:rPr>
          <w:rFonts w:eastAsia="Calibri" w:cs="Times New Roman"/>
          <w:szCs w:val="24"/>
          <w:lang w:val="uk-UA"/>
        </w:rPr>
        <w:t>35</w:t>
      </w:r>
      <w:r w:rsidR="00CF104A">
        <w:rPr>
          <w:rFonts w:eastAsia="Calibri" w:cs="Times New Roman"/>
          <w:szCs w:val="24"/>
          <w:lang w:val="uk-UA"/>
        </w:rPr>
        <w:t xml:space="preserve"> кВ</w:t>
      </w:r>
      <w:r w:rsidRPr="00FD400B">
        <w:rPr>
          <w:rFonts w:eastAsia="Calibri" w:cs="Times New Roman"/>
          <w:szCs w:val="24"/>
          <w:lang w:val="uk-UA"/>
        </w:rPr>
        <w:t xml:space="preserve"> 1 с.ш. та 2 с.ш. </w:t>
      </w:r>
      <w:r w:rsidR="00CF104A">
        <w:rPr>
          <w:rFonts w:eastAsia="Calibri" w:cs="Times New Roman"/>
          <w:szCs w:val="24"/>
          <w:lang w:val="uk-UA"/>
        </w:rPr>
        <w:t>в результаті тривалого терміну експлуатації  та роботи в завантаженому режимі має наступні дефекти:</w:t>
      </w:r>
    </w:p>
    <w:p w:rsidR="009B2897" w:rsidRPr="00FD400B" w:rsidRDefault="009B2897" w:rsidP="009B2897">
      <w:pPr>
        <w:tabs>
          <w:tab w:val="left" w:pos="284"/>
          <w:tab w:val="left" w:pos="426"/>
        </w:tabs>
        <w:rPr>
          <w:rFonts w:eastAsia="Calibri" w:cs="Times New Roman"/>
          <w:szCs w:val="24"/>
          <w:lang w:val="uk-UA" w:eastAsia="uk-UA"/>
        </w:rPr>
      </w:pPr>
      <w:r w:rsidRPr="00FD400B">
        <w:rPr>
          <w:rFonts w:eastAsia="Calibri" w:cs="Times New Roman"/>
          <w:szCs w:val="24"/>
          <w:lang w:val="uk-UA" w:eastAsia="uk-UA"/>
        </w:rPr>
        <w:t>- роз’єднувачі 35 кВ, окрім приєднання Тютюнова ф-ка, перебувають в незадовільному стані (механічний знос рухомих частин, пошкодження від корозії, старіння ізоляції, опорна ізоляція старого зразку на даний час не випускається заводом виробником);</w:t>
      </w:r>
    </w:p>
    <w:p w:rsidR="009B2897" w:rsidRPr="00FD400B" w:rsidRDefault="009B2897" w:rsidP="009B2897">
      <w:pPr>
        <w:tabs>
          <w:tab w:val="left" w:pos="284"/>
          <w:tab w:val="left" w:pos="426"/>
        </w:tabs>
        <w:rPr>
          <w:rFonts w:eastAsia="Calibri" w:cs="Times New Roman"/>
          <w:szCs w:val="24"/>
          <w:lang w:val="uk-UA" w:eastAsia="uk-UA"/>
        </w:rPr>
      </w:pPr>
      <w:r w:rsidRPr="00FD400B">
        <w:rPr>
          <w:rFonts w:eastAsia="Calibri" w:cs="Times New Roman"/>
          <w:szCs w:val="24"/>
          <w:lang w:val="uk-UA" w:eastAsia="uk-UA"/>
        </w:rPr>
        <w:t>- з\б стійки конструкцій роз’єднувачів, трансформаторів струму, прийомних порталів перебувають в незадовільному стані (пошкодження бетонного покриття);</w:t>
      </w:r>
    </w:p>
    <w:p w:rsidR="009B2897" w:rsidRPr="00FD400B" w:rsidRDefault="009B2897" w:rsidP="009B2897">
      <w:pPr>
        <w:tabs>
          <w:tab w:val="left" w:pos="284"/>
          <w:tab w:val="left" w:pos="426"/>
        </w:tabs>
        <w:rPr>
          <w:rFonts w:eastAsia="Calibri" w:cs="Times New Roman"/>
          <w:szCs w:val="24"/>
          <w:lang w:val="uk-UA" w:eastAsia="uk-UA"/>
        </w:rPr>
      </w:pPr>
      <w:r w:rsidRPr="00FD400B">
        <w:rPr>
          <w:rFonts w:eastAsia="Calibri" w:cs="Times New Roman"/>
          <w:szCs w:val="24"/>
          <w:lang w:val="uk-UA" w:eastAsia="uk-UA"/>
        </w:rPr>
        <w:t>- заземлюючі спуски прийомних порталів мають сліди корозії;</w:t>
      </w:r>
    </w:p>
    <w:p w:rsidR="009B2897" w:rsidRPr="00FD400B" w:rsidRDefault="009B2897" w:rsidP="009B2897">
      <w:pPr>
        <w:tabs>
          <w:tab w:val="left" w:pos="284"/>
          <w:tab w:val="left" w:pos="426"/>
        </w:tabs>
        <w:rPr>
          <w:rFonts w:eastAsia="Calibri" w:cs="Times New Roman"/>
          <w:szCs w:val="24"/>
          <w:lang w:val="uk-UA" w:eastAsia="uk-UA"/>
        </w:rPr>
      </w:pPr>
      <w:r w:rsidRPr="00FD400B">
        <w:rPr>
          <w:rFonts w:eastAsia="Calibri" w:cs="Times New Roman"/>
          <w:szCs w:val="24"/>
          <w:lang w:val="uk-UA" w:eastAsia="uk-UA"/>
        </w:rPr>
        <w:t>- трансформатори напруги застарілого зразка, мають сліди підтікання трансформаторного масла, старіння ізоляції,</w:t>
      </w:r>
    </w:p>
    <w:p w:rsidR="009B2897" w:rsidRDefault="009B2897" w:rsidP="009B2897">
      <w:pPr>
        <w:tabs>
          <w:tab w:val="left" w:pos="284"/>
          <w:tab w:val="left" w:pos="426"/>
        </w:tabs>
        <w:rPr>
          <w:rFonts w:eastAsia="Calibri" w:cs="Times New Roman"/>
          <w:szCs w:val="24"/>
          <w:lang w:val="uk-UA" w:eastAsia="uk-UA"/>
        </w:rPr>
      </w:pPr>
      <w:r w:rsidRPr="00FD400B">
        <w:rPr>
          <w:rFonts w:eastAsia="Calibri" w:cs="Times New Roman"/>
          <w:szCs w:val="24"/>
          <w:lang w:val="uk-UA" w:eastAsia="uk-UA"/>
        </w:rPr>
        <w:t xml:space="preserve"> - вакуумні вимикачі приєднань 35 кВ, крім С. Полова та Тютюнова ф-ка, через тривалий термін експлуатації та деякі недосконалості в конструкціях (перші партії виробництва) потребують додаткового обслуговування та постійної герметизації вакуумних камер спеціальними герметиками</w:t>
      </w:r>
      <w:r w:rsidR="00EC2B7E">
        <w:rPr>
          <w:rFonts w:eastAsia="Calibri" w:cs="Times New Roman"/>
          <w:szCs w:val="24"/>
          <w:lang w:val="uk-UA" w:eastAsia="uk-UA"/>
        </w:rPr>
        <w:t>;</w:t>
      </w:r>
    </w:p>
    <w:p w:rsidR="00EC2B7E" w:rsidRPr="00FD400B" w:rsidRDefault="00EC2B7E" w:rsidP="009B2897">
      <w:pPr>
        <w:tabs>
          <w:tab w:val="left" w:pos="284"/>
          <w:tab w:val="left" w:pos="426"/>
        </w:tabs>
        <w:rPr>
          <w:rFonts w:eastAsia="Calibri" w:cs="Times New Roman"/>
          <w:szCs w:val="24"/>
          <w:lang w:val="uk-UA" w:eastAsia="uk-UA"/>
        </w:rPr>
      </w:pPr>
      <w:r>
        <w:rPr>
          <w:rFonts w:cs="Times New Roman"/>
          <w:color w:val="000000" w:themeColor="text1"/>
          <w:szCs w:val="24"/>
          <w:lang w:val="uk-UA"/>
        </w:rPr>
        <w:t xml:space="preserve">- </w:t>
      </w:r>
      <w:r w:rsidRPr="00A71D4A">
        <w:rPr>
          <w:rFonts w:cs="Times New Roman"/>
          <w:color w:val="000000" w:themeColor="text1"/>
          <w:szCs w:val="24"/>
          <w:lang w:val="uk-UA"/>
        </w:rPr>
        <w:t>обладнання конденсаторних установок БСК 1 та БСК 2 (корпуси конденсаторів та металеві конструкції) вкрито корозією</w:t>
      </w:r>
      <w:r>
        <w:rPr>
          <w:rFonts w:cs="Times New Roman"/>
          <w:color w:val="000000" w:themeColor="text1"/>
          <w:szCs w:val="24"/>
          <w:lang w:val="uk-UA"/>
        </w:rPr>
        <w:t>.</w:t>
      </w:r>
    </w:p>
    <w:p w:rsidR="009B2897" w:rsidRDefault="009B2897" w:rsidP="009B2897">
      <w:pPr>
        <w:tabs>
          <w:tab w:val="left" w:pos="284"/>
          <w:tab w:val="left" w:pos="426"/>
        </w:tabs>
        <w:rPr>
          <w:rFonts w:eastAsia="Calibri" w:cs="Times New Roman"/>
          <w:lang w:val="uk-UA"/>
        </w:rPr>
      </w:pPr>
      <w:r w:rsidRPr="00FD400B">
        <w:rPr>
          <w:rFonts w:eastAsia="Calibri" w:cs="Times New Roman"/>
          <w:szCs w:val="24"/>
          <w:lang w:val="uk-UA" w:eastAsia="uk-UA"/>
        </w:rPr>
        <w:t>Згідно випробувань електротехнічною лабораторією</w:t>
      </w:r>
      <w:r w:rsidRPr="00FD400B">
        <w:rPr>
          <w:rFonts w:eastAsia="Calibri" w:cs="Times New Roman"/>
          <w:lang w:val="uk-UA"/>
        </w:rPr>
        <w:t xml:space="preserve"> у відповідності до вимог СОУ-Н ЕЕ 20.302:2007 «Норми випробування електрообладнання» значна частина конденсаторних батарей пристроїв компенсації реактивної потужності вий</w:t>
      </w:r>
      <w:r w:rsidR="00EC2B7E">
        <w:rPr>
          <w:rFonts w:eastAsia="Calibri" w:cs="Times New Roman"/>
          <w:lang w:val="uk-UA"/>
        </w:rPr>
        <w:t xml:space="preserve">шла з ладу та потребують заміни. </w:t>
      </w:r>
    </w:p>
    <w:p w:rsidR="0064209A" w:rsidRDefault="00CD6506" w:rsidP="00CD6506">
      <w:pPr>
        <w:pStyle w:val="afa"/>
        <w:spacing w:line="360" w:lineRule="auto"/>
        <w:rPr>
          <w:lang w:val="uk-UA" w:eastAsia="uk-UA"/>
        </w:rPr>
      </w:pPr>
      <w:r w:rsidRPr="00A71D4A">
        <w:rPr>
          <w:lang w:val="uk-UA" w:eastAsia="uk-UA"/>
        </w:rPr>
        <w:t>Програмою ремонтів в період з 2001 р. по 2015 р. виконано заміну 28 масляних вимикачів 10 кВ на вакуумні.</w:t>
      </w:r>
    </w:p>
    <w:p w:rsidR="00CD6506" w:rsidRDefault="00CD6506" w:rsidP="00CD6506">
      <w:pPr>
        <w:pStyle w:val="afa"/>
        <w:spacing w:line="360" w:lineRule="auto"/>
        <w:rPr>
          <w:lang w:val="uk-UA"/>
        </w:rPr>
      </w:pPr>
      <w:r w:rsidRPr="00A71D4A">
        <w:rPr>
          <w:lang w:val="uk-UA"/>
        </w:rPr>
        <w:t>На двох секціях шин 35 кВ встановлено дев’ять вак</w:t>
      </w:r>
      <w:r w:rsidR="00F00DCD">
        <w:rPr>
          <w:lang w:val="uk-UA"/>
        </w:rPr>
        <w:t>уумних вимикачів типу ВР-35 НС:</w:t>
      </w:r>
    </w:p>
    <w:p w:rsidR="006D0916" w:rsidRPr="00A71D4A" w:rsidRDefault="006D0916" w:rsidP="00CD6506">
      <w:pPr>
        <w:pStyle w:val="afa"/>
        <w:spacing w:line="360" w:lineRule="auto"/>
        <w:rPr>
          <w:lang w:val="uk-UA"/>
        </w:rPr>
      </w:pPr>
    </w:p>
    <w:tbl>
      <w:tblPr>
        <w:tblpPr w:leftFromText="180" w:rightFromText="180" w:vertAnchor="text" w:horzAnchor="margin" w:tblpXSpec="center" w:tblpY="352"/>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65"/>
        <w:gridCol w:w="1474"/>
        <w:gridCol w:w="1276"/>
        <w:gridCol w:w="1276"/>
        <w:gridCol w:w="1672"/>
        <w:gridCol w:w="2268"/>
      </w:tblGrid>
      <w:tr w:rsidR="00CD6506" w:rsidRPr="00DF0F18" w:rsidTr="00DF0F18">
        <w:tc>
          <w:tcPr>
            <w:tcW w:w="2065" w:type="dxa"/>
            <w:vAlign w:val="center"/>
          </w:tcPr>
          <w:p w:rsidR="00CD6506" w:rsidRPr="00DF0F18" w:rsidRDefault="00CD6506" w:rsidP="00DF0F18">
            <w:pPr>
              <w:pStyle w:val="afd"/>
              <w:jc w:val="center"/>
              <w:rPr>
                <w:sz w:val="16"/>
                <w:szCs w:val="16"/>
              </w:rPr>
            </w:pPr>
            <w:r w:rsidRPr="00DF0F18">
              <w:rPr>
                <w:sz w:val="16"/>
                <w:szCs w:val="16"/>
              </w:rPr>
              <w:t>Приєднання</w:t>
            </w:r>
          </w:p>
        </w:tc>
        <w:tc>
          <w:tcPr>
            <w:tcW w:w="1474" w:type="dxa"/>
            <w:vAlign w:val="center"/>
          </w:tcPr>
          <w:p w:rsidR="00CD6506" w:rsidRPr="00DF0F18" w:rsidRDefault="00CD6506" w:rsidP="00DF0F18">
            <w:pPr>
              <w:pStyle w:val="afd"/>
              <w:jc w:val="center"/>
              <w:rPr>
                <w:sz w:val="16"/>
                <w:szCs w:val="16"/>
              </w:rPr>
            </w:pPr>
            <w:r w:rsidRPr="00DF0F18">
              <w:rPr>
                <w:sz w:val="16"/>
                <w:szCs w:val="16"/>
              </w:rPr>
              <w:t>Тип</w:t>
            </w:r>
          </w:p>
        </w:tc>
        <w:tc>
          <w:tcPr>
            <w:tcW w:w="1276" w:type="dxa"/>
            <w:vAlign w:val="center"/>
          </w:tcPr>
          <w:p w:rsidR="00CD6506" w:rsidRPr="00DF0F18" w:rsidRDefault="00CD6506" w:rsidP="00DF0F18">
            <w:pPr>
              <w:pStyle w:val="afd"/>
              <w:jc w:val="center"/>
              <w:rPr>
                <w:sz w:val="16"/>
                <w:szCs w:val="16"/>
              </w:rPr>
            </w:pPr>
            <w:r w:rsidRPr="00DF0F18">
              <w:rPr>
                <w:sz w:val="16"/>
                <w:szCs w:val="16"/>
              </w:rPr>
              <w:t>Тип приводу</w:t>
            </w:r>
          </w:p>
        </w:tc>
        <w:tc>
          <w:tcPr>
            <w:tcW w:w="1276" w:type="dxa"/>
            <w:vAlign w:val="center"/>
          </w:tcPr>
          <w:p w:rsidR="00CD6506" w:rsidRPr="00DF0F18" w:rsidRDefault="00CD6506" w:rsidP="00DF0F18">
            <w:pPr>
              <w:pStyle w:val="afd"/>
              <w:jc w:val="center"/>
              <w:rPr>
                <w:sz w:val="16"/>
                <w:szCs w:val="16"/>
              </w:rPr>
            </w:pPr>
            <w:r w:rsidRPr="00DF0F18">
              <w:rPr>
                <w:sz w:val="16"/>
                <w:szCs w:val="16"/>
              </w:rPr>
              <w:t>Рік виго-</w:t>
            </w:r>
            <w:r w:rsidRPr="00DF0F18">
              <w:rPr>
                <w:sz w:val="16"/>
                <w:szCs w:val="16"/>
              </w:rPr>
              <w:br/>
              <w:t>товлення</w:t>
            </w:r>
          </w:p>
        </w:tc>
        <w:tc>
          <w:tcPr>
            <w:tcW w:w="1672" w:type="dxa"/>
            <w:vAlign w:val="center"/>
          </w:tcPr>
          <w:p w:rsidR="00CD6506" w:rsidRPr="00DF0F18" w:rsidRDefault="00CD6506" w:rsidP="00DF0F18">
            <w:pPr>
              <w:pStyle w:val="afd"/>
              <w:jc w:val="center"/>
              <w:rPr>
                <w:sz w:val="16"/>
                <w:szCs w:val="16"/>
              </w:rPr>
            </w:pPr>
            <w:r w:rsidRPr="00DF0F18">
              <w:rPr>
                <w:sz w:val="16"/>
                <w:szCs w:val="16"/>
              </w:rPr>
              <w:t>Рік вводу в експлуатацію</w:t>
            </w:r>
          </w:p>
        </w:tc>
        <w:tc>
          <w:tcPr>
            <w:tcW w:w="2268" w:type="dxa"/>
            <w:vAlign w:val="center"/>
          </w:tcPr>
          <w:p w:rsidR="00CD6506" w:rsidRPr="00DF0F18" w:rsidRDefault="00CD6506" w:rsidP="00DF0F18">
            <w:pPr>
              <w:pStyle w:val="afd"/>
              <w:jc w:val="center"/>
              <w:rPr>
                <w:sz w:val="16"/>
                <w:szCs w:val="16"/>
              </w:rPr>
            </w:pPr>
            <w:r w:rsidRPr="00DF0F18">
              <w:rPr>
                <w:sz w:val="16"/>
                <w:szCs w:val="16"/>
              </w:rPr>
              <w:t>Рік останнього поточного ремонту</w:t>
            </w:r>
          </w:p>
        </w:tc>
      </w:tr>
      <w:tr w:rsidR="00CD6506" w:rsidRPr="00DF0F18" w:rsidTr="00DF0F18">
        <w:trPr>
          <w:trHeight w:val="283"/>
        </w:trPr>
        <w:tc>
          <w:tcPr>
            <w:tcW w:w="2065" w:type="dxa"/>
            <w:vAlign w:val="center"/>
          </w:tcPr>
          <w:p w:rsidR="00CD6506" w:rsidRPr="00DF0F18" w:rsidRDefault="00CD6506" w:rsidP="00DF0F18">
            <w:pPr>
              <w:pStyle w:val="afd"/>
              <w:jc w:val="center"/>
              <w:rPr>
                <w:sz w:val="16"/>
                <w:szCs w:val="16"/>
              </w:rPr>
            </w:pPr>
            <w:r w:rsidRPr="00DF0F18">
              <w:rPr>
                <w:sz w:val="16"/>
                <w:szCs w:val="16"/>
              </w:rPr>
              <w:t>Т-1</w:t>
            </w:r>
          </w:p>
        </w:tc>
        <w:tc>
          <w:tcPr>
            <w:tcW w:w="1474" w:type="dxa"/>
            <w:vAlign w:val="center"/>
          </w:tcPr>
          <w:p w:rsidR="00CD6506" w:rsidRPr="00DF0F18" w:rsidRDefault="00CD6506" w:rsidP="00DF0F18">
            <w:pPr>
              <w:pStyle w:val="afd"/>
              <w:jc w:val="center"/>
              <w:rPr>
                <w:sz w:val="16"/>
                <w:szCs w:val="16"/>
              </w:rPr>
            </w:pPr>
            <w:r w:rsidRPr="00DF0F18">
              <w:rPr>
                <w:sz w:val="16"/>
                <w:szCs w:val="16"/>
              </w:rPr>
              <w:t>ВР-35 НС</w:t>
            </w:r>
          </w:p>
        </w:tc>
        <w:tc>
          <w:tcPr>
            <w:tcW w:w="1276" w:type="dxa"/>
            <w:vAlign w:val="center"/>
          </w:tcPr>
          <w:p w:rsidR="00CD6506" w:rsidRPr="00DF0F18" w:rsidRDefault="00CD6506" w:rsidP="00DF0F18">
            <w:pPr>
              <w:pStyle w:val="afd"/>
              <w:jc w:val="center"/>
              <w:rPr>
                <w:sz w:val="16"/>
                <w:szCs w:val="16"/>
              </w:rPr>
            </w:pPr>
            <w:r w:rsidRPr="00DF0F18">
              <w:rPr>
                <w:sz w:val="16"/>
                <w:szCs w:val="16"/>
              </w:rPr>
              <w:t>Ел.магн.</w:t>
            </w:r>
          </w:p>
        </w:tc>
        <w:tc>
          <w:tcPr>
            <w:tcW w:w="1276" w:type="dxa"/>
            <w:vAlign w:val="center"/>
          </w:tcPr>
          <w:p w:rsidR="00CD6506" w:rsidRPr="00DF0F18" w:rsidRDefault="00CD6506" w:rsidP="00DF0F18">
            <w:pPr>
              <w:pStyle w:val="afd"/>
              <w:jc w:val="center"/>
              <w:rPr>
                <w:sz w:val="16"/>
                <w:szCs w:val="16"/>
              </w:rPr>
            </w:pPr>
            <w:r w:rsidRPr="00DF0F18">
              <w:rPr>
                <w:sz w:val="16"/>
                <w:szCs w:val="16"/>
              </w:rPr>
              <w:t>2006</w:t>
            </w:r>
          </w:p>
        </w:tc>
        <w:tc>
          <w:tcPr>
            <w:tcW w:w="1672" w:type="dxa"/>
            <w:vAlign w:val="center"/>
          </w:tcPr>
          <w:p w:rsidR="00CD6506" w:rsidRPr="00DF0F18" w:rsidRDefault="00CD6506" w:rsidP="00DF0F18">
            <w:pPr>
              <w:pStyle w:val="afd"/>
              <w:jc w:val="center"/>
              <w:rPr>
                <w:sz w:val="16"/>
                <w:szCs w:val="16"/>
              </w:rPr>
            </w:pPr>
            <w:r w:rsidRPr="00DF0F18">
              <w:rPr>
                <w:sz w:val="16"/>
                <w:szCs w:val="16"/>
              </w:rPr>
              <w:t>2006</w:t>
            </w:r>
          </w:p>
        </w:tc>
        <w:tc>
          <w:tcPr>
            <w:tcW w:w="2268"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trHeight w:val="283"/>
        </w:trPr>
        <w:tc>
          <w:tcPr>
            <w:tcW w:w="2065" w:type="dxa"/>
            <w:vAlign w:val="center"/>
          </w:tcPr>
          <w:p w:rsidR="00CD6506" w:rsidRPr="00DF0F18" w:rsidRDefault="00CD6506" w:rsidP="00DF0F18">
            <w:pPr>
              <w:pStyle w:val="afd"/>
              <w:jc w:val="center"/>
              <w:rPr>
                <w:sz w:val="16"/>
                <w:szCs w:val="16"/>
              </w:rPr>
            </w:pPr>
            <w:r w:rsidRPr="00DF0F18">
              <w:rPr>
                <w:sz w:val="16"/>
                <w:szCs w:val="16"/>
              </w:rPr>
              <w:t>Ладан Б</w:t>
            </w:r>
          </w:p>
        </w:tc>
        <w:tc>
          <w:tcPr>
            <w:tcW w:w="1474" w:type="dxa"/>
            <w:vAlign w:val="center"/>
          </w:tcPr>
          <w:p w:rsidR="00CD6506" w:rsidRPr="00DF0F18" w:rsidRDefault="00CD6506" w:rsidP="00DF0F18">
            <w:pPr>
              <w:pStyle w:val="afd"/>
              <w:jc w:val="center"/>
              <w:rPr>
                <w:sz w:val="16"/>
                <w:szCs w:val="16"/>
              </w:rPr>
            </w:pPr>
            <w:r w:rsidRPr="00DF0F18">
              <w:rPr>
                <w:sz w:val="16"/>
                <w:szCs w:val="16"/>
              </w:rPr>
              <w:t>ВР-35 НС</w:t>
            </w:r>
          </w:p>
        </w:tc>
        <w:tc>
          <w:tcPr>
            <w:tcW w:w="1276" w:type="dxa"/>
            <w:vAlign w:val="center"/>
          </w:tcPr>
          <w:p w:rsidR="00CD6506" w:rsidRPr="00DF0F18" w:rsidRDefault="00CD6506" w:rsidP="00DF0F18">
            <w:pPr>
              <w:pStyle w:val="afd"/>
              <w:jc w:val="center"/>
              <w:rPr>
                <w:sz w:val="16"/>
                <w:szCs w:val="16"/>
              </w:rPr>
            </w:pPr>
            <w:r w:rsidRPr="00DF0F18">
              <w:rPr>
                <w:sz w:val="16"/>
                <w:szCs w:val="16"/>
              </w:rPr>
              <w:t>Ел.магн.</w:t>
            </w:r>
          </w:p>
        </w:tc>
        <w:tc>
          <w:tcPr>
            <w:tcW w:w="1276" w:type="dxa"/>
            <w:vAlign w:val="center"/>
          </w:tcPr>
          <w:p w:rsidR="00CD6506" w:rsidRPr="00DF0F18" w:rsidRDefault="00CD6506" w:rsidP="00DF0F18">
            <w:pPr>
              <w:pStyle w:val="afd"/>
              <w:jc w:val="center"/>
              <w:rPr>
                <w:sz w:val="16"/>
                <w:szCs w:val="16"/>
              </w:rPr>
            </w:pPr>
            <w:r w:rsidRPr="00DF0F18">
              <w:rPr>
                <w:sz w:val="16"/>
                <w:szCs w:val="16"/>
              </w:rPr>
              <w:t>2005</w:t>
            </w:r>
          </w:p>
        </w:tc>
        <w:tc>
          <w:tcPr>
            <w:tcW w:w="1672" w:type="dxa"/>
            <w:vAlign w:val="center"/>
          </w:tcPr>
          <w:p w:rsidR="00CD6506" w:rsidRPr="00DF0F18" w:rsidRDefault="00CD6506" w:rsidP="00DF0F18">
            <w:pPr>
              <w:pStyle w:val="afd"/>
              <w:jc w:val="center"/>
              <w:rPr>
                <w:sz w:val="16"/>
                <w:szCs w:val="16"/>
              </w:rPr>
            </w:pPr>
            <w:r w:rsidRPr="00DF0F18">
              <w:rPr>
                <w:sz w:val="16"/>
                <w:szCs w:val="16"/>
              </w:rPr>
              <w:t>2005</w:t>
            </w:r>
          </w:p>
        </w:tc>
        <w:tc>
          <w:tcPr>
            <w:tcW w:w="2268"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trHeight w:val="283"/>
        </w:trPr>
        <w:tc>
          <w:tcPr>
            <w:tcW w:w="2065" w:type="dxa"/>
            <w:vAlign w:val="center"/>
          </w:tcPr>
          <w:p w:rsidR="00CD6506" w:rsidRPr="00DF0F18" w:rsidRDefault="00CD6506" w:rsidP="00DF0F18">
            <w:pPr>
              <w:pStyle w:val="afd"/>
              <w:jc w:val="center"/>
              <w:rPr>
                <w:sz w:val="16"/>
                <w:szCs w:val="16"/>
              </w:rPr>
            </w:pPr>
            <w:r w:rsidRPr="00DF0F18">
              <w:rPr>
                <w:sz w:val="16"/>
                <w:szCs w:val="16"/>
              </w:rPr>
              <w:t>Ю.Восточна</w:t>
            </w:r>
          </w:p>
        </w:tc>
        <w:tc>
          <w:tcPr>
            <w:tcW w:w="1474" w:type="dxa"/>
            <w:vAlign w:val="center"/>
          </w:tcPr>
          <w:p w:rsidR="00CD6506" w:rsidRPr="00DF0F18" w:rsidRDefault="00CD6506" w:rsidP="00DF0F18">
            <w:pPr>
              <w:pStyle w:val="afd"/>
              <w:jc w:val="center"/>
              <w:rPr>
                <w:sz w:val="16"/>
                <w:szCs w:val="16"/>
              </w:rPr>
            </w:pPr>
            <w:r w:rsidRPr="00DF0F18">
              <w:rPr>
                <w:sz w:val="16"/>
                <w:szCs w:val="16"/>
              </w:rPr>
              <w:t>ВР-35 НС</w:t>
            </w:r>
          </w:p>
        </w:tc>
        <w:tc>
          <w:tcPr>
            <w:tcW w:w="1276" w:type="dxa"/>
            <w:vAlign w:val="center"/>
          </w:tcPr>
          <w:p w:rsidR="00CD6506" w:rsidRPr="00DF0F18" w:rsidRDefault="00CD6506" w:rsidP="00DF0F18">
            <w:pPr>
              <w:pStyle w:val="afd"/>
              <w:jc w:val="center"/>
              <w:rPr>
                <w:sz w:val="16"/>
                <w:szCs w:val="16"/>
              </w:rPr>
            </w:pPr>
            <w:r w:rsidRPr="00DF0F18">
              <w:rPr>
                <w:sz w:val="16"/>
                <w:szCs w:val="16"/>
              </w:rPr>
              <w:t>Ел.магн.</w:t>
            </w:r>
          </w:p>
        </w:tc>
        <w:tc>
          <w:tcPr>
            <w:tcW w:w="1276" w:type="dxa"/>
            <w:vAlign w:val="center"/>
          </w:tcPr>
          <w:p w:rsidR="00CD6506" w:rsidRPr="00DF0F18" w:rsidRDefault="00CD6506" w:rsidP="00DF0F18">
            <w:pPr>
              <w:pStyle w:val="afd"/>
              <w:jc w:val="center"/>
              <w:rPr>
                <w:sz w:val="16"/>
                <w:szCs w:val="16"/>
              </w:rPr>
            </w:pPr>
            <w:r w:rsidRPr="00DF0F18">
              <w:rPr>
                <w:sz w:val="16"/>
                <w:szCs w:val="16"/>
              </w:rPr>
              <w:t>2005</w:t>
            </w:r>
          </w:p>
        </w:tc>
        <w:tc>
          <w:tcPr>
            <w:tcW w:w="1672" w:type="dxa"/>
            <w:vAlign w:val="center"/>
          </w:tcPr>
          <w:p w:rsidR="00CD6506" w:rsidRPr="00DF0F18" w:rsidRDefault="00CD6506" w:rsidP="00DF0F18">
            <w:pPr>
              <w:pStyle w:val="afd"/>
              <w:jc w:val="center"/>
              <w:rPr>
                <w:sz w:val="16"/>
                <w:szCs w:val="16"/>
              </w:rPr>
            </w:pPr>
            <w:r w:rsidRPr="00DF0F18">
              <w:rPr>
                <w:sz w:val="16"/>
                <w:szCs w:val="16"/>
              </w:rPr>
              <w:t>2005</w:t>
            </w:r>
          </w:p>
        </w:tc>
        <w:tc>
          <w:tcPr>
            <w:tcW w:w="2268"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trHeight w:val="283"/>
        </w:trPr>
        <w:tc>
          <w:tcPr>
            <w:tcW w:w="2065" w:type="dxa"/>
            <w:vAlign w:val="center"/>
          </w:tcPr>
          <w:p w:rsidR="00CD6506" w:rsidRPr="00DF0F18" w:rsidRDefault="00CD6506" w:rsidP="00DF0F18">
            <w:pPr>
              <w:pStyle w:val="afd"/>
              <w:jc w:val="center"/>
              <w:rPr>
                <w:sz w:val="16"/>
                <w:szCs w:val="16"/>
              </w:rPr>
            </w:pPr>
            <w:r w:rsidRPr="00DF0F18">
              <w:rPr>
                <w:sz w:val="16"/>
                <w:szCs w:val="16"/>
              </w:rPr>
              <w:t>Промислова-4</w:t>
            </w:r>
          </w:p>
        </w:tc>
        <w:tc>
          <w:tcPr>
            <w:tcW w:w="1474" w:type="dxa"/>
            <w:vAlign w:val="center"/>
          </w:tcPr>
          <w:p w:rsidR="00CD6506" w:rsidRPr="00DF0F18" w:rsidRDefault="00CD6506" w:rsidP="00DF0F18">
            <w:pPr>
              <w:pStyle w:val="afd"/>
              <w:jc w:val="center"/>
              <w:rPr>
                <w:sz w:val="16"/>
                <w:szCs w:val="16"/>
              </w:rPr>
            </w:pPr>
            <w:r w:rsidRPr="00DF0F18">
              <w:rPr>
                <w:sz w:val="16"/>
                <w:szCs w:val="16"/>
              </w:rPr>
              <w:t>ВР-35 НС</w:t>
            </w:r>
          </w:p>
        </w:tc>
        <w:tc>
          <w:tcPr>
            <w:tcW w:w="1276" w:type="dxa"/>
            <w:vAlign w:val="center"/>
          </w:tcPr>
          <w:p w:rsidR="00CD6506" w:rsidRPr="00DF0F18" w:rsidRDefault="00CD6506" w:rsidP="00DF0F18">
            <w:pPr>
              <w:pStyle w:val="afd"/>
              <w:jc w:val="center"/>
              <w:rPr>
                <w:sz w:val="16"/>
                <w:szCs w:val="16"/>
              </w:rPr>
            </w:pPr>
            <w:r w:rsidRPr="00DF0F18">
              <w:rPr>
                <w:sz w:val="16"/>
                <w:szCs w:val="16"/>
              </w:rPr>
              <w:t>Ел.магн.</w:t>
            </w:r>
          </w:p>
        </w:tc>
        <w:tc>
          <w:tcPr>
            <w:tcW w:w="1276" w:type="dxa"/>
            <w:vAlign w:val="center"/>
          </w:tcPr>
          <w:p w:rsidR="00CD6506" w:rsidRPr="00DF0F18" w:rsidRDefault="00CD6506" w:rsidP="00DF0F18">
            <w:pPr>
              <w:pStyle w:val="afd"/>
              <w:jc w:val="center"/>
              <w:rPr>
                <w:sz w:val="16"/>
                <w:szCs w:val="16"/>
              </w:rPr>
            </w:pPr>
            <w:r w:rsidRPr="00DF0F18">
              <w:rPr>
                <w:sz w:val="16"/>
                <w:szCs w:val="16"/>
              </w:rPr>
              <w:t>2005</w:t>
            </w:r>
          </w:p>
        </w:tc>
        <w:tc>
          <w:tcPr>
            <w:tcW w:w="1672" w:type="dxa"/>
            <w:vAlign w:val="center"/>
          </w:tcPr>
          <w:p w:rsidR="00CD6506" w:rsidRPr="00DF0F18" w:rsidRDefault="00CD6506" w:rsidP="00DF0F18">
            <w:pPr>
              <w:pStyle w:val="afd"/>
              <w:jc w:val="center"/>
              <w:rPr>
                <w:sz w:val="16"/>
                <w:szCs w:val="16"/>
              </w:rPr>
            </w:pPr>
            <w:r w:rsidRPr="00DF0F18">
              <w:rPr>
                <w:sz w:val="16"/>
                <w:szCs w:val="16"/>
              </w:rPr>
              <w:t>2005</w:t>
            </w:r>
          </w:p>
        </w:tc>
        <w:tc>
          <w:tcPr>
            <w:tcW w:w="2268"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trHeight w:val="283"/>
        </w:trPr>
        <w:tc>
          <w:tcPr>
            <w:tcW w:w="2065" w:type="dxa"/>
            <w:vAlign w:val="center"/>
          </w:tcPr>
          <w:p w:rsidR="00CD6506" w:rsidRPr="00DF0F18" w:rsidRDefault="00CD6506" w:rsidP="00DF0F18">
            <w:pPr>
              <w:pStyle w:val="afd"/>
              <w:jc w:val="center"/>
              <w:rPr>
                <w:sz w:val="16"/>
                <w:szCs w:val="16"/>
              </w:rPr>
            </w:pPr>
            <w:r w:rsidRPr="00DF0F18">
              <w:rPr>
                <w:sz w:val="16"/>
                <w:szCs w:val="16"/>
              </w:rPr>
              <w:t>СВ-35</w:t>
            </w:r>
          </w:p>
        </w:tc>
        <w:tc>
          <w:tcPr>
            <w:tcW w:w="1474" w:type="dxa"/>
            <w:vAlign w:val="center"/>
          </w:tcPr>
          <w:p w:rsidR="00CD6506" w:rsidRPr="00DF0F18" w:rsidRDefault="00CD6506" w:rsidP="00DF0F18">
            <w:pPr>
              <w:pStyle w:val="afd"/>
              <w:jc w:val="center"/>
              <w:rPr>
                <w:sz w:val="16"/>
                <w:szCs w:val="16"/>
              </w:rPr>
            </w:pPr>
            <w:r w:rsidRPr="00DF0F18">
              <w:rPr>
                <w:sz w:val="16"/>
                <w:szCs w:val="16"/>
              </w:rPr>
              <w:t>ВР-35 НС</w:t>
            </w:r>
          </w:p>
        </w:tc>
        <w:tc>
          <w:tcPr>
            <w:tcW w:w="1276" w:type="dxa"/>
            <w:vAlign w:val="center"/>
          </w:tcPr>
          <w:p w:rsidR="00CD6506" w:rsidRPr="00DF0F18" w:rsidRDefault="00CD6506" w:rsidP="00DF0F18">
            <w:pPr>
              <w:pStyle w:val="afd"/>
              <w:jc w:val="center"/>
              <w:rPr>
                <w:sz w:val="16"/>
                <w:szCs w:val="16"/>
              </w:rPr>
            </w:pPr>
            <w:r w:rsidRPr="00DF0F18">
              <w:rPr>
                <w:sz w:val="16"/>
                <w:szCs w:val="16"/>
              </w:rPr>
              <w:t>Ел.магн.</w:t>
            </w:r>
          </w:p>
        </w:tc>
        <w:tc>
          <w:tcPr>
            <w:tcW w:w="1276" w:type="dxa"/>
            <w:vAlign w:val="center"/>
          </w:tcPr>
          <w:p w:rsidR="00CD6506" w:rsidRPr="00DF0F18" w:rsidRDefault="00CD6506" w:rsidP="00DF0F18">
            <w:pPr>
              <w:pStyle w:val="afd"/>
              <w:jc w:val="center"/>
              <w:rPr>
                <w:sz w:val="16"/>
                <w:szCs w:val="16"/>
              </w:rPr>
            </w:pPr>
            <w:r w:rsidRPr="00DF0F18">
              <w:rPr>
                <w:sz w:val="16"/>
                <w:szCs w:val="16"/>
              </w:rPr>
              <w:t>2006</w:t>
            </w:r>
          </w:p>
        </w:tc>
        <w:tc>
          <w:tcPr>
            <w:tcW w:w="1672" w:type="dxa"/>
            <w:vAlign w:val="center"/>
          </w:tcPr>
          <w:p w:rsidR="00CD6506" w:rsidRPr="00DF0F18" w:rsidRDefault="00CD6506" w:rsidP="00DF0F18">
            <w:pPr>
              <w:pStyle w:val="afd"/>
              <w:jc w:val="center"/>
              <w:rPr>
                <w:sz w:val="16"/>
                <w:szCs w:val="16"/>
              </w:rPr>
            </w:pPr>
            <w:r w:rsidRPr="00DF0F18">
              <w:rPr>
                <w:sz w:val="16"/>
                <w:szCs w:val="16"/>
              </w:rPr>
              <w:t>2006</w:t>
            </w:r>
          </w:p>
        </w:tc>
        <w:tc>
          <w:tcPr>
            <w:tcW w:w="2268"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trHeight w:val="283"/>
        </w:trPr>
        <w:tc>
          <w:tcPr>
            <w:tcW w:w="2065" w:type="dxa"/>
            <w:vAlign w:val="center"/>
          </w:tcPr>
          <w:p w:rsidR="00CD6506" w:rsidRPr="00DF0F18" w:rsidRDefault="00CD6506" w:rsidP="00DF0F18">
            <w:pPr>
              <w:pStyle w:val="afd"/>
              <w:jc w:val="center"/>
              <w:rPr>
                <w:sz w:val="16"/>
                <w:szCs w:val="16"/>
              </w:rPr>
            </w:pPr>
            <w:r w:rsidRPr="00DF0F18">
              <w:rPr>
                <w:sz w:val="16"/>
                <w:szCs w:val="16"/>
              </w:rPr>
              <w:t>Ладан А</w:t>
            </w:r>
          </w:p>
        </w:tc>
        <w:tc>
          <w:tcPr>
            <w:tcW w:w="1474" w:type="dxa"/>
            <w:vAlign w:val="center"/>
          </w:tcPr>
          <w:p w:rsidR="00CD6506" w:rsidRPr="00DF0F18" w:rsidRDefault="00CD6506" w:rsidP="00DF0F18">
            <w:pPr>
              <w:pStyle w:val="afd"/>
              <w:jc w:val="center"/>
              <w:rPr>
                <w:sz w:val="16"/>
                <w:szCs w:val="16"/>
              </w:rPr>
            </w:pPr>
            <w:r w:rsidRPr="00DF0F18">
              <w:rPr>
                <w:sz w:val="16"/>
                <w:szCs w:val="16"/>
              </w:rPr>
              <w:t>ВР-35 НС</w:t>
            </w:r>
          </w:p>
        </w:tc>
        <w:tc>
          <w:tcPr>
            <w:tcW w:w="1276" w:type="dxa"/>
            <w:vAlign w:val="center"/>
          </w:tcPr>
          <w:p w:rsidR="00CD6506" w:rsidRPr="00DF0F18" w:rsidRDefault="00CD6506" w:rsidP="00DF0F18">
            <w:pPr>
              <w:pStyle w:val="afd"/>
              <w:jc w:val="center"/>
              <w:rPr>
                <w:sz w:val="16"/>
                <w:szCs w:val="16"/>
              </w:rPr>
            </w:pPr>
            <w:r w:rsidRPr="00DF0F18">
              <w:rPr>
                <w:sz w:val="16"/>
                <w:szCs w:val="16"/>
              </w:rPr>
              <w:t>Ел.магн.</w:t>
            </w:r>
          </w:p>
        </w:tc>
        <w:tc>
          <w:tcPr>
            <w:tcW w:w="1276" w:type="dxa"/>
            <w:vAlign w:val="center"/>
          </w:tcPr>
          <w:p w:rsidR="00CD6506" w:rsidRPr="00DF0F18" w:rsidRDefault="00CD6506" w:rsidP="00DF0F18">
            <w:pPr>
              <w:pStyle w:val="afd"/>
              <w:jc w:val="center"/>
              <w:rPr>
                <w:sz w:val="16"/>
                <w:szCs w:val="16"/>
              </w:rPr>
            </w:pPr>
            <w:r w:rsidRPr="00DF0F18">
              <w:rPr>
                <w:sz w:val="16"/>
                <w:szCs w:val="16"/>
              </w:rPr>
              <w:t>2005</w:t>
            </w:r>
          </w:p>
        </w:tc>
        <w:tc>
          <w:tcPr>
            <w:tcW w:w="1672" w:type="dxa"/>
            <w:vAlign w:val="center"/>
          </w:tcPr>
          <w:p w:rsidR="00CD6506" w:rsidRPr="00DF0F18" w:rsidRDefault="00CD6506" w:rsidP="00DF0F18">
            <w:pPr>
              <w:pStyle w:val="afd"/>
              <w:jc w:val="center"/>
              <w:rPr>
                <w:sz w:val="16"/>
                <w:szCs w:val="16"/>
              </w:rPr>
            </w:pPr>
            <w:r w:rsidRPr="00DF0F18">
              <w:rPr>
                <w:sz w:val="16"/>
                <w:szCs w:val="16"/>
              </w:rPr>
              <w:t>2005</w:t>
            </w:r>
          </w:p>
        </w:tc>
        <w:tc>
          <w:tcPr>
            <w:tcW w:w="2268"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trHeight w:val="283"/>
        </w:trPr>
        <w:tc>
          <w:tcPr>
            <w:tcW w:w="2065" w:type="dxa"/>
            <w:vAlign w:val="center"/>
          </w:tcPr>
          <w:p w:rsidR="00CD6506" w:rsidRPr="00DF0F18" w:rsidRDefault="00CD6506" w:rsidP="00DF0F18">
            <w:pPr>
              <w:pStyle w:val="afd"/>
              <w:jc w:val="center"/>
              <w:rPr>
                <w:sz w:val="16"/>
                <w:szCs w:val="16"/>
              </w:rPr>
            </w:pPr>
            <w:r w:rsidRPr="00DF0F18">
              <w:rPr>
                <w:sz w:val="16"/>
                <w:szCs w:val="16"/>
              </w:rPr>
              <w:t>Т-2</w:t>
            </w:r>
          </w:p>
        </w:tc>
        <w:tc>
          <w:tcPr>
            <w:tcW w:w="1474" w:type="dxa"/>
            <w:vAlign w:val="center"/>
          </w:tcPr>
          <w:p w:rsidR="00CD6506" w:rsidRPr="00DF0F18" w:rsidRDefault="00CD6506" w:rsidP="00DF0F18">
            <w:pPr>
              <w:pStyle w:val="afd"/>
              <w:jc w:val="center"/>
              <w:rPr>
                <w:sz w:val="16"/>
                <w:szCs w:val="16"/>
              </w:rPr>
            </w:pPr>
            <w:r w:rsidRPr="00DF0F18">
              <w:rPr>
                <w:sz w:val="16"/>
                <w:szCs w:val="16"/>
              </w:rPr>
              <w:t>ВР-35 НС</w:t>
            </w:r>
          </w:p>
        </w:tc>
        <w:tc>
          <w:tcPr>
            <w:tcW w:w="1276" w:type="dxa"/>
            <w:vAlign w:val="center"/>
          </w:tcPr>
          <w:p w:rsidR="00CD6506" w:rsidRPr="00DF0F18" w:rsidRDefault="00CD6506" w:rsidP="00DF0F18">
            <w:pPr>
              <w:pStyle w:val="afd"/>
              <w:jc w:val="center"/>
              <w:rPr>
                <w:sz w:val="16"/>
                <w:szCs w:val="16"/>
              </w:rPr>
            </w:pPr>
            <w:r w:rsidRPr="00DF0F18">
              <w:rPr>
                <w:sz w:val="16"/>
                <w:szCs w:val="16"/>
              </w:rPr>
              <w:t>Ел.магн.</w:t>
            </w:r>
          </w:p>
        </w:tc>
        <w:tc>
          <w:tcPr>
            <w:tcW w:w="1276" w:type="dxa"/>
            <w:vAlign w:val="center"/>
          </w:tcPr>
          <w:p w:rsidR="00CD6506" w:rsidRPr="00DF0F18" w:rsidRDefault="00CD6506" w:rsidP="00DF0F18">
            <w:pPr>
              <w:pStyle w:val="afd"/>
              <w:jc w:val="center"/>
              <w:rPr>
                <w:sz w:val="16"/>
                <w:szCs w:val="16"/>
              </w:rPr>
            </w:pPr>
            <w:r w:rsidRPr="00DF0F18">
              <w:rPr>
                <w:sz w:val="16"/>
                <w:szCs w:val="16"/>
              </w:rPr>
              <w:t>2006</w:t>
            </w:r>
          </w:p>
        </w:tc>
        <w:tc>
          <w:tcPr>
            <w:tcW w:w="1672" w:type="dxa"/>
            <w:vAlign w:val="center"/>
          </w:tcPr>
          <w:p w:rsidR="00CD6506" w:rsidRPr="00DF0F18" w:rsidRDefault="00CD6506" w:rsidP="00DF0F18">
            <w:pPr>
              <w:pStyle w:val="afd"/>
              <w:jc w:val="center"/>
              <w:rPr>
                <w:sz w:val="16"/>
                <w:szCs w:val="16"/>
              </w:rPr>
            </w:pPr>
            <w:r w:rsidRPr="00DF0F18">
              <w:rPr>
                <w:sz w:val="16"/>
                <w:szCs w:val="16"/>
              </w:rPr>
              <w:t>2006</w:t>
            </w:r>
          </w:p>
        </w:tc>
        <w:tc>
          <w:tcPr>
            <w:tcW w:w="2268"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trHeight w:val="283"/>
        </w:trPr>
        <w:tc>
          <w:tcPr>
            <w:tcW w:w="2065" w:type="dxa"/>
            <w:vAlign w:val="center"/>
          </w:tcPr>
          <w:p w:rsidR="00CD6506" w:rsidRPr="00DF0F18" w:rsidRDefault="00CD6506" w:rsidP="00DF0F18">
            <w:pPr>
              <w:pStyle w:val="afd"/>
              <w:jc w:val="center"/>
              <w:rPr>
                <w:sz w:val="16"/>
                <w:szCs w:val="16"/>
              </w:rPr>
            </w:pPr>
            <w:r w:rsidRPr="00DF0F18">
              <w:rPr>
                <w:sz w:val="16"/>
                <w:szCs w:val="16"/>
              </w:rPr>
              <w:t>С.Полова</w:t>
            </w:r>
          </w:p>
        </w:tc>
        <w:tc>
          <w:tcPr>
            <w:tcW w:w="1474" w:type="dxa"/>
            <w:vAlign w:val="center"/>
          </w:tcPr>
          <w:p w:rsidR="00CD6506" w:rsidRPr="00DF0F18" w:rsidRDefault="00CD6506" w:rsidP="00DF0F18">
            <w:pPr>
              <w:pStyle w:val="afd"/>
              <w:jc w:val="center"/>
              <w:rPr>
                <w:sz w:val="16"/>
                <w:szCs w:val="16"/>
              </w:rPr>
            </w:pPr>
            <w:r w:rsidRPr="00DF0F18">
              <w:rPr>
                <w:sz w:val="16"/>
                <w:szCs w:val="16"/>
              </w:rPr>
              <w:t>ВР-35 НС</w:t>
            </w:r>
          </w:p>
        </w:tc>
        <w:tc>
          <w:tcPr>
            <w:tcW w:w="1276" w:type="dxa"/>
            <w:vAlign w:val="center"/>
          </w:tcPr>
          <w:p w:rsidR="00CD6506" w:rsidRPr="00DF0F18" w:rsidRDefault="00CD6506" w:rsidP="00DF0F18">
            <w:pPr>
              <w:pStyle w:val="afd"/>
              <w:jc w:val="center"/>
              <w:rPr>
                <w:sz w:val="16"/>
                <w:szCs w:val="16"/>
              </w:rPr>
            </w:pPr>
            <w:r w:rsidRPr="00DF0F18">
              <w:rPr>
                <w:sz w:val="16"/>
                <w:szCs w:val="16"/>
              </w:rPr>
              <w:t>Ел.магн.</w:t>
            </w:r>
          </w:p>
        </w:tc>
        <w:tc>
          <w:tcPr>
            <w:tcW w:w="1276" w:type="dxa"/>
            <w:vAlign w:val="center"/>
          </w:tcPr>
          <w:p w:rsidR="00CD6506" w:rsidRPr="00DF0F18" w:rsidRDefault="00CD6506" w:rsidP="00DF0F18">
            <w:pPr>
              <w:pStyle w:val="afd"/>
              <w:jc w:val="center"/>
              <w:rPr>
                <w:sz w:val="16"/>
                <w:szCs w:val="16"/>
              </w:rPr>
            </w:pPr>
            <w:r w:rsidRPr="00DF0F18">
              <w:rPr>
                <w:sz w:val="16"/>
                <w:szCs w:val="16"/>
              </w:rPr>
              <w:t>2014</w:t>
            </w:r>
          </w:p>
        </w:tc>
        <w:tc>
          <w:tcPr>
            <w:tcW w:w="1672" w:type="dxa"/>
            <w:vAlign w:val="center"/>
          </w:tcPr>
          <w:p w:rsidR="00CD6506" w:rsidRPr="00DF0F18" w:rsidRDefault="00CD6506" w:rsidP="00DF0F18">
            <w:pPr>
              <w:pStyle w:val="afd"/>
              <w:jc w:val="center"/>
              <w:rPr>
                <w:sz w:val="16"/>
                <w:szCs w:val="16"/>
              </w:rPr>
            </w:pPr>
            <w:r w:rsidRPr="00DF0F18">
              <w:rPr>
                <w:sz w:val="16"/>
                <w:szCs w:val="16"/>
              </w:rPr>
              <w:t>2014</w:t>
            </w:r>
          </w:p>
        </w:tc>
        <w:tc>
          <w:tcPr>
            <w:tcW w:w="2268"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trHeight w:val="283"/>
        </w:trPr>
        <w:tc>
          <w:tcPr>
            <w:tcW w:w="2065" w:type="dxa"/>
            <w:vAlign w:val="center"/>
          </w:tcPr>
          <w:p w:rsidR="00CD6506" w:rsidRPr="00DF0F18" w:rsidRDefault="00CD6506" w:rsidP="00DF0F18">
            <w:pPr>
              <w:pStyle w:val="afd"/>
              <w:jc w:val="center"/>
              <w:rPr>
                <w:sz w:val="16"/>
                <w:szCs w:val="16"/>
              </w:rPr>
            </w:pPr>
            <w:r w:rsidRPr="00DF0F18">
              <w:rPr>
                <w:sz w:val="16"/>
                <w:szCs w:val="16"/>
              </w:rPr>
              <w:t>Яблуновка</w:t>
            </w:r>
          </w:p>
        </w:tc>
        <w:tc>
          <w:tcPr>
            <w:tcW w:w="1474" w:type="dxa"/>
            <w:vAlign w:val="center"/>
          </w:tcPr>
          <w:p w:rsidR="00CD6506" w:rsidRPr="00DF0F18" w:rsidRDefault="00CD6506" w:rsidP="00DF0F18">
            <w:pPr>
              <w:pStyle w:val="afd"/>
              <w:jc w:val="center"/>
              <w:rPr>
                <w:sz w:val="16"/>
                <w:szCs w:val="16"/>
              </w:rPr>
            </w:pPr>
            <w:r w:rsidRPr="00DF0F18">
              <w:rPr>
                <w:sz w:val="16"/>
                <w:szCs w:val="16"/>
              </w:rPr>
              <w:t>ВР-35 НС</w:t>
            </w:r>
          </w:p>
        </w:tc>
        <w:tc>
          <w:tcPr>
            <w:tcW w:w="1276" w:type="dxa"/>
            <w:vAlign w:val="center"/>
          </w:tcPr>
          <w:p w:rsidR="00CD6506" w:rsidRPr="00DF0F18" w:rsidRDefault="00CD6506" w:rsidP="00DF0F18">
            <w:pPr>
              <w:pStyle w:val="afd"/>
              <w:jc w:val="center"/>
              <w:rPr>
                <w:sz w:val="16"/>
                <w:szCs w:val="16"/>
              </w:rPr>
            </w:pPr>
            <w:r w:rsidRPr="00DF0F18">
              <w:rPr>
                <w:sz w:val="16"/>
                <w:szCs w:val="16"/>
              </w:rPr>
              <w:t>Ел.магн.</w:t>
            </w:r>
          </w:p>
        </w:tc>
        <w:tc>
          <w:tcPr>
            <w:tcW w:w="1276" w:type="dxa"/>
            <w:vAlign w:val="center"/>
          </w:tcPr>
          <w:p w:rsidR="00CD6506" w:rsidRPr="00DF0F18" w:rsidRDefault="00CD6506" w:rsidP="00DF0F18">
            <w:pPr>
              <w:pStyle w:val="afd"/>
              <w:jc w:val="center"/>
              <w:rPr>
                <w:sz w:val="16"/>
                <w:szCs w:val="16"/>
              </w:rPr>
            </w:pPr>
            <w:r w:rsidRPr="00DF0F18">
              <w:rPr>
                <w:sz w:val="16"/>
                <w:szCs w:val="16"/>
              </w:rPr>
              <w:t>2005</w:t>
            </w:r>
          </w:p>
        </w:tc>
        <w:tc>
          <w:tcPr>
            <w:tcW w:w="1672" w:type="dxa"/>
            <w:vAlign w:val="center"/>
          </w:tcPr>
          <w:p w:rsidR="00CD6506" w:rsidRPr="00DF0F18" w:rsidRDefault="00CD6506" w:rsidP="00DF0F18">
            <w:pPr>
              <w:pStyle w:val="afd"/>
              <w:jc w:val="center"/>
              <w:rPr>
                <w:sz w:val="16"/>
                <w:szCs w:val="16"/>
              </w:rPr>
            </w:pPr>
            <w:r w:rsidRPr="00DF0F18">
              <w:rPr>
                <w:sz w:val="16"/>
                <w:szCs w:val="16"/>
              </w:rPr>
              <w:t>2005</w:t>
            </w:r>
          </w:p>
        </w:tc>
        <w:tc>
          <w:tcPr>
            <w:tcW w:w="2268"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trHeight w:val="329"/>
        </w:trPr>
        <w:tc>
          <w:tcPr>
            <w:tcW w:w="2065" w:type="dxa"/>
            <w:tcBorders>
              <w:bottom w:val="single" w:sz="4" w:space="0" w:color="auto"/>
            </w:tcBorders>
            <w:vAlign w:val="center"/>
          </w:tcPr>
          <w:p w:rsidR="00CD6506" w:rsidRPr="00DF0F18" w:rsidRDefault="00CD6506" w:rsidP="00DF0F18">
            <w:pPr>
              <w:pStyle w:val="afd"/>
              <w:jc w:val="center"/>
              <w:rPr>
                <w:sz w:val="16"/>
                <w:szCs w:val="16"/>
              </w:rPr>
            </w:pPr>
            <w:r w:rsidRPr="00DF0F18">
              <w:rPr>
                <w:sz w:val="16"/>
                <w:szCs w:val="16"/>
              </w:rPr>
              <w:t>Тютюнова ф-ка</w:t>
            </w:r>
          </w:p>
        </w:tc>
        <w:tc>
          <w:tcPr>
            <w:tcW w:w="1474" w:type="dxa"/>
            <w:tcBorders>
              <w:bottom w:val="single" w:sz="4" w:space="0" w:color="auto"/>
            </w:tcBorders>
            <w:vAlign w:val="center"/>
          </w:tcPr>
          <w:p w:rsidR="00CD6506" w:rsidRPr="00DF0F18" w:rsidRDefault="00CD6506" w:rsidP="00DF0F18">
            <w:pPr>
              <w:pStyle w:val="afd"/>
              <w:jc w:val="center"/>
              <w:rPr>
                <w:sz w:val="16"/>
                <w:szCs w:val="16"/>
              </w:rPr>
            </w:pPr>
            <w:r w:rsidRPr="00DF0F18">
              <w:rPr>
                <w:sz w:val="16"/>
                <w:szCs w:val="16"/>
              </w:rPr>
              <w:t>ВР-35 НС</w:t>
            </w:r>
          </w:p>
        </w:tc>
        <w:tc>
          <w:tcPr>
            <w:tcW w:w="1276" w:type="dxa"/>
            <w:tcBorders>
              <w:bottom w:val="single" w:sz="4" w:space="0" w:color="auto"/>
            </w:tcBorders>
            <w:vAlign w:val="center"/>
          </w:tcPr>
          <w:p w:rsidR="00CD6506" w:rsidRPr="00DF0F18" w:rsidRDefault="00CD6506" w:rsidP="00DF0F18">
            <w:pPr>
              <w:pStyle w:val="afd"/>
              <w:jc w:val="center"/>
              <w:rPr>
                <w:sz w:val="16"/>
                <w:szCs w:val="16"/>
              </w:rPr>
            </w:pPr>
            <w:r w:rsidRPr="00DF0F18">
              <w:rPr>
                <w:sz w:val="16"/>
                <w:szCs w:val="16"/>
              </w:rPr>
              <w:t>Ел.магн.</w:t>
            </w:r>
          </w:p>
        </w:tc>
        <w:tc>
          <w:tcPr>
            <w:tcW w:w="1276" w:type="dxa"/>
            <w:tcBorders>
              <w:bottom w:val="single" w:sz="4" w:space="0" w:color="auto"/>
            </w:tcBorders>
            <w:vAlign w:val="center"/>
          </w:tcPr>
          <w:p w:rsidR="00CD6506" w:rsidRPr="00DF0F18" w:rsidRDefault="00CD6506" w:rsidP="00DF0F18">
            <w:pPr>
              <w:pStyle w:val="afd"/>
              <w:jc w:val="center"/>
              <w:rPr>
                <w:sz w:val="16"/>
                <w:szCs w:val="16"/>
              </w:rPr>
            </w:pPr>
            <w:r w:rsidRPr="00DF0F18">
              <w:rPr>
                <w:sz w:val="16"/>
                <w:szCs w:val="16"/>
              </w:rPr>
              <w:t>2012</w:t>
            </w:r>
          </w:p>
        </w:tc>
        <w:tc>
          <w:tcPr>
            <w:tcW w:w="1672" w:type="dxa"/>
            <w:tcBorders>
              <w:bottom w:val="single" w:sz="4" w:space="0" w:color="auto"/>
            </w:tcBorders>
            <w:vAlign w:val="center"/>
          </w:tcPr>
          <w:p w:rsidR="00CD6506" w:rsidRPr="00DF0F18" w:rsidRDefault="00CD6506" w:rsidP="00DF0F18">
            <w:pPr>
              <w:pStyle w:val="afd"/>
              <w:jc w:val="center"/>
              <w:rPr>
                <w:sz w:val="16"/>
                <w:szCs w:val="16"/>
              </w:rPr>
            </w:pPr>
            <w:r w:rsidRPr="00DF0F18">
              <w:rPr>
                <w:sz w:val="16"/>
                <w:szCs w:val="16"/>
              </w:rPr>
              <w:t>2012</w:t>
            </w:r>
          </w:p>
        </w:tc>
        <w:tc>
          <w:tcPr>
            <w:tcW w:w="2268" w:type="dxa"/>
            <w:tcBorders>
              <w:bottom w:val="single" w:sz="4" w:space="0" w:color="auto"/>
            </w:tcBorders>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trHeight w:val="190"/>
        </w:trPr>
        <w:tc>
          <w:tcPr>
            <w:tcW w:w="10031" w:type="dxa"/>
            <w:gridSpan w:val="6"/>
            <w:tcBorders>
              <w:left w:val="nil"/>
              <w:right w:val="nil"/>
            </w:tcBorders>
            <w:vAlign w:val="center"/>
          </w:tcPr>
          <w:p w:rsidR="00CD6506" w:rsidRPr="00DF0F18" w:rsidRDefault="00CD6506" w:rsidP="00DF0F18">
            <w:pPr>
              <w:pStyle w:val="afd"/>
              <w:rPr>
                <w:szCs w:val="24"/>
              </w:rPr>
            </w:pPr>
            <w:r w:rsidRPr="00DF0F18">
              <w:rPr>
                <w:szCs w:val="24"/>
              </w:rPr>
              <w:lastRenderedPageBreak/>
              <w:t>Роз’єднувачі 35 кВ:</w:t>
            </w:r>
          </w:p>
        </w:tc>
      </w:tr>
    </w:tbl>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1843"/>
        <w:gridCol w:w="850"/>
        <w:gridCol w:w="1276"/>
        <w:gridCol w:w="1276"/>
        <w:gridCol w:w="1417"/>
        <w:gridCol w:w="1276"/>
      </w:tblGrid>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Приєднання</w:t>
            </w:r>
          </w:p>
        </w:tc>
        <w:tc>
          <w:tcPr>
            <w:tcW w:w="1843" w:type="dxa"/>
            <w:vAlign w:val="center"/>
          </w:tcPr>
          <w:p w:rsidR="00CD6506" w:rsidRPr="00DF0F18" w:rsidRDefault="00CD6506" w:rsidP="00DF0F18">
            <w:pPr>
              <w:pStyle w:val="afd"/>
              <w:jc w:val="center"/>
              <w:rPr>
                <w:sz w:val="16"/>
                <w:szCs w:val="16"/>
              </w:rPr>
            </w:pPr>
            <w:r w:rsidRPr="00DF0F18">
              <w:rPr>
                <w:sz w:val="16"/>
                <w:szCs w:val="16"/>
              </w:rPr>
              <w:t>Тип</w:t>
            </w:r>
          </w:p>
        </w:tc>
        <w:tc>
          <w:tcPr>
            <w:tcW w:w="850" w:type="dxa"/>
            <w:vAlign w:val="center"/>
          </w:tcPr>
          <w:p w:rsidR="00CD6506" w:rsidRPr="00DF0F18" w:rsidRDefault="00CD6506" w:rsidP="00DF0F18">
            <w:pPr>
              <w:pStyle w:val="afd"/>
              <w:jc w:val="center"/>
              <w:rPr>
                <w:sz w:val="16"/>
                <w:szCs w:val="16"/>
              </w:rPr>
            </w:pPr>
            <w:r w:rsidRPr="00DF0F18">
              <w:rPr>
                <w:sz w:val="16"/>
                <w:szCs w:val="16"/>
              </w:rPr>
              <w:t>Тип приводу</w:t>
            </w:r>
          </w:p>
        </w:tc>
        <w:tc>
          <w:tcPr>
            <w:tcW w:w="1276" w:type="dxa"/>
            <w:vAlign w:val="center"/>
          </w:tcPr>
          <w:p w:rsidR="00CD6506" w:rsidRPr="00DF0F18" w:rsidRDefault="00CD6506" w:rsidP="00DF0F18">
            <w:pPr>
              <w:pStyle w:val="afd"/>
              <w:jc w:val="center"/>
              <w:rPr>
                <w:sz w:val="16"/>
                <w:szCs w:val="16"/>
              </w:rPr>
            </w:pPr>
            <w:r w:rsidRPr="00DF0F18">
              <w:rPr>
                <w:sz w:val="16"/>
                <w:szCs w:val="16"/>
              </w:rPr>
              <w:t>Рік виготовлення</w:t>
            </w:r>
          </w:p>
        </w:tc>
        <w:tc>
          <w:tcPr>
            <w:tcW w:w="1276" w:type="dxa"/>
            <w:vAlign w:val="center"/>
          </w:tcPr>
          <w:p w:rsidR="00CD6506" w:rsidRPr="00DF0F18" w:rsidRDefault="00CD6506" w:rsidP="00DF0F18">
            <w:pPr>
              <w:pStyle w:val="afd"/>
              <w:jc w:val="center"/>
              <w:rPr>
                <w:sz w:val="16"/>
                <w:szCs w:val="16"/>
              </w:rPr>
            </w:pPr>
            <w:r w:rsidRPr="00DF0F18">
              <w:rPr>
                <w:sz w:val="16"/>
                <w:szCs w:val="16"/>
              </w:rPr>
              <w:t>Рік вводу в експлуатацію</w:t>
            </w:r>
          </w:p>
        </w:tc>
        <w:tc>
          <w:tcPr>
            <w:tcW w:w="1417" w:type="dxa"/>
            <w:vAlign w:val="center"/>
          </w:tcPr>
          <w:p w:rsidR="00CD6506" w:rsidRPr="00DF0F18" w:rsidRDefault="00CD6506" w:rsidP="00DF0F18">
            <w:pPr>
              <w:pStyle w:val="afd"/>
              <w:jc w:val="center"/>
              <w:rPr>
                <w:sz w:val="16"/>
                <w:szCs w:val="16"/>
              </w:rPr>
            </w:pPr>
            <w:r w:rsidRPr="00DF0F18">
              <w:rPr>
                <w:sz w:val="16"/>
                <w:szCs w:val="16"/>
              </w:rPr>
              <w:t>Рік останнього поточного ремонту</w:t>
            </w:r>
          </w:p>
        </w:tc>
        <w:tc>
          <w:tcPr>
            <w:tcW w:w="1276" w:type="dxa"/>
            <w:vAlign w:val="center"/>
          </w:tcPr>
          <w:p w:rsidR="00CD6506" w:rsidRPr="00DF0F18" w:rsidRDefault="00CD6506" w:rsidP="00DF0F18">
            <w:pPr>
              <w:pStyle w:val="afd"/>
              <w:jc w:val="center"/>
              <w:rPr>
                <w:sz w:val="16"/>
                <w:szCs w:val="16"/>
              </w:rPr>
            </w:pPr>
            <w:r w:rsidRPr="00DF0F18">
              <w:rPr>
                <w:sz w:val="16"/>
                <w:szCs w:val="16"/>
              </w:rPr>
              <w:t>Рік останнього капітального ремонту</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Р-35 Т-1</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РЛНДЗ2-35/600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1963</w:t>
            </w:r>
          </w:p>
        </w:tc>
        <w:tc>
          <w:tcPr>
            <w:tcW w:w="1276" w:type="dxa"/>
            <w:vAlign w:val="center"/>
          </w:tcPr>
          <w:p w:rsidR="00CD6506" w:rsidRPr="00DF0F18" w:rsidRDefault="00CD6506" w:rsidP="00DF0F18">
            <w:pPr>
              <w:pStyle w:val="afd"/>
              <w:jc w:val="center"/>
              <w:rPr>
                <w:sz w:val="16"/>
                <w:szCs w:val="16"/>
              </w:rPr>
            </w:pPr>
            <w:r w:rsidRPr="00DF0F18">
              <w:rPr>
                <w:sz w:val="16"/>
                <w:szCs w:val="16"/>
              </w:rPr>
              <w:t>1963</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ШР-35 Т-1</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РЛНДЗ1-35/600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1963</w:t>
            </w:r>
          </w:p>
        </w:tc>
        <w:tc>
          <w:tcPr>
            <w:tcW w:w="1276" w:type="dxa"/>
            <w:vAlign w:val="center"/>
          </w:tcPr>
          <w:p w:rsidR="00CD6506" w:rsidRPr="00DF0F18" w:rsidRDefault="00CD6506" w:rsidP="00DF0F18">
            <w:pPr>
              <w:pStyle w:val="afd"/>
              <w:jc w:val="center"/>
              <w:rPr>
                <w:sz w:val="16"/>
                <w:szCs w:val="16"/>
              </w:rPr>
            </w:pPr>
            <w:r w:rsidRPr="00DF0F18">
              <w:rPr>
                <w:sz w:val="16"/>
                <w:szCs w:val="16"/>
              </w:rPr>
              <w:t>1963</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Р-35 Т-2</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РЛНДЗ2-35/600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ШР-35 Т-2</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РЛНДЗ1-35/600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СР-35 1 с.ш.</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РЛНДЗ1-35/600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СР-35 2 с.ш.</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РЛНДЗ1-35/600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ЛР-35 Ладан Б</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РЛНДЗ2-35/600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1963</w:t>
            </w:r>
          </w:p>
        </w:tc>
        <w:tc>
          <w:tcPr>
            <w:tcW w:w="1276" w:type="dxa"/>
            <w:vAlign w:val="center"/>
          </w:tcPr>
          <w:p w:rsidR="00CD6506" w:rsidRPr="00DF0F18" w:rsidRDefault="00CD6506" w:rsidP="00DF0F18">
            <w:pPr>
              <w:pStyle w:val="afd"/>
              <w:jc w:val="center"/>
              <w:rPr>
                <w:sz w:val="16"/>
                <w:szCs w:val="16"/>
              </w:rPr>
            </w:pPr>
            <w:r w:rsidRPr="00DF0F18">
              <w:rPr>
                <w:sz w:val="16"/>
                <w:szCs w:val="16"/>
              </w:rPr>
              <w:t>1963</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ШР-35 Ладан Б</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РЛНДЗ1-35/600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1963</w:t>
            </w:r>
          </w:p>
        </w:tc>
        <w:tc>
          <w:tcPr>
            <w:tcW w:w="1276" w:type="dxa"/>
            <w:vAlign w:val="center"/>
          </w:tcPr>
          <w:p w:rsidR="00CD6506" w:rsidRPr="00DF0F18" w:rsidRDefault="00CD6506" w:rsidP="00DF0F18">
            <w:pPr>
              <w:pStyle w:val="afd"/>
              <w:jc w:val="center"/>
              <w:rPr>
                <w:sz w:val="16"/>
                <w:szCs w:val="16"/>
              </w:rPr>
            </w:pPr>
            <w:r w:rsidRPr="00DF0F18">
              <w:rPr>
                <w:sz w:val="16"/>
                <w:szCs w:val="16"/>
              </w:rPr>
              <w:t>1963</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ЛР-35 Ю.Восточна</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РЛНДЗ2-35/600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ШР-35 Ю.Восточна</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РЛНДЗ1-35/600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ЛР-35 Промислова-4</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РЛНДЗ2-35/600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ШР-35 Промислова-4</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РЛНДЗ1-35/600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ЛР-35 Ладан А</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РЛНДЗ2-35/600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1963</w:t>
            </w:r>
          </w:p>
        </w:tc>
        <w:tc>
          <w:tcPr>
            <w:tcW w:w="1276" w:type="dxa"/>
            <w:vAlign w:val="center"/>
          </w:tcPr>
          <w:p w:rsidR="00CD6506" w:rsidRPr="00DF0F18" w:rsidRDefault="00CD6506" w:rsidP="00DF0F18">
            <w:pPr>
              <w:pStyle w:val="afd"/>
              <w:jc w:val="center"/>
              <w:rPr>
                <w:sz w:val="16"/>
                <w:szCs w:val="16"/>
              </w:rPr>
            </w:pPr>
            <w:r w:rsidRPr="00DF0F18">
              <w:rPr>
                <w:sz w:val="16"/>
                <w:szCs w:val="16"/>
              </w:rPr>
              <w:t>1963</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ШР-35 Ладан А</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РЛНДЗ1-35/600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1963</w:t>
            </w:r>
          </w:p>
        </w:tc>
        <w:tc>
          <w:tcPr>
            <w:tcW w:w="1276" w:type="dxa"/>
            <w:vAlign w:val="center"/>
          </w:tcPr>
          <w:p w:rsidR="00CD6506" w:rsidRPr="00DF0F18" w:rsidRDefault="00CD6506" w:rsidP="00DF0F18">
            <w:pPr>
              <w:pStyle w:val="afd"/>
              <w:jc w:val="center"/>
              <w:rPr>
                <w:sz w:val="16"/>
                <w:szCs w:val="16"/>
              </w:rPr>
            </w:pPr>
            <w:r w:rsidRPr="00DF0F18">
              <w:rPr>
                <w:sz w:val="16"/>
                <w:szCs w:val="16"/>
              </w:rPr>
              <w:t>1963</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ЛР-35 С.Полова</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РЛНДЗ2-35/600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1980</w:t>
            </w:r>
          </w:p>
        </w:tc>
        <w:tc>
          <w:tcPr>
            <w:tcW w:w="1276" w:type="dxa"/>
            <w:vAlign w:val="center"/>
          </w:tcPr>
          <w:p w:rsidR="00CD6506" w:rsidRPr="00DF0F18" w:rsidRDefault="00CD6506" w:rsidP="00DF0F18">
            <w:pPr>
              <w:pStyle w:val="afd"/>
              <w:jc w:val="center"/>
              <w:rPr>
                <w:sz w:val="16"/>
                <w:szCs w:val="16"/>
              </w:rPr>
            </w:pPr>
            <w:r w:rsidRPr="00DF0F18">
              <w:rPr>
                <w:sz w:val="16"/>
                <w:szCs w:val="16"/>
              </w:rPr>
              <w:t>1980</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ШР-35 С.Полова</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РЛНДЗ1-35/600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1980</w:t>
            </w:r>
          </w:p>
        </w:tc>
        <w:tc>
          <w:tcPr>
            <w:tcW w:w="1276" w:type="dxa"/>
            <w:vAlign w:val="center"/>
          </w:tcPr>
          <w:p w:rsidR="00CD6506" w:rsidRPr="00DF0F18" w:rsidRDefault="00CD6506" w:rsidP="00DF0F18">
            <w:pPr>
              <w:pStyle w:val="afd"/>
              <w:jc w:val="center"/>
              <w:rPr>
                <w:sz w:val="16"/>
                <w:szCs w:val="16"/>
              </w:rPr>
            </w:pPr>
            <w:r w:rsidRPr="00DF0F18">
              <w:rPr>
                <w:sz w:val="16"/>
                <w:szCs w:val="16"/>
              </w:rPr>
              <w:t>1980</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ЛР-35 Яблуновка</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РЛНДЗ2-35/600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1964</w:t>
            </w:r>
          </w:p>
        </w:tc>
        <w:tc>
          <w:tcPr>
            <w:tcW w:w="1276" w:type="dxa"/>
            <w:vAlign w:val="center"/>
          </w:tcPr>
          <w:p w:rsidR="00CD6506" w:rsidRPr="00DF0F18" w:rsidRDefault="00CD6506" w:rsidP="00DF0F18">
            <w:pPr>
              <w:pStyle w:val="afd"/>
              <w:jc w:val="center"/>
              <w:rPr>
                <w:sz w:val="16"/>
                <w:szCs w:val="16"/>
              </w:rPr>
            </w:pPr>
            <w:r w:rsidRPr="00DF0F18">
              <w:rPr>
                <w:sz w:val="16"/>
                <w:szCs w:val="16"/>
              </w:rPr>
              <w:t>1964</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ШР-35 Яблуновка</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РЛНДЗ1-35/600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1964</w:t>
            </w:r>
          </w:p>
        </w:tc>
        <w:tc>
          <w:tcPr>
            <w:tcW w:w="1276" w:type="dxa"/>
            <w:vAlign w:val="center"/>
          </w:tcPr>
          <w:p w:rsidR="00CD6506" w:rsidRPr="00DF0F18" w:rsidRDefault="00CD6506" w:rsidP="00DF0F18">
            <w:pPr>
              <w:pStyle w:val="afd"/>
              <w:jc w:val="center"/>
              <w:rPr>
                <w:sz w:val="16"/>
                <w:szCs w:val="16"/>
              </w:rPr>
            </w:pPr>
            <w:r w:rsidRPr="00DF0F18">
              <w:rPr>
                <w:sz w:val="16"/>
                <w:szCs w:val="16"/>
              </w:rPr>
              <w:t>1964</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ЛР-35 Тютюнова</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РЛНДЗ2-35/600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2012</w:t>
            </w:r>
          </w:p>
        </w:tc>
        <w:tc>
          <w:tcPr>
            <w:tcW w:w="1276" w:type="dxa"/>
            <w:vAlign w:val="center"/>
          </w:tcPr>
          <w:p w:rsidR="00CD6506" w:rsidRPr="00DF0F18" w:rsidRDefault="00CD6506" w:rsidP="00DF0F18">
            <w:pPr>
              <w:pStyle w:val="afd"/>
              <w:jc w:val="center"/>
              <w:rPr>
                <w:sz w:val="16"/>
                <w:szCs w:val="16"/>
              </w:rPr>
            </w:pPr>
            <w:r w:rsidRPr="00DF0F18">
              <w:rPr>
                <w:sz w:val="16"/>
                <w:szCs w:val="16"/>
              </w:rPr>
              <w:t>2012</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ШР-35 Тютюнова</w:t>
            </w:r>
          </w:p>
        </w:tc>
        <w:tc>
          <w:tcPr>
            <w:tcW w:w="1843" w:type="dxa"/>
            <w:vAlign w:val="center"/>
          </w:tcPr>
          <w:p w:rsidR="00CD6506" w:rsidRPr="00DF0F18" w:rsidRDefault="00CD6506" w:rsidP="00DF0F18">
            <w:pPr>
              <w:pStyle w:val="afd"/>
              <w:jc w:val="center"/>
              <w:rPr>
                <w:b/>
                <w:sz w:val="16"/>
                <w:szCs w:val="16"/>
              </w:rPr>
            </w:pPr>
            <w:r w:rsidRPr="00DF0F18">
              <w:rPr>
                <w:sz w:val="16"/>
                <w:szCs w:val="16"/>
              </w:rPr>
              <w:t>РЛНДЗ1-35/600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2012</w:t>
            </w:r>
          </w:p>
        </w:tc>
        <w:tc>
          <w:tcPr>
            <w:tcW w:w="1276" w:type="dxa"/>
            <w:vAlign w:val="center"/>
          </w:tcPr>
          <w:p w:rsidR="00CD6506" w:rsidRPr="00DF0F18" w:rsidRDefault="00CD6506" w:rsidP="00DF0F18">
            <w:pPr>
              <w:pStyle w:val="afd"/>
              <w:jc w:val="center"/>
              <w:rPr>
                <w:sz w:val="16"/>
                <w:szCs w:val="16"/>
              </w:rPr>
            </w:pPr>
            <w:r w:rsidRPr="00DF0F18">
              <w:rPr>
                <w:sz w:val="16"/>
                <w:szCs w:val="16"/>
              </w:rPr>
              <w:t>2012</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Р-35 ТН-35 1 с.ш.</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РЛНДЗ2-35/600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1963</w:t>
            </w:r>
          </w:p>
        </w:tc>
        <w:tc>
          <w:tcPr>
            <w:tcW w:w="1276" w:type="dxa"/>
            <w:vAlign w:val="center"/>
          </w:tcPr>
          <w:p w:rsidR="00CD6506" w:rsidRPr="00DF0F18" w:rsidRDefault="00CD6506" w:rsidP="00DF0F18">
            <w:pPr>
              <w:pStyle w:val="afd"/>
              <w:jc w:val="center"/>
              <w:rPr>
                <w:sz w:val="16"/>
                <w:szCs w:val="16"/>
              </w:rPr>
            </w:pPr>
            <w:r w:rsidRPr="00DF0F18">
              <w:rPr>
                <w:sz w:val="16"/>
                <w:szCs w:val="16"/>
              </w:rPr>
              <w:t>1963</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093" w:type="dxa"/>
            <w:vAlign w:val="center"/>
          </w:tcPr>
          <w:p w:rsidR="00CD6506" w:rsidRPr="00DF0F18" w:rsidRDefault="00CD6506" w:rsidP="00DF0F18">
            <w:pPr>
              <w:pStyle w:val="afd"/>
              <w:jc w:val="center"/>
              <w:rPr>
                <w:sz w:val="16"/>
                <w:szCs w:val="16"/>
              </w:rPr>
            </w:pPr>
            <w:r w:rsidRPr="00DF0F18">
              <w:rPr>
                <w:sz w:val="16"/>
                <w:szCs w:val="16"/>
              </w:rPr>
              <w:t>Р-35 ТН-35 2 с.ш.</w:t>
            </w:r>
          </w:p>
        </w:tc>
        <w:tc>
          <w:tcPr>
            <w:tcW w:w="1843" w:type="dxa"/>
            <w:vAlign w:val="center"/>
          </w:tcPr>
          <w:p w:rsidR="00CD6506" w:rsidRPr="00DF0F18" w:rsidRDefault="00CD6506" w:rsidP="00DF0F18">
            <w:pPr>
              <w:pStyle w:val="afd"/>
              <w:jc w:val="center"/>
              <w:rPr>
                <w:sz w:val="16"/>
                <w:szCs w:val="16"/>
              </w:rPr>
            </w:pPr>
            <w:r w:rsidRPr="00DF0F18">
              <w:rPr>
                <w:sz w:val="16"/>
                <w:szCs w:val="16"/>
              </w:rPr>
              <w:t>РЛНДЗ2-35/600</w:t>
            </w:r>
          </w:p>
        </w:tc>
        <w:tc>
          <w:tcPr>
            <w:tcW w:w="850" w:type="dxa"/>
            <w:vAlign w:val="center"/>
          </w:tcPr>
          <w:p w:rsidR="00CD6506" w:rsidRPr="00DF0F18" w:rsidRDefault="00CD6506" w:rsidP="00DF0F18">
            <w:pPr>
              <w:pStyle w:val="afd"/>
              <w:jc w:val="center"/>
              <w:rPr>
                <w:sz w:val="16"/>
                <w:szCs w:val="16"/>
              </w:rPr>
            </w:pPr>
            <w:r w:rsidRPr="00DF0F18">
              <w:rPr>
                <w:sz w:val="16"/>
                <w:szCs w:val="16"/>
              </w:rPr>
              <w:t>ПРН</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276" w:type="dxa"/>
            <w:vAlign w:val="center"/>
          </w:tcPr>
          <w:p w:rsidR="00CD6506" w:rsidRPr="00DF0F18" w:rsidRDefault="00CD6506" w:rsidP="00DF0F18">
            <w:pPr>
              <w:pStyle w:val="afd"/>
              <w:jc w:val="center"/>
              <w:rPr>
                <w:sz w:val="16"/>
                <w:szCs w:val="16"/>
              </w:rPr>
            </w:pPr>
            <w:r w:rsidRPr="00DF0F18">
              <w:rPr>
                <w:sz w:val="16"/>
                <w:szCs w:val="16"/>
              </w:rPr>
              <w:t>1967</w:t>
            </w:r>
          </w:p>
        </w:tc>
        <w:tc>
          <w:tcPr>
            <w:tcW w:w="1417" w:type="dxa"/>
            <w:vAlign w:val="center"/>
          </w:tcPr>
          <w:p w:rsidR="00CD6506" w:rsidRPr="00DF0F18" w:rsidRDefault="00CD6506" w:rsidP="00DF0F18">
            <w:pPr>
              <w:pStyle w:val="afd"/>
              <w:jc w:val="center"/>
              <w:rPr>
                <w:sz w:val="16"/>
                <w:szCs w:val="16"/>
              </w:rPr>
            </w:pPr>
            <w:r w:rsidRPr="00DF0F18">
              <w:rPr>
                <w:sz w:val="16"/>
                <w:szCs w:val="16"/>
              </w:rPr>
              <w:t>2015</w:t>
            </w:r>
          </w:p>
        </w:tc>
        <w:tc>
          <w:tcPr>
            <w:tcW w:w="1276" w:type="dxa"/>
            <w:vAlign w:val="center"/>
          </w:tcPr>
          <w:p w:rsidR="00CD6506" w:rsidRPr="00DF0F18" w:rsidRDefault="00CD6506" w:rsidP="00DF0F18">
            <w:pPr>
              <w:pStyle w:val="afd"/>
              <w:jc w:val="center"/>
              <w:rPr>
                <w:sz w:val="16"/>
                <w:szCs w:val="16"/>
              </w:rPr>
            </w:pPr>
            <w:r w:rsidRPr="00DF0F18">
              <w:rPr>
                <w:sz w:val="16"/>
                <w:szCs w:val="16"/>
              </w:rPr>
              <w:t>2018</w:t>
            </w:r>
          </w:p>
        </w:tc>
      </w:tr>
    </w:tbl>
    <w:p w:rsidR="00CD6506" w:rsidRPr="00A71D4A" w:rsidRDefault="00CD6506" w:rsidP="00CD6506">
      <w:pPr>
        <w:ind w:firstLine="0"/>
      </w:pPr>
      <w:r w:rsidRPr="00A71D4A">
        <w:t>Трансформатори струму 35 кВ:</w:t>
      </w:r>
    </w:p>
    <w:tbl>
      <w:tblPr>
        <w:tblW w:w="10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69"/>
        <w:gridCol w:w="992"/>
        <w:gridCol w:w="851"/>
        <w:gridCol w:w="1579"/>
        <w:gridCol w:w="1681"/>
        <w:gridCol w:w="2057"/>
      </w:tblGrid>
      <w:tr w:rsidR="00CD6506" w:rsidRPr="00DF0F18" w:rsidTr="00DF0F18">
        <w:trPr>
          <w:trHeight w:val="874"/>
          <w:jc w:val="center"/>
        </w:trPr>
        <w:tc>
          <w:tcPr>
            <w:tcW w:w="2869" w:type="dxa"/>
            <w:vAlign w:val="center"/>
          </w:tcPr>
          <w:p w:rsidR="00CD6506" w:rsidRPr="00DF0F18" w:rsidRDefault="00CD6506" w:rsidP="00DF0F18">
            <w:pPr>
              <w:pStyle w:val="afd"/>
              <w:jc w:val="center"/>
              <w:rPr>
                <w:sz w:val="16"/>
                <w:szCs w:val="16"/>
              </w:rPr>
            </w:pPr>
            <w:r w:rsidRPr="00DF0F18">
              <w:rPr>
                <w:sz w:val="16"/>
                <w:szCs w:val="16"/>
              </w:rPr>
              <w:t>Приєднання</w:t>
            </w:r>
          </w:p>
        </w:tc>
        <w:tc>
          <w:tcPr>
            <w:tcW w:w="992" w:type="dxa"/>
            <w:vAlign w:val="center"/>
          </w:tcPr>
          <w:p w:rsidR="00CD6506" w:rsidRPr="00DF0F18" w:rsidRDefault="00CD6506" w:rsidP="00DF0F18">
            <w:pPr>
              <w:pStyle w:val="afd"/>
              <w:jc w:val="center"/>
              <w:rPr>
                <w:sz w:val="16"/>
                <w:szCs w:val="16"/>
              </w:rPr>
            </w:pPr>
            <w:r w:rsidRPr="00DF0F18">
              <w:rPr>
                <w:sz w:val="16"/>
                <w:szCs w:val="16"/>
              </w:rPr>
              <w:t>Тип</w:t>
            </w:r>
          </w:p>
        </w:tc>
        <w:tc>
          <w:tcPr>
            <w:tcW w:w="851" w:type="dxa"/>
            <w:vAlign w:val="center"/>
          </w:tcPr>
          <w:p w:rsidR="00CD6506" w:rsidRPr="00DF0F18" w:rsidRDefault="00CD6506" w:rsidP="00DF0F18">
            <w:pPr>
              <w:pStyle w:val="afd"/>
              <w:jc w:val="center"/>
              <w:rPr>
                <w:sz w:val="16"/>
                <w:szCs w:val="16"/>
              </w:rPr>
            </w:pPr>
            <w:r w:rsidRPr="00DF0F18">
              <w:rPr>
                <w:sz w:val="16"/>
                <w:szCs w:val="16"/>
              </w:rPr>
              <w:t>К-сть</w:t>
            </w:r>
          </w:p>
        </w:tc>
        <w:tc>
          <w:tcPr>
            <w:tcW w:w="1579" w:type="dxa"/>
            <w:vAlign w:val="center"/>
          </w:tcPr>
          <w:p w:rsidR="00CD6506" w:rsidRPr="00DF0F18" w:rsidRDefault="00CD6506" w:rsidP="00DF0F18">
            <w:pPr>
              <w:pStyle w:val="afd"/>
              <w:jc w:val="center"/>
              <w:rPr>
                <w:sz w:val="16"/>
                <w:szCs w:val="16"/>
              </w:rPr>
            </w:pPr>
            <w:r w:rsidRPr="00DF0F18">
              <w:rPr>
                <w:sz w:val="16"/>
                <w:szCs w:val="16"/>
              </w:rPr>
              <w:t>Рік виготов-лення</w:t>
            </w:r>
          </w:p>
        </w:tc>
        <w:tc>
          <w:tcPr>
            <w:tcW w:w="1681" w:type="dxa"/>
            <w:vAlign w:val="center"/>
          </w:tcPr>
          <w:p w:rsidR="00CD6506" w:rsidRPr="00DF0F18" w:rsidRDefault="00CD6506" w:rsidP="00DF0F18">
            <w:pPr>
              <w:pStyle w:val="afd"/>
              <w:jc w:val="center"/>
              <w:rPr>
                <w:sz w:val="16"/>
                <w:szCs w:val="16"/>
              </w:rPr>
            </w:pPr>
            <w:r w:rsidRPr="00DF0F18">
              <w:rPr>
                <w:sz w:val="16"/>
                <w:szCs w:val="16"/>
              </w:rPr>
              <w:t>Рік вводу в експлуатацію</w:t>
            </w:r>
          </w:p>
        </w:tc>
        <w:tc>
          <w:tcPr>
            <w:tcW w:w="2057" w:type="dxa"/>
            <w:vAlign w:val="center"/>
          </w:tcPr>
          <w:p w:rsidR="00CD6506" w:rsidRPr="00DF0F18" w:rsidRDefault="00CD6506" w:rsidP="00DF0F18">
            <w:pPr>
              <w:pStyle w:val="afd"/>
              <w:jc w:val="center"/>
              <w:rPr>
                <w:sz w:val="16"/>
                <w:szCs w:val="16"/>
              </w:rPr>
            </w:pPr>
            <w:r w:rsidRPr="00DF0F18">
              <w:rPr>
                <w:sz w:val="16"/>
                <w:szCs w:val="16"/>
              </w:rPr>
              <w:t>Рік останнього поточного ремонту</w:t>
            </w:r>
          </w:p>
        </w:tc>
      </w:tr>
      <w:tr w:rsidR="00CD6506" w:rsidRPr="00DF0F18" w:rsidTr="00DF0F18">
        <w:trPr>
          <w:jc w:val="center"/>
        </w:trPr>
        <w:tc>
          <w:tcPr>
            <w:tcW w:w="2869" w:type="dxa"/>
            <w:vAlign w:val="center"/>
          </w:tcPr>
          <w:p w:rsidR="00CD6506" w:rsidRPr="00DF0F18" w:rsidRDefault="00CD6506" w:rsidP="00DF0F18">
            <w:pPr>
              <w:pStyle w:val="afd"/>
              <w:jc w:val="center"/>
              <w:rPr>
                <w:sz w:val="16"/>
                <w:szCs w:val="16"/>
              </w:rPr>
            </w:pPr>
            <w:r w:rsidRPr="00DF0F18">
              <w:rPr>
                <w:sz w:val="16"/>
                <w:szCs w:val="16"/>
              </w:rPr>
              <w:t>Т-1</w:t>
            </w:r>
          </w:p>
        </w:tc>
        <w:tc>
          <w:tcPr>
            <w:tcW w:w="992" w:type="dxa"/>
            <w:vAlign w:val="center"/>
          </w:tcPr>
          <w:p w:rsidR="00CD6506" w:rsidRPr="00DF0F18" w:rsidRDefault="00CD6506" w:rsidP="00DF0F18">
            <w:pPr>
              <w:pStyle w:val="afd"/>
              <w:jc w:val="center"/>
              <w:rPr>
                <w:sz w:val="16"/>
                <w:szCs w:val="16"/>
              </w:rPr>
            </w:pPr>
            <w:r w:rsidRPr="00DF0F18">
              <w:rPr>
                <w:sz w:val="16"/>
                <w:szCs w:val="16"/>
              </w:rPr>
              <w:t>ТФЗМ</w:t>
            </w:r>
          </w:p>
        </w:tc>
        <w:tc>
          <w:tcPr>
            <w:tcW w:w="851" w:type="dxa"/>
            <w:vAlign w:val="center"/>
          </w:tcPr>
          <w:p w:rsidR="00CD6506" w:rsidRPr="00DF0F18" w:rsidRDefault="00CD6506" w:rsidP="00DF0F18">
            <w:pPr>
              <w:pStyle w:val="afd"/>
              <w:jc w:val="center"/>
              <w:rPr>
                <w:sz w:val="16"/>
                <w:szCs w:val="16"/>
              </w:rPr>
            </w:pPr>
            <w:r w:rsidRPr="00DF0F18">
              <w:rPr>
                <w:sz w:val="16"/>
                <w:szCs w:val="16"/>
              </w:rPr>
              <w:t>3</w:t>
            </w:r>
          </w:p>
        </w:tc>
        <w:tc>
          <w:tcPr>
            <w:tcW w:w="1579" w:type="dxa"/>
            <w:vAlign w:val="center"/>
          </w:tcPr>
          <w:p w:rsidR="00CD6506" w:rsidRPr="00DF0F18" w:rsidRDefault="00CD6506" w:rsidP="00DF0F18">
            <w:pPr>
              <w:pStyle w:val="afd"/>
              <w:jc w:val="center"/>
              <w:rPr>
                <w:sz w:val="16"/>
                <w:szCs w:val="16"/>
              </w:rPr>
            </w:pPr>
            <w:r w:rsidRPr="00DF0F18">
              <w:rPr>
                <w:sz w:val="16"/>
                <w:szCs w:val="16"/>
              </w:rPr>
              <w:t>2006</w:t>
            </w:r>
          </w:p>
        </w:tc>
        <w:tc>
          <w:tcPr>
            <w:tcW w:w="1681" w:type="dxa"/>
            <w:vAlign w:val="center"/>
          </w:tcPr>
          <w:p w:rsidR="00CD6506" w:rsidRPr="00DF0F18" w:rsidRDefault="00CD6506" w:rsidP="00DF0F18">
            <w:pPr>
              <w:pStyle w:val="afd"/>
              <w:jc w:val="center"/>
              <w:rPr>
                <w:sz w:val="16"/>
                <w:szCs w:val="16"/>
              </w:rPr>
            </w:pPr>
            <w:r w:rsidRPr="00DF0F18">
              <w:rPr>
                <w:sz w:val="16"/>
                <w:szCs w:val="16"/>
              </w:rPr>
              <w:t>2006</w:t>
            </w:r>
          </w:p>
        </w:tc>
        <w:tc>
          <w:tcPr>
            <w:tcW w:w="2057"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869" w:type="dxa"/>
            <w:vAlign w:val="center"/>
          </w:tcPr>
          <w:p w:rsidR="00CD6506" w:rsidRPr="00DF0F18" w:rsidRDefault="00CD6506" w:rsidP="00DF0F18">
            <w:pPr>
              <w:pStyle w:val="afd"/>
              <w:jc w:val="center"/>
              <w:rPr>
                <w:sz w:val="16"/>
                <w:szCs w:val="16"/>
              </w:rPr>
            </w:pPr>
            <w:r w:rsidRPr="00DF0F18">
              <w:rPr>
                <w:sz w:val="16"/>
                <w:szCs w:val="16"/>
              </w:rPr>
              <w:t>Ладан Б</w:t>
            </w:r>
          </w:p>
        </w:tc>
        <w:tc>
          <w:tcPr>
            <w:tcW w:w="992" w:type="dxa"/>
            <w:vAlign w:val="center"/>
          </w:tcPr>
          <w:p w:rsidR="00CD6506" w:rsidRPr="00DF0F18" w:rsidRDefault="00CD6506" w:rsidP="00DF0F18">
            <w:pPr>
              <w:pStyle w:val="afd"/>
              <w:jc w:val="center"/>
              <w:rPr>
                <w:sz w:val="16"/>
                <w:szCs w:val="16"/>
              </w:rPr>
            </w:pPr>
            <w:r w:rsidRPr="00DF0F18">
              <w:rPr>
                <w:sz w:val="16"/>
                <w:szCs w:val="16"/>
              </w:rPr>
              <w:t>ТФЗМ</w:t>
            </w:r>
          </w:p>
        </w:tc>
        <w:tc>
          <w:tcPr>
            <w:tcW w:w="851" w:type="dxa"/>
            <w:vAlign w:val="center"/>
          </w:tcPr>
          <w:p w:rsidR="00CD6506" w:rsidRPr="00DF0F18" w:rsidRDefault="00CD6506" w:rsidP="00DF0F18">
            <w:pPr>
              <w:pStyle w:val="afd"/>
              <w:jc w:val="center"/>
              <w:rPr>
                <w:sz w:val="16"/>
                <w:szCs w:val="16"/>
              </w:rPr>
            </w:pPr>
            <w:r w:rsidRPr="00DF0F18">
              <w:rPr>
                <w:sz w:val="16"/>
                <w:szCs w:val="16"/>
              </w:rPr>
              <w:t>2</w:t>
            </w:r>
          </w:p>
        </w:tc>
        <w:tc>
          <w:tcPr>
            <w:tcW w:w="1579" w:type="dxa"/>
            <w:vAlign w:val="center"/>
          </w:tcPr>
          <w:p w:rsidR="00CD6506" w:rsidRPr="00DF0F18" w:rsidRDefault="00CD6506" w:rsidP="00DF0F18">
            <w:pPr>
              <w:pStyle w:val="afd"/>
              <w:jc w:val="center"/>
              <w:rPr>
                <w:sz w:val="16"/>
                <w:szCs w:val="16"/>
              </w:rPr>
            </w:pPr>
            <w:r w:rsidRPr="00DF0F18">
              <w:rPr>
                <w:sz w:val="16"/>
                <w:szCs w:val="16"/>
              </w:rPr>
              <w:t>2005</w:t>
            </w:r>
          </w:p>
        </w:tc>
        <w:tc>
          <w:tcPr>
            <w:tcW w:w="1681" w:type="dxa"/>
            <w:vAlign w:val="center"/>
          </w:tcPr>
          <w:p w:rsidR="00CD6506" w:rsidRPr="00DF0F18" w:rsidRDefault="00CD6506" w:rsidP="00DF0F18">
            <w:pPr>
              <w:pStyle w:val="afd"/>
              <w:jc w:val="center"/>
              <w:rPr>
                <w:sz w:val="16"/>
                <w:szCs w:val="16"/>
              </w:rPr>
            </w:pPr>
            <w:r w:rsidRPr="00DF0F18">
              <w:rPr>
                <w:sz w:val="16"/>
                <w:szCs w:val="16"/>
              </w:rPr>
              <w:t>2005</w:t>
            </w:r>
          </w:p>
        </w:tc>
        <w:tc>
          <w:tcPr>
            <w:tcW w:w="2057"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869" w:type="dxa"/>
            <w:vAlign w:val="center"/>
          </w:tcPr>
          <w:p w:rsidR="00CD6506" w:rsidRPr="00DF0F18" w:rsidRDefault="00CD6506" w:rsidP="00DF0F18">
            <w:pPr>
              <w:pStyle w:val="afd"/>
              <w:jc w:val="center"/>
              <w:rPr>
                <w:sz w:val="16"/>
                <w:szCs w:val="16"/>
              </w:rPr>
            </w:pPr>
            <w:r w:rsidRPr="00DF0F18">
              <w:rPr>
                <w:sz w:val="16"/>
                <w:szCs w:val="16"/>
              </w:rPr>
              <w:t>Ю.Восточна</w:t>
            </w:r>
          </w:p>
        </w:tc>
        <w:tc>
          <w:tcPr>
            <w:tcW w:w="992" w:type="dxa"/>
            <w:vAlign w:val="center"/>
          </w:tcPr>
          <w:p w:rsidR="00CD6506" w:rsidRPr="00DF0F18" w:rsidRDefault="00CD6506" w:rsidP="00DF0F18">
            <w:pPr>
              <w:pStyle w:val="afd"/>
              <w:jc w:val="center"/>
              <w:rPr>
                <w:sz w:val="16"/>
                <w:szCs w:val="16"/>
              </w:rPr>
            </w:pPr>
            <w:r w:rsidRPr="00DF0F18">
              <w:rPr>
                <w:sz w:val="16"/>
                <w:szCs w:val="16"/>
              </w:rPr>
              <w:t>ТФЗМ</w:t>
            </w:r>
          </w:p>
        </w:tc>
        <w:tc>
          <w:tcPr>
            <w:tcW w:w="851" w:type="dxa"/>
            <w:vAlign w:val="center"/>
          </w:tcPr>
          <w:p w:rsidR="00CD6506" w:rsidRPr="00DF0F18" w:rsidRDefault="00CD6506" w:rsidP="00DF0F18">
            <w:pPr>
              <w:pStyle w:val="afd"/>
              <w:jc w:val="center"/>
              <w:rPr>
                <w:sz w:val="16"/>
                <w:szCs w:val="16"/>
              </w:rPr>
            </w:pPr>
            <w:r w:rsidRPr="00DF0F18">
              <w:rPr>
                <w:sz w:val="16"/>
                <w:szCs w:val="16"/>
              </w:rPr>
              <w:t>2</w:t>
            </w:r>
          </w:p>
        </w:tc>
        <w:tc>
          <w:tcPr>
            <w:tcW w:w="1579" w:type="dxa"/>
            <w:vAlign w:val="center"/>
          </w:tcPr>
          <w:p w:rsidR="00CD6506" w:rsidRPr="00DF0F18" w:rsidRDefault="00CD6506" w:rsidP="00DF0F18">
            <w:pPr>
              <w:pStyle w:val="afd"/>
              <w:jc w:val="center"/>
              <w:rPr>
                <w:sz w:val="16"/>
                <w:szCs w:val="16"/>
              </w:rPr>
            </w:pPr>
            <w:r w:rsidRPr="00DF0F18">
              <w:rPr>
                <w:sz w:val="16"/>
                <w:szCs w:val="16"/>
              </w:rPr>
              <w:t>2005</w:t>
            </w:r>
          </w:p>
        </w:tc>
        <w:tc>
          <w:tcPr>
            <w:tcW w:w="1681" w:type="dxa"/>
            <w:vAlign w:val="center"/>
          </w:tcPr>
          <w:p w:rsidR="00CD6506" w:rsidRPr="00DF0F18" w:rsidRDefault="00CD6506" w:rsidP="00DF0F18">
            <w:pPr>
              <w:pStyle w:val="afd"/>
              <w:jc w:val="center"/>
              <w:rPr>
                <w:sz w:val="16"/>
                <w:szCs w:val="16"/>
              </w:rPr>
            </w:pPr>
            <w:r w:rsidRPr="00DF0F18">
              <w:rPr>
                <w:sz w:val="16"/>
                <w:szCs w:val="16"/>
              </w:rPr>
              <w:t>2005</w:t>
            </w:r>
          </w:p>
        </w:tc>
        <w:tc>
          <w:tcPr>
            <w:tcW w:w="2057"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869" w:type="dxa"/>
            <w:vAlign w:val="center"/>
          </w:tcPr>
          <w:p w:rsidR="00CD6506" w:rsidRPr="00DF0F18" w:rsidRDefault="00CD6506" w:rsidP="00DF0F18">
            <w:pPr>
              <w:pStyle w:val="afd"/>
              <w:jc w:val="center"/>
              <w:rPr>
                <w:sz w:val="16"/>
                <w:szCs w:val="16"/>
              </w:rPr>
            </w:pPr>
            <w:r w:rsidRPr="00DF0F18">
              <w:rPr>
                <w:sz w:val="16"/>
                <w:szCs w:val="16"/>
              </w:rPr>
              <w:t>Промислова-4</w:t>
            </w:r>
          </w:p>
        </w:tc>
        <w:tc>
          <w:tcPr>
            <w:tcW w:w="992" w:type="dxa"/>
            <w:vAlign w:val="center"/>
          </w:tcPr>
          <w:p w:rsidR="00CD6506" w:rsidRPr="00DF0F18" w:rsidRDefault="00CD6506" w:rsidP="00DF0F18">
            <w:pPr>
              <w:pStyle w:val="afd"/>
              <w:jc w:val="center"/>
              <w:rPr>
                <w:sz w:val="16"/>
                <w:szCs w:val="16"/>
              </w:rPr>
            </w:pPr>
            <w:r w:rsidRPr="00DF0F18">
              <w:rPr>
                <w:sz w:val="16"/>
                <w:szCs w:val="16"/>
              </w:rPr>
              <w:t>ТФЗМ</w:t>
            </w:r>
          </w:p>
        </w:tc>
        <w:tc>
          <w:tcPr>
            <w:tcW w:w="851" w:type="dxa"/>
            <w:vAlign w:val="center"/>
          </w:tcPr>
          <w:p w:rsidR="00CD6506" w:rsidRPr="00DF0F18" w:rsidRDefault="00CD6506" w:rsidP="00DF0F18">
            <w:pPr>
              <w:pStyle w:val="afd"/>
              <w:jc w:val="center"/>
              <w:rPr>
                <w:sz w:val="16"/>
                <w:szCs w:val="16"/>
              </w:rPr>
            </w:pPr>
            <w:r w:rsidRPr="00DF0F18">
              <w:rPr>
                <w:sz w:val="16"/>
                <w:szCs w:val="16"/>
              </w:rPr>
              <w:t>2</w:t>
            </w:r>
          </w:p>
        </w:tc>
        <w:tc>
          <w:tcPr>
            <w:tcW w:w="1579" w:type="dxa"/>
            <w:vAlign w:val="center"/>
          </w:tcPr>
          <w:p w:rsidR="00CD6506" w:rsidRPr="00DF0F18" w:rsidRDefault="00CD6506" w:rsidP="00DF0F18">
            <w:pPr>
              <w:pStyle w:val="afd"/>
              <w:jc w:val="center"/>
              <w:rPr>
                <w:sz w:val="16"/>
                <w:szCs w:val="16"/>
              </w:rPr>
            </w:pPr>
            <w:r w:rsidRPr="00DF0F18">
              <w:rPr>
                <w:sz w:val="16"/>
                <w:szCs w:val="16"/>
              </w:rPr>
              <w:t>2005</w:t>
            </w:r>
          </w:p>
        </w:tc>
        <w:tc>
          <w:tcPr>
            <w:tcW w:w="1681" w:type="dxa"/>
            <w:vAlign w:val="center"/>
          </w:tcPr>
          <w:p w:rsidR="00CD6506" w:rsidRPr="00DF0F18" w:rsidRDefault="00CD6506" w:rsidP="00DF0F18">
            <w:pPr>
              <w:pStyle w:val="afd"/>
              <w:jc w:val="center"/>
              <w:rPr>
                <w:sz w:val="16"/>
                <w:szCs w:val="16"/>
              </w:rPr>
            </w:pPr>
            <w:r w:rsidRPr="00DF0F18">
              <w:rPr>
                <w:sz w:val="16"/>
                <w:szCs w:val="16"/>
              </w:rPr>
              <w:t>2005</w:t>
            </w:r>
          </w:p>
        </w:tc>
        <w:tc>
          <w:tcPr>
            <w:tcW w:w="2057"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869" w:type="dxa"/>
            <w:vAlign w:val="center"/>
          </w:tcPr>
          <w:p w:rsidR="00CD6506" w:rsidRPr="00DF0F18" w:rsidRDefault="00CD6506" w:rsidP="00DF0F18">
            <w:pPr>
              <w:pStyle w:val="afd"/>
              <w:jc w:val="center"/>
              <w:rPr>
                <w:sz w:val="16"/>
                <w:szCs w:val="16"/>
              </w:rPr>
            </w:pPr>
            <w:r w:rsidRPr="00DF0F18">
              <w:rPr>
                <w:sz w:val="16"/>
                <w:szCs w:val="16"/>
              </w:rPr>
              <w:t>СВ-35</w:t>
            </w:r>
          </w:p>
        </w:tc>
        <w:tc>
          <w:tcPr>
            <w:tcW w:w="992" w:type="dxa"/>
            <w:vAlign w:val="center"/>
          </w:tcPr>
          <w:p w:rsidR="00CD6506" w:rsidRPr="00DF0F18" w:rsidRDefault="00CD6506" w:rsidP="00DF0F18">
            <w:pPr>
              <w:pStyle w:val="afd"/>
              <w:jc w:val="center"/>
              <w:rPr>
                <w:sz w:val="16"/>
                <w:szCs w:val="16"/>
              </w:rPr>
            </w:pPr>
            <w:r w:rsidRPr="00DF0F18">
              <w:rPr>
                <w:sz w:val="16"/>
                <w:szCs w:val="16"/>
              </w:rPr>
              <w:t>ТФЗМ</w:t>
            </w:r>
          </w:p>
        </w:tc>
        <w:tc>
          <w:tcPr>
            <w:tcW w:w="851" w:type="dxa"/>
            <w:vAlign w:val="center"/>
          </w:tcPr>
          <w:p w:rsidR="00CD6506" w:rsidRPr="00DF0F18" w:rsidRDefault="00CD6506" w:rsidP="00DF0F18">
            <w:pPr>
              <w:pStyle w:val="afd"/>
              <w:jc w:val="center"/>
              <w:rPr>
                <w:sz w:val="16"/>
                <w:szCs w:val="16"/>
              </w:rPr>
            </w:pPr>
            <w:r w:rsidRPr="00DF0F18">
              <w:rPr>
                <w:sz w:val="16"/>
                <w:szCs w:val="16"/>
              </w:rPr>
              <w:t>2</w:t>
            </w:r>
          </w:p>
        </w:tc>
        <w:tc>
          <w:tcPr>
            <w:tcW w:w="1579" w:type="dxa"/>
            <w:vAlign w:val="center"/>
          </w:tcPr>
          <w:p w:rsidR="00CD6506" w:rsidRPr="00DF0F18" w:rsidRDefault="00CD6506" w:rsidP="00DF0F18">
            <w:pPr>
              <w:pStyle w:val="afd"/>
              <w:jc w:val="center"/>
              <w:rPr>
                <w:sz w:val="16"/>
                <w:szCs w:val="16"/>
              </w:rPr>
            </w:pPr>
            <w:r w:rsidRPr="00DF0F18">
              <w:rPr>
                <w:sz w:val="16"/>
                <w:szCs w:val="16"/>
              </w:rPr>
              <w:t>2006</w:t>
            </w:r>
          </w:p>
        </w:tc>
        <w:tc>
          <w:tcPr>
            <w:tcW w:w="1681" w:type="dxa"/>
            <w:vAlign w:val="center"/>
          </w:tcPr>
          <w:p w:rsidR="00CD6506" w:rsidRPr="00DF0F18" w:rsidRDefault="00CD6506" w:rsidP="00DF0F18">
            <w:pPr>
              <w:pStyle w:val="afd"/>
              <w:jc w:val="center"/>
              <w:rPr>
                <w:sz w:val="16"/>
                <w:szCs w:val="16"/>
              </w:rPr>
            </w:pPr>
            <w:r w:rsidRPr="00DF0F18">
              <w:rPr>
                <w:sz w:val="16"/>
                <w:szCs w:val="16"/>
              </w:rPr>
              <w:t>2006</w:t>
            </w:r>
          </w:p>
        </w:tc>
        <w:tc>
          <w:tcPr>
            <w:tcW w:w="2057"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869" w:type="dxa"/>
            <w:vAlign w:val="center"/>
          </w:tcPr>
          <w:p w:rsidR="00CD6506" w:rsidRPr="00DF0F18" w:rsidRDefault="00CD6506" w:rsidP="00DF0F18">
            <w:pPr>
              <w:pStyle w:val="afd"/>
              <w:jc w:val="center"/>
              <w:rPr>
                <w:sz w:val="16"/>
                <w:szCs w:val="16"/>
              </w:rPr>
            </w:pPr>
            <w:r w:rsidRPr="00DF0F18">
              <w:rPr>
                <w:sz w:val="16"/>
                <w:szCs w:val="16"/>
              </w:rPr>
              <w:t>Ладан А</w:t>
            </w:r>
          </w:p>
        </w:tc>
        <w:tc>
          <w:tcPr>
            <w:tcW w:w="992" w:type="dxa"/>
            <w:vAlign w:val="center"/>
          </w:tcPr>
          <w:p w:rsidR="00CD6506" w:rsidRPr="00DF0F18" w:rsidRDefault="00CD6506" w:rsidP="00DF0F18">
            <w:pPr>
              <w:pStyle w:val="afd"/>
              <w:jc w:val="center"/>
              <w:rPr>
                <w:sz w:val="16"/>
                <w:szCs w:val="16"/>
              </w:rPr>
            </w:pPr>
            <w:r w:rsidRPr="00DF0F18">
              <w:rPr>
                <w:sz w:val="16"/>
                <w:szCs w:val="16"/>
              </w:rPr>
              <w:t>ТФЗМ</w:t>
            </w:r>
          </w:p>
        </w:tc>
        <w:tc>
          <w:tcPr>
            <w:tcW w:w="851" w:type="dxa"/>
            <w:vAlign w:val="center"/>
          </w:tcPr>
          <w:p w:rsidR="00CD6506" w:rsidRPr="00DF0F18" w:rsidRDefault="00CD6506" w:rsidP="00DF0F18">
            <w:pPr>
              <w:pStyle w:val="afd"/>
              <w:jc w:val="center"/>
              <w:rPr>
                <w:sz w:val="16"/>
                <w:szCs w:val="16"/>
              </w:rPr>
            </w:pPr>
            <w:r w:rsidRPr="00DF0F18">
              <w:rPr>
                <w:sz w:val="16"/>
                <w:szCs w:val="16"/>
              </w:rPr>
              <w:t>2</w:t>
            </w:r>
          </w:p>
        </w:tc>
        <w:tc>
          <w:tcPr>
            <w:tcW w:w="1579" w:type="dxa"/>
            <w:vAlign w:val="center"/>
          </w:tcPr>
          <w:p w:rsidR="00CD6506" w:rsidRPr="00DF0F18" w:rsidRDefault="00CD6506" w:rsidP="00DF0F18">
            <w:pPr>
              <w:pStyle w:val="afd"/>
              <w:jc w:val="center"/>
              <w:rPr>
                <w:sz w:val="16"/>
                <w:szCs w:val="16"/>
              </w:rPr>
            </w:pPr>
            <w:r w:rsidRPr="00DF0F18">
              <w:rPr>
                <w:sz w:val="16"/>
                <w:szCs w:val="16"/>
              </w:rPr>
              <w:t>2005</w:t>
            </w:r>
          </w:p>
        </w:tc>
        <w:tc>
          <w:tcPr>
            <w:tcW w:w="1681" w:type="dxa"/>
            <w:vAlign w:val="center"/>
          </w:tcPr>
          <w:p w:rsidR="00CD6506" w:rsidRPr="00DF0F18" w:rsidRDefault="00CD6506" w:rsidP="00DF0F18">
            <w:pPr>
              <w:pStyle w:val="afd"/>
              <w:jc w:val="center"/>
              <w:rPr>
                <w:sz w:val="16"/>
                <w:szCs w:val="16"/>
              </w:rPr>
            </w:pPr>
            <w:r w:rsidRPr="00DF0F18">
              <w:rPr>
                <w:sz w:val="16"/>
                <w:szCs w:val="16"/>
              </w:rPr>
              <w:t>2005</w:t>
            </w:r>
          </w:p>
        </w:tc>
        <w:tc>
          <w:tcPr>
            <w:tcW w:w="2057"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869" w:type="dxa"/>
            <w:vAlign w:val="center"/>
          </w:tcPr>
          <w:p w:rsidR="00CD6506" w:rsidRPr="00DF0F18" w:rsidRDefault="00CD6506" w:rsidP="00DF0F18">
            <w:pPr>
              <w:pStyle w:val="afd"/>
              <w:jc w:val="center"/>
              <w:rPr>
                <w:sz w:val="16"/>
                <w:szCs w:val="16"/>
              </w:rPr>
            </w:pPr>
            <w:r w:rsidRPr="00DF0F18">
              <w:rPr>
                <w:sz w:val="16"/>
                <w:szCs w:val="16"/>
              </w:rPr>
              <w:t>Т-2</w:t>
            </w:r>
          </w:p>
        </w:tc>
        <w:tc>
          <w:tcPr>
            <w:tcW w:w="992" w:type="dxa"/>
            <w:vAlign w:val="center"/>
          </w:tcPr>
          <w:p w:rsidR="00CD6506" w:rsidRPr="00DF0F18" w:rsidRDefault="00CD6506" w:rsidP="00DF0F18">
            <w:pPr>
              <w:pStyle w:val="afd"/>
              <w:jc w:val="center"/>
              <w:rPr>
                <w:sz w:val="16"/>
                <w:szCs w:val="16"/>
              </w:rPr>
            </w:pPr>
            <w:r w:rsidRPr="00DF0F18">
              <w:rPr>
                <w:sz w:val="16"/>
                <w:szCs w:val="16"/>
              </w:rPr>
              <w:t>ТФЗМ</w:t>
            </w:r>
          </w:p>
        </w:tc>
        <w:tc>
          <w:tcPr>
            <w:tcW w:w="851" w:type="dxa"/>
            <w:vAlign w:val="center"/>
          </w:tcPr>
          <w:p w:rsidR="00CD6506" w:rsidRPr="00DF0F18" w:rsidRDefault="00CD6506" w:rsidP="00DF0F18">
            <w:pPr>
              <w:pStyle w:val="afd"/>
              <w:jc w:val="center"/>
              <w:rPr>
                <w:sz w:val="16"/>
                <w:szCs w:val="16"/>
              </w:rPr>
            </w:pPr>
            <w:r w:rsidRPr="00DF0F18">
              <w:rPr>
                <w:sz w:val="16"/>
                <w:szCs w:val="16"/>
              </w:rPr>
              <w:t>3</w:t>
            </w:r>
          </w:p>
        </w:tc>
        <w:tc>
          <w:tcPr>
            <w:tcW w:w="1579" w:type="dxa"/>
            <w:vAlign w:val="center"/>
          </w:tcPr>
          <w:p w:rsidR="00CD6506" w:rsidRPr="00DF0F18" w:rsidRDefault="00CD6506" w:rsidP="00DF0F18">
            <w:pPr>
              <w:pStyle w:val="afd"/>
              <w:jc w:val="center"/>
              <w:rPr>
                <w:sz w:val="16"/>
                <w:szCs w:val="16"/>
              </w:rPr>
            </w:pPr>
            <w:r w:rsidRPr="00DF0F18">
              <w:rPr>
                <w:sz w:val="16"/>
                <w:szCs w:val="16"/>
              </w:rPr>
              <w:t>2006</w:t>
            </w:r>
          </w:p>
        </w:tc>
        <w:tc>
          <w:tcPr>
            <w:tcW w:w="1681" w:type="dxa"/>
            <w:vAlign w:val="center"/>
          </w:tcPr>
          <w:p w:rsidR="00CD6506" w:rsidRPr="00DF0F18" w:rsidRDefault="00CD6506" w:rsidP="00DF0F18">
            <w:pPr>
              <w:pStyle w:val="afd"/>
              <w:jc w:val="center"/>
              <w:rPr>
                <w:sz w:val="16"/>
                <w:szCs w:val="16"/>
              </w:rPr>
            </w:pPr>
            <w:r w:rsidRPr="00DF0F18">
              <w:rPr>
                <w:sz w:val="16"/>
                <w:szCs w:val="16"/>
              </w:rPr>
              <w:t>2006</w:t>
            </w:r>
          </w:p>
        </w:tc>
        <w:tc>
          <w:tcPr>
            <w:tcW w:w="2057"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869" w:type="dxa"/>
            <w:vAlign w:val="center"/>
          </w:tcPr>
          <w:p w:rsidR="00CD6506" w:rsidRPr="00DF0F18" w:rsidRDefault="00CD6506" w:rsidP="00DF0F18">
            <w:pPr>
              <w:pStyle w:val="afd"/>
              <w:jc w:val="center"/>
              <w:rPr>
                <w:sz w:val="16"/>
                <w:szCs w:val="16"/>
              </w:rPr>
            </w:pPr>
            <w:r w:rsidRPr="00DF0F18">
              <w:rPr>
                <w:sz w:val="16"/>
                <w:szCs w:val="16"/>
              </w:rPr>
              <w:t>С.Полова</w:t>
            </w:r>
          </w:p>
        </w:tc>
        <w:tc>
          <w:tcPr>
            <w:tcW w:w="992" w:type="dxa"/>
            <w:vAlign w:val="center"/>
          </w:tcPr>
          <w:p w:rsidR="00CD6506" w:rsidRPr="00DF0F18" w:rsidRDefault="00CD6506" w:rsidP="00DF0F18">
            <w:pPr>
              <w:pStyle w:val="afd"/>
              <w:jc w:val="center"/>
              <w:rPr>
                <w:sz w:val="16"/>
                <w:szCs w:val="16"/>
              </w:rPr>
            </w:pPr>
            <w:r w:rsidRPr="00DF0F18">
              <w:rPr>
                <w:sz w:val="16"/>
                <w:szCs w:val="16"/>
              </w:rPr>
              <w:t>ТФЗМ</w:t>
            </w:r>
          </w:p>
        </w:tc>
        <w:tc>
          <w:tcPr>
            <w:tcW w:w="851" w:type="dxa"/>
            <w:vAlign w:val="center"/>
          </w:tcPr>
          <w:p w:rsidR="00CD6506" w:rsidRPr="00DF0F18" w:rsidRDefault="00CD6506" w:rsidP="00DF0F18">
            <w:pPr>
              <w:pStyle w:val="afd"/>
              <w:jc w:val="center"/>
              <w:rPr>
                <w:sz w:val="16"/>
                <w:szCs w:val="16"/>
              </w:rPr>
            </w:pPr>
            <w:r w:rsidRPr="00DF0F18">
              <w:rPr>
                <w:sz w:val="16"/>
                <w:szCs w:val="16"/>
              </w:rPr>
              <w:t>2</w:t>
            </w:r>
          </w:p>
        </w:tc>
        <w:tc>
          <w:tcPr>
            <w:tcW w:w="1579" w:type="dxa"/>
            <w:vAlign w:val="center"/>
          </w:tcPr>
          <w:p w:rsidR="00CD6506" w:rsidRPr="00DF0F18" w:rsidRDefault="00CD6506" w:rsidP="00DF0F18">
            <w:pPr>
              <w:pStyle w:val="afd"/>
              <w:jc w:val="center"/>
              <w:rPr>
                <w:sz w:val="16"/>
                <w:szCs w:val="16"/>
              </w:rPr>
            </w:pPr>
            <w:r w:rsidRPr="00DF0F18">
              <w:rPr>
                <w:sz w:val="16"/>
                <w:szCs w:val="16"/>
              </w:rPr>
              <w:t>2014</w:t>
            </w:r>
          </w:p>
        </w:tc>
        <w:tc>
          <w:tcPr>
            <w:tcW w:w="1681" w:type="dxa"/>
            <w:vAlign w:val="center"/>
          </w:tcPr>
          <w:p w:rsidR="00CD6506" w:rsidRPr="00DF0F18" w:rsidRDefault="00CD6506" w:rsidP="00DF0F18">
            <w:pPr>
              <w:pStyle w:val="afd"/>
              <w:jc w:val="center"/>
              <w:rPr>
                <w:sz w:val="16"/>
                <w:szCs w:val="16"/>
              </w:rPr>
            </w:pPr>
            <w:r w:rsidRPr="00DF0F18">
              <w:rPr>
                <w:sz w:val="16"/>
                <w:szCs w:val="16"/>
              </w:rPr>
              <w:t>2014</w:t>
            </w:r>
          </w:p>
        </w:tc>
        <w:tc>
          <w:tcPr>
            <w:tcW w:w="2057"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869" w:type="dxa"/>
            <w:vAlign w:val="center"/>
          </w:tcPr>
          <w:p w:rsidR="00CD6506" w:rsidRPr="00DF0F18" w:rsidRDefault="00CD6506" w:rsidP="00DF0F18">
            <w:pPr>
              <w:pStyle w:val="afd"/>
              <w:jc w:val="center"/>
              <w:rPr>
                <w:sz w:val="16"/>
                <w:szCs w:val="16"/>
              </w:rPr>
            </w:pPr>
            <w:r w:rsidRPr="00DF0F18">
              <w:rPr>
                <w:sz w:val="16"/>
                <w:szCs w:val="16"/>
              </w:rPr>
              <w:t>Яблуновка</w:t>
            </w:r>
          </w:p>
        </w:tc>
        <w:tc>
          <w:tcPr>
            <w:tcW w:w="992" w:type="dxa"/>
            <w:vAlign w:val="center"/>
          </w:tcPr>
          <w:p w:rsidR="00CD6506" w:rsidRPr="00DF0F18" w:rsidRDefault="00CD6506" w:rsidP="00DF0F18">
            <w:pPr>
              <w:pStyle w:val="afd"/>
              <w:jc w:val="center"/>
              <w:rPr>
                <w:sz w:val="16"/>
                <w:szCs w:val="16"/>
              </w:rPr>
            </w:pPr>
            <w:r w:rsidRPr="00DF0F18">
              <w:rPr>
                <w:sz w:val="16"/>
                <w:szCs w:val="16"/>
              </w:rPr>
              <w:t>ТФЗМ</w:t>
            </w:r>
          </w:p>
        </w:tc>
        <w:tc>
          <w:tcPr>
            <w:tcW w:w="851" w:type="dxa"/>
            <w:vAlign w:val="center"/>
          </w:tcPr>
          <w:p w:rsidR="00CD6506" w:rsidRPr="00DF0F18" w:rsidRDefault="00CD6506" w:rsidP="00DF0F18">
            <w:pPr>
              <w:pStyle w:val="afd"/>
              <w:jc w:val="center"/>
              <w:rPr>
                <w:sz w:val="16"/>
                <w:szCs w:val="16"/>
              </w:rPr>
            </w:pPr>
            <w:r w:rsidRPr="00DF0F18">
              <w:rPr>
                <w:sz w:val="16"/>
                <w:szCs w:val="16"/>
              </w:rPr>
              <w:t>2</w:t>
            </w:r>
          </w:p>
        </w:tc>
        <w:tc>
          <w:tcPr>
            <w:tcW w:w="1579" w:type="dxa"/>
            <w:vAlign w:val="center"/>
          </w:tcPr>
          <w:p w:rsidR="00CD6506" w:rsidRPr="00DF0F18" w:rsidRDefault="00CD6506" w:rsidP="00DF0F18">
            <w:pPr>
              <w:pStyle w:val="afd"/>
              <w:jc w:val="center"/>
              <w:rPr>
                <w:sz w:val="16"/>
                <w:szCs w:val="16"/>
              </w:rPr>
            </w:pPr>
            <w:r w:rsidRPr="00DF0F18">
              <w:rPr>
                <w:sz w:val="16"/>
                <w:szCs w:val="16"/>
              </w:rPr>
              <w:t>2005</w:t>
            </w:r>
          </w:p>
        </w:tc>
        <w:tc>
          <w:tcPr>
            <w:tcW w:w="1681" w:type="dxa"/>
            <w:vAlign w:val="center"/>
          </w:tcPr>
          <w:p w:rsidR="00CD6506" w:rsidRPr="00DF0F18" w:rsidRDefault="00CD6506" w:rsidP="00DF0F18">
            <w:pPr>
              <w:pStyle w:val="afd"/>
              <w:jc w:val="center"/>
              <w:rPr>
                <w:sz w:val="16"/>
                <w:szCs w:val="16"/>
              </w:rPr>
            </w:pPr>
            <w:r w:rsidRPr="00DF0F18">
              <w:rPr>
                <w:sz w:val="16"/>
                <w:szCs w:val="16"/>
              </w:rPr>
              <w:t>2005</w:t>
            </w:r>
          </w:p>
        </w:tc>
        <w:tc>
          <w:tcPr>
            <w:tcW w:w="2057"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2869" w:type="dxa"/>
            <w:vAlign w:val="center"/>
          </w:tcPr>
          <w:p w:rsidR="00CD6506" w:rsidRPr="00DF0F18" w:rsidRDefault="00CD6506" w:rsidP="00DF0F18">
            <w:pPr>
              <w:pStyle w:val="afd"/>
              <w:jc w:val="center"/>
              <w:rPr>
                <w:sz w:val="16"/>
                <w:szCs w:val="16"/>
              </w:rPr>
            </w:pPr>
            <w:r w:rsidRPr="00DF0F18">
              <w:rPr>
                <w:sz w:val="16"/>
                <w:szCs w:val="16"/>
              </w:rPr>
              <w:t>Тютюнова ф-ка</w:t>
            </w:r>
          </w:p>
        </w:tc>
        <w:tc>
          <w:tcPr>
            <w:tcW w:w="992" w:type="dxa"/>
            <w:vAlign w:val="center"/>
          </w:tcPr>
          <w:p w:rsidR="00CD6506" w:rsidRPr="00DF0F18" w:rsidRDefault="00CD6506" w:rsidP="00DF0F18">
            <w:pPr>
              <w:pStyle w:val="afd"/>
              <w:jc w:val="center"/>
              <w:rPr>
                <w:sz w:val="16"/>
                <w:szCs w:val="16"/>
              </w:rPr>
            </w:pPr>
            <w:r w:rsidRPr="00DF0F18">
              <w:rPr>
                <w:sz w:val="16"/>
                <w:szCs w:val="16"/>
              </w:rPr>
              <w:t>ТФЗМ</w:t>
            </w:r>
          </w:p>
        </w:tc>
        <w:tc>
          <w:tcPr>
            <w:tcW w:w="851" w:type="dxa"/>
            <w:vAlign w:val="center"/>
          </w:tcPr>
          <w:p w:rsidR="00CD6506" w:rsidRPr="00DF0F18" w:rsidRDefault="00CD6506" w:rsidP="00DF0F18">
            <w:pPr>
              <w:pStyle w:val="afd"/>
              <w:jc w:val="center"/>
              <w:rPr>
                <w:sz w:val="16"/>
                <w:szCs w:val="16"/>
              </w:rPr>
            </w:pPr>
            <w:r w:rsidRPr="00DF0F18">
              <w:rPr>
                <w:sz w:val="16"/>
                <w:szCs w:val="16"/>
              </w:rPr>
              <w:t>2</w:t>
            </w:r>
          </w:p>
        </w:tc>
        <w:tc>
          <w:tcPr>
            <w:tcW w:w="1579" w:type="dxa"/>
            <w:vAlign w:val="center"/>
          </w:tcPr>
          <w:p w:rsidR="00CD6506" w:rsidRPr="00DF0F18" w:rsidRDefault="00CD6506" w:rsidP="00DF0F18">
            <w:pPr>
              <w:pStyle w:val="afd"/>
              <w:jc w:val="center"/>
              <w:rPr>
                <w:sz w:val="16"/>
                <w:szCs w:val="16"/>
              </w:rPr>
            </w:pPr>
            <w:r w:rsidRPr="00DF0F18">
              <w:rPr>
                <w:sz w:val="16"/>
                <w:szCs w:val="16"/>
              </w:rPr>
              <w:t>2012</w:t>
            </w:r>
          </w:p>
        </w:tc>
        <w:tc>
          <w:tcPr>
            <w:tcW w:w="1681" w:type="dxa"/>
            <w:vAlign w:val="center"/>
          </w:tcPr>
          <w:p w:rsidR="00CD6506" w:rsidRPr="00DF0F18" w:rsidRDefault="00CD6506" w:rsidP="00DF0F18">
            <w:pPr>
              <w:pStyle w:val="afd"/>
              <w:jc w:val="center"/>
              <w:rPr>
                <w:sz w:val="16"/>
                <w:szCs w:val="16"/>
              </w:rPr>
            </w:pPr>
            <w:r w:rsidRPr="00DF0F18">
              <w:rPr>
                <w:sz w:val="16"/>
                <w:szCs w:val="16"/>
              </w:rPr>
              <w:t>2012</w:t>
            </w:r>
          </w:p>
        </w:tc>
        <w:tc>
          <w:tcPr>
            <w:tcW w:w="2057" w:type="dxa"/>
            <w:vAlign w:val="center"/>
          </w:tcPr>
          <w:p w:rsidR="00CD6506" w:rsidRPr="00DF0F18" w:rsidRDefault="00CD6506" w:rsidP="00DF0F18">
            <w:pPr>
              <w:pStyle w:val="afd"/>
              <w:jc w:val="center"/>
              <w:rPr>
                <w:sz w:val="16"/>
                <w:szCs w:val="16"/>
              </w:rPr>
            </w:pPr>
            <w:r w:rsidRPr="00DF0F18">
              <w:rPr>
                <w:sz w:val="16"/>
                <w:szCs w:val="16"/>
              </w:rPr>
              <w:t>2018</w:t>
            </w:r>
          </w:p>
        </w:tc>
      </w:tr>
    </w:tbl>
    <w:p w:rsidR="00CD6506" w:rsidRPr="00A71D4A" w:rsidRDefault="00CD6506" w:rsidP="00DF0F18">
      <w:pPr>
        <w:pStyle w:val="afa"/>
        <w:spacing w:line="360" w:lineRule="auto"/>
        <w:ind w:firstLine="0"/>
        <w:rPr>
          <w:lang w:val="uk-UA"/>
        </w:rPr>
      </w:pPr>
      <w:r w:rsidRPr="00A71D4A">
        <w:rPr>
          <w:lang w:val="uk-UA"/>
        </w:rPr>
        <w:t>Трансформатори напруги 35 кВ:</w:t>
      </w:r>
    </w:p>
    <w:tbl>
      <w:tblPr>
        <w:tblW w:w="10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95"/>
        <w:gridCol w:w="1276"/>
        <w:gridCol w:w="1083"/>
        <w:gridCol w:w="2319"/>
        <w:gridCol w:w="1701"/>
        <w:gridCol w:w="2201"/>
      </w:tblGrid>
      <w:tr w:rsidR="00CD6506" w:rsidRPr="00DF0F18" w:rsidTr="00DF0F18">
        <w:trPr>
          <w:trHeight w:val="702"/>
          <w:jc w:val="center"/>
        </w:trPr>
        <w:tc>
          <w:tcPr>
            <w:tcW w:w="1495" w:type="dxa"/>
            <w:vAlign w:val="center"/>
          </w:tcPr>
          <w:p w:rsidR="00CD6506" w:rsidRPr="00DF0F18" w:rsidRDefault="00CD6506" w:rsidP="00DF0F18">
            <w:pPr>
              <w:pStyle w:val="afd"/>
              <w:jc w:val="center"/>
              <w:rPr>
                <w:sz w:val="16"/>
                <w:szCs w:val="16"/>
              </w:rPr>
            </w:pPr>
            <w:r w:rsidRPr="00DF0F18">
              <w:rPr>
                <w:sz w:val="16"/>
                <w:szCs w:val="16"/>
              </w:rPr>
              <w:t>Приєднання</w:t>
            </w:r>
          </w:p>
        </w:tc>
        <w:tc>
          <w:tcPr>
            <w:tcW w:w="1276" w:type="dxa"/>
            <w:vAlign w:val="center"/>
          </w:tcPr>
          <w:p w:rsidR="00CD6506" w:rsidRPr="00DF0F18" w:rsidRDefault="00CD6506" w:rsidP="00DF0F18">
            <w:pPr>
              <w:pStyle w:val="afd"/>
              <w:jc w:val="center"/>
              <w:rPr>
                <w:sz w:val="16"/>
                <w:szCs w:val="16"/>
              </w:rPr>
            </w:pPr>
            <w:r w:rsidRPr="00DF0F18">
              <w:rPr>
                <w:sz w:val="16"/>
                <w:szCs w:val="16"/>
              </w:rPr>
              <w:t>Тип</w:t>
            </w:r>
          </w:p>
        </w:tc>
        <w:tc>
          <w:tcPr>
            <w:tcW w:w="1083" w:type="dxa"/>
            <w:vAlign w:val="center"/>
          </w:tcPr>
          <w:p w:rsidR="00CD6506" w:rsidRPr="00DF0F18" w:rsidRDefault="00CD6506" w:rsidP="00DF0F18">
            <w:pPr>
              <w:pStyle w:val="afd"/>
              <w:jc w:val="center"/>
              <w:rPr>
                <w:sz w:val="16"/>
                <w:szCs w:val="16"/>
              </w:rPr>
            </w:pPr>
            <w:r w:rsidRPr="00DF0F18">
              <w:rPr>
                <w:sz w:val="16"/>
                <w:szCs w:val="16"/>
              </w:rPr>
              <w:t>К-сть</w:t>
            </w:r>
          </w:p>
        </w:tc>
        <w:tc>
          <w:tcPr>
            <w:tcW w:w="2319" w:type="dxa"/>
            <w:vAlign w:val="center"/>
          </w:tcPr>
          <w:p w:rsidR="00CD6506" w:rsidRPr="00DF0F18" w:rsidRDefault="00CD6506" w:rsidP="00DF0F18">
            <w:pPr>
              <w:pStyle w:val="afd"/>
              <w:jc w:val="center"/>
              <w:rPr>
                <w:sz w:val="16"/>
                <w:szCs w:val="16"/>
              </w:rPr>
            </w:pPr>
            <w:r w:rsidRPr="00DF0F18">
              <w:rPr>
                <w:sz w:val="16"/>
                <w:szCs w:val="16"/>
              </w:rPr>
              <w:t>Рік виготовлення</w:t>
            </w:r>
          </w:p>
        </w:tc>
        <w:tc>
          <w:tcPr>
            <w:tcW w:w="1701" w:type="dxa"/>
            <w:vAlign w:val="center"/>
          </w:tcPr>
          <w:p w:rsidR="00CD6506" w:rsidRPr="00DF0F18" w:rsidRDefault="00CD6506" w:rsidP="00DF0F18">
            <w:pPr>
              <w:pStyle w:val="afd"/>
              <w:jc w:val="center"/>
              <w:rPr>
                <w:sz w:val="16"/>
                <w:szCs w:val="16"/>
              </w:rPr>
            </w:pPr>
            <w:r w:rsidRPr="00DF0F18">
              <w:rPr>
                <w:sz w:val="16"/>
                <w:szCs w:val="16"/>
              </w:rPr>
              <w:t>Рік вводу в експлуатацію</w:t>
            </w:r>
          </w:p>
        </w:tc>
        <w:tc>
          <w:tcPr>
            <w:tcW w:w="2201" w:type="dxa"/>
            <w:vAlign w:val="center"/>
          </w:tcPr>
          <w:p w:rsidR="00CD6506" w:rsidRPr="00DF0F18" w:rsidRDefault="00CD6506" w:rsidP="00DF0F18">
            <w:pPr>
              <w:pStyle w:val="afd"/>
              <w:jc w:val="center"/>
              <w:rPr>
                <w:sz w:val="16"/>
                <w:szCs w:val="16"/>
              </w:rPr>
            </w:pPr>
            <w:r w:rsidRPr="00DF0F18">
              <w:rPr>
                <w:sz w:val="16"/>
                <w:szCs w:val="16"/>
              </w:rPr>
              <w:t>Рік останнього поточного ремонту</w:t>
            </w:r>
          </w:p>
        </w:tc>
      </w:tr>
      <w:tr w:rsidR="00CD6506" w:rsidRPr="00DF0F18" w:rsidTr="00DF0F18">
        <w:trPr>
          <w:jc w:val="center"/>
        </w:trPr>
        <w:tc>
          <w:tcPr>
            <w:tcW w:w="1495" w:type="dxa"/>
            <w:vAlign w:val="center"/>
          </w:tcPr>
          <w:p w:rsidR="00CD6506" w:rsidRPr="00DF0F18" w:rsidRDefault="00CD6506" w:rsidP="00DF0F18">
            <w:pPr>
              <w:pStyle w:val="afd"/>
              <w:jc w:val="center"/>
              <w:rPr>
                <w:sz w:val="16"/>
                <w:szCs w:val="16"/>
              </w:rPr>
            </w:pPr>
            <w:r w:rsidRPr="00DF0F18">
              <w:rPr>
                <w:sz w:val="16"/>
                <w:szCs w:val="16"/>
              </w:rPr>
              <w:t>1 СШ</w:t>
            </w:r>
          </w:p>
        </w:tc>
        <w:tc>
          <w:tcPr>
            <w:tcW w:w="1276" w:type="dxa"/>
            <w:vAlign w:val="center"/>
          </w:tcPr>
          <w:p w:rsidR="00CD6506" w:rsidRPr="00DF0F18" w:rsidRDefault="00CD6506" w:rsidP="00DF0F18">
            <w:pPr>
              <w:pStyle w:val="afd"/>
              <w:jc w:val="center"/>
              <w:rPr>
                <w:sz w:val="16"/>
                <w:szCs w:val="16"/>
              </w:rPr>
            </w:pPr>
            <w:r w:rsidRPr="00DF0F18">
              <w:rPr>
                <w:sz w:val="16"/>
                <w:szCs w:val="16"/>
              </w:rPr>
              <w:t>ЗНОМ-35</w:t>
            </w:r>
          </w:p>
        </w:tc>
        <w:tc>
          <w:tcPr>
            <w:tcW w:w="1083" w:type="dxa"/>
            <w:vAlign w:val="center"/>
          </w:tcPr>
          <w:p w:rsidR="00CD6506" w:rsidRPr="00DF0F18" w:rsidRDefault="00CD6506" w:rsidP="00DF0F18">
            <w:pPr>
              <w:pStyle w:val="afd"/>
              <w:jc w:val="center"/>
              <w:rPr>
                <w:sz w:val="16"/>
                <w:szCs w:val="16"/>
              </w:rPr>
            </w:pPr>
            <w:r w:rsidRPr="00DF0F18">
              <w:rPr>
                <w:sz w:val="16"/>
                <w:szCs w:val="16"/>
              </w:rPr>
              <w:t>3</w:t>
            </w:r>
          </w:p>
        </w:tc>
        <w:tc>
          <w:tcPr>
            <w:tcW w:w="2319" w:type="dxa"/>
            <w:vAlign w:val="center"/>
          </w:tcPr>
          <w:p w:rsidR="00CD6506" w:rsidRPr="00DF0F18" w:rsidRDefault="00CD6506" w:rsidP="00DF0F18">
            <w:pPr>
              <w:pStyle w:val="afd"/>
              <w:jc w:val="center"/>
              <w:rPr>
                <w:sz w:val="16"/>
                <w:szCs w:val="16"/>
              </w:rPr>
            </w:pPr>
            <w:r w:rsidRPr="00DF0F18">
              <w:rPr>
                <w:sz w:val="16"/>
                <w:szCs w:val="16"/>
              </w:rPr>
              <w:t>1963</w:t>
            </w:r>
          </w:p>
        </w:tc>
        <w:tc>
          <w:tcPr>
            <w:tcW w:w="1701" w:type="dxa"/>
            <w:vAlign w:val="center"/>
          </w:tcPr>
          <w:p w:rsidR="00CD6506" w:rsidRPr="00DF0F18" w:rsidRDefault="00CD6506" w:rsidP="00DF0F18">
            <w:pPr>
              <w:pStyle w:val="afd"/>
              <w:jc w:val="center"/>
              <w:rPr>
                <w:sz w:val="16"/>
                <w:szCs w:val="16"/>
              </w:rPr>
            </w:pPr>
            <w:r w:rsidRPr="00DF0F18">
              <w:rPr>
                <w:sz w:val="16"/>
                <w:szCs w:val="16"/>
              </w:rPr>
              <w:t>1963</w:t>
            </w:r>
          </w:p>
        </w:tc>
        <w:tc>
          <w:tcPr>
            <w:tcW w:w="2201" w:type="dxa"/>
            <w:vAlign w:val="center"/>
          </w:tcPr>
          <w:p w:rsidR="00CD6506" w:rsidRPr="00DF0F18" w:rsidRDefault="00CD6506" w:rsidP="00DF0F18">
            <w:pPr>
              <w:pStyle w:val="afd"/>
              <w:jc w:val="center"/>
              <w:rPr>
                <w:sz w:val="16"/>
                <w:szCs w:val="16"/>
              </w:rPr>
            </w:pPr>
            <w:r w:rsidRPr="00DF0F18">
              <w:rPr>
                <w:sz w:val="16"/>
                <w:szCs w:val="16"/>
              </w:rPr>
              <w:t>2018</w:t>
            </w:r>
          </w:p>
        </w:tc>
      </w:tr>
      <w:tr w:rsidR="00CD6506" w:rsidRPr="00DF0F18" w:rsidTr="00DF0F18">
        <w:trPr>
          <w:jc w:val="center"/>
        </w:trPr>
        <w:tc>
          <w:tcPr>
            <w:tcW w:w="1495" w:type="dxa"/>
            <w:vAlign w:val="center"/>
          </w:tcPr>
          <w:p w:rsidR="00CD6506" w:rsidRPr="00DF0F18" w:rsidRDefault="00CD6506" w:rsidP="00DF0F18">
            <w:pPr>
              <w:pStyle w:val="afd"/>
              <w:jc w:val="center"/>
              <w:rPr>
                <w:sz w:val="16"/>
                <w:szCs w:val="16"/>
              </w:rPr>
            </w:pPr>
            <w:r w:rsidRPr="00DF0F18">
              <w:rPr>
                <w:sz w:val="16"/>
                <w:szCs w:val="16"/>
              </w:rPr>
              <w:t>2 СШ</w:t>
            </w:r>
          </w:p>
        </w:tc>
        <w:tc>
          <w:tcPr>
            <w:tcW w:w="1276" w:type="dxa"/>
            <w:vAlign w:val="center"/>
          </w:tcPr>
          <w:p w:rsidR="00CD6506" w:rsidRPr="00DF0F18" w:rsidRDefault="00CD6506" w:rsidP="00DF0F18">
            <w:pPr>
              <w:pStyle w:val="afd"/>
              <w:jc w:val="center"/>
              <w:rPr>
                <w:sz w:val="16"/>
                <w:szCs w:val="16"/>
              </w:rPr>
            </w:pPr>
            <w:r w:rsidRPr="00DF0F18">
              <w:rPr>
                <w:sz w:val="16"/>
                <w:szCs w:val="16"/>
              </w:rPr>
              <w:t>ЗНОМ-35</w:t>
            </w:r>
          </w:p>
        </w:tc>
        <w:tc>
          <w:tcPr>
            <w:tcW w:w="1083" w:type="dxa"/>
            <w:vAlign w:val="center"/>
          </w:tcPr>
          <w:p w:rsidR="00CD6506" w:rsidRPr="00DF0F18" w:rsidRDefault="00CD6506" w:rsidP="00DF0F18">
            <w:pPr>
              <w:pStyle w:val="afd"/>
              <w:jc w:val="center"/>
              <w:rPr>
                <w:sz w:val="16"/>
                <w:szCs w:val="16"/>
              </w:rPr>
            </w:pPr>
            <w:r w:rsidRPr="00DF0F18">
              <w:rPr>
                <w:sz w:val="16"/>
                <w:szCs w:val="16"/>
              </w:rPr>
              <w:t>3</w:t>
            </w:r>
          </w:p>
        </w:tc>
        <w:tc>
          <w:tcPr>
            <w:tcW w:w="2319" w:type="dxa"/>
            <w:vAlign w:val="center"/>
          </w:tcPr>
          <w:p w:rsidR="00CD6506" w:rsidRPr="00DF0F18" w:rsidRDefault="00CD6506" w:rsidP="00DF0F18">
            <w:pPr>
              <w:pStyle w:val="afd"/>
              <w:jc w:val="center"/>
              <w:rPr>
                <w:sz w:val="16"/>
                <w:szCs w:val="16"/>
              </w:rPr>
            </w:pPr>
            <w:r w:rsidRPr="00DF0F18">
              <w:rPr>
                <w:sz w:val="16"/>
                <w:szCs w:val="16"/>
              </w:rPr>
              <w:t>1967</w:t>
            </w:r>
          </w:p>
        </w:tc>
        <w:tc>
          <w:tcPr>
            <w:tcW w:w="1701" w:type="dxa"/>
            <w:vAlign w:val="center"/>
          </w:tcPr>
          <w:p w:rsidR="00CD6506" w:rsidRPr="00DF0F18" w:rsidRDefault="00CD6506" w:rsidP="00DF0F18">
            <w:pPr>
              <w:pStyle w:val="afd"/>
              <w:jc w:val="center"/>
              <w:rPr>
                <w:sz w:val="16"/>
                <w:szCs w:val="16"/>
              </w:rPr>
            </w:pPr>
            <w:r w:rsidRPr="00DF0F18">
              <w:rPr>
                <w:sz w:val="16"/>
                <w:szCs w:val="16"/>
              </w:rPr>
              <w:t>1967</w:t>
            </w:r>
          </w:p>
        </w:tc>
        <w:tc>
          <w:tcPr>
            <w:tcW w:w="2201" w:type="dxa"/>
            <w:vAlign w:val="center"/>
          </w:tcPr>
          <w:p w:rsidR="00CD6506" w:rsidRPr="00DF0F18" w:rsidRDefault="00CD6506" w:rsidP="00DF0F18">
            <w:pPr>
              <w:pStyle w:val="afd"/>
              <w:jc w:val="center"/>
              <w:rPr>
                <w:sz w:val="16"/>
                <w:szCs w:val="16"/>
              </w:rPr>
            </w:pPr>
            <w:r w:rsidRPr="00DF0F18">
              <w:rPr>
                <w:sz w:val="16"/>
                <w:szCs w:val="16"/>
              </w:rPr>
              <w:t>2018</w:t>
            </w:r>
          </w:p>
        </w:tc>
      </w:tr>
    </w:tbl>
    <w:p w:rsidR="00CD6506" w:rsidRPr="00A71D4A" w:rsidRDefault="00CD6506" w:rsidP="00CD6506">
      <w:pPr>
        <w:pStyle w:val="afa"/>
        <w:spacing w:line="360" w:lineRule="auto"/>
        <w:rPr>
          <w:lang w:val="uk-UA"/>
        </w:rPr>
      </w:pPr>
      <w:r w:rsidRPr="00A71D4A">
        <w:rPr>
          <w:lang w:val="uk-UA"/>
        </w:rPr>
        <w:t>Аналіз технологічних порушень по ПС 110/35/10 кВ «Прилуки»:</w:t>
      </w:r>
    </w:p>
    <w:p w:rsidR="00CD6506" w:rsidRPr="00A71D4A" w:rsidRDefault="00CD6506" w:rsidP="00CD6506">
      <w:pPr>
        <w:pStyle w:val="afa"/>
        <w:spacing w:line="360" w:lineRule="auto"/>
        <w:rPr>
          <w:szCs w:val="24"/>
          <w:lang w:val="uk-UA"/>
        </w:rPr>
      </w:pPr>
      <w:r w:rsidRPr="00A71D4A">
        <w:rPr>
          <w:szCs w:val="24"/>
          <w:lang w:val="uk-UA"/>
        </w:rPr>
        <w:t>2015 рік – 2 відключень з них 3 по ПЛ-35 кВ, 0 по ПЛ-10 кВ;</w:t>
      </w:r>
    </w:p>
    <w:p w:rsidR="00CD6506" w:rsidRPr="00A71D4A" w:rsidRDefault="00CD6506" w:rsidP="00CD6506">
      <w:pPr>
        <w:pStyle w:val="afa"/>
        <w:spacing w:line="360" w:lineRule="auto"/>
        <w:rPr>
          <w:szCs w:val="24"/>
          <w:lang w:val="uk-UA"/>
        </w:rPr>
      </w:pPr>
      <w:r w:rsidRPr="00A71D4A">
        <w:rPr>
          <w:szCs w:val="24"/>
          <w:lang w:val="uk-UA"/>
        </w:rPr>
        <w:t>2016 рік – не зафіксовано;</w:t>
      </w:r>
    </w:p>
    <w:p w:rsidR="00CD6506" w:rsidRDefault="00CD6506" w:rsidP="00CD6506">
      <w:pPr>
        <w:pStyle w:val="afa"/>
        <w:spacing w:line="360" w:lineRule="auto"/>
        <w:rPr>
          <w:szCs w:val="24"/>
          <w:lang w:val="uk-UA"/>
        </w:rPr>
      </w:pPr>
      <w:r w:rsidRPr="00A71D4A">
        <w:rPr>
          <w:szCs w:val="24"/>
          <w:lang w:val="uk-UA"/>
        </w:rPr>
        <w:t>2017 рік – 5 відключень</w:t>
      </w:r>
      <w:r w:rsidR="0094012D">
        <w:rPr>
          <w:szCs w:val="24"/>
          <w:lang w:val="uk-UA"/>
        </w:rPr>
        <w:t>,</w:t>
      </w:r>
      <w:r w:rsidRPr="00A71D4A">
        <w:rPr>
          <w:szCs w:val="24"/>
          <w:lang w:val="uk-UA"/>
        </w:rPr>
        <w:t xml:space="preserve"> з них 2 по ПЛ-35 кВ, 3 по ПЛ-10 кВ.</w:t>
      </w:r>
    </w:p>
    <w:p w:rsidR="008808C7" w:rsidRDefault="008808C7" w:rsidP="00CD6506">
      <w:pPr>
        <w:pStyle w:val="afa"/>
        <w:spacing w:line="360" w:lineRule="auto"/>
        <w:rPr>
          <w:szCs w:val="24"/>
          <w:lang w:val="uk-UA"/>
        </w:rPr>
      </w:pPr>
      <w:r>
        <w:rPr>
          <w:szCs w:val="24"/>
          <w:lang w:val="uk-UA"/>
        </w:rPr>
        <w:t xml:space="preserve">2018 рік </w:t>
      </w:r>
      <w:r w:rsidR="0094012D">
        <w:rPr>
          <w:szCs w:val="24"/>
          <w:lang w:val="uk-UA"/>
        </w:rPr>
        <w:t>– 41 відключення, з них 5</w:t>
      </w:r>
      <w:r w:rsidR="0094012D" w:rsidRPr="00A71D4A">
        <w:rPr>
          <w:szCs w:val="24"/>
          <w:lang w:val="uk-UA"/>
        </w:rPr>
        <w:t xml:space="preserve"> по ПЛ-35 кВ, </w:t>
      </w:r>
      <w:r w:rsidR="0094012D">
        <w:rPr>
          <w:szCs w:val="24"/>
          <w:lang w:val="uk-UA"/>
        </w:rPr>
        <w:t>36</w:t>
      </w:r>
      <w:r w:rsidR="0094012D" w:rsidRPr="00A71D4A">
        <w:rPr>
          <w:szCs w:val="24"/>
          <w:lang w:val="uk-UA"/>
        </w:rPr>
        <w:t xml:space="preserve"> по ПЛ-10 кВ</w:t>
      </w:r>
    </w:p>
    <w:p w:rsidR="00CD6506" w:rsidRPr="00A71D4A" w:rsidRDefault="00CD6506" w:rsidP="00CD6506">
      <w:r w:rsidRPr="00A71D4A">
        <w:t>АТ «ЧЕРНІГІВОБЛЕНЕРГО» надало «АКТи оцінки технічного стану ПС 110/35/10 кВ «Прилуки», в якому зазначено:</w:t>
      </w:r>
    </w:p>
    <w:p w:rsidR="00CD6506" w:rsidRPr="00A71D4A" w:rsidRDefault="00CD6506" w:rsidP="00CD6506">
      <w:pPr>
        <w:pStyle w:val="afa"/>
        <w:spacing w:line="360" w:lineRule="auto"/>
        <w:rPr>
          <w:lang w:val="uk-UA"/>
        </w:rPr>
      </w:pPr>
      <w:r w:rsidRPr="00A71D4A">
        <w:rPr>
          <w:lang w:val="uk-UA"/>
        </w:rPr>
        <w:t>Чергові останні випробування та вимірювання параметрів електрообладнання та апаратів електроустановок виконані в 2017 році акредитованою лабораторією Південних високовольтних електричних мереж.</w:t>
      </w:r>
    </w:p>
    <w:p w:rsidR="00CD6506" w:rsidRPr="00A71D4A" w:rsidRDefault="00CD6506" w:rsidP="00CD6506">
      <w:pPr>
        <w:pStyle w:val="afa"/>
        <w:spacing w:line="360" w:lineRule="auto"/>
      </w:pPr>
      <w:r w:rsidRPr="00A71D4A">
        <w:t>За результатами випробування та вимірювання параметрів вимикачів 35 кВ виявлено:</w:t>
      </w:r>
    </w:p>
    <w:p w:rsidR="00CD6506" w:rsidRPr="00A71D4A" w:rsidRDefault="00CD6506" w:rsidP="00CD6506">
      <w:pPr>
        <w:pStyle w:val="afa"/>
        <w:spacing w:line="360" w:lineRule="auto"/>
        <w:ind w:firstLine="567"/>
        <w:rPr>
          <w:lang w:val="uk-UA"/>
        </w:rPr>
      </w:pPr>
      <w:r w:rsidRPr="00A71D4A">
        <w:rPr>
          <w:lang w:val="uk-UA"/>
        </w:rPr>
        <w:t>–</w:t>
      </w:r>
      <w:r w:rsidRPr="00A71D4A">
        <w:rPr>
          <w:lang w:val="uk-UA"/>
        </w:rPr>
        <w:tab/>
        <w:t xml:space="preserve"> випробування U=86 кВ витримано;</w:t>
      </w:r>
    </w:p>
    <w:p w:rsidR="00CD6506" w:rsidRPr="00A71D4A" w:rsidRDefault="00CD6506" w:rsidP="00CD6506">
      <w:pPr>
        <w:pStyle w:val="afa"/>
        <w:spacing w:line="360" w:lineRule="auto"/>
        <w:ind w:firstLine="567"/>
        <w:rPr>
          <w:lang w:val="uk-UA"/>
        </w:rPr>
      </w:pPr>
      <w:r w:rsidRPr="00A71D4A">
        <w:rPr>
          <w:lang w:val="uk-UA"/>
        </w:rPr>
        <w:t>–</w:t>
      </w:r>
      <w:r w:rsidRPr="00A71D4A">
        <w:rPr>
          <w:lang w:val="uk-UA"/>
        </w:rPr>
        <w:tab/>
        <w:t xml:space="preserve"> результати вимірювань Rіз та випробувань Uпов відповідає вимогам СОУН ЕЕ 20.302.2007 «Норм випробування електрообладнання»;</w:t>
      </w:r>
    </w:p>
    <w:p w:rsidR="00CD6506" w:rsidRPr="00A71D4A" w:rsidRDefault="00CD6506" w:rsidP="00CD6506">
      <w:pPr>
        <w:pStyle w:val="afa"/>
        <w:spacing w:line="360" w:lineRule="auto"/>
        <w:rPr>
          <w:lang w:val="uk-UA"/>
        </w:rPr>
      </w:pPr>
      <w:r w:rsidRPr="00A71D4A">
        <w:rPr>
          <w:lang w:val="uk-UA"/>
        </w:rPr>
        <w:lastRenderedPageBreak/>
        <w:t>За результатами випробування та вимірювання параметрів трансформаторів струму 35 кВ виявлено:</w:t>
      </w:r>
    </w:p>
    <w:p w:rsidR="00CD6506" w:rsidRPr="00A71D4A" w:rsidRDefault="00CD6506" w:rsidP="00CD6506">
      <w:pPr>
        <w:pStyle w:val="afa"/>
        <w:spacing w:line="360" w:lineRule="auto"/>
        <w:ind w:firstLine="567"/>
        <w:rPr>
          <w:lang w:val="uk-UA"/>
        </w:rPr>
      </w:pPr>
      <w:r w:rsidRPr="00A71D4A">
        <w:rPr>
          <w:lang w:val="uk-UA"/>
        </w:rPr>
        <w:t>–</w:t>
      </w:r>
      <w:r w:rsidRPr="00A71D4A">
        <w:rPr>
          <w:lang w:val="uk-UA"/>
        </w:rPr>
        <w:tab/>
        <w:t xml:space="preserve"> ТТ-35 С. Полова завищено - tgδ ф.«С» - 6%;</w:t>
      </w:r>
    </w:p>
    <w:p w:rsidR="00CD6506" w:rsidRPr="00A71D4A" w:rsidRDefault="00CD6506" w:rsidP="00CD6506">
      <w:pPr>
        <w:pStyle w:val="afa"/>
        <w:spacing w:line="360" w:lineRule="auto"/>
        <w:ind w:firstLine="567"/>
        <w:rPr>
          <w:lang w:val="uk-UA"/>
        </w:rPr>
      </w:pPr>
      <w:r w:rsidRPr="00A71D4A">
        <w:rPr>
          <w:lang w:val="uk-UA"/>
        </w:rPr>
        <w:t>– ТТ-35 Цигаркова ф-ка завищено - tgδ ф.«А» - 6,89%;</w:t>
      </w:r>
    </w:p>
    <w:p w:rsidR="00CD6506" w:rsidRPr="00A71D4A" w:rsidRDefault="00CD6506" w:rsidP="00CD6506">
      <w:pPr>
        <w:pStyle w:val="afa"/>
        <w:spacing w:line="360" w:lineRule="auto"/>
        <w:ind w:firstLine="567"/>
        <w:rPr>
          <w:lang w:val="uk-UA"/>
        </w:rPr>
      </w:pPr>
      <w:r w:rsidRPr="00A71D4A">
        <w:rPr>
          <w:lang w:val="uk-UA"/>
        </w:rPr>
        <w:t>–</w:t>
      </w:r>
      <w:r w:rsidRPr="00A71D4A">
        <w:rPr>
          <w:lang w:val="uk-UA"/>
        </w:rPr>
        <w:tab/>
        <w:t xml:space="preserve"> ТТ-35 Ю. Восточна - tgδ ф.«С» - 5%;</w:t>
      </w:r>
    </w:p>
    <w:p w:rsidR="00CD6506" w:rsidRPr="00A71D4A" w:rsidRDefault="00CD6506" w:rsidP="00CD6506">
      <w:pPr>
        <w:pStyle w:val="afa"/>
        <w:spacing w:line="360" w:lineRule="auto"/>
        <w:ind w:firstLine="567"/>
        <w:rPr>
          <w:lang w:val="uk-UA"/>
        </w:rPr>
      </w:pPr>
      <w:r w:rsidRPr="00A71D4A">
        <w:rPr>
          <w:lang w:val="uk-UA"/>
        </w:rPr>
        <w:t>–</w:t>
      </w:r>
      <w:r w:rsidRPr="00A71D4A">
        <w:rPr>
          <w:lang w:val="uk-UA"/>
        </w:rPr>
        <w:tab/>
        <w:t xml:space="preserve"> ЗРОМ-35 Т-2 – коефіцієнт абсорбції завищено, ВН-НН+К Кабс=1,5 НН-ВН+К Кабс=1,66.</w:t>
      </w:r>
    </w:p>
    <w:p w:rsidR="00CD6506" w:rsidRPr="00A71D4A" w:rsidRDefault="00CD6506" w:rsidP="00CD6506">
      <w:pPr>
        <w:pStyle w:val="afa"/>
        <w:spacing w:line="360" w:lineRule="auto"/>
        <w:rPr>
          <w:lang w:val="uk-UA"/>
        </w:rPr>
      </w:pPr>
      <w:r w:rsidRPr="00A71D4A">
        <w:rPr>
          <w:lang w:val="uk-UA"/>
        </w:rPr>
        <w:t>Огляди ПС 110/35/10кВ «Прилуки» проводяться щоденно черговим персоналом підстанції. У процесі огляду В-35 1 СШ та 2 СШ, Р-35 1 СШ та 2 СШ, ТТ-35, ТН-35 1 СШ та 2 СШ встановлено:</w:t>
      </w:r>
    </w:p>
    <w:p w:rsidR="00CD6506" w:rsidRPr="00A71D4A" w:rsidRDefault="00CD6506" w:rsidP="00CD6506">
      <w:pPr>
        <w:pStyle w:val="afa"/>
        <w:spacing w:line="360" w:lineRule="auto"/>
        <w:rPr>
          <w:lang w:val="uk-UA"/>
        </w:rPr>
      </w:pPr>
      <w:r w:rsidRPr="00A71D4A">
        <w:rPr>
          <w:lang w:val="uk-UA"/>
        </w:rPr>
        <w:t>– з\б стійки конструкцій роз’єднувачів, трансформаторів струму, прийомних порталів перебувають в незадовільному стані (пошкодження бетонного покриття);</w:t>
      </w:r>
    </w:p>
    <w:p w:rsidR="00CD6506" w:rsidRPr="00A71D4A" w:rsidRDefault="00CD6506" w:rsidP="00CD6506">
      <w:pPr>
        <w:pStyle w:val="afa"/>
        <w:spacing w:line="360" w:lineRule="auto"/>
        <w:rPr>
          <w:lang w:val="uk-UA"/>
        </w:rPr>
      </w:pPr>
      <w:r w:rsidRPr="00A71D4A">
        <w:rPr>
          <w:lang w:val="uk-UA"/>
        </w:rPr>
        <w:t xml:space="preserve">– заземлюючі спуски прийомних порталів мають сліди корозії; </w:t>
      </w:r>
    </w:p>
    <w:p w:rsidR="00CD6506" w:rsidRPr="00A71D4A" w:rsidRDefault="00CD6506" w:rsidP="00CD6506">
      <w:pPr>
        <w:pStyle w:val="afa"/>
        <w:spacing w:line="360" w:lineRule="auto"/>
        <w:rPr>
          <w:lang w:val="uk-UA"/>
        </w:rPr>
      </w:pPr>
      <w:r w:rsidRPr="00A71D4A">
        <w:rPr>
          <w:lang w:val="uk-UA"/>
        </w:rPr>
        <w:t>– трансформатори напруги застарілого зразка, мають сліди підтікання трансформаторного масла, старіння ізоляції;</w:t>
      </w:r>
    </w:p>
    <w:p w:rsidR="00CD6506" w:rsidRPr="00A71D4A" w:rsidRDefault="00CD6506" w:rsidP="00CD6506">
      <w:pPr>
        <w:pStyle w:val="afa"/>
        <w:spacing w:line="360" w:lineRule="auto"/>
        <w:rPr>
          <w:lang w:val="uk-UA"/>
        </w:rPr>
      </w:pPr>
      <w:r w:rsidRPr="00A71D4A">
        <w:rPr>
          <w:lang w:val="uk-UA"/>
        </w:rPr>
        <w:t>– вакуумні вимикачі приєднань 35 кВ</w:t>
      </w:r>
      <w:r w:rsidR="00CF104A">
        <w:rPr>
          <w:lang w:val="uk-UA"/>
        </w:rPr>
        <w:t xml:space="preserve"> </w:t>
      </w:r>
      <w:r w:rsidRPr="00A71D4A">
        <w:rPr>
          <w:lang w:val="uk-UA"/>
        </w:rPr>
        <w:t>потребують постійної герметизації вакуумних камер спеціальними герметиками.</w:t>
      </w:r>
    </w:p>
    <w:p w:rsidR="00CD6506" w:rsidRPr="00A71D4A" w:rsidRDefault="00CD6506" w:rsidP="00CD6506">
      <w:pPr>
        <w:rPr>
          <w:lang w:eastAsia="uk-UA"/>
        </w:rPr>
      </w:pPr>
      <w:r w:rsidRPr="00A71D4A">
        <w:rPr>
          <w:lang w:eastAsia="uk-UA"/>
        </w:rPr>
        <w:t>Інформація по технічному обслуговуванню та капітальним ремонтам</w:t>
      </w:r>
    </w:p>
    <w:p w:rsidR="00CD6506" w:rsidRPr="00A71D4A" w:rsidRDefault="00CD6506" w:rsidP="00CD6506">
      <w:pPr>
        <w:pStyle w:val="afa"/>
        <w:spacing w:line="360" w:lineRule="auto"/>
        <w:rPr>
          <w:u w:val="single"/>
          <w:lang w:val="uk-UA"/>
        </w:rPr>
      </w:pPr>
      <w:r w:rsidRPr="00A71D4A">
        <w:rPr>
          <w:u w:val="single"/>
          <w:lang w:val="uk-UA"/>
        </w:rPr>
        <w:t>Поточний ремонт вакуумних вимикачів 35 кВ включа</w:t>
      </w:r>
      <w:r w:rsidR="008808C7">
        <w:rPr>
          <w:u w:val="single"/>
          <w:lang w:val="uk-UA"/>
        </w:rPr>
        <w:t>в</w:t>
      </w:r>
      <w:r w:rsidRPr="00A71D4A">
        <w:rPr>
          <w:u w:val="single"/>
          <w:lang w:val="uk-UA"/>
        </w:rPr>
        <w:t xml:space="preserve"> в себе:</w:t>
      </w:r>
    </w:p>
    <w:p w:rsidR="00CD6506" w:rsidRPr="00A71D4A" w:rsidRDefault="00CD6506" w:rsidP="00CD6506">
      <w:pPr>
        <w:pStyle w:val="afa"/>
        <w:spacing w:line="360" w:lineRule="auto"/>
        <w:rPr>
          <w:lang w:val="uk-UA"/>
        </w:rPr>
      </w:pPr>
      <w:r w:rsidRPr="00A71D4A">
        <w:rPr>
          <w:lang w:val="uk-UA"/>
        </w:rPr>
        <w:t>зовнішній огляд вимикача, перевірка стану контактів в місцях приєднання шин. Відновлення герметичності вакуумних камер. Перевірка стану ізоляції. Вимірювання перехідного опору контактів. Перевірка стану контактної системи. Перевірка стану приводного механізму. Перевірка стану привода. Перевірка стану рами, заземлення вимикача. Випробування вимикача і привода на надійність вмикання і вимикання. Відновлення забарвлення фаз, диспетчерських найменувань.</w:t>
      </w:r>
    </w:p>
    <w:p w:rsidR="00CD6506" w:rsidRPr="00A71D4A" w:rsidRDefault="00CD6506" w:rsidP="00CD6506">
      <w:pPr>
        <w:pStyle w:val="afa"/>
        <w:spacing w:line="360" w:lineRule="auto"/>
        <w:rPr>
          <w:i/>
          <w:u w:val="single"/>
          <w:lang w:val="uk-UA"/>
        </w:rPr>
      </w:pPr>
      <w:r w:rsidRPr="00A71D4A">
        <w:rPr>
          <w:i/>
          <w:u w:val="single"/>
          <w:lang w:val="uk-UA"/>
        </w:rPr>
        <w:t>Капітальний ремонт вимикачів не виконувався.</w:t>
      </w:r>
    </w:p>
    <w:p w:rsidR="00CD6506" w:rsidRPr="008808C7" w:rsidRDefault="00CD6506" w:rsidP="00CD6506">
      <w:pPr>
        <w:pStyle w:val="afa"/>
        <w:spacing w:line="360" w:lineRule="auto"/>
        <w:rPr>
          <w:u w:val="single"/>
          <w:lang w:val="uk-UA"/>
        </w:rPr>
      </w:pPr>
      <w:r w:rsidRPr="008808C7">
        <w:rPr>
          <w:u w:val="single"/>
          <w:lang w:val="uk-UA"/>
        </w:rPr>
        <w:t>Капітальний ремонт роз’єднувачів 35 кВ включа</w:t>
      </w:r>
      <w:r w:rsidR="008808C7">
        <w:rPr>
          <w:u w:val="single"/>
          <w:lang w:val="uk-UA"/>
        </w:rPr>
        <w:t>в</w:t>
      </w:r>
      <w:r w:rsidRPr="008808C7">
        <w:rPr>
          <w:u w:val="single"/>
          <w:lang w:val="uk-UA"/>
        </w:rPr>
        <w:t xml:space="preserve"> в себе:</w:t>
      </w:r>
    </w:p>
    <w:p w:rsidR="00CD6506" w:rsidRPr="00A71D4A" w:rsidRDefault="00CD6506" w:rsidP="00CD6506">
      <w:pPr>
        <w:pStyle w:val="afa"/>
        <w:spacing w:line="360" w:lineRule="auto"/>
        <w:rPr>
          <w:lang w:val="uk-UA"/>
        </w:rPr>
      </w:pPr>
      <w:r w:rsidRPr="00A71D4A">
        <w:rPr>
          <w:lang w:val="uk-UA"/>
        </w:rPr>
        <w:t>огляд, роз’єднання різьбових з’єднань, знімання ізоляторів. Розкладання підп`ятника. Очищення ізоляторів, підп`ятників, промивання бензином, змащування тертьових деталей. Складання, встановлення, перевірка плавності обертання ізоляторів, цілісності армованих швів.</w:t>
      </w:r>
    </w:p>
    <w:p w:rsidR="00CD6506" w:rsidRPr="00A71D4A" w:rsidRDefault="00CD6506" w:rsidP="00CD6506">
      <w:pPr>
        <w:pStyle w:val="afa"/>
        <w:spacing w:line="360" w:lineRule="auto"/>
        <w:rPr>
          <w:lang w:val="uk-UA"/>
        </w:rPr>
      </w:pPr>
      <w:r w:rsidRPr="00A71D4A">
        <w:rPr>
          <w:lang w:val="uk-UA"/>
        </w:rPr>
        <w:t>Розкладання важелів, тяг, огляд, очищення. Заміна дефектних деталей, змащування, складання, регулювання довжини тяг. Розкривання, огляд, розкладання вузлів зчеплення. Заміна дефектних деталей. Змащування, очищення, складання, регулювання. Очищення щіткою металоконструкцій, фарбування. Покриття армованих швів вологостійкою фарбою. Відновлення забарвлення фаз, нанесення оперативних найменувань. Вимірювання перехідного опору контактів. Випробування роботи роз`єднувача, здавання після ремонту.</w:t>
      </w:r>
    </w:p>
    <w:p w:rsidR="00CD6506" w:rsidRPr="00A71D4A" w:rsidRDefault="00CD6506" w:rsidP="00CD6506">
      <w:pPr>
        <w:pStyle w:val="afa"/>
        <w:spacing w:line="360" w:lineRule="auto"/>
        <w:rPr>
          <w:u w:val="single"/>
          <w:lang w:val="uk-UA"/>
        </w:rPr>
      </w:pPr>
      <w:r w:rsidRPr="00A71D4A">
        <w:rPr>
          <w:u w:val="single"/>
          <w:lang w:val="uk-UA"/>
        </w:rPr>
        <w:t>Поточний ремонт роз’єднувачів 35 кВ включа</w:t>
      </w:r>
      <w:r w:rsidR="008808C7">
        <w:rPr>
          <w:u w:val="single"/>
          <w:lang w:val="uk-UA"/>
        </w:rPr>
        <w:t>в</w:t>
      </w:r>
      <w:r w:rsidRPr="00A71D4A">
        <w:rPr>
          <w:u w:val="single"/>
          <w:lang w:val="uk-UA"/>
        </w:rPr>
        <w:t xml:space="preserve"> в себе:</w:t>
      </w:r>
    </w:p>
    <w:p w:rsidR="00CD6506" w:rsidRPr="00A71D4A" w:rsidRDefault="00CD6506" w:rsidP="00CD6506">
      <w:pPr>
        <w:pStyle w:val="afa"/>
        <w:spacing w:line="360" w:lineRule="auto"/>
        <w:rPr>
          <w:lang w:val="uk-UA"/>
        </w:rPr>
      </w:pPr>
      <w:r w:rsidRPr="00A71D4A">
        <w:rPr>
          <w:lang w:val="uk-UA"/>
        </w:rPr>
        <w:t xml:space="preserve">Огляд, очищення контактних виводів, ножів, їх виправлення, зачищення накладок від оплавлень, змащування. Огляд, очищення ізоляторів, армованих швів, перевірка цілісності, </w:t>
      </w:r>
      <w:r w:rsidRPr="00A71D4A">
        <w:rPr>
          <w:lang w:val="uk-UA"/>
        </w:rPr>
        <w:lastRenderedPageBreak/>
        <w:t>плавності обертання, змащування. Затягування болтових з`єднань, зачищення задирок на шестернях, змащування, регулювання. Перевірка роботи привода. Перевірка плавності ходу, одночасності вмикання (вимикання) ножів. Вимірювання перехідного опору контактів. Випробування роботи роз`єднувача, здавання після ремонту.</w:t>
      </w:r>
    </w:p>
    <w:p w:rsidR="00CD6506" w:rsidRPr="00A71D4A" w:rsidRDefault="00CD6506" w:rsidP="00CD6506">
      <w:pPr>
        <w:pStyle w:val="afa"/>
        <w:spacing w:line="360" w:lineRule="auto"/>
        <w:rPr>
          <w:u w:val="single"/>
          <w:lang w:val="uk-UA"/>
        </w:rPr>
      </w:pPr>
      <w:r w:rsidRPr="00A71D4A">
        <w:rPr>
          <w:u w:val="single"/>
          <w:lang w:val="uk-UA"/>
        </w:rPr>
        <w:t>Поточний ремонт трансформаторів струму 35 кВ включа</w:t>
      </w:r>
      <w:r w:rsidR="008808C7">
        <w:rPr>
          <w:u w:val="single"/>
          <w:lang w:val="uk-UA"/>
        </w:rPr>
        <w:t>в</w:t>
      </w:r>
      <w:r w:rsidRPr="00A71D4A">
        <w:rPr>
          <w:u w:val="single"/>
          <w:lang w:val="uk-UA"/>
        </w:rPr>
        <w:t xml:space="preserve"> в себе:</w:t>
      </w:r>
    </w:p>
    <w:p w:rsidR="00CD6506" w:rsidRPr="00A71D4A" w:rsidRDefault="00CD6506" w:rsidP="00CD6506">
      <w:pPr>
        <w:pStyle w:val="afa"/>
        <w:spacing w:line="360" w:lineRule="auto"/>
        <w:rPr>
          <w:lang w:val="uk-UA"/>
        </w:rPr>
      </w:pPr>
      <w:r w:rsidRPr="00A71D4A">
        <w:rPr>
          <w:lang w:val="uk-UA"/>
        </w:rPr>
        <w:t>Зовнішній огляд трансформатора. Очищення трансформатора. Відбір проб масла. Перевірка заземлюючого контура. Перевірка стану маслопокажчика. Відновлення захисного покриття. Перевірка стану високовольтних та низьковольтних контактів. Перевірка стану повітроочисних фільтрів. Регулювання рівня масла в трансформаторі.</w:t>
      </w:r>
    </w:p>
    <w:p w:rsidR="00CD6506" w:rsidRPr="00A71D4A" w:rsidRDefault="00CD6506" w:rsidP="00CD6506">
      <w:pPr>
        <w:pStyle w:val="afa"/>
        <w:spacing w:line="360" w:lineRule="auto"/>
        <w:rPr>
          <w:u w:val="single"/>
          <w:lang w:val="uk-UA"/>
        </w:rPr>
      </w:pPr>
      <w:r w:rsidRPr="00A71D4A">
        <w:rPr>
          <w:u w:val="single"/>
          <w:lang w:val="uk-UA"/>
        </w:rPr>
        <w:t>Поточний ремонт трансформаторів напруги 35 кВ включає в себе:</w:t>
      </w:r>
    </w:p>
    <w:p w:rsidR="00CD6506" w:rsidRPr="00A71D4A" w:rsidRDefault="00CD6506" w:rsidP="00CD6506">
      <w:pPr>
        <w:pStyle w:val="afa"/>
        <w:spacing w:line="360" w:lineRule="auto"/>
        <w:rPr>
          <w:lang w:val="uk-UA"/>
        </w:rPr>
      </w:pPr>
      <w:r w:rsidRPr="00A71D4A">
        <w:rPr>
          <w:lang w:val="uk-UA"/>
        </w:rPr>
        <w:t>Зовнішній огляд трансформатора. Очищення трансформатора. Відбір проб масла.</w:t>
      </w:r>
    </w:p>
    <w:p w:rsidR="00CD6506" w:rsidRPr="00A71D4A" w:rsidRDefault="00CD6506" w:rsidP="00CD6506">
      <w:pPr>
        <w:pStyle w:val="afa"/>
        <w:spacing w:line="360" w:lineRule="auto"/>
        <w:rPr>
          <w:lang w:val="uk-UA"/>
        </w:rPr>
      </w:pPr>
      <w:r w:rsidRPr="00A71D4A">
        <w:rPr>
          <w:lang w:val="uk-UA"/>
        </w:rPr>
        <w:t>Перевірка заземлюючого контура. Перевірка стану маслопокажчика. Відновлення захисного покриття. Перевірка стану високовольтних та низьковольтних контактів. Перевірка стану повітроочисних фільтрів. Регулювання рівня масла в трансформаторі.</w:t>
      </w:r>
    </w:p>
    <w:p w:rsidR="00CD6506" w:rsidRPr="00A71D4A" w:rsidRDefault="00CD6506" w:rsidP="00CD6506">
      <w:pPr>
        <w:rPr>
          <w:lang w:eastAsia="uk-UA"/>
        </w:rPr>
      </w:pPr>
      <w:r w:rsidRPr="00A71D4A">
        <w:rPr>
          <w:lang w:eastAsia="uk-UA"/>
        </w:rPr>
        <w:t>Під час огляду обладнання ПС, з виїздом на місце, представниками Інспекції виявлено наступні зауваження:</w:t>
      </w:r>
    </w:p>
    <w:p w:rsidR="00CD6506" w:rsidRPr="00A71D4A" w:rsidRDefault="00CD6506" w:rsidP="00CD6506">
      <w:pPr>
        <w:pStyle w:val="afa"/>
        <w:tabs>
          <w:tab w:val="left" w:pos="426"/>
        </w:tabs>
        <w:spacing w:line="360" w:lineRule="auto"/>
        <w:ind w:firstLine="142"/>
        <w:rPr>
          <w:rFonts w:cs="Times New Roman"/>
          <w:color w:val="000000" w:themeColor="text1"/>
          <w:szCs w:val="24"/>
          <w:lang w:val="uk-UA"/>
        </w:rPr>
      </w:pPr>
      <w:r w:rsidRPr="00A71D4A">
        <w:rPr>
          <w:rFonts w:cs="Times New Roman"/>
          <w:szCs w:val="24"/>
          <w:lang w:val="uk-UA"/>
        </w:rPr>
        <w:t xml:space="preserve">У результаті огляду В-35 1 СШ та 2 СШ, Р-35 1 СШ та 2 СШ, ТТ-35, </w:t>
      </w:r>
      <w:r w:rsidRPr="00A71D4A">
        <w:rPr>
          <w:rFonts w:cs="Times New Roman"/>
          <w:color w:val="000000" w:themeColor="text1"/>
          <w:szCs w:val="24"/>
          <w:lang w:val="uk-UA"/>
        </w:rPr>
        <w:t>ТН-35 1 СШ та 2 СШ,  БСК 1 та БСК 2 (ЛР-35, ШР-35, В-35, ТН-10, ЗОН-10, БСК) встановлено:</w:t>
      </w:r>
    </w:p>
    <w:p w:rsidR="00CD6506" w:rsidRPr="00A71D4A" w:rsidRDefault="00CD6506" w:rsidP="00CD6506">
      <w:pPr>
        <w:pStyle w:val="afa"/>
        <w:tabs>
          <w:tab w:val="left" w:pos="426"/>
        </w:tabs>
        <w:spacing w:line="360" w:lineRule="auto"/>
        <w:ind w:firstLine="142"/>
        <w:rPr>
          <w:rFonts w:cs="Times New Roman"/>
          <w:color w:val="000000" w:themeColor="text1"/>
          <w:szCs w:val="24"/>
          <w:lang w:val="uk-UA"/>
        </w:rPr>
      </w:pPr>
      <w:r w:rsidRPr="00A71D4A">
        <w:rPr>
          <w:rFonts w:cs="Times New Roman"/>
          <w:color w:val="000000" w:themeColor="text1"/>
          <w:szCs w:val="24"/>
          <w:lang w:val="uk-UA"/>
        </w:rPr>
        <w:t xml:space="preserve">– роз’єднувачі 35 кВ окрім приєднання Тютюнова фабрика перебувають в незадовільному стані (механічний знос рухомих частин, пошкодження від корозії, старіння ізоляції, опорна ізоляція старого зразку на даний час не випускається заводом виробником), </w:t>
      </w:r>
    </w:p>
    <w:p w:rsidR="00CD6506" w:rsidRPr="00A71D4A" w:rsidRDefault="00CD6506" w:rsidP="00CD6506">
      <w:pPr>
        <w:pStyle w:val="afa"/>
        <w:tabs>
          <w:tab w:val="left" w:pos="426"/>
        </w:tabs>
        <w:spacing w:line="360" w:lineRule="auto"/>
        <w:ind w:firstLine="142"/>
        <w:rPr>
          <w:rFonts w:cs="Times New Roman"/>
          <w:color w:val="000000" w:themeColor="text1"/>
          <w:szCs w:val="24"/>
          <w:lang w:val="uk-UA"/>
        </w:rPr>
      </w:pPr>
      <w:r w:rsidRPr="00A71D4A">
        <w:rPr>
          <w:rFonts w:cs="Times New Roman"/>
          <w:color w:val="000000" w:themeColor="text1"/>
          <w:szCs w:val="24"/>
          <w:lang w:val="uk-UA"/>
        </w:rPr>
        <w:t xml:space="preserve">– з\б стійки конструкцій роз’єднувачів, трансформаторів струму, прийомних порталів перебувають в незадовільному стані (пошкодження бетонного покриття), </w:t>
      </w:r>
    </w:p>
    <w:p w:rsidR="00CD6506" w:rsidRPr="00A71D4A" w:rsidRDefault="00CD6506" w:rsidP="00CD6506">
      <w:pPr>
        <w:pStyle w:val="afa"/>
        <w:tabs>
          <w:tab w:val="left" w:pos="426"/>
        </w:tabs>
        <w:spacing w:line="360" w:lineRule="auto"/>
        <w:ind w:firstLine="142"/>
        <w:rPr>
          <w:rFonts w:cs="Times New Roman"/>
          <w:color w:val="000000" w:themeColor="text1"/>
          <w:szCs w:val="24"/>
          <w:lang w:val="uk-UA"/>
        </w:rPr>
      </w:pPr>
      <w:r w:rsidRPr="00A71D4A">
        <w:rPr>
          <w:rFonts w:cs="Times New Roman"/>
          <w:color w:val="000000" w:themeColor="text1"/>
          <w:szCs w:val="24"/>
          <w:lang w:val="uk-UA"/>
        </w:rPr>
        <w:t xml:space="preserve">– заземлюючі спуски прийомних порталів мають сліди корозії, </w:t>
      </w:r>
    </w:p>
    <w:p w:rsidR="00CD6506" w:rsidRPr="00A71D4A" w:rsidRDefault="00CD6506" w:rsidP="00CD6506">
      <w:pPr>
        <w:pStyle w:val="afa"/>
        <w:tabs>
          <w:tab w:val="left" w:pos="426"/>
        </w:tabs>
        <w:spacing w:line="360" w:lineRule="auto"/>
        <w:ind w:firstLine="142"/>
        <w:rPr>
          <w:rFonts w:cs="Times New Roman"/>
          <w:color w:val="000000" w:themeColor="text1"/>
          <w:szCs w:val="24"/>
          <w:lang w:val="uk-UA"/>
        </w:rPr>
      </w:pPr>
      <w:r w:rsidRPr="00A71D4A">
        <w:rPr>
          <w:rFonts w:cs="Times New Roman"/>
          <w:color w:val="000000" w:themeColor="text1"/>
          <w:szCs w:val="24"/>
          <w:lang w:val="uk-UA"/>
        </w:rPr>
        <w:t>– трансформатори напруги застарілого зразка, мають сліди підтікання трансформаторного масла, старіння ізоляції,</w:t>
      </w:r>
    </w:p>
    <w:p w:rsidR="00CD6506" w:rsidRPr="00EC2B7E" w:rsidRDefault="00CD6506" w:rsidP="00391991">
      <w:pPr>
        <w:pStyle w:val="a5"/>
        <w:numPr>
          <w:ilvl w:val="0"/>
          <w:numId w:val="26"/>
        </w:numPr>
        <w:tabs>
          <w:tab w:val="left" w:pos="284"/>
          <w:tab w:val="left" w:pos="426"/>
        </w:tabs>
        <w:ind w:left="142" w:firstLine="0"/>
        <w:rPr>
          <w:rFonts w:eastAsia="Calibri" w:cs="Times New Roman"/>
          <w:szCs w:val="24"/>
          <w:lang w:val="uk-UA"/>
        </w:rPr>
      </w:pPr>
      <w:r w:rsidRPr="00EC2B7E">
        <w:rPr>
          <w:rFonts w:cs="Times New Roman"/>
          <w:color w:val="000000" w:themeColor="text1"/>
          <w:szCs w:val="24"/>
          <w:lang w:val="uk-UA"/>
        </w:rPr>
        <w:t>обладнання конденсаторних установок БСК 1 та БСК 2 (корпуси конденсаторів та металеві конструкції) вкрито корозією.</w:t>
      </w:r>
    </w:p>
    <w:p w:rsidR="00FD400B" w:rsidRPr="00FD400B" w:rsidRDefault="000279E7" w:rsidP="00FD400B">
      <w:pPr>
        <w:rPr>
          <w:rFonts w:eastAsia="Calibri" w:cs="Times New Roman"/>
          <w:szCs w:val="24"/>
          <w:lang w:val="uk-UA"/>
        </w:rPr>
      </w:pPr>
      <w:r>
        <w:rPr>
          <w:rFonts w:eastAsia="Calibri" w:cs="Times New Roman"/>
          <w:szCs w:val="24"/>
          <w:lang w:val="uk-UA"/>
        </w:rPr>
        <w:t>За рахунок інвестиційної програми в</w:t>
      </w:r>
      <w:r w:rsidR="00FD400B" w:rsidRPr="00FD400B">
        <w:rPr>
          <w:rFonts w:eastAsia="Calibri" w:cs="Times New Roman"/>
          <w:szCs w:val="24"/>
          <w:lang w:val="uk-UA"/>
        </w:rPr>
        <w:t xml:space="preserve"> 2012 році виконано заміну силового трансформатора Т-1, в 2013 році – силового трансформатора Т-2. </w:t>
      </w:r>
    </w:p>
    <w:p w:rsidR="00FD400B" w:rsidRPr="00FD400B" w:rsidRDefault="00FD400B" w:rsidP="00FD400B">
      <w:pPr>
        <w:rPr>
          <w:rFonts w:eastAsia="Calibri" w:cs="Times New Roman"/>
          <w:szCs w:val="24"/>
          <w:lang w:val="uk-UA"/>
        </w:rPr>
      </w:pPr>
      <w:r w:rsidRPr="00FD400B">
        <w:rPr>
          <w:rFonts w:eastAsia="Calibri" w:cs="Times New Roman"/>
          <w:szCs w:val="24"/>
          <w:lang w:val="uk-UA"/>
        </w:rPr>
        <w:t>Вакуумні вимикачі типу ВР-35 НС  приєднань Т-1, Т-2, СВ-35  2006 року виготовлення, вимикачі приєднань Ладан А, Ладан Б, Ю. Восточна, Промислова-4 – 2005 року виготовлення, вимикачі приєднань С. Полова та Тютюнова ф-ка – 2014 та 2012 року відповідно.</w:t>
      </w:r>
    </w:p>
    <w:p w:rsidR="003543F2" w:rsidRPr="00A71D4A" w:rsidRDefault="003543F2" w:rsidP="003543F2">
      <w:pPr>
        <w:pStyle w:val="afa"/>
        <w:spacing w:line="360" w:lineRule="auto"/>
        <w:rPr>
          <w:lang w:val="uk-UA"/>
        </w:rPr>
      </w:pPr>
      <w:r w:rsidRPr="00A71D4A">
        <w:rPr>
          <w:lang w:val="uk-UA"/>
        </w:rPr>
        <w:t xml:space="preserve">Згідно проекту по </w:t>
      </w:r>
      <w:r w:rsidRPr="00A71D4A">
        <w:t>технічному переоснащенню ПС 110/35/10 кВ «</w:t>
      </w:r>
      <w:r w:rsidRPr="00A71D4A">
        <w:rPr>
          <w:lang w:val="uk-UA"/>
        </w:rPr>
        <w:t>Прилуки</w:t>
      </w:r>
      <w:r w:rsidRPr="00A71D4A">
        <w:t>»</w:t>
      </w:r>
      <w:r w:rsidRPr="00A71D4A">
        <w:rPr>
          <w:lang w:val="uk-UA"/>
        </w:rPr>
        <w:t>,</w:t>
      </w:r>
      <w:r w:rsidRPr="00A71D4A">
        <w:t xml:space="preserve"> виконан</w:t>
      </w:r>
      <w:r w:rsidRPr="00A71D4A">
        <w:rPr>
          <w:lang w:val="uk-UA"/>
        </w:rPr>
        <w:t>ої</w:t>
      </w:r>
      <w:r w:rsidRPr="00A71D4A">
        <w:t xml:space="preserve"> ПАТ </w:t>
      </w:r>
      <w:r w:rsidRPr="00A71D4A">
        <w:rPr>
          <w:lang w:val="uk-UA"/>
        </w:rPr>
        <w:t xml:space="preserve">Проектно-технологічний інститут </w:t>
      </w:r>
      <w:r w:rsidRPr="00A71D4A">
        <w:t>"</w:t>
      </w:r>
      <w:r w:rsidRPr="00A71D4A">
        <w:rPr>
          <w:lang w:val="uk-UA"/>
        </w:rPr>
        <w:t>КИЇВОРГБУД</w:t>
      </w:r>
      <w:r w:rsidRPr="00A71D4A">
        <w:t>"</w:t>
      </w:r>
      <w:r w:rsidRPr="00A71D4A">
        <w:rPr>
          <w:lang w:val="uk-UA"/>
        </w:rPr>
        <w:t>, передбачено:</w:t>
      </w:r>
    </w:p>
    <w:p w:rsidR="003543F2" w:rsidRDefault="003543F2" w:rsidP="003543F2">
      <w:pPr>
        <w:tabs>
          <w:tab w:val="left" w:pos="284"/>
          <w:tab w:val="left" w:pos="426"/>
        </w:tabs>
        <w:rPr>
          <w:lang w:val="uk-UA"/>
        </w:rPr>
      </w:pPr>
      <w:r w:rsidRPr="00A71D4A">
        <w:rPr>
          <w:lang w:val="uk-UA"/>
        </w:rPr>
        <w:t xml:space="preserve">виконання </w:t>
      </w:r>
      <w:r w:rsidR="00EC2B7E">
        <w:rPr>
          <w:lang w:val="uk-UA"/>
        </w:rPr>
        <w:t>робіт на</w:t>
      </w:r>
      <w:r w:rsidRPr="00A71D4A">
        <w:rPr>
          <w:lang w:val="uk-UA"/>
        </w:rPr>
        <w:t xml:space="preserve"> ПС 110 кВ «Прилуки» в частині перевлаштування схеми живлення розподільчого пристрою 35 кВ влаштування на ВРУ 35 кВ КРПЗ 35 з комірками КУ-35 з вакуумними вимикачами та трансформаторами напруги 35 кВ </w:t>
      </w:r>
      <w:r w:rsidRPr="00841240">
        <w:rPr>
          <w:lang w:val="uk-UA"/>
        </w:rPr>
        <w:t xml:space="preserve">для заміни існуючих вакумних </w:t>
      </w:r>
      <w:r w:rsidRPr="00841240">
        <w:rPr>
          <w:lang w:val="uk-UA"/>
        </w:rPr>
        <w:lastRenderedPageBreak/>
        <w:t>вимикачів</w:t>
      </w:r>
      <w:r w:rsidRPr="00A71D4A">
        <w:rPr>
          <w:lang w:val="uk-UA"/>
        </w:rPr>
        <w:t xml:space="preserve"> 35 кВ та роз'єднувачів 35 кВ приєднань: Т-1 Т-2 Промисловая4, Ладан Б, Юго-Восточная, С.Половая, Яблуновка, Ладан2. </w:t>
      </w:r>
      <w:r w:rsidR="00EC2B7E">
        <w:rPr>
          <w:lang w:val="uk-UA"/>
        </w:rPr>
        <w:t xml:space="preserve">Роботи </w:t>
      </w:r>
      <w:r w:rsidRPr="00A71D4A">
        <w:rPr>
          <w:lang w:val="uk-UA"/>
        </w:rPr>
        <w:t xml:space="preserve"> передбачається</w:t>
      </w:r>
      <w:r w:rsidR="00EC2B7E">
        <w:rPr>
          <w:lang w:val="uk-UA"/>
        </w:rPr>
        <w:t xml:space="preserve"> виконувати</w:t>
      </w:r>
      <w:r w:rsidRPr="00A71D4A">
        <w:rPr>
          <w:lang w:val="uk-UA"/>
        </w:rPr>
        <w:t xml:space="preserve"> в одну чергу у вісім етапів, з послідовним пере підключенням приєднань по ПЛ-35 кВ зі збереженням надійності електропостачання споживачів 1 категорії, а саме: 1-й етап: 1. Переключення на Т1 -1 С.Ш. 35 кВ та живлення 4-х ПЛ-35 кВ від 1 С.Ш. 35 кВ або на Т2 (в залежності де потрібно виконувати работи) 2. Демонтаж 2 С.Ш., ТН 35 кВ 2 С.Ш., Секційного вимикача 35 кВ, роз'єднувачів 35 кВ 2 С.Ш. 35 кВ, ошинування, металевих конструкцій шинних порталів та залізобетонних конструкцій фундаментів. 3. Перекладання кабелю вторинних кіл з залізобетонного лотка у металевий, демонтаж ділянок кабельних лотків. 2-й етап: 1. Монтаж проектованих фундаментів під нове КРПЗ 35 кВ. 2. Монтаж кабельних перехідних пристроїв, кабельних лотків вторинних кіл, кабельного каналу секційної перемички. 3. Монтаж проектованих КРПЗ 35 кВ №1 та КРПЗ 35 кВ №2 з укладанням кабелю секційної перемички та вторинних кіл, встановленням обладнання РЗА. 4. Прокладання тимчасових КЛ-35 кВ по поверхні ґрунту у гофрованих трубах. 3-й - 4-й етап: 1. Демонтаж вводів від 1Т та 2Т з вимикачами 35 кВ, трансформаторами струму 35 кВ, роз’єднувачами 35 кВ, встановлення нових порталів, роз’єднувачів 35 кВ, блоків ОПН 35 кВ. Поетапне пере підключення по новим вводам КРПЗ 35кВ, з послідовним пере підключенням 4-х ПЛ-35 кВ від КРПЗ 35 кВ по тимчасовим КЛ 35 кВ. 5 –й етап: 1. Демонтаж 1 С.Ш., ТН 35 кВ 1 С.Ш., роз'єднувачів 35 кВ 1 С.Ш. 35 кВ, ошинування, металевих конструкцій шинних порталів та залізобетонних констру</w:t>
      </w:r>
      <w:r w:rsidR="009167C4">
        <w:rPr>
          <w:lang w:val="uk-UA"/>
        </w:rPr>
        <w:t>кцій фундаментів. 6 – й етап: 1</w:t>
      </w:r>
      <w:r w:rsidRPr="00A71D4A">
        <w:rPr>
          <w:lang w:val="uk-UA"/>
        </w:rPr>
        <w:t>. Монтаж порталів, роз’єднувачів 35 кВ, шинних опор 35 кВ, блоків ОПН 35 кВ по приєднанням ПЛ-35  7 – й, 8 -й етап: 1. Послідовний демонтаж існуючих порталів, фундаментів - перепідключення з тимчасових КЛ-35 кВ на постійний повітряний захід до КРПЗ 35 кВ 4-х ПЛ-35 кВ. 2. Укладання залізобетонних блоків під КЛ-35 кВ. 3. Укладання та підключення КЛ-35 кВ у залізобетонні блоки по постійній схемі. 4. Виконання нового контуру заземлення ВРП 35 кВ.</w:t>
      </w:r>
    </w:p>
    <w:p w:rsidR="003E59DF" w:rsidRPr="003B759A" w:rsidRDefault="00CA6AD3" w:rsidP="003E59DF">
      <w:pPr>
        <w:tabs>
          <w:tab w:val="left" w:pos="284"/>
          <w:tab w:val="left" w:pos="426"/>
        </w:tabs>
        <w:rPr>
          <w:rFonts w:eastAsia="Calibri" w:cs="Times New Roman"/>
          <w:lang w:val="uk-UA"/>
        </w:rPr>
      </w:pPr>
      <w:r>
        <w:rPr>
          <w:rFonts w:eastAsia="Calibri" w:cs="Times New Roman"/>
          <w:lang w:val="uk-UA"/>
        </w:rPr>
        <w:t xml:space="preserve">В 2017 році на замовлення </w:t>
      </w:r>
      <w:r w:rsidR="003E59DF" w:rsidRPr="003B759A">
        <w:rPr>
          <w:rFonts w:eastAsia="Calibri" w:cs="Times New Roman"/>
          <w:lang w:val="uk-UA"/>
        </w:rPr>
        <w:t>АТ «ЧЕРНІГІВОБЛЕНЕРГО» було розроблено техніко-економічне обґрунтування щодо необхідності впровадження пристроїв компенсації реактивної потужності на об’єктах електричних мереж Чернігівської області.</w:t>
      </w:r>
    </w:p>
    <w:p w:rsidR="003E59DF" w:rsidRPr="003B759A" w:rsidRDefault="003E59DF" w:rsidP="003E59DF">
      <w:pPr>
        <w:tabs>
          <w:tab w:val="left" w:pos="284"/>
          <w:tab w:val="left" w:pos="426"/>
        </w:tabs>
        <w:rPr>
          <w:rFonts w:eastAsia="Calibri" w:cs="Times New Roman"/>
          <w:lang w:val="uk-UA"/>
        </w:rPr>
      </w:pPr>
      <w:r w:rsidRPr="003B759A">
        <w:rPr>
          <w:rFonts w:eastAsia="Calibri" w:cs="Times New Roman"/>
          <w:lang w:val="uk-UA"/>
        </w:rPr>
        <w:t xml:space="preserve">За результатами розробленого ТЕО необхідність та доцільність роботи пристроїв компенсації реактивної потужності </w:t>
      </w:r>
      <w:r>
        <w:rPr>
          <w:rFonts w:eastAsia="Calibri" w:cs="Times New Roman"/>
          <w:lang w:val="uk-UA"/>
        </w:rPr>
        <w:t xml:space="preserve">на ПС 110/35/10 кВ «Прилуки» </w:t>
      </w:r>
      <w:r w:rsidRPr="003B759A">
        <w:rPr>
          <w:rFonts w:eastAsia="Calibri" w:cs="Times New Roman"/>
          <w:lang w:val="uk-UA"/>
        </w:rPr>
        <w:t>була підтверджена</w:t>
      </w:r>
      <w:r>
        <w:rPr>
          <w:rFonts w:eastAsia="Calibri" w:cs="Times New Roman"/>
          <w:lang w:val="uk-UA"/>
        </w:rPr>
        <w:t>.</w:t>
      </w:r>
      <w:r w:rsidRPr="003B759A">
        <w:rPr>
          <w:rFonts w:eastAsia="Calibri" w:cs="Times New Roman"/>
          <w:lang w:val="uk-UA"/>
        </w:rPr>
        <w:t xml:space="preserve"> </w:t>
      </w:r>
    </w:p>
    <w:p w:rsidR="00EC2B7E" w:rsidRDefault="00CA6AD3" w:rsidP="003543F2">
      <w:pPr>
        <w:tabs>
          <w:tab w:val="left" w:pos="284"/>
          <w:tab w:val="left" w:pos="426"/>
        </w:tabs>
        <w:rPr>
          <w:rFonts w:eastAsia="Calibri" w:cs="Times New Roman"/>
          <w:lang w:val="uk-UA"/>
        </w:rPr>
      </w:pPr>
      <w:r>
        <w:rPr>
          <w:rFonts w:eastAsia="Calibri" w:cs="Times New Roman"/>
          <w:lang w:val="uk-UA"/>
        </w:rPr>
        <w:t xml:space="preserve">На виконання зобов’язань </w:t>
      </w:r>
      <w:r w:rsidR="00EC2B7E" w:rsidRPr="003B759A">
        <w:rPr>
          <w:rFonts w:eastAsia="Calibri" w:cs="Times New Roman"/>
          <w:lang w:val="uk-UA"/>
        </w:rPr>
        <w:t>АТ «ЧЕРНІГІВОБЛЕНЕРГО» перед Міністерством енергетики та вугільної промисловості України щодо впровадження, починаючи з 2018 року, заходів з підвищення енергоефективності, за рахунок компенсації реактивної потужності, відображених Товариством в листах № 32/6722 від 09.11</w:t>
      </w:r>
      <w:r w:rsidR="00EC2B7E">
        <w:rPr>
          <w:rFonts w:eastAsia="Calibri" w:cs="Times New Roman"/>
          <w:lang w:val="uk-UA"/>
        </w:rPr>
        <w:t xml:space="preserve">.2017 та №11/69 від 04.01.2018. За рахунок інвестиційної програми 2018 року </w:t>
      </w:r>
      <w:r w:rsidR="00EC2B7E" w:rsidRPr="003B759A">
        <w:rPr>
          <w:rFonts w:eastAsia="Calibri" w:cs="Times New Roman"/>
          <w:lang w:val="uk-UA"/>
        </w:rPr>
        <w:t>виготовлен</w:t>
      </w:r>
      <w:r w:rsidR="00EC2B7E">
        <w:rPr>
          <w:rFonts w:eastAsia="Calibri" w:cs="Times New Roman"/>
          <w:lang w:val="uk-UA"/>
        </w:rPr>
        <w:t>о</w:t>
      </w:r>
      <w:r w:rsidR="00EC2B7E" w:rsidRPr="003B759A">
        <w:rPr>
          <w:rFonts w:eastAsia="Calibri" w:cs="Times New Roman"/>
          <w:lang w:val="uk-UA"/>
        </w:rPr>
        <w:t xml:space="preserve"> проектн</w:t>
      </w:r>
      <w:r w:rsidR="00EC2B7E">
        <w:rPr>
          <w:rFonts w:eastAsia="Calibri" w:cs="Times New Roman"/>
          <w:lang w:val="uk-UA"/>
        </w:rPr>
        <w:t>у</w:t>
      </w:r>
      <w:r w:rsidR="00EC2B7E" w:rsidRPr="003B759A">
        <w:rPr>
          <w:rFonts w:eastAsia="Calibri" w:cs="Times New Roman"/>
          <w:lang w:val="uk-UA"/>
        </w:rPr>
        <w:t xml:space="preserve"> документаці</w:t>
      </w:r>
      <w:r w:rsidR="00EC2B7E">
        <w:rPr>
          <w:rFonts w:eastAsia="Calibri" w:cs="Times New Roman"/>
          <w:lang w:val="uk-UA"/>
        </w:rPr>
        <w:t>ю</w:t>
      </w:r>
      <w:r w:rsidR="00EC2B7E" w:rsidRPr="003B759A">
        <w:rPr>
          <w:rFonts w:eastAsia="Calibri" w:cs="Times New Roman"/>
          <w:lang w:val="uk-UA"/>
        </w:rPr>
        <w:t xml:space="preserve"> з технічного переоснащення ПС 110/35/10 кВ «Прилуки», з метою її подальшої реалізації в 2019 році</w:t>
      </w:r>
      <w:r w:rsidR="00EC2B7E">
        <w:rPr>
          <w:rFonts w:eastAsia="Calibri" w:cs="Times New Roman"/>
          <w:lang w:val="uk-UA"/>
        </w:rPr>
        <w:t xml:space="preserve"> в частині технічного переоснащення та модернізації існуючих </w:t>
      </w:r>
      <w:r w:rsidR="00EC2B7E" w:rsidRPr="00FD400B">
        <w:rPr>
          <w:rFonts w:eastAsia="Calibri" w:cs="Times New Roman"/>
          <w:lang w:val="uk-UA"/>
        </w:rPr>
        <w:t>конденсаторних батарей</w:t>
      </w:r>
      <w:r w:rsidR="00EC2B7E" w:rsidRPr="003B759A">
        <w:rPr>
          <w:rFonts w:eastAsia="Calibri" w:cs="Times New Roman"/>
          <w:lang w:val="uk-UA"/>
        </w:rPr>
        <w:t>.</w:t>
      </w:r>
    </w:p>
    <w:p w:rsidR="00FD400B" w:rsidRDefault="00FD400B" w:rsidP="003B759A">
      <w:pPr>
        <w:tabs>
          <w:tab w:val="left" w:pos="284"/>
          <w:tab w:val="left" w:pos="426"/>
        </w:tabs>
        <w:rPr>
          <w:rFonts w:eastAsia="Calibri" w:cs="Times New Roman"/>
          <w:lang w:val="uk-UA"/>
        </w:rPr>
      </w:pPr>
      <w:r w:rsidRPr="00FD400B">
        <w:rPr>
          <w:rFonts w:eastAsia="Calibri" w:cs="Times New Roman"/>
          <w:lang w:val="uk-UA"/>
        </w:rPr>
        <w:lastRenderedPageBreak/>
        <w:t xml:space="preserve"> </w:t>
      </w:r>
      <w:r w:rsidR="003B759A" w:rsidRPr="003B759A">
        <w:rPr>
          <w:rFonts w:eastAsia="Calibri" w:cs="Times New Roman"/>
          <w:lang w:val="uk-UA"/>
        </w:rPr>
        <w:t>Проектна документація з технічного переоснащення ПС 110/35/10 кВ «Прилуки» передба</w:t>
      </w:r>
      <w:r w:rsidR="0060581C">
        <w:rPr>
          <w:rFonts w:eastAsia="Calibri" w:cs="Times New Roman"/>
          <w:lang w:val="uk-UA"/>
        </w:rPr>
        <w:t>є</w:t>
      </w:r>
      <w:r w:rsidR="003B759A" w:rsidRPr="003B759A">
        <w:rPr>
          <w:rFonts w:eastAsia="Calibri" w:cs="Times New Roman"/>
          <w:lang w:val="uk-UA"/>
        </w:rPr>
        <w:t xml:space="preserve"> заходи по заміні існуючої батареї статичних конденсаторів, яка на разі не мож</w:t>
      </w:r>
      <w:r w:rsidR="003E59DF">
        <w:rPr>
          <w:rFonts w:eastAsia="Calibri" w:cs="Times New Roman"/>
          <w:lang w:val="uk-UA"/>
        </w:rPr>
        <w:t>уть</w:t>
      </w:r>
      <w:r w:rsidR="003B759A" w:rsidRPr="003B759A">
        <w:rPr>
          <w:rFonts w:eastAsia="Calibri" w:cs="Times New Roman"/>
          <w:lang w:val="uk-UA"/>
        </w:rPr>
        <w:t xml:space="preserve"> забезпечити необхідний рівень компенсації реактивної потужності, на нове сучасне обладнання. </w:t>
      </w:r>
    </w:p>
    <w:p w:rsidR="00B27969" w:rsidRDefault="00B27969" w:rsidP="003B759A">
      <w:pPr>
        <w:tabs>
          <w:tab w:val="left" w:pos="284"/>
          <w:tab w:val="left" w:pos="426"/>
        </w:tabs>
        <w:rPr>
          <w:rFonts w:eastAsia="Calibri" w:cs="Times New Roman"/>
          <w:lang w:val="uk-UA"/>
        </w:rPr>
      </w:pPr>
      <w:r w:rsidRPr="00B27969">
        <w:rPr>
          <w:rFonts w:eastAsia="Calibri" w:cs="Times New Roman"/>
          <w:lang w:val="uk-UA"/>
        </w:rPr>
        <w:t>При реконструкції будуть використовуватися наступні основні матеріали</w:t>
      </w:r>
      <w:r>
        <w:rPr>
          <w:rFonts w:eastAsia="Calibri" w:cs="Times New Roman"/>
          <w:lang w:val="uk-UA"/>
        </w:rPr>
        <w:t xml:space="preserve"> та обладнання</w:t>
      </w:r>
      <w:r w:rsidRPr="00B27969">
        <w:rPr>
          <w:rFonts w:eastAsia="Calibri" w:cs="Times New Roman"/>
          <w:lang w:val="uk-UA"/>
        </w:rPr>
        <w:t>:</w:t>
      </w:r>
    </w:p>
    <w:p w:rsidR="00B27969" w:rsidRDefault="00B27969" w:rsidP="003B759A">
      <w:pPr>
        <w:tabs>
          <w:tab w:val="left" w:pos="284"/>
          <w:tab w:val="left" w:pos="426"/>
        </w:tabs>
        <w:rPr>
          <w:rFonts w:eastAsia="Calibri" w:cs="Times New Roman"/>
          <w:lang w:val="uk-UA"/>
        </w:rPr>
      </w:pPr>
    </w:p>
    <w:tbl>
      <w:tblPr>
        <w:tblW w:w="8780" w:type="dxa"/>
        <w:tblInd w:w="579" w:type="dxa"/>
        <w:tblLook w:val="04A0" w:firstRow="1" w:lastRow="0" w:firstColumn="1" w:lastColumn="0" w:noHBand="0" w:noVBand="1"/>
      </w:tblPr>
      <w:tblGrid>
        <w:gridCol w:w="6340"/>
        <w:gridCol w:w="1180"/>
        <w:gridCol w:w="1260"/>
      </w:tblGrid>
      <w:tr w:rsidR="00B27969" w:rsidRPr="00B27969" w:rsidTr="00B27969">
        <w:trPr>
          <w:trHeight w:val="1680"/>
        </w:trPr>
        <w:tc>
          <w:tcPr>
            <w:tcW w:w="63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18"/>
                <w:szCs w:val="18"/>
                <w:lang w:val="uk-UA" w:eastAsia="uk-UA"/>
              </w:rPr>
            </w:pPr>
            <w:r w:rsidRPr="00B27969">
              <w:rPr>
                <w:rFonts w:eastAsia="Times New Roman" w:cs="Times New Roman"/>
                <w:color w:val="000000"/>
                <w:sz w:val="18"/>
                <w:szCs w:val="18"/>
                <w:lang w:val="uk-UA" w:eastAsia="uk-UA"/>
              </w:rPr>
              <w:t>Будівля комплектного розподільчого пункту закритого типу для установки в один ряд шаф КРУ-35 кВ серії КУ з прохідними ізоляторами, зі змонтованими системами електрообладнання, освітлення, вентиляцією та в комплекті з КРУ внутрішньої установки на номінальну напругу 35 кВ, що складається з 14 комірок. Ввод від силових трансформаторів виконаний через дах модульної будівлі. Категорія розміщення будівлі КРПЗ-35 кВ-У1 . Категорія розміщення КРУ-35 кВ-У3. КРПЗ-35 кВ</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1</w:t>
            </w:r>
          </w:p>
        </w:tc>
      </w:tr>
      <w:tr w:rsidR="00B27969" w:rsidRPr="00B27969" w:rsidTr="00B27969">
        <w:trPr>
          <w:trHeight w:val="48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18"/>
                <w:szCs w:val="18"/>
                <w:lang w:val="uk-UA" w:eastAsia="uk-UA"/>
              </w:rPr>
            </w:pPr>
            <w:r w:rsidRPr="00B27969">
              <w:rPr>
                <w:rFonts w:eastAsia="Times New Roman" w:cs="Times New Roman"/>
                <w:color w:val="000000"/>
                <w:sz w:val="18"/>
                <w:szCs w:val="18"/>
                <w:lang w:val="uk-UA" w:eastAsia="uk-UA"/>
              </w:rPr>
              <w:t>Батарея статичних конденсаторів на номінальну напругу 11 кВ АККМ-11-4000-700-КРТ-51-Н-322</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2</w:t>
            </w:r>
          </w:p>
        </w:tc>
      </w:tr>
      <w:tr w:rsidR="00B27969" w:rsidRPr="00B27969" w:rsidTr="00B27969">
        <w:trPr>
          <w:trHeight w:val="9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Блок кінцевих кабельних муфт на номінальну напругу 35 кВ Б35Б-96 У1 (MWK-41 К4 - 3х6кг; ОСК10-35/195-2 УХЛ1 - 3х19,5кг; меалоконструкція - 269,5кг)</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9</w:t>
            </w:r>
          </w:p>
        </w:tc>
      </w:tr>
      <w:tr w:rsidR="00B27969" w:rsidRPr="00B27969" w:rsidTr="00B27969">
        <w:trPr>
          <w:trHeight w:val="9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Блок розєднувача на номінальну напругу 35 кВ Б35Б-20 У1 (РДЗ-1-35/1000 УХЛ1; ручний привод; металоконструкція - 207кг)</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6</w:t>
            </w:r>
          </w:p>
        </w:tc>
      </w:tr>
      <w:tr w:rsidR="00B27969" w:rsidRPr="00B27969" w:rsidTr="00B27969">
        <w:trPr>
          <w:trHeight w:val="6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Обмежувач перенапруги нелінійний на номінальну напругу 35 кВ MWK-41 К4</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6</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 xml:space="preserve">Провід АС </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м</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450</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Стійка УСО-5А-1</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54</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Стійка УСО-4А</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1</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Стійка УСО-3А</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4</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Плита УБК-5</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29</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Плита УБК-9А</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4</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Стійка УСТ-2А</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5</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Траверса ТС-1</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3</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Ригель Р 1-А</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10</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Фундамент Ф-1</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2</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Фундамент Ф-2</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2</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Лоток Л12-11</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1</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Лоток Л20-11</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1</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Плита П18-8</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2</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Плита П11-8</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2</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Лоток УБК-1А</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1</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Лоток УБК-2А</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1</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Брусок БК-12А</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3</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Панель № 9, №11 управління 35 кВ 1, 2 С.Ш.</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компл.</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2</w:t>
            </w:r>
          </w:p>
        </w:tc>
      </w:tr>
      <w:tr w:rsidR="00B27969" w:rsidRPr="00B27969" w:rsidTr="00B27969">
        <w:trPr>
          <w:trHeight w:val="6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Панель №10 РЗА СВ-35 кВ, ТН-35 кВ 1 с.ш.;  ТН-35 кВ 2 с.ш. та дуговий захист 35 кВ</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компл.</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1</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Панель РЗА</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компл.</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9</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 xml:space="preserve">Панель диференційного захисту    </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компл.</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2</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Шафа телемеханіки КП-ТМ</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1</w:t>
            </w:r>
          </w:p>
        </w:tc>
      </w:tr>
      <w:tr w:rsidR="00B27969" w:rsidRPr="00B27969" w:rsidTr="00B27969">
        <w:trPr>
          <w:trHeight w:val="6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Багатофункціональний вимірювальний пристрій РМ135ЕН-PLUS-S-50-АСDС</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шт.</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4</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 xml:space="preserve">Кабель КВВГЕнгд </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м</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15837</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Кабель S/FТР cat.6 4х2х0,57</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м</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324</w:t>
            </w:r>
          </w:p>
        </w:tc>
      </w:tr>
      <w:tr w:rsidR="00B27969" w:rsidRPr="00B27969" w:rsidTr="00F265C7">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Кабель силовий перерізом 1х120/35 мм2 XRUHAKXS-35</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м</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260</w:t>
            </w:r>
          </w:p>
        </w:tc>
      </w:tr>
      <w:tr w:rsidR="00B27969" w:rsidRPr="00B27969" w:rsidTr="00F265C7">
        <w:trPr>
          <w:trHeight w:val="300"/>
        </w:trPr>
        <w:tc>
          <w:tcPr>
            <w:tcW w:w="63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lastRenderedPageBreak/>
              <w:t>Кабель АПвЭгаПнг-15 1х120(г)/50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м</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1418</w:t>
            </w:r>
          </w:p>
        </w:tc>
      </w:tr>
      <w:tr w:rsidR="00B27969" w:rsidRPr="00B27969" w:rsidTr="00F265C7">
        <w:trPr>
          <w:trHeight w:val="300"/>
        </w:trPr>
        <w:tc>
          <w:tcPr>
            <w:tcW w:w="63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Кабель АПвЭгаПнг-35 1х150(г)/35</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м</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2489</w:t>
            </w:r>
          </w:p>
        </w:tc>
      </w:tr>
      <w:tr w:rsidR="00B27969" w:rsidRPr="00B27969" w:rsidTr="00B27969">
        <w:trPr>
          <w:trHeight w:val="300"/>
        </w:trPr>
        <w:tc>
          <w:tcPr>
            <w:tcW w:w="6340" w:type="dxa"/>
            <w:tcBorders>
              <w:top w:val="nil"/>
              <w:left w:val="single" w:sz="4" w:space="0" w:color="auto"/>
              <w:bottom w:val="single" w:sz="4" w:space="0" w:color="auto"/>
              <w:right w:val="single" w:sz="4" w:space="0" w:color="auto"/>
            </w:tcBorders>
            <w:shd w:val="clear" w:color="auto" w:fill="auto"/>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Кабель ВВГнг</w:t>
            </w:r>
          </w:p>
        </w:tc>
        <w:tc>
          <w:tcPr>
            <w:tcW w:w="118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м</w:t>
            </w:r>
          </w:p>
        </w:tc>
        <w:tc>
          <w:tcPr>
            <w:tcW w:w="1260" w:type="dxa"/>
            <w:tcBorders>
              <w:top w:val="nil"/>
              <w:left w:val="nil"/>
              <w:bottom w:val="single" w:sz="4" w:space="0" w:color="auto"/>
              <w:right w:val="single" w:sz="4" w:space="0" w:color="auto"/>
            </w:tcBorders>
            <w:shd w:val="clear" w:color="auto" w:fill="auto"/>
            <w:noWrap/>
            <w:vAlign w:val="center"/>
            <w:hideMark/>
          </w:tcPr>
          <w:p w:rsidR="00B27969" w:rsidRPr="00B27969" w:rsidRDefault="00B27969" w:rsidP="00B27969">
            <w:pPr>
              <w:spacing w:line="240" w:lineRule="auto"/>
              <w:ind w:firstLine="0"/>
              <w:jc w:val="center"/>
              <w:rPr>
                <w:rFonts w:eastAsia="Times New Roman" w:cs="Times New Roman"/>
                <w:color w:val="000000"/>
                <w:sz w:val="22"/>
                <w:lang w:val="uk-UA" w:eastAsia="uk-UA"/>
              </w:rPr>
            </w:pPr>
            <w:r w:rsidRPr="00B27969">
              <w:rPr>
                <w:rFonts w:eastAsia="Times New Roman" w:cs="Times New Roman"/>
                <w:color w:val="000000"/>
                <w:sz w:val="22"/>
                <w:lang w:val="uk-UA" w:eastAsia="uk-UA"/>
              </w:rPr>
              <w:t>894</w:t>
            </w:r>
          </w:p>
        </w:tc>
      </w:tr>
    </w:tbl>
    <w:p w:rsidR="00EE6CA9" w:rsidRDefault="00EE6CA9" w:rsidP="00FD400B">
      <w:pPr>
        <w:rPr>
          <w:rFonts w:eastAsia="Calibri" w:cs="Times New Roman"/>
          <w:szCs w:val="24"/>
          <w:lang w:val="uk-UA"/>
        </w:rPr>
      </w:pPr>
    </w:p>
    <w:p w:rsidR="005B233A" w:rsidRDefault="003543F2" w:rsidP="00FD400B">
      <w:pPr>
        <w:rPr>
          <w:rFonts w:eastAsia="Calibri" w:cs="Times New Roman"/>
          <w:szCs w:val="24"/>
          <w:lang w:val="uk-UA"/>
        </w:rPr>
      </w:pPr>
      <w:r w:rsidRPr="00822C9E">
        <w:rPr>
          <w:rFonts w:eastAsia="Calibri" w:cs="Times New Roman"/>
          <w:szCs w:val="24"/>
          <w:lang w:val="uk-UA"/>
        </w:rPr>
        <w:t xml:space="preserve">Кошторисна вартість робіт по </w:t>
      </w:r>
      <w:r w:rsidRPr="00822C9E">
        <w:rPr>
          <w:rFonts w:eastAsia="Calibri" w:cs="Times New Roman"/>
          <w:lang w:val="uk-UA"/>
        </w:rPr>
        <w:t xml:space="preserve">з технічному переоснащенню ПС 110/35/10 кВ «Прилуки» становить </w:t>
      </w:r>
      <w:r w:rsidR="00B27969">
        <w:rPr>
          <w:rFonts w:eastAsia="Calibri" w:cs="Times New Roman"/>
          <w:lang w:val="uk-UA"/>
        </w:rPr>
        <w:t>44 151,35</w:t>
      </w:r>
      <w:r w:rsidR="00C1702E" w:rsidRPr="00822C9E">
        <w:rPr>
          <w:rFonts w:eastAsia="Calibri" w:cs="Times New Roman"/>
          <w:lang w:val="uk-UA"/>
        </w:rPr>
        <w:t xml:space="preserve"> тис. грн.</w:t>
      </w:r>
      <w:r w:rsidRPr="00822C9E">
        <w:rPr>
          <w:rFonts w:eastAsia="Calibri" w:cs="Times New Roman"/>
          <w:lang w:val="uk-UA"/>
        </w:rPr>
        <w:t xml:space="preserve"> без ПДВ. </w:t>
      </w:r>
    </w:p>
    <w:p w:rsidR="00FE567D" w:rsidRPr="00EA425A" w:rsidRDefault="00FE567D" w:rsidP="00FE567D">
      <w:pPr>
        <w:ind w:firstLine="567"/>
        <w:rPr>
          <w:lang w:val="uk-UA"/>
        </w:rPr>
      </w:pPr>
      <w:r w:rsidRPr="00EA425A">
        <w:rPr>
          <w:lang w:val="uk-UA"/>
        </w:rPr>
        <w:t xml:space="preserve">В зв’язку з тривалим терміном поставки основного обладнання та необхідностю поетапного виконання робіт, за умови забезпечення надійного електропостачання (резервування) споживачів електричної енергії, неможливо в поточному році виконати повний комплекс робіт по технічному переоснащенню ПС 110/35/10 кВ «Прилуки». Пропонується в 2019 році розмістити замовлення на виготовлення та профінансувати </w:t>
      </w:r>
      <w:hyperlink r:id="rId208" w:history="1">
        <w:r w:rsidRPr="00EA425A">
          <w:rPr>
            <w:rStyle w:val="af4"/>
            <w:color w:val="auto"/>
            <w:u w:val="none"/>
            <w:lang w:val="uk-UA"/>
          </w:rPr>
          <w:t>придбання обладнання КРПЗ-35</w:t>
        </w:r>
      </w:hyperlink>
      <w:r w:rsidRPr="00EA425A">
        <w:rPr>
          <w:rStyle w:val="af4"/>
          <w:color w:val="auto"/>
          <w:u w:val="none"/>
          <w:lang w:val="uk-UA"/>
        </w:rPr>
        <w:t xml:space="preserve"> та залізобетонні вироби, а також виконати роботи по встановленню частини опор та порталів на загальну суму</w:t>
      </w:r>
      <w:r w:rsidRPr="00EA425A">
        <w:rPr>
          <w:lang w:val="uk-UA"/>
        </w:rPr>
        <w:t xml:space="preserve"> </w:t>
      </w:r>
      <w:r w:rsidRPr="00EA425A">
        <w:rPr>
          <w:b/>
        </w:rPr>
        <w:t>22 943</w:t>
      </w:r>
      <w:r w:rsidRPr="00EA425A">
        <w:rPr>
          <w:b/>
          <w:lang w:val="uk-UA"/>
        </w:rPr>
        <w:t>,</w:t>
      </w:r>
      <w:r w:rsidRPr="00EA425A">
        <w:rPr>
          <w:b/>
        </w:rPr>
        <w:t>13</w:t>
      </w:r>
      <w:r w:rsidRPr="00EA425A">
        <w:rPr>
          <w:b/>
          <w:lang w:val="uk-UA"/>
        </w:rPr>
        <w:t xml:space="preserve"> тис. грн без ПДВ,</w:t>
      </w:r>
      <w:r w:rsidRPr="00EA425A">
        <w:rPr>
          <w:lang w:val="uk-UA"/>
        </w:rPr>
        <w:t xml:space="preserve"> що дасть можливість уникнути впливу інфляційних процесів та забезпечити стабільне виконання заходу, а саме пропонується придбати та поставити до 31.12.2019  на склад АТ «Чернігівобленерго»:</w:t>
      </w:r>
    </w:p>
    <w:p w:rsidR="00FE567D" w:rsidRPr="00FE567D" w:rsidRDefault="00FE567D" w:rsidP="00FE567D">
      <w:pPr>
        <w:ind w:firstLine="567"/>
        <w:rPr>
          <w:color w:val="FF0000"/>
          <w:lang w:val="uk-UA"/>
        </w:rPr>
      </w:pP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6520"/>
        <w:gridCol w:w="2269"/>
      </w:tblGrid>
      <w:tr w:rsidR="00FE567D" w:rsidRPr="001C1700" w:rsidTr="009F5E2A">
        <w:tc>
          <w:tcPr>
            <w:tcW w:w="959" w:type="dxa"/>
            <w:vAlign w:val="center"/>
          </w:tcPr>
          <w:p w:rsidR="00FE567D" w:rsidRPr="001C1700" w:rsidRDefault="00FE567D" w:rsidP="009F5E2A">
            <w:pPr>
              <w:ind w:firstLine="0"/>
              <w:rPr>
                <w:rFonts w:eastAsia="Calibri"/>
                <w:lang w:val="uk-UA"/>
              </w:rPr>
            </w:pPr>
            <w:r w:rsidRPr="001C1700">
              <w:rPr>
                <w:rFonts w:eastAsia="Calibri"/>
                <w:lang w:val="uk-UA"/>
              </w:rPr>
              <w:t>№ п.п.</w:t>
            </w:r>
          </w:p>
        </w:tc>
        <w:tc>
          <w:tcPr>
            <w:tcW w:w="6520" w:type="dxa"/>
            <w:vAlign w:val="center"/>
          </w:tcPr>
          <w:p w:rsidR="00FE567D" w:rsidRPr="001C1700" w:rsidRDefault="00FE567D" w:rsidP="00FE567D">
            <w:pPr>
              <w:jc w:val="center"/>
              <w:rPr>
                <w:rFonts w:eastAsia="Calibri"/>
                <w:lang w:val="uk-UA"/>
              </w:rPr>
            </w:pPr>
            <w:r w:rsidRPr="001C1700">
              <w:rPr>
                <w:rFonts w:eastAsia="Calibri"/>
                <w:lang w:val="uk-UA"/>
              </w:rPr>
              <w:t>Найменування обладнання</w:t>
            </w:r>
          </w:p>
        </w:tc>
        <w:tc>
          <w:tcPr>
            <w:tcW w:w="2269" w:type="dxa"/>
            <w:vAlign w:val="center"/>
          </w:tcPr>
          <w:p w:rsidR="00FE567D" w:rsidRPr="001C1700" w:rsidRDefault="00FE567D" w:rsidP="00FE567D">
            <w:pPr>
              <w:jc w:val="center"/>
              <w:rPr>
                <w:rFonts w:eastAsia="Calibri"/>
                <w:lang w:val="uk-UA"/>
              </w:rPr>
            </w:pPr>
            <w:r w:rsidRPr="001C1700">
              <w:rPr>
                <w:rFonts w:eastAsia="Calibri"/>
                <w:lang w:val="uk-UA"/>
              </w:rPr>
              <w:t>Кількість, шт.</w:t>
            </w:r>
          </w:p>
        </w:tc>
      </w:tr>
      <w:tr w:rsidR="00FE567D" w:rsidRPr="00880744" w:rsidTr="009F5E2A">
        <w:tc>
          <w:tcPr>
            <w:tcW w:w="959" w:type="dxa"/>
            <w:vAlign w:val="center"/>
          </w:tcPr>
          <w:p w:rsidR="00FE567D" w:rsidRPr="001C1700" w:rsidRDefault="00FE567D" w:rsidP="009F5E2A">
            <w:pPr>
              <w:ind w:firstLine="284"/>
              <w:rPr>
                <w:rFonts w:eastAsia="Calibri"/>
                <w:lang w:val="uk-UA"/>
              </w:rPr>
            </w:pPr>
            <w:r w:rsidRPr="001C1700">
              <w:rPr>
                <w:rFonts w:eastAsia="Calibri"/>
                <w:lang w:val="uk-UA"/>
              </w:rPr>
              <w:t>1</w:t>
            </w:r>
          </w:p>
        </w:tc>
        <w:tc>
          <w:tcPr>
            <w:tcW w:w="6521" w:type="dxa"/>
            <w:vAlign w:val="center"/>
          </w:tcPr>
          <w:p w:rsidR="00FE567D" w:rsidRPr="001C1700" w:rsidRDefault="00FE567D" w:rsidP="009F5E2A">
            <w:pPr>
              <w:keepLines/>
              <w:autoSpaceDE w:val="0"/>
              <w:autoSpaceDN w:val="0"/>
              <w:spacing w:line="240" w:lineRule="auto"/>
              <w:ind w:firstLine="0"/>
              <w:jc w:val="left"/>
              <w:rPr>
                <w:rFonts w:eastAsia="Calibri"/>
                <w:lang w:val="uk-UA"/>
              </w:rPr>
            </w:pPr>
            <w:r w:rsidRPr="001C1700">
              <w:rPr>
                <w:spacing w:val="-3"/>
                <w:lang w:val="uk-UA"/>
              </w:rPr>
              <w:t>Будівля закритого розподільчого пристрою КРПЗ-35 У1, що</w:t>
            </w:r>
            <w:r>
              <w:rPr>
                <w:spacing w:val="-3"/>
                <w:lang w:val="uk-UA"/>
              </w:rPr>
              <w:t xml:space="preserve"> </w:t>
            </w:r>
            <w:r w:rsidRPr="001C1700">
              <w:rPr>
                <w:spacing w:val="-3"/>
                <w:lang w:val="uk-UA"/>
              </w:rPr>
              <w:t>складається з 14 шаф КРП серії КУ35</w:t>
            </w:r>
          </w:p>
        </w:tc>
        <w:tc>
          <w:tcPr>
            <w:tcW w:w="2268" w:type="dxa"/>
            <w:vAlign w:val="center"/>
          </w:tcPr>
          <w:p w:rsidR="00FE567D" w:rsidRPr="001C1700" w:rsidRDefault="00FE567D" w:rsidP="00FE567D">
            <w:pPr>
              <w:jc w:val="center"/>
              <w:rPr>
                <w:rFonts w:eastAsia="Calibri"/>
                <w:lang w:val="uk-UA"/>
              </w:rPr>
            </w:pPr>
            <w:r w:rsidRPr="001C1700">
              <w:rPr>
                <w:rFonts w:eastAsia="Calibri"/>
                <w:lang w:val="uk-UA"/>
              </w:rPr>
              <w:t>1</w:t>
            </w:r>
          </w:p>
        </w:tc>
      </w:tr>
      <w:tr w:rsidR="00FE567D" w:rsidRPr="00880744" w:rsidTr="009F5E2A">
        <w:tc>
          <w:tcPr>
            <w:tcW w:w="959" w:type="dxa"/>
            <w:vAlign w:val="center"/>
          </w:tcPr>
          <w:p w:rsidR="00FE567D" w:rsidRPr="001C1700" w:rsidRDefault="00FE567D" w:rsidP="009F5E2A">
            <w:pPr>
              <w:ind w:firstLine="0"/>
              <w:jc w:val="center"/>
              <w:rPr>
                <w:rFonts w:eastAsia="Calibri"/>
                <w:lang w:val="uk-UA"/>
              </w:rPr>
            </w:pPr>
            <w:r>
              <w:rPr>
                <w:rFonts w:eastAsia="Calibri"/>
                <w:lang w:val="uk-UA"/>
              </w:rPr>
              <w:t>2</w:t>
            </w:r>
          </w:p>
        </w:tc>
        <w:tc>
          <w:tcPr>
            <w:tcW w:w="6521" w:type="dxa"/>
            <w:vAlign w:val="center"/>
          </w:tcPr>
          <w:p w:rsidR="00FE567D" w:rsidRPr="00A34BF9" w:rsidRDefault="00FE567D" w:rsidP="009F5E2A">
            <w:pPr>
              <w:keepLines/>
              <w:autoSpaceDE w:val="0"/>
              <w:autoSpaceDN w:val="0"/>
              <w:spacing w:line="240" w:lineRule="auto"/>
              <w:ind w:firstLine="0"/>
              <w:jc w:val="left"/>
              <w:rPr>
                <w:spacing w:val="-3"/>
                <w:lang w:val="uk-UA"/>
              </w:rPr>
            </w:pPr>
            <w:r w:rsidRPr="00A34BF9">
              <w:rPr>
                <w:lang w:val="uk-UA"/>
              </w:rPr>
              <w:t>Панель №9 управління ПЛ-35 кВ 1,2с.ш.</w:t>
            </w:r>
          </w:p>
        </w:tc>
        <w:tc>
          <w:tcPr>
            <w:tcW w:w="2268" w:type="dxa"/>
            <w:vAlign w:val="center"/>
          </w:tcPr>
          <w:p w:rsidR="00FE567D" w:rsidRPr="00A34BF9" w:rsidRDefault="00FE567D" w:rsidP="00FE567D">
            <w:pPr>
              <w:jc w:val="center"/>
              <w:rPr>
                <w:rFonts w:eastAsia="Calibri"/>
                <w:lang w:val="uk-UA"/>
              </w:rPr>
            </w:pPr>
            <w:r w:rsidRPr="00A34BF9">
              <w:rPr>
                <w:rFonts w:eastAsia="Calibri"/>
                <w:lang w:val="uk-UA"/>
              </w:rPr>
              <w:t>1</w:t>
            </w:r>
          </w:p>
        </w:tc>
      </w:tr>
      <w:tr w:rsidR="00FE567D" w:rsidRPr="00331032" w:rsidTr="009F5E2A">
        <w:tc>
          <w:tcPr>
            <w:tcW w:w="959" w:type="dxa"/>
            <w:vAlign w:val="center"/>
          </w:tcPr>
          <w:p w:rsidR="00FE567D" w:rsidRPr="001C1700" w:rsidRDefault="00FE567D" w:rsidP="009F5E2A">
            <w:pPr>
              <w:ind w:firstLine="0"/>
              <w:jc w:val="center"/>
              <w:rPr>
                <w:rFonts w:eastAsia="Calibri"/>
                <w:lang w:val="uk-UA"/>
              </w:rPr>
            </w:pPr>
            <w:r>
              <w:rPr>
                <w:rFonts w:eastAsia="Calibri"/>
                <w:lang w:val="uk-UA"/>
              </w:rPr>
              <w:t>3</w:t>
            </w:r>
          </w:p>
        </w:tc>
        <w:tc>
          <w:tcPr>
            <w:tcW w:w="6521" w:type="dxa"/>
            <w:vAlign w:val="center"/>
          </w:tcPr>
          <w:p w:rsidR="00FE567D" w:rsidRPr="00A34BF9" w:rsidRDefault="00FE567D" w:rsidP="009F5E2A">
            <w:pPr>
              <w:spacing w:line="276" w:lineRule="auto"/>
              <w:ind w:firstLine="0"/>
              <w:jc w:val="left"/>
              <w:rPr>
                <w:spacing w:val="-3"/>
                <w:lang w:val="uk-UA"/>
              </w:rPr>
            </w:pPr>
            <w:r w:rsidRPr="00A34BF9">
              <w:rPr>
                <w:lang w:val="uk-UA"/>
              </w:rPr>
              <w:t>Панель №10 РЗА СВ-35 кВ, ТН-35 кВ 1 с.ш., ТН-35 кВ 2 с.ш. та дуговий захист 35 кВ 1 с.ш. та 2 с.ш.; (маса=0,15)</w:t>
            </w:r>
          </w:p>
        </w:tc>
        <w:tc>
          <w:tcPr>
            <w:tcW w:w="2268" w:type="dxa"/>
            <w:vAlign w:val="center"/>
          </w:tcPr>
          <w:p w:rsidR="00FE567D" w:rsidRPr="00A34BF9" w:rsidRDefault="00FE567D" w:rsidP="00FE567D">
            <w:pPr>
              <w:jc w:val="center"/>
              <w:rPr>
                <w:rFonts w:eastAsia="Calibri"/>
                <w:lang w:val="uk-UA"/>
              </w:rPr>
            </w:pPr>
            <w:r w:rsidRPr="00A34BF9">
              <w:rPr>
                <w:rFonts w:eastAsia="Calibri"/>
                <w:lang w:val="uk-UA"/>
              </w:rPr>
              <w:t>1</w:t>
            </w:r>
          </w:p>
        </w:tc>
      </w:tr>
      <w:tr w:rsidR="00FE567D" w:rsidRPr="00331032" w:rsidTr="009F5E2A">
        <w:tc>
          <w:tcPr>
            <w:tcW w:w="959" w:type="dxa"/>
            <w:vAlign w:val="center"/>
          </w:tcPr>
          <w:p w:rsidR="00FE567D" w:rsidRPr="001C1700" w:rsidRDefault="00FE567D" w:rsidP="009F5E2A">
            <w:pPr>
              <w:ind w:firstLine="0"/>
              <w:jc w:val="center"/>
              <w:rPr>
                <w:rFonts w:eastAsia="Calibri"/>
                <w:lang w:val="uk-UA"/>
              </w:rPr>
            </w:pPr>
            <w:r>
              <w:rPr>
                <w:rFonts w:eastAsia="Calibri"/>
                <w:lang w:val="uk-UA"/>
              </w:rPr>
              <w:t>4</w:t>
            </w:r>
          </w:p>
        </w:tc>
        <w:tc>
          <w:tcPr>
            <w:tcW w:w="6521" w:type="dxa"/>
            <w:vAlign w:val="center"/>
          </w:tcPr>
          <w:p w:rsidR="00FE567D" w:rsidRPr="00A34BF9" w:rsidRDefault="00FE567D" w:rsidP="009F5E2A">
            <w:pPr>
              <w:keepLines/>
              <w:autoSpaceDE w:val="0"/>
              <w:autoSpaceDN w:val="0"/>
              <w:spacing w:line="240" w:lineRule="auto"/>
              <w:ind w:firstLine="0"/>
              <w:jc w:val="left"/>
              <w:rPr>
                <w:spacing w:val="-3"/>
                <w:lang w:val="uk-UA"/>
              </w:rPr>
            </w:pPr>
            <w:r w:rsidRPr="00A34BF9">
              <w:rPr>
                <w:lang w:val="uk-UA"/>
              </w:rPr>
              <w:t>Панель №11 управління ПЛ-35 кВ 1,2с.ш.</w:t>
            </w:r>
          </w:p>
        </w:tc>
        <w:tc>
          <w:tcPr>
            <w:tcW w:w="2268" w:type="dxa"/>
            <w:vAlign w:val="center"/>
          </w:tcPr>
          <w:p w:rsidR="00FE567D" w:rsidRPr="00A34BF9" w:rsidRDefault="00FE567D" w:rsidP="00FE567D">
            <w:pPr>
              <w:jc w:val="center"/>
              <w:rPr>
                <w:rFonts w:eastAsia="Calibri"/>
                <w:lang w:val="uk-UA"/>
              </w:rPr>
            </w:pPr>
            <w:r w:rsidRPr="00A34BF9">
              <w:rPr>
                <w:rFonts w:eastAsia="Calibri"/>
                <w:lang w:val="uk-UA"/>
              </w:rPr>
              <w:t>1</w:t>
            </w:r>
          </w:p>
        </w:tc>
      </w:tr>
      <w:tr w:rsidR="00FE567D" w:rsidRPr="00331032" w:rsidTr="009F5E2A">
        <w:tc>
          <w:tcPr>
            <w:tcW w:w="959" w:type="dxa"/>
            <w:vAlign w:val="center"/>
          </w:tcPr>
          <w:p w:rsidR="00FE567D" w:rsidRPr="001C1700" w:rsidRDefault="00FE567D" w:rsidP="009F5E2A">
            <w:pPr>
              <w:ind w:firstLine="0"/>
              <w:jc w:val="center"/>
              <w:rPr>
                <w:rFonts w:eastAsia="Calibri"/>
                <w:lang w:val="uk-UA"/>
              </w:rPr>
            </w:pPr>
            <w:r>
              <w:rPr>
                <w:rFonts w:eastAsia="Calibri"/>
                <w:lang w:val="uk-UA"/>
              </w:rPr>
              <w:t>5</w:t>
            </w:r>
          </w:p>
        </w:tc>
        <w:tc>
          <w:tcPr>
            <w:tcW w:w="6521" w:type="dxa"/>
            <w:vAlign w:val="center"/>
          </w:tcPr>
          <w:p w:rsidR="00FE567D" w:rsidRPr="00A34BF9" w:rsidRDefault="00FE567D" w:rsidP="009F5E2A">
            <w:pPr>
              <w:keepLines/>
              <w:autoSpaceDE w:val="0"/>
              <w:autoSpaceDN w:val="0"/>
              <w:spacing w:line="240" w:lineRule="auto"/>
              <w:ind w:firstLine="0"/>
              <w:jc w:val="left"/>
              <w:rPr>
                <w:spacing w:val="-3"/>
                <w:lang w:val="uk-UA"/>
              </w:rPr>
            </w:pPr>
            <w:r w:rsidRPr="00A34BF9">
              <w:rPr>
                <w:lang w:val="uk-UA"/>
              </w:rPr>
              <w:t>Шафа РЗА ПЛ (КЛ) 35 кВ ПРР-1 №22-29; (маса=0,15)</w:t>
            </w:r>
          </w:p>
        </w:tc>
        <w:tc>
          <w:tcPr>
            <w:tcW w:w="2268" w:type="dxa"/>
            <w:vAlign w:val="center"/>
          </w:tcPr>
          <w:p w:rsidR="00FE567D" w:rsidRPr="00A34BF9" w:rsidRDefault="00FE567D" w:rsidP="00FE567D">
            <w:pPr>
              <w:jc w:val="center"/>
              <w:rPr>
                <w:rFonts w:eastAsia="Calibri"/>
                <w:lang w:val="uk-UA"/>
              </w:rPr>
            </w:pPr>
            <w:r w:rsidRPr="00A34BF9">
              <w:rPr>
                <w:rFonts w:eastAsia="Calibri"/>
                <w:lang w:val="uk-UA"/>
              </w:rPr>
              <w:t>8</w:t>
            </w:r>
          </w:p>
        </w:tc>
      </w:tr>
      <w:tr w:rsidR="00FE567D" w:rsidRPr="00484A84" w:rsidTr="009F5E2A">
        <w:tc>
          <w:tcPr>
            <w:tcW w:w="959" w:type="dxa"/>
            <w:vAlign w:val="center"/>
          </w:tcPr>
          <w:p w:rsidR="00FE567D" w:rsidRPr="001C1700" w:rsidRDefault="00FE567D" w:rsidP="009F5E2A">
            <w:pPr>
              <w:ind w:firstLine="0"/>
              <w:jc w:val="center"/>
              <w:rPr>
                <w:rFonts w:eastAsia="Calibri"/>
                <w:lang w:val="uk-UA"/>
              </w:rPr>
            </w:pPr>
            <w:r>
              <w:rPr>
                <w:rFonts w:eastAsia="Calibri"/>
                <w:lang w:val="uk-UA"/>
              </w:rPr>
              <w:t>6</w:t>
            </w:r>
          </w:p>
        </w:tc>
        <w:tc>
          <w:tcPr>
            <w:tcW w:w="6521" w:type="dxa"/>
            <w:vAlign w:val="center"/>
          </w:tcPr>
          <w:p w:rsidR="00FE567D" w:rsidRPr="00A34BF9" w:rsidRDefault="00FE567D" w:rsidP="009F5E2A">
            <w:pPr>
              <w:spacing w:line="276" w:lineRule="auto"/>
              <w:ind w:firstLine="0"/>
              <w:jc w:val="left"/>
              <w:rPr>
                <w:lang w:val="uk-UA"/>
              </w:rPr>
            </w:pPr>
            <w:r w:rsidRPr="00A34BF9">
              <w:rPr>
                <w:lang w:val="uk-UA"/>
              </w:rPr>
              <w:t>Панель №30 диференційного захисту 1СШ 35кВ; (маса=0,15)</w:t>
            </w:r>
          </w:p>
          <w:p w:rsidR="00FE567D" w:rsidRPr="00A34BF9" w:rsidRDefault="00FE567D" w:rsidP="009F5E2A">
            <w:pPr>
              <w:spacing w:line="276" w:lineRule="auto"/>
              <w:ind w:firstLine="0"/>
              <w:jc w:val="left"/>
              <w:rPr>
                <w:spacing w:val="-3"/>
                <w:lang w:val="uk-UA"/>
              </w:rPr>
            </w:pPr>
            <w:r w:rsidRPr="00A34BF9">
              <w:rPr>
                <w:lang w:val="uk-UA"/>
              </w:rPr>
              <w:t>Панель №31 диференційного захисту 2СШ 35кВ; (маса=0,15)</w:t>
            </w:r>
          </w:p>
        </w:tc>
        <w:tc>
          <w:tcPr>
            <w:tcW w:w="2268" w:type="dxa"/>
            <w:vAlign w:val="center"/>
          </w:tcPr>
          <w:p w:rsidR="00FE567D" w:rsidRPr="00A34BF9" w:rsidRDefault="00FE567D" w:rsidP="00FE567D">
            <w:pPr>
              <w:jc w:val="center"/>
              <w:rPr>
                <w:rFonts w:eastAsia="Calibri"/>
                <w:lang w:val="uk-UA"/>
              </w:rPr>
            </w:pPr>
            <w:r w:rsidRPr="00A34BF9">
              <w:rPr>
                <w:rFonts w:eastAsia="Calibri"/>
                <w:lang w:val="uk-UA"/>
              </w:rPr>
              <w:t>2</w:t>
            </w:r>
          </w:p>
        </w:tc>
      </w:tr>
      <w:tr w:rsidR="00FE567D" w:rsidRPr="00484A84" w:rsidTr="009F5E2A">
        <w:tc>
          <w:tcPr>
            <w:tcW w:w="959" w:type="dxa"/>
            <w:vAlign w:val="center"/>
          </w:tcPr>
          <w:p w:rsidR="00FE567D" w:rsidRPr="001C1700" w:rsidRDefault="00FE567D" w:rsidP="009F5E2A">
            <w:pPr>
              <w:ind w:firstLine="0"/>
              <w:jc w:val="center"/>
              <w:rPr>
                <w:rFonts w:eastAsia="Calibri"/>
                <w:lang w:val="uk-UA"/>
              </w:rPr>
            </w:pPr>
            <w:r>
              <w:rPr>
                <w:rFonts w:eastAsia="Calibri"/>
                <w:lang w:val="uk-UA"/>
              </w:rPr>
              <w:t>7</w:t>
            </w:r>
          </w:p>
        </w:tc>
        <w:tc>
          <w:tcPr>
            <w:tcW w:w="6521" w:type="dxa"/>
            <w:vAlign w:val="center"/>
          </w:tcPr>
          <w:p w:rsidR="00FE567D" w:rsidRPr="00A34BF9" w:rsidRDefault="00FE567D" w:rsidP="009F5E2A">
            <w:pPr>
              <w:keepLines/>
              <w:autoSpaceDE w:val="0"/>
              <w:autoSpaceDN w:val="0"/>
              <w:spacing w:line="240" w:lineRule="auto"/>
              <w:ind w:firstLine="0"/>
              <w:jc w:val="left"/>
              <w:rPr>
                <w:spacing w:val="-3"/>
                <w:lang w:val="uk-UA"/>
              </w:rPr>
            </w:pPr>
            <w:r w:rsidRPr="00A34BF9">
              <w:rPr>
                <w:lang w:val="uk-UA"/>
              </w:rPr>
              <w:t>Панель №42 РЗА БСК-1, БСК-2 10кВ 1,2 с.ш.; (маса=0,15)</w:t>
            </w:r>
          </w:p>
        </w:tc>
        <w:tc>
          <w:tcPr>
            <w:tcW w:w="2268" w:type="dxa"/>
            <w:vAlign w:val="center"/>
          </w:tcPr>
          <w:p w:rsidR="00FE567D" w:rsidRPr="00A34BF9" w:rsidRDefault="00FE567D" w:rsidP="00FE567D">
            <w:pPr>
              <w:jc w:val="center"/>
              <w:rPr>
                <w:rFonts w:eastAsia="Calibri"/>
                <w:lang w:val="uk-UA"/>
              </w:rPr>
            </w:pPr>
            <w:r w:rsidRPr="00A34BF9">
              <w:rPr>
                <w:rFonts w:eastAsia="Calibri"/>
                <w:lang w:val="uk-UA"/>
              </w:rPr>
              <w:t>1</w:t>
            </w:r>
          </w:p>
        </w:tc>
      </w:tr>
      <w:tr w:rsidR="00FE567D" w:rsidRPr="00484A84" w:rsidTr="009F5E2A">
        <w:tc>
          <w:tcPr>
            <w:tcW w:w="959" w:type="dxa"/>
            <w:vAlign w:val="center"/>
          </w:tcPr>
          <w:p w:rsidR="00FE567D" w:rsidRPr="001C1700" w:rsidRDefault="00FE567D" w:rsidP="009F5E2A">
            <w:pPr>
              <w:ind w:firstLine="0"/>
              <w:jc w:val="center"/>
              <w:rPr>
                <w:rFonts w:eastAsia="Calibri"/>
                <w:lang w:val="uk-UA"/>
              </w:rPr>
            </w:pPr>
            <w:r>
              <w:rPr>
                <w:rFonts w:eastAsia="Calibri"/>
                <w:lang w:val="uk-UA"/>
              </w:rPr>
              <w:t>8</w:t>
            </w:r>
          </w:p>
        </w:tc>
        <w:tc>
          <w:tcPr>
            <w:tcW w:w="6521" w:type="dxa"/>
            <w:vAlign w:val="center"/>
          </w:tcPr>
          <w:p w:rsidR="00FE567D" w:rsidRPr="00A34BF9" w:rsidRDefault="00FE567D" w:rsidP="009F5E2A">
            <w:pPr>
              <w:keepLines/>
              <w:autoSpaceDE w:val="0"/>
              <w:autoSpaceDN w:val="0"/>
              <w:spacing w:line="240" w:lineRule="auto"/>
              <w:ind w:firstLine="0"/>
              <w:jc w:val="left"/>
              <w:rPr>
                <w:spacing w:val="-3"/>
                <w:lang w:val="uk-UA"/>
              </w:rPr>
            </w:pPr>
            <w:r w:rsidRPr="00A34BF9">
              <w:rPr>
                <w:lang w:val="uk-UA"/>
              </w:rPr>
              <w:t>Блок кінцевих кабельних муфт на номінальну напругу 35 кВ, Б35Б-96 У1</w:t>
            </w:r>
          </w:p>
        </w:tc>
        <w:tc>
          <w:tcPr>
            <w:tcW w:w="2268" w:type="dxa"/>
            <w:vAlign w:val="center"/>
          </w:tcPr>
          <w:p w:rsidR="00FE567D" w:rsidRPr="00A34BF9" w:rsidRDefault="00FE567D" w:rsidP="00FE567D">
            <w:pPr>
              <w:jc w:val="center"/>
              <w:rPr>
                <w:rFonts w:eastAsia="Calibri"/>
                <w:lang w:val="uk-UA"/>
              </w:rPr>
            </w:pPr>
            <w:r w:rsidRPr="00A34BF9">
              <w:rPr>
                <w:rFonts w:eastAsia="Calibri"/>
                <w:lang w:val="uk-UA"/>
              </w:rPr>
              <w:t>9</w:t>
            </w:r>
          </w:p>
        </w:tc>
      </w:tr>
      <w:tr w:rsidR="00FE567D" w:rsidRPr="00484A84" w:rsidTr="009F5E2A">
        <w:tc>
          <w:tcPr>
            <w:tcW w:w="959" w:type="dxa"/>
            <w:vAlign w:val="center"/>
          </w:tcPr>
          <w:p w:rsidR="00FE567D" w:rsidRPr="001C1700" w:rsidRDefault="00FE567D" w:rsidP="009F5E2A">
            <w:pPr>
              <w:ind w:firstLine="0"/>
              <w:jc w:val="center"/>
              <w:rPr>
                <w:rFonts w:eastAsia="Calibri"/>
                <w:lang w:val="uk-UA"/>
              </w:rPr>
            </w:pPr>
            <w:r>
              <w:rPr>
                <w:rFonts w:eastAsia="Calibri"/>
                <w:lang w:val="uk-UA"/>
              </w:rPr>
              <w:t>9</w:t>
            </w:r>
          </w:p>
        </w:tc>
        <w:tc>
          <w:tcPr>
            <w:tcW w:w="6521" w:type="dxa"/>
            <w:vAlign w:val="center"/>
          </w:tcPr>
          <w:p w:rsidR="00FE567D" w:rsidRPr="00A34BF9" w:rsidRDefault="00FE567D" w:rsidP="009F5E2A">
            <w:pPr>
              <w:keepLines/>
              <w:autoSpaceDE w:val="0"/>
              <w:autoSpaceDN w:val="0"/>
              <w:spacing w:line="240" w:lineRule="auto"/>
              <w:ind w:firstLine="0"/>
              <w:jc w:val="left"/>
              <w:rPr>
                <w:lang w:val="uk-UA"/>
              </w:rPr>
            </w:pPr>
            <w:r w:rsidRPr="00A34BF9">
              <w:rPr>
                <w:lang w:val="uk-UA"/>
              </w:rPr>
              <w:t>Блок роз’єднувача триполюсного, Б35Б-20 У1 (маса=0,292)</w:t>
            </w:r>
          </w:p>
        </w:tc>
        <w:tc>
          <w:tcPr>
            <w:tcW w:w="2268" w:type="dxa"/>
            <w:vAlign w:val="center"/>
          </w:tcPr>
          <w:p w:rsidR="00FE567D" w:rsidRPr="00A34BF9" w:rsidRDefault="00FE567D" w:rsidP="00FE567D">
            <w:pPr>
              <w:jc w:val="center"/>
              <w:rPr>
                <w:rFonts w:eastAsia="Calibri"/>
                <w:lang w:val="uk-UA"/>
              </w:rPr>
            </w:pPr>
            <w:r w:rsidRPr="00A34BF9">
              <w:rPr>
                <w:rFonts w:eastAsia="Calibri"/>
                <w:lang w:val="uk-UA"/>
              </w:rPr>
              <w:t>6</w:t>
            </w:r>
          </w:p>
        </w:tc>
      </w:tr>
      <w:tr w:rsidR="00FE567D" w:rsidRPr="00484A84" w:rsidTr="009F5E2A">
        <w:tc>
          <w:tcPr>
            <w:tcW w:w="959" w:type="dxa"/>
            <w:vAlign w:val="center"/>
          </w:tcPr>
          <w:p w:rsidR="00FE567D" w:rsidRDefault="00FE567D" w:rsidP="009F5E2A">
            <w:pPr>
              <w:ind w:firstLine="0"/>
              <w:jc w:val="center"/>
              <w:rPr>
                <w:rFonts w:eastAsia="Calibri"/>
                <w:lang w:val="uk-UA"/>
              </w:rPr>
            </w:pPr>
            <w:r>
              <w:rPr>
                <w:rFonts w:eastAsia="Calibri"/>
                <w:lang w:val="uk-UA"/>
              </w:rPr>
              <w:t>10</w:t>
            </w:r>
          </w:p>
        </w:tc>
        <w:tc>
          <w:tcPr>
            <w:tcW w:w="6521" w:type="dxa"/>
            <w:vAlign w:val="center"/>
          </w:tcPr>
          <w:p w:rsidR="00FE567D" w:rsidRPr="00C9287B" w:rsidRDefault="00FE567D" w:rsidP="009F5E2A">
            <w:pPr>
              <w:keepLines/>
              <w:autoSpaceDE w:val="0"/>
              <w:autoSpaceDN w:val="0"/>
              <w:spacing w:line="240" w:lineRule="auto"/>
              <w:ind w:firstLine="0"/>
              <w:jc w:val="left"/>
              <w:rPr>
                <w:lang w:val="uk-UA"/>
              </w:rPr>
            </w:pPr>
            <w:r>
              <w:rPr>
                <w:spacing w:val="-3"/>
                <w:lang w:val="uk-UA"/>
              </w:rPr>
              <w:t>Залізобетонні вироби (лотки, плити, ригелі, стійки)</w:t>
            </w:r>
          </w:p>
        </w:tc>
        <w:tc>
          <w:tcPr>
            <w:tcW w:w="2268" w:type="dxa"/>
            <w:vAlign w:val="center"/>
          </w:tcPr>
          <w:p w:rsidR="00FE567D" w:rsidRDefault="00FE567D" w:rsidP="00FE567D">
            <w:pPr>
              <w:jc w:val="center"/>
              <w:rPr>
                <w:rFonts w:eastAsia="Calibri"/>
                <w:lang w:val="uk-UA"/>
              </w:rPr>
            </w:pPr>
            <w:r>
              <w:rPr>
                <w:rFonts w:eastAsia="Calibri"/>
                <w:lang w:val="uk-UA"/>
              </w:rPr>
              <w:t>300</w:t>
            </w:r>
          </w:p>
        </w:tc>
      </w:tr>
    </w:tbl>
    <w:p w:rsidR="00FE567D" w:rsidRDefault="00FE567D" w:rsidP="00FE567D">
      <w:pPr>
        <w:ind w:firstLine="567"/>
        <w:rPr>
          <w:lang w:val="uk-UA"/>
        </w:rPr>
      </w:pPr>
    </w:p>
    <w:p w:rsidR="00FE567D" w:rsidRDefault="00FE567D" w:rsidP="00FE567D">
      <w:pPr>
        <w:ind w:firstLine="567"/>
        <w:rPr>
          <w:lang w:val="uk-UA"/>
        </w:rPr>
      </w:pPr>
    </w:p>
    <w:p w:rsidR="009F5E2A" w:rsidRDefault="009F5E2A" w:rsidP="00FE567D">
      <w:pPr>
        <w:ind w:firstLine="567"/>
        <w:rPr>
          <w:lang w:val="uk-UA"/>
        </w:rPr>
      </w:pPr>
    </w:p>
    <w:p w:rsidR="009F5E2A" w:rsidRDefault="009F5E2A" w:rsidP="00FE567D">
      <w:pPr>
        <w:ind w:firstLine="567"/>
        <w:rPr>
          <w:lang w:val="uk-UA"/>
        </w:rPr>
      </w:pPr>
    </w:p>
    <w:p w:rsidR="009F5E2A" w:rsidRDefault="009F5E2A" w:rsidP="00FE567D">
      <w:pPr>
        <w:ind w:firstLine="567"/>
        <w:rPr>
          <w:lang w:val="uk-UA"/>
        </w:rPr>
      </w:pPr>
    </w:p>
    <w:p w:rsidR="009F5E2A" w:rsidRDefault="009F5E2A" w:rsidP="00FE567D">
      <w:pPr>
        <w:ind w:firstLine="567"/>
        <w:rPr>
          <w:lang w:val="uk-UA"/>
        </w:rPr>
      </w:pPr>
    </w:p>
    <w:p w:rsidR="00FE567D" w:rsidRDefault="00FE567D" w:rsidP="00FE567D">
      <w:pPr>
        <w:ind w:firstLine="567"/>
        <w:rPr>
          <w:lang w:val="uk-UA"/>
        </w:rPr>
      </w:pPr>
    </w:p>
    <w:p w:rsidR="00FE567D" w:rsidRPr="00C56B5E" w:rsidRDefault="00FE567D" w:rsidP="00FE567D">
      <w:pPr>
        <w:ind w:firstLine="567"/>
        <w:rPr>
          <w:lang w:val="uk-UA"/>
        </w:rPr>
      </w:pPr>
      <w:r w:rsidRPr="00C56B5E">
        <w:rPr>
          <w:lang w:val="uk-UA"/>
        </w:rPr>
        <w:lastRenderedPageBreak/>
        <w:t>Також в 2019 році планується виконати наступні роботи: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7292"/>
        <w:gridCol w:w="281"/>
        <w:gridCol w:w="1975"/>
        <w:gridCol w:w="281"/>
      </w:tblGrid>
      <w:tr w:rsidR="00FE567D" w:rsidRPr="00C56B5E" w:rsidTr="005E62C6">
        <w:tc>
          <w:tcPr>
            <w:tcW w:w="534" w:type="dxa"/>
            <w:vAlign w:val="center"/>
          </w:tcPr>
          <w:p w:rsidR="00FE567D" w:rsidRPr="00C56B5E" w:rsidRDefault="00FE567D" w:rsidP="009F5E2A">
            <w:pPr>
              <w:ind w:firstLine="0"/>
              <w:jc w:val="center"/>
              <w:rPr>
                <w:rFonts w:eastAsia="Calibri"/>
                <w:lang w:val="uk-UA"/>
              </w:rPr>
            </w:pPr>
            <w:r w:rsidRPr="00C56B5E">
              <w:rPr>
                <w:rFonts w:eastAsia="Calibri"/>
                <w:lang w:val="uk-UA"/>
              </w:rPr>
              <w:t>№ п.п.</w:t>
            </w:r>
          </w:p>
        </w:tc>
        <w:tc>
          <w:tcPr>
            <w:tcW w:w="7620" w:type="dxa"/>
            <w:gridSpan w:val="2"/>
            <w:vAlign w:val="center"/>
          </w:tcPr>
          <w:p w:rsidR="00FE567D" w:rsidRPr="00C56B5E" w:rsidRDefault="00FE567D" w:rsidP="00FE567D">
            <w:pPr>
              <w:jc w:val="center"/>
              <w:rPr>
                <w:rFonts w:eastAsia="Calibri"/>
                <w:lang w:val="uk-UA"/>
              </w:rPr>
            </w:pPr>
            <w:r w:rsidRPr="00C56B5E">
              <w:rPr>
                <w:rFonts w:eastAsia="Calibri"/>
                <w:lang w:val="uk-UA"/>
              </w:rPr>
              <w:t>Найменування робіт</w:t>
            </w:r>
          </w:p>
        </w:tc>
        <w:tc>
          <w:tcPr>
            <w:tcW w:w="2268" w:type="dxa"/>
            <w:gridSpan w:val="2"/>
            <w:vAlign w:val="center"/>
          </w:tcPr>
          <w:p w:rsidR="00FE567D" w:rsidRPr="00C56B5E" w:rsidRDefault="00FE567D" w:rsidP="00FE567D">
            <w:pPr>
              <w:jc w:val="center"/>
              <w:rPr>
                <w:rFonts w:eastAsia="Calibri"/>
                <w:lang w:val="uk-UA"/>
              </w:rPr>
            </w:pPr>
            <w:r w:rsidRPr="00C56B5E">
              <w:rPr>
                <w:rFonts w:eastAsia="Calibri"/>
                <w:lang w:val="uk-UA"/>
              </w:rPr>
              <w:t>Обсяг робіт, шт</w:t>
            </w:r>
          </w:p>
        </w:tc>
      </w:tr>
      <w:tr w:rsidR="00FE567D" w:rsidRPr="00C56B5E" w:rsidTr="005E62C6">
        <w:trPr>
          <w:gridAfter w:val="1"/>
          <w:wAfter w:w="283" w:type="dxa"/>
        </w:trPr>
        <w:tc>
          <w:tcPr>
            <w:tcW w:w="534" w:type="dxa"/>
          </w:tcPr>
          <w:p w:rsidR="00FE567D" w:rsidRPr="00C56B5E" w:rsidRDefault="00FE567D" w:rsidP="009F5E2A">
            <w:pPr>
              <w:ind w:left="-709"/>
              <w:jc w:val="right"/>
              <w:rPr>
                <w:lang w:val="uk-UA"/>
              </w:rPr>
            </w:pPr>
            <w:r w:rsidRPr="00C56B5E">
              <w:rPr>
                <w:lang w:val="uk-UA"/>
              </w:rPr>
              <w:t>1</w:t>
            </w:r>
          </w:p>
        </w:tc>
        <w:tc>
          <w:tcPr>
            <w:tcW w:w="7337" w:type="dxa"/>
          </w:tcPr>
          <w:p w:rsidR="00FE567D" w:rsidRPr="00C56B5E" w:rsidRDefault="00FE567D" w:rsidP="00FE567D">
            <w:pPr>
              <w:rPr>
                <w:lang w:val="uk-UA"/>
              </w:rPr>
            </w:pPr>
            <w:r w:rsidRPr="00C56B5E">
              <w:rPr>
                <w:lang w:val="uk-UA"/>
              </w:rPr>
              <w:t xml:space="preserve">Монтаж опор під будівлю КРПЗ-35 </w:t>
            </w:r>
          </w:p>
        </w:tc>
        <w:tc>
          <w:tcPr>
            <w:tcW w:w="2268" w:type="dxa"/>
            <w:gridSpan w:val="2"/>
          </w:tcPr>
          <w:p w:rsidR="00FE567D" w:rsidRPr="00C56B5E" w:rsidRDefault="00FE567D" w:rsidP="00FE567D">
            <w:pPr>
              <w:jc w:val="center"/>
              <w:rPr>
                <w:lang w:val="uk-UA"/>
              </w:rPr>
            </w:pPr>
            <w:r w:rsidRPr="00C56B5E">
              <w:rPr>
                <w:lang w:val="uk-UA"/>
              </w:rPr>
              <w:t>54</w:t>
            </w:r>
          </w:p>
        </w:tc>
      </w:tr>
      <w:tr w:rsidR="00FE567D" w:rsidRPr="00C56B5E" w:rsidTr="005E62C6">
        <w:trPr>
          <w:gridAfter w:val="1"/>
          <w:wAfter w:w="283" w:type="dxa"/>
        </w:trPr>
        <w:tc>
          <w:tcPr>
            <w:tcW w:w="534" w:type="dxa"/>
          </w:tcPr>
          <w:p w:rsidR="00FE567D" w:rsidRPr="00C56B5E" w:rsidRDefault="00FE567D" w:rsidP="009F5E2A">
            <w:pPr>
              <w:ind w:left="-709"/>
              <w:jc w:val="right"/>
              <w:rPr>
                <w:lang w:val="uk-UA"/>
              </w:rPr>
            </w:pPr>
            <w:r w:rsidRPr="00C56B5E">
              <w:rPr>
                <w:lang w:val="uk-UA"/>
              </w:rPr>
              <w:t>2</w:t>
            </w:r>
          </w:p>
        </w:tc>
        <w:tc>
          <w:tcPr>
            <w:tcW w:w="7337" w:type="dxa"/>
          </w:tcPr>
          <w:p w:rsidR="00FE567D" w:rsidRPr="00C56B5E" w:rsidRDefault="00FE567D" w:rsidP="00FE567D">
            <w:pPr>
              <w:rPr>
                <w:lang w:val="uk-UA"/>
              </w:rPr>
            </w:pPr>
            <w:r w:rsidRPr="00C56B5E">
              <w:rPr>
                <w:lang w:val="uk-UA"/>
              </w:rPr>
              <w:t xml:space="preserve">Монтаж коміркових порталів ПЖС-35Я1 </w:t>
            </w:r>
          </w:p>
        </w:tc>
        <w:tc>
          <w:tcPr>
            <w:tcW w:w="2268" w:type="dxa"/>
            <w:gridSpan w:val="2"/>
          </w:tcPr>
          <w:p w:rsidR="00FE567D" w:rsidRPr="00C56B5E" w:rsidRDefault="00FE567D" w:rsidP="00FE567D">
            <w:pPr>
              <w:jc w:val="center"/>
              <w:rPr>
                <w:lang w:val="uk-UA"/>
              </w:rPr>
            </w:pPr>
            <w:r w:rsidRPr="00C56B5E">
              <w:rPr>
                <w:lang w:val="uk-UA"/>
              </w:rPr>
              <w:t>4</w:t>
            </w:r>
          </w:p>
        </w:tc>
      </w:tr>
      <w:tr w:rsidR="00FE567D" w:rsidRPr="00C56B5E" w:rsidTr="005E62C6">
        <w:trPr>
          <w:gridAfter w:val="1"/>
          <w:wAfter w:w="283" w:type="dxa"/>
        </w:trPr>
        <w:tc>
          <w:tcPr>
            <w:tcW w:w="534" w:type="dxa"/>
          </w:tcPr>
          <w:p w:rsidR="00FE567D" w:rsidRPr="00C56B5E" w:rsidRDefault="00FE567D" w:rsidP="009F5E2A">
            <w:pPr>
              <w:ind w:left="-709"/>
              <w:jc w:val="right"/>
              <w:rPr>
                <w:lang w:val="uk-UA"/>
              </w:rPr>
            </w:pPr>
            <w:r w:rsidRPr="00C56B5E">
              <w:rPr>
                <w:lang w:val="uk-UA"/>
              </w:rPr>
              <w:t>3</w:t>
            </w:r>
          </w:p>
        </w:tc>
        <w:tc>
          <w:tcPr>
            <w:tcW w:w="7337" w:type="dxa"/>
          </w:tcPr>
          <w:p w:rsidR="00FE567D" w:rsidRPr="00C56B5E" w:rsidRDefault="00FE567D" w:rsidP="00FE567D">
            <w:pPr>
              <w:rPr>
                <w:lang w:val="uk-UA"/>
              </w:rPr>
            </w:pPr>
            <w:r w:rsidRPr="00C56B5E">
              <w:rPr>
                <w:lang w:val="uk-UA"/>
              </w:rPr>
              <w:t xml:space="preserve">Монтаж коміркових порталів ПЖС-35Я6 </w:t>
            </w:r>
          </w:p>
        </w:tc>
        <w:tc>
          <w:tcPr>
            <w:tcW w:w="2268" w:type="dxa"/>
            <w:gridSpan w:val="2"/>
          </w:tcPr>
          <w:p w:rsidR="00FE567D" w:rsidRPr="00C56B5E" w:rsidRDefault="00FE567D" w:rsidP="00FE567D">
            <w:pPr>
              <w:jc w:val="center"/>
              <w:rPr>
                <w:lang w:val="uk-UA"/>
              </w:rPr>
            </w:pPr>
            <w:r w:rsidRPr="00C56B5E">
              <w:rPr>
                <w:lang w:val="uk-UA"/>
              </w:rPr>
              <w:t>2</w:t>
            </w:r>
          </w:p>
        </w:tc>
      </w:tr>
      <w:tr w:rsidR="00FE567D" w:rsidTr="005E62C6">
        <w:trPr>
          <w:gridAfter w:val="1"/>
          <w:wAfter w:w="283" w:type="dxa"/>
        </w:trPr>
        <w:tc>
          <w:tcPr>
            <w:tcW w:w="534" w:type="dxa"/>
          </w:tcPr>
          <w:p w:rsidR="00FE567D" w:rsidRPr="00C56B5E" w:rsidRDefault="00FE567D" w:rsidP="009F5E2A">
            <w:pPr>
              <w:ind w:left="-709"/>
              <w:jc w:val="right"/>
              <w:rPr>
                <w:lang w:val="uk-UA"/>
              </w:rPr>
            </w:pPr>
            <w:r w:rsidRPr="00C56B5E">
              <w:rPr>
                <w:lang w:val="uk-UA"/>
              </w:rPr>
              <w:t>4</w:t>
            </w:r>
          </w:p>
        </w:tc>
        <w:tc>
          <w:tcPr>
            <w:tcW w:w="7337" w:type="dxa"/>
          </w:tcPr>
          <w:p w:rsidR="00FE567D" w:rsidRPr="00C56B5E" w:rsidRDefault="00FE567D" w:rsidP="00FE567D">
            <w:pPr>
              <w:rPr>
                <w:lang w:val="uk-UA"/>
              </w:rPr>
            </w:pPr>
            <w:r w:rsidRPr="00C56B5E">
              <w:rPr>
                <w:lang w:val="uk-UA"/>
              </w:rPr>
              <w:t>Монтаж опор під ОПН-35</w:t>
            </w:r>
          </w:p>
        </w:tc>
        <w:tc>
          <w:tcPr>
            <w:tcW w:w="2268" w:type="dxa"/>
            <w:gridSpan w:val="2"/>
          </w:tcPr>
          <w:p w:rsidR="00FE567D" w:rsidRDefault="00FE567D" w:rsidP="00FE567D">
            <w:pPr>
              <w:jc w:val="center"/>
              <w:rPr>
                <w:lang w:val="uk-UA"/>
              </w:rPr>
            </w:pPr>
            <w:r w:rsidRPr="00C56B5E">
              <w:rPr>
                <w:lang w:val="uk-UA"/>
              </w:rPr>
              <w:t>2</w:t>
            </w:r>
          </w:p>
        </w:tc>
      </w:tr>
      <w:tr w:rsidR="00FE567D" w:rsidRPr="00F869F6" w:rsidTr="005E62C6">
        <w:trPr>
          <w:gridAfter w:val="1"/>
          <w:wAfter w:w="283" w:type="dxa"/>
        </w:trPr>
        <w:tc>
          <w:tcPr>
            <w:tcW w:w="534" w:type="dxa"/>
          </w:tcPr>
          <w:p w:rsidR="00FE567D" w:rsidRPr="00F869F6" w:rsidRDefault="00FE567D" w:rsidP="009F5E2A">
            <w:pPr>
              <w:ind w:left="-709"/>
              <w:jc w:val="right"/>
              <w:rPr>
                <w:lang w:val="uk-UA"/>
              </w:rPr>
            </w:pPr>
            <w:r w:rsidRPr="00F869F6">
              <w:rPr>
                <w:lang w:val="uk-UA"/>
              </w:rPr>
              <w:t>5</w:t>
            </w:r>
          </w:p>
        </w:tc>
        <w:tc>
          <w:tcPr>
            <w:tcW w:w="7337" w:type="dxa"/>
          </w:tcPr>
          <w:p w:rsidR="00FE567D" w:rsidRPr="00F869F6" w:rsidRDefault="00FE567D" w:rsidP="00FE567D">
            <w:pPr>
              <w:rPr>
                <w:lang w:val="uk-UA"/>
              </w:rPr>
            </w:pPr>
            <w:r w:rsidRPr="00F869F6">
              <w:rPr>
                <w:lang w:val="uk-UA"/>
              </w:rPr>
              <w:t>Монтаж кабельного каналу 1К, лотков</w:t>
            </w:r>
          </w:p>
        </w:tc>
        <w:tc>
          <w:tcPr>
            <w:tcW w:w="2268" w:type="dxa"/>
            <w:gridSpan w:val="2"/>
          </w:tcPr>
          <w:p w:rsidR="00FE567D" w:rsidRPr="00F869F6" w:rsidRDefault="00FE567D" w:rsidP="00FE567D">
            <w:pPr>
              <w:jc w:val="center"/>
              <w:rPr>
                <w:lang w:val="uk-UA"/>
              </w:rPr>
            </w:pPr>
            <w:r w:rsidRPr="00F869F6">
              <w:rPr>
                <w:lang w:val="uk-UA"/>
              </w:rPr>
              <w:t>8</w:t>
            </w:r>
          </w:p>
        </w:tc>
      </w:tr>
      <w:tr w:rsidR="00FE567D" w:rsidRPr="00F869F6" w:rsidTr="005E62C6">
        <w:trPr>
          <w:gridAfter w:val="1"/>
          <w:wAfter w:w="283" w:type="dxa"/>
        </w:trPr>
        <w:tc>
          <w:tcPr>
            <w:tcW w:w="534" w:type="dxa"/>
          </w:tcPr>
          <w:p w:rsidR="00FE567D" w:rsidRPr="00F869F6" w:rsidRDefault="00FE567D" w:rsidP="009F5E2A">
            <w:pPr>
              <w:ind w:left="-709"/>
              <w:jc w:val="right"/>
              <w:rPr>
                <w:lang w:val="uk-UA"/>
              </w:rPr>
            </w:pPr>
            <w:r w:rsidRPr="00F869F6">
              <w:rPr>
                <w:lang w:val="uk-UA"/>
              </w:rPr>
              <w:t>6</w:t>
            </w:r>
          </w:p>
        </w:tc>
        <w:tc>
          <w:tcPr>
            <w:tcW w:w="7337" w:type="dxa"/>
          </w:tcPr>
          <w:p w:rsidR="00FE567D" w:rsidRPr="00F869F6" w:rsidRDefault="00FE567D" w:rsidP="00FE567D">
            <w:pPr>
              <w:rPr>
                <w:lang w:val="uk-UA"/>
              </w:rPr>
            </w:pPr>
            <w:r w:rsidRPr="00F869F6">
              <w:rPr>
                <w:lang w:val="uk-UA"/>
              </w:rPr>
              <w:t>Монтаж кабельного каналу 2К, лотков</w:t>
            </w:r>
          </w:p>
        </w:tc>
        <w:tc>
          <w:tcPr>
            <w:tcW w:w="2268" w:type="dxa"/>
            <w:gridSpan w:val="2"/>
          </w:tcPr>
          <w:p w:rsidR="00FE567D" w:rsidRPr="00F869F6" w:rsidRDefault="00FE567D" w:rsidP="00FE567D">
            <w:pPr>
              <w:jc w:val="center"/>
              <w:rPr>
                <w:lang w:val="uk-UA"/>
              </w:rPr>
            </w:pPr>
            <w:r w:rsidRPr="00F869F6">
              <w:rPr>
                <w:lang w:val="uk-UA"/>
              </w:rPr>
              <w:t>11</w:t>
            </w:r>
          </w:p>
        </w:tc>
      </w:tr>
    </w:tbl>
    <w:p w:rsidR="00223D01" w:rsidRDefault="00FE567D" w:rsidP="00FE567D">
      <w:pPr>
        <w:ind w:firstLine="567"/>
        <w:rPr>
          <w:lang w:val="uk-UA"/>
        </w:rPr>
      </w:pPr>
      <w:r>
        <w:rPr>
          <w:lang w:val="uk-UA"/>
        </w:rPr>
        <w:t xml:space="preserve">  </w:t>
      </w:r>
    </w:p>
    <w:p w:rsidR="00FE567D" w:rsidRPr="00FE567D" w:rsidRDefault="00FE567D" w:rsidP="00FE567D">
      <w:pPr>
        <w:ind w:firstLine="567"/>
        <w:rPr>
          <w:b/>
          <w:lang w:val="uk-UA"/>
        </w:rPr>
      </w:pPr>
      <w:r w:rsidRPr="001C1700">
        <w:rPr>
          <w:lang w:val="uk-UA"/>
        </w:rPr>
        <w:t>В 2020 році пропонується здійснити остаточне фінансування даного заходу: закупити панелі захист та управління, блоки  ВРП-35 кВ, обладнання релейного захисту, БСК, інш</w:t>
      </w:r>
      <w:r>
        <w:rPr>
          <w:lang w:val="uk-UA"/>
        </w:rPr>
        <w:t>і</w:t>
      </w:r>
      <w:r w:rsidRPr="001C1700">
        <w:rPr>
          <w:lang w:val="uk-UA"/>
        </w:rPr>
        <w:t xml:space="preserve"> матеріали та виконання робіт, що зазначені нижче на суму </w:t>
      </w:r>
      <w:r w:rsidRPr="00FE567D">
        <w:rPr>
          <w:b/>
          <w:lang w:val="uk-UA"/>
        </w:rPr>
        <w:t>15 155,54 тис. грн без ПДВ:</w:t>
      </w:r>
    </w:p>
    <w:tbl>
      <w:tblPr>
        <w:tblW w:w="8363"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8"/>
        <w:gridCol w:w="7215"/>
      </w:tblGrid>
      <w:tr w:rsidR="00FE567D" w:rsidRPr="009F5E2A" w:rsidTr="009F5E2A">
        <w:tc>
          <w:tcPr>
            <w:tcW w:w="1148" w:type="dxa"/>
            <w:vAlign w:val="center"/>
          </w:tcPr>
          <w:p w:rsidR="00FE567D" w:rsidRPr="009F5E2A" w:rsidRDefault="00FE567D" w:rsidP="009F5E2A">
            <w:pPr>
              <w:ind w:firstLine="0"/>
              <w:jc w:val="center"/>
              <w:rPr>
                <w:lang w:val="uk-UA"/>
              </w:rPr>
            </w:pPr>
            <w:r w:rsidRPr="009F5E2A">
              <w:rPr>
                <w:lang w:val="uk-UA"/>
              </w:rPr>
              <w:t>Етапи</w:t>
            </w:r>
          </w:p>
        </w:tc>
        <w:tc>
          <w:tcPr>
            <w:tcW w:w="7215" w:type="dxa"/>
            <w:vAlign w:val="center"/>
          </w:tcPr>
          <w:p w:rsidR="00FE567D" w:rsidRPr="009F5E2A" w:rsidRDefault="00FE567D" w:rsidP="009F5E2A">
            <w:pPr>
              <w:jc w:val="center"/>
              <w:rPr>
                <w:lang w:val="uk-UA"/>
              </w:rPr>
            </w:pPr>
            <w:r w:rsidRPr="009F5E2A">
              <w:rPr>
                <w:lang w:val="uk-UA"/>
              </w:rPr>
              <w:t>Найменування робіт.</w:t>
            </w:r>
          </w:p>
        </w:tc>
      </w:tr>
      <w:tr w:rsidR="00FE567D" w:rsidRPr="009F5E2A" w:rsidTr="009F5E2A">
        <w:tc>
          <w:tcPr>
            <w:tcW w:w="1148" w:type="dxa"/>
            <w:vAlign w:val="center"/>
          </w:tcPr>
          <w:p w:rsidR="00FE567D" w:rsidRPr="009F5E2A" w:rsidRDefault="00FE567D" w:rsidP="005E62C6">
            <w:pPr>
              <w:ind w:firstLine="176"/>
              <w:jc w:val="center"/>
              <w:rPr>
                <w:lang w:val="uk-UA"/>
              </w:rPr>
            </w:pPr>
            <w:r w:rsidRPr="009F5E2A">
              <w:rPr>
                <w:lang w:val="uk-UA"/>
              </w:rPr>
              <w:t>1</w:t>
            </w:r>
          </w:p>
        </w:tc>
        <w:tc>
          <w:tcPr>
            <w:tcW w:w="7215" w:type="dxa"/>
            <w:vAlign w:val="center"/>
          </w:tcPr>
          <w:p w:rsidR="00FE567D" w:rsidRPr="009F5E2A" w:rsidRDefault="00FE567D" w:rsidP="009F5E2A">
            <w:pPr>
              <w:keepLines/>
              <w:autoSpaceDE w:val="0"/>
              <w:autoSpaceDN w:val="0"/>
              <w:spacing w:line="240" w:lineRule="auto"/>
              <w:ind w:firstLine="0"/>
              <w:rPr>
                <w:lang w:val="uk-UA"/>
              </w:rPr>
            </w:pPr>
            <w:r w:rsidRPr="009F5E2A">
              <w:rPr>
                <w:lang w:val="uk-UA"/>
              </w:rPr>
              <w:t xml:space="preserve">Виконати почергове відключення силових трансформаторів Т-1 та Т-2 зі зняттям напруги зі сторони </w:t>
            </w:r>
            <w:r w:rsidRPr="009F5E2A">
              <w:t>ш</w:t>
            </w:r>
            <w:r w:rsidRPr="009F5E2A">
              <w:rPr>
                <w:lang w:val="uk-UA"/>
              </w:rPr>
              <w:t>ин 35 «ПС Прилуки»</w:t>
            </w:r>
          </w:p>
        </w:tc>
      </w:tr>
      <w:tr w:rsidR="00FE567D" w:rsidRPr="009F5E2A" w:rsidTr="009F5E2A">
        <w:tc>
          <w:tcPr>
            <w:tcW w:w="1148" w:type="dxa"/>
            <w:vAlign w:val="center"/>
          </w:tcPr>
          <w:p w:rsidR="00FE567D" w:rsidRPr="009F5E2A" w:rsidRDefault="00FE567D" w:rsidP="005E62C6">
            <w:pPr>
              <w:ind w:firstLine="176"/>
              <w:jc w:val="center"/>
              <w:rPr>
                <w:lang w:val="uk-UA"/>
              </w:rPr>
            </w:pPr>
            <w:r w:rsidRPr="009F5E2A">
              <w:rPr>
                <w:lang w:val="uk-UA"/>
              </w:rPr>
              <w:t>2</w:t>
            </w:r>
          </w:p>
        </w:tc>
        <w:tc>
          <w:tcPr>
            <w:tcW w:w="7215" w:type="dxa"/>
            <w:vAlign w:val="center"/>
          </w:tcPr>
          <w:p w:rsidR="00FE567D" w:rsidRPr="009F5E2A" w:rsidRDefault="00FE567D" w:rsidP="009F5E2A">
            <w:pPr>
              <w:keepLines/>
              <w:autoSpaceDE w:val="0"/>
              <w:autoSpaceDN w:val="0"/>
              <w:spacing w:line="240" w:lineRule="auto"/>
              <w:ind w:firstLine="0"/>
              <w:rPr>
                <w:lang w:val="uk-UA"/>
              </w:rPr>
            </w:pPr>
            <w:r w:rsidRPr="009F5E2A">
              <w:rPr>
                <w:lang w:val="uk-UA"/>
              </w:rPr>
              <w:t>Виконати демонтаж існуючого силового обладнання 35 кВ та перевезення його до місця зберігання</w:t>
            </w:r>
          </w:p>
        </w:tc>
      </w:tr>
      <w:tr w:rsidR="00FE567D" w:rsidRPr="009F5E2A" w:rsidTr="009F5E2A">
        <w:tc>
          <w:tcPr>
            <w:tcW w:w="1148" w:type="dxa"/>
            <w:vAlign w:val="center"/>
          </w:tcPr>
          <w:p w:rsidR="00FE567D" w:rsidRPr="009F5E2A" w:rsidRDefault="00FE567D" w:rsidP="005E62C6">
            <w:pPr>
              <w:ind w:firstLine="176"/>
              <w:jc w:val="center"/>
              <w:rPr>
                <w:lang w:val="uk-UA"/>
              </w:rPr>
            </w:pPr>
            <w:r w:rsidRPr="009F5E2A">
              <w:rPr>
                <w:lang w:val="uk-UA"/>
              </w:rPr>
              <w:t>3</w:t>
            </w:r>
          </w:p>
        </w:tc>
        <w:tc>
          <w:tcPr>
            <w:tcW w:w="7215" w:type="dxa"/>
            <w:vAlign w:val="center"/>
          </w:tcPr>
          <w:p w:rsidR="00FE567D" w:rsidRPr="009F5E2A" w:rsidRDefault="00FE567D" w:rsidP="009F5E2A">
            <w:pPr>
              <w:keepLines/>
              <w:autoSpaceDE w:val="0"/>
              <w:autoSpaceDN w:val="0"/>
              <w:spacing w:line="240" w:lineRule="auto"/>
              <w:ind w:firstLine="0"/>
              <w:rPr>
                <w:lang w:val="uk-UA"/>
              </w:rPr>
            </w:pPr>
            <w:r w:rsidRPr="009F5E2A">
              <w:rPr>
                <w:lang w:val="uk-UA"/>
              </w:rPr>
              <w:t>Здійснити монтаж комплекного розподільчого устрою (КРПЗ-35)</w:t>
            </w:r>
          </w:p>
        </w:tc>
      </w:tr>
      <w:tr w:rsidR="00FE567D" w:rsidRPr="009F5E2A" w:rsidTr="009F5E2A">
        <w:tc>
          <w:tcPr>
            <w:tcW w:w="1148" w:type="dxa"/>
            <w:vAlign w:val="center"/>
          </w:tcPr>
          <w:p w:rsidR="00FE567D" w:rsidRPr="009F5E2A" w:rsidRDefault="00FE567D" w:rsidP="005E62C6">
            <w:pPr>
              <w:ind w:firstLine="176"/>
              <w:jc w:val="center"/>
              <w:rPr>
                <w:lang w:val="uk-UA"/>
              </w:rPr>
            </w:pPr>
            <w:r w:rsidRPr="009F5E2A">
              <w:rPr>
                <w:lang w:val="uk-UA"/>
              </w:rPr>
              <w:t>4</w:t>
            </w:r>
          </w:p>
        </w:tc>
        <w:tc>
          <w:tcPr>
            <w:tcW w:w="7215" w:type="dxa"/>
            <w:vAlign w:val="center"/>
          </w:tcPr>
          <w:p w:rsidR="00FE567D" w:rsidRPr="009F5E2A" w:rsidRDefault="00FE567D" w:rsidP="009F5E2A">
            <w:pPr>
              <w:widowControl w:val="0"/>
              <w:tabs>
                <w:tab w:val="left" w:pos="1412"/>
              </w:tabs>
              <w:spacing w:line="240" w:lineRule="auto"/>
              <w:ind w:firstLine="0"/>
              <w:rPr>
                <w:lang w:val="uk-UA"/>
              </w:rPr>
            </w:pPr>
            <w:r w:rsidRPr="009F5E2A">
              <w:rPr>
                <w:lang w:val="uk-UA"/>
              </w:rPr>
              <w:t>Виконати підключення існуючих ліній 35 кВ до КРПЗ-35 згідно проекту</w:t>
            </w:r>
          </w:p>
        </w:tc>
      </w:tr>
      <w:tr w:rsidR="00FE567D" w:rsidRPr="009F5E2A" w:rsidTr="009F5E2A">
        <w:tc>
          <w:tcPr>
            <w:tcW w:w="1148" w:type="dxa"/>
            <w:vAlign w:val="center"/>
          </w:tcPr>
          <w:p w:rsidR="00FE567D" w:rsidRPr="009F5E2A" w:rsidRDefault="00FE567D" w:rsidP="005E62C6">
            <w:pPr>
              <w:ind w:firstLine="176"/>
              <w:jc w:val="center"/>
              <w:rPr>
                <w:lang w:val="uk-UA"/>
              </w:rPr>
            </w:pPr>
            <w:r w:rsidRPr="009F5E2A">
              <w:rPr>
                <w:lang w:val="uk-UA"/>
              </w:rPr>
              <w:t>5</w:t>
            </w:r>
          </w:p>
        </w:tc>
        <w:tc>
          <w:tcPr>
            <w:tcW w:w="7215" w:type="dxa"/>
            <w:vAlign w:val="center"/>
          </w:tcPr>
          <w:p w:rsidR="00FE567D" w:rsidRPr="009F5E2A" w:rsidRDefault="00FE567D" w:rsidP="009F5E2A">
            <w:pPr>
              <w:keepLines/>
              <w:autoSpaceDE w:val="0"/>
              <w:autoSpaceDN w:val="0"/>
              <w:spacing w:line="240" w:lineRule="auto"/>
              <w:ind w:firstLine="0"/>
              <w:rPr>
                <w:lang w:val="uk-UA"/>
              </w:rPr>
            </w:pPr>
            <w:r w:rsidRPr="009F5E2A">
              <w:rPr>
                <w:lang w:val="uk-UA"/>
              </w:rPr>
              <w:t xml:space="preserve">Виконати монтаж гнучких зв’язків 35 кВ </w:t>
            </w:r>
            <w:r w:rsidRPr="009F5E2A">
              <w:t>ш</w:t>
            </w:r>
            <w:r w:rsidRPr="009F5E2A">
              <w:rPr>
                <w:lang w:val="uk-UA"/>
              </w:rPr>
              <w:t>инного мосту з подальшим підключенням їх до силових трансформаторів та КРПЗ-35</w:t>
            </w:r>
          </w:p>
        </w:tc>
      </w:tr>
      <w:tr w:rsidR="00FE567D" w:rsidRPr="009F5E2A" w:rsidTr="009F5E2A">
        <w:tc>
          <w:tcPr>
            <w:tcW w:w="1148" w:type="dxa"/>
            <w:vAlign w:val="center"/>
          </w:tcPr>
          <w:p w:rsidR="00FE567D" w:rsidRPr="009F5E2A" w:rsidRDefault="00FE567D" w:rsidP="005E62C6">
            <w:pPr>
              <w:ind w:firstLine="176"/>
              <w:jc w:val="center"/>
              <w:rPr>
                <w:lang w:val="uk-UA"/>
              </w:rPr>
            </w:pPr>
            <w:r w:rsidRPr="009F5E2A">
              <w:rPr>
                <w:lang w:val="uk-UA"/>
              </w:rPr>
              <w:t>6</w:t>
            </w:r>
          </w:p>
        </w:tc>
        <w:tc>
          <w:tcPr>
            <w:tcW w:w="7215" w:type="dxa"/>
            <w:vAlign w:val="center"/>
          </w:tcPr>
          <w:p w:rsidR="00FE567D" w:rsidRPr="009F5E2A" w:rsidRDefault="00FE567D" w:rsidP="009F5E2A">
            <w:pPr>
              <w:keepLines/>
              <w:autoSpaceDE w:val="0"/>
              <w:autoSpaceDN w:val="0"/>
              <w:spacing w:line="240" w:lineRule="auto"/>
              <w:ind w:firstLine="0"/>
              <w:rPr>
                <w:lang w:val="uk-UA"/>
              </w:rPr>
            </w:pPr>
            <w:r w:rsidRPr="009F5E2A">
              <w:rPr>
                <w:lang w:val="uk-UA"/>
              </w:rPr>
              <w:t xml:space="preserve">На вільному від забудови місці виконати монтаж конденсаторних установок з підключенням до </w:t>
            </w:r>
            <w:r w:rsidRPr="009F5E2A">
              <w:t>ш</w:t>
            </w:r>
            <w:r w:rsidRPr="009F5E2A">
              <w:rPr>
                <w:lang w:val="uk-UA"/>
              </w:rPr>
              <w:t xml:space="preserve">ин 10 кВ постійній схемі. </w:t>
            </w:r>
          </w:p>
        </w:tc>
      </w:tr>
      <w:tr w:rsidR="00FE567D" w:rsidRPr="009F5E2A" w:rsidTr="009F5E2A">
        <w:tc>
          <w:tcPr>
            <w:tcW w:w="1148" w:type="dxa"/>
            <w:vAlign w:val="center"/>
          </w:tcPr>
          <w:p w:rsidR="00FE567D" w:rsidRPr="009F5E2A" w:rsidRDefault="00FE567D" w:rsidP="005E62C6">
            <w:pPr>
              <w:ind w:firstLine="176"/>
              <w:jc w:val="center"/>
              <w:rPr>
                <w:lang w:val="uk-UA"/>
              </w:rPr>
            </w:pPr>
            <w:r w:rsidRPr="009F5E2A">
              <w:rPr>
                <w:lang w:val="uk-UA"/>
              </w:rPr>
              <w:t>7</w:t>
            </w:r>
          </w:p>
        </w:tc>
        <w:tc>
          <w:tcPr>
            <w:tcW w:w="7215" w:type="dxa"/>
            <w:vAlign w:val="center"/>
          </w:tcPr>
          <w:p w:rsidR="00FE567D" w:rsidRPr="009F5E2A" w:rsidRDefault="00FE567D" w:rsidP="009F5E2A">
            <w:pPr>
              <w:keepLines/>
              <w:autoSpaceDE w:val="0"/>
              <w:autoSpaceDN w:val="0"/>
              <w:spacing w:line="240" w:lineRule="auto"/>
              <w:ind w:firstLine="0"/>
              <w:rPr>
                <w:lang w:val="uk-UA"/>
              </w:rPr>
            </w:pPr>
            <w:r w:rsidRPr="009F5E2A">
              <w:rPr>
                <w:lang w:val="uk-UA"/>
              </w:rPr>
              <w:t>Здійснити монтаж силового обладнання 35 та 10 кВ</w:t>
            </w:r>
          </w:p>
        </w:tc>
      </w:tr>
      <w:tr w:rsidR="00FE567D" w:rsidRPr="009F5E2A" w:rsidTr="009F5E2A">
        <w:tc>
          <w:tcPr>
            <w:tcW w:w="1148" w:type="dxa"/>
            <w:vAlign w:val="center"/>
          </w:tcPr>
          <w:p w:rsidR="00FE567D" w:rsidRPr="009F5E2A" w:rsidRDefault="00FE567D" w:rsidP="005E62C6">
            <w:pPr>
              <w:ind w:firstLine="176"/>
              <w:jc w:val="center"/>
              <w:rPr>
                <w:lang w:val="uk-UA"/>
              </w:rPr>
            </w:pPr>
            <w:r w:rsidRPr="009F5E2A">
              <w:rPr>
                <w:lang w:val="uk-UA"/>
              </w:rPr>
              <w:t>8</w:t>
            </w:r>
          </w:p>
        </w:tc>
        <w:tc>
          <w:tcPr>
            <w:tcW w:w="7215" w:type="dxa"/>
            <w:vAlign w:val="center"/>
          </w:tcPr>
          <w:p w:rsidR="00FE567D" w:rsidRPr="009F5E2A" w:rsidRDefault="00FE567D" w:rsidP="009F5E2A">
            <w:pPr>
              <w:widowControl w:val="0"/>
              <w:tabs>
                <w:tab w:val="left" w:pos="843"/>
              </w:tabs>
              <w:spacing w:line="240" w:lineRule="auto"/>
              <w:ind w:firstLine="0"/>
              <w:rPr>
                <w:lang w:val="uk-UA"/>
              </w:rPr>
            </w:pPr>
            <w:r w:rsidRPr="009F5E2A">
              <w:rPr>
                <w:lang w:val="uk-UA"/>
              </w:rPr>
              <w:t>Здійснюється монтаж силового обладнання 35 ремонтної перемички, виконується монтаж гнучких зв’язків 35 кВ з подальшим підключенням їх до обладнання</w:t>
            </w:r>
          </w:p>
          <w:p w:rsidR="00FE567D" w:rsidRPr="009F5E2A" w:rsidRDefault="00FE567D" w:rsidP="009F5E2A">
            <w:pPr>
              <w:keepLines/>
              <w:autoSpaceDE w:val="0"/>
              <w:autoSpaceDN w:val="0"/>
              <w:spacing w:line="240" w:lineRule="auto"/>
              <w:rPr>
                <w:lang w:val="uk-UA"/>
              </w:rPr>
            </w:pPr>
          </w:p>
        </w:tc>
      </w:tr>
      <w:tr w:rsidR="00FE567D" w:rsidRPr="009F5E2A" w:rsidTr="009F5E2A">
        <w:tc>
          <w:tcPr>
            <w:tcW w:w="1148" w:type="dxa"/>
            <w:vAlign w:val="center"/>
          </w:tcPr>
          <w:p w:rsidR="00FE567D" w:rsidRPr="009F5E2A" w:rsidRDefault="00FE567D" w:rsidP="005E62C6">
            <w:pPr>
              <w:ind w:firstLine="176"/>
              <w:jc w:val="center"/>
              <w:rPr>
                <w:lang w:val="uk-UA"/>
              </w:rPr>
            </w:pPr>
            <w:r w:rsidRPr="009F5E2A">
              <w:rPr>
                <w:lang w:val="uk-UA"/>
              </w:rPr>
              <w:t>9</w:t>
            </w:r>
          </w:p>
        </w:tc>
        <w:tc>
          <w:tcPr>
            <w:tcW w:w="7215" w:type="dxa"/>
            <w:vAlign w:val="center"/>
          </w:tcPr>
          <w:p w:rsidR="00FE567D" w:rsidRPr="009F5E2A" w:rsidRDefault="00FE567D" w:rsidP="009F5E2A">
            <w:pPr>
              <w:keepLines/>
              <w:autoSpaceDE w:val="0"/>
              <w:autoSpaceDN w:val="0"/>
              <w:spacing w:line="240" w:lineRule="auto"/>
              <w:ind w:firstLine="0"/>
              <w:rPr>
                <w:lang w:val="uk-UA"/>
              </w:rPr>
            </w:pPr>
            <w:r w:rsidRPr="009F5E2A">
              <w:rPr>
                <w:lang w:val="uk-UA"/>
              </w:rPr>
              <w:t>Виконується почергове включення силових трансформаторів             Т-1(Т-2) в роботу</w:t>
            </w:r>
          </w:p>
        </w:tc>
      </w:tr>
    </w:tbl>
    <w:p w:rsidR="00223D01" w:rsidRDefault="00223D01" w:rsidP="00FE567D">
      <w:pPr>
        <w:ind w:firstLine="567"/>
        <w:rPr>
          <w:lang w:val="uk-UA"/>
        </w:rPr>
      </w:pPr>
    </w:p>
    <w:p w:rsidR="00FE567D" w:rsidRPr="00662F6F" w:rsidRDefault="00FE567D" w:rsidP="00FE567D">
      <w:pPr>
        <w:ind w:firstLine="567"/>
        <w:rPr>
          <w:lang w:val="uk-UA"/>
        </w:rPr>
      </w:pPr>
      <w:r w:rsidRPr="00662F6F">
        <w:rPr>
          <w:lang w:val="uk-UA"/>
        </w:rPr>
        <w:t>План графік виконання даного заходу з введенням об</w:t>
      </w:r>
      <w:r w:rsidRPr="00662F6F">
        <w:t>’</w:t>
      </w:r>
      <w:r w:rsidRPr="00662F6F">
        <w:rPr>
          <w:lang w:val="uk-UA"/>
        </w:rPr>
        <w:t xml:space="preserve">єкта в експлуатацію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5"/>
        <w:gridCol w:w="858"/>
        <w:gridCol w:w="857"/>
        <w:gridCol w:w="666"/>
        <w:gridCol w:w="1193"/>
        <w:gridCol w:w="1143"/>
        <w:gridCol w:w="1230"/>
      </w:tblGrid>
      <w:tr w:rsidR="00FE567D" w:rsidRPr="00322D2F" w:rsidTr="005E62C6">
        <w:trPr>
          <w:trHeight w:val="327"/>
          <w:jc w:val="center"/>
        </w:trPr>
        <w:tc>
          <w:tcPr>
            <w:tcW w:w="2805" w:type="dxa"/>
            <w:vMerge w:val="restart"/>
          </w:tcPr>
          <w:p w:rsidR="00FE567D" w:rsidRPr="00322D2F" w:rsidRDefault="00FE567D" w:rsidP="00FE567D">
            <w:pPr>
              <w:tabs>
                <w:tab w:val="left" w:pos="567"/>
              </w:tabs>
              <w:spacing w:line="240" w:lineRule="auto"/>
              <w:jc w:val="center"/>
              <w:rPr>
                <w:sz w:val="16"/>
                <w:szCs w:val="16"/>
              </w:rPr>
            </w:pPr>
          </w:p>
          <w:p w:rsidR="00FE567D" w:rsidRPr="00322D2F" w:rsidRDefault="00FE567D" w:rsidP="00FE567D">
            <w:pPr>
              <w:tabs>
                <w:tab w:val="left" w:pos="567"/>
              </w:tabs>
              <w:spacing w:line="240" w:lineRule="auto"/>
              <w:jc w:val="center"/>
              <w:rPr>
                <w:sz w:val="16"/>
                <w:szCs w:val="16"/>
              </w:rPr>
            </w:pPr>
            <w:r w:rsidRPr="00322D2F">
              <w:rPr>
                <w:sz w:val="16"/>
                <w:szCs w:val="16"/>
              </w:rPr>
              <w:t>Етапи</w:t>
            </w:r>
          </w:p>
        </w:tc>
        <w:tc>
          <w:tcPr>
            <w:tcW w:w="2381" w:type="dxa"/>
            <w:gridSpan w:val="3"/>
            <w:vAlign w:val="center"/>
          </w:tcPr>
          <w:p w:rsidR="00FE567D" w:rsidRPr="00322D2F" w:rsidRDefault="00FE567D" w:rsidP="00FE567D">
            <w:pPr>
              <w:tabs>
                <w:tab w:val="left" w:pos="567"/>
              </w:tabs>
              <w:spacing w:line="240" w:lineRule="auto"/>
              <w:jc w:val="center"/>
              <w:rPr>
                <w:sz w:val="16"/>
                <w:szCs w:val="16"/>
              </w:rPr>
            </w:pPr>
            <w:r w:rsidRPr="00322D2F">
              <w:rPr>
                <w:sz w:val="16"/>
                <w:szCs w:val="16"/>
              </w:rPr>
              <w:t>2019 рік, місяць</w:t>
            </w:r>
          </w:p>
        </w:tc>
        <w:tc>
          <w:tcPr>
            <w:tcW w:w="3566" w:type="dxa"/>
            <w:gridSpan w:val="3"/>
            <w:shd w:val="clear" w:color="auto" w:fill="auto"/>
            <w:vAlign w:val="center"/>
          </w:tcPr>
          <w:p w:rsidR="00FE567D" w:rsidRPr="00322D2F" w:rsidRDefault="00FE567D" w:rsidP="00FE567D">
            <w:pPr>
              <w:tabs>
                <w:tab w:val="left" w:pos="567"/>
              </w:tabs>
              <w:spacing w:line="240" w:lineRule="auto"/>
              <w:jc w:val="center"/>
              <w:rPr>
                <w:sz w:val="16"/>
                <w:szCs w:val="16"/>
              </w:rPr>
            </w:pPr>
            <w:r w:rsidRPr="00322D2F">
              <w:rPr>
                <w:sz w:val="16"/>
                <w:szCs w:val="16"/>
              </w:rPr>
              <w:t>2020 рік, місяць</w:t>
            </w:r>
          </w:p>
        </w:tc>
      </w:tr>
      <w:tr w:rsidR="00FE567D" w:rsidRPr="00322D2F" w:rsidTr="005E62C6">
        <w:trPr>
          <w:trHeight w:val="199"/>
          <w:jc w:val="center"/>
        </w:trPr>
        <w:tc>
          <w:tcPr>
            <w:tcW w:w="2805" w:type="dxa"/>
            <w:vMerge/>
            <w:vAlign w:val="center"/>
          </w:tcPr>
          <w:p w:rsidR="00FE567D" w:rsidRPr="00322D2F" w:rsidRDefault="00FE567D" w:rsidP="00FE567D">
            <w:pPr>
              <w:tabs>
                <w:tab w:val="left" w:pos="567"/>
              </w:tabs>
              <w:spacing w:line="240" w:lineRule="auto"/>
              <w:jc w:val="center"/>
              <w:rPr>
                <w:sz w:val="16"/>
                <w:szCs w:val="16"/>
              </w:rPr>
            </w:pPr>
          </w:p>
        </w:tc>
        <w:tc>
          <w:tcPr>
            <w:tcW w:w="858"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6-9</w:t>
            </w:r>
          </w:p>
        </w:tc>
        <w:tc>
          <w:tcPr>
            <w:tcW w:w="857"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10</w:t>
            </w:r>
          </w:p>
        </w:tc>
        <w:tc>
          <w:tcPr>
            <w:tcW w:w="665"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10-12</w:t>
            </w:r>
          </w:p>
        </w:tc>
        <w:tc>
          <w:tcPr>
            <w:tcW w:w="1193"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1-5</w:t>
            </w:r>
          </w:p>
        </w:tc>
        <w:tc>
          <w:tcPr>
            <w:tcW w:w="1143"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5-8</w:t>
            </w:r>
          </w:p>
        </w:tc>
        <w:tc>
          <w:tcPr>
            <w:tcW w:w="1229" w:type="dxa"/>
          </w:tcPr>
          <w:p w:rsidR="00FE567D" w:rsidRPr="00322D2F" w:rsidRDefault="00FE567D" w:rsidP="00FE567D">
            <w:pPr>
              <w:tabs>
                <w:tab w:val="left" w:pos="567"/>
              </w:tabs>
              <w:spacing w:line="240" w:lineRule="auto"/>
              <w:jc w:val="center"/>
              <w:rPr>
                <w:sz w:val="16"/>
                <w:szCs w:val="16"/>
              </w:rPr>
            </w:pPr>
            <w:r w:rsidRPr="00322D2F">
              <w:rPr>
                <w:sz w:val="16"/>
                <w:szCs w:val="16"/>
              </w:rPr>
              <w:t>9</w:t>
            </w:r>
          </w:p>
        </w:tc>
      </w:tr>
      <w:tr w:rsidR="00FE567D" w:rsidRPr="00322D2F" w:rsidTr="005E62C6">
        <w:trPr>
          <w:trHeight w:val="327"/>
          <w:jc w:val="center"/>
        </w:trPr>
        <w:tc>
          <w:tcPr>
            <w:tcW w:w="2805"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Проведення  тендерної процедури закупівлі робіт</w:t>
            </w:r>
          </w:p>
        </w:tc>
        <w:tc>
          <w:tcPr>
            <w:tcW w:w="858"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Х</w:t>
            </w:r>
          </w:p>
        </w:tc>
        <w:tc>
          <w:tcPr>
            <w:tcW w:w="857" w:type="dxa"/>
            <w:vAlign w:val="center"/>
          </w:tcPr>
          <w:p w:rsidR="00FE567D" w:rsidRPr="00322D2F" w:rsidRDefault="00FE567D" w:rsidP="00FE567D">
            <w:pPr>
              <w:tabs>
                <w:tab w:val="left" w:pos="567"/>
              </w:tabs>
              <w:spacing w:line="240" w:lineRule="auto"/>
              <w:jc w:val="center"/>
              <w:rPr>
                <w:sz w:val="16"/>
                <w:szCs w:val="16"/>
              </w:rPr>
            </w:pPr>
          </w:p>
        </w:tc>
        <w:tc>
          <w:tcPr>
            <w:tcW w:w="665" w:type="dxa"/>
            <w:vAlign w:val="center"/>
          </w:tcPr>
          <w:p w:rsidR="00FE567D" w:rsidRPr="00322D2F" w:rsidRDefault="00FE567D" w:rsidP="00FE567D">
            <w:pPr>
              <w:tabs>
                <w:tab w:val="left" w:pos="567"/>
              </w:tabs>
              <w:spacing w:line="240" w:lineRule="auto"/>
              <w:jc w:val="center"/>
              <w:rPr>
                <w:sz w:val="16"/>
                <w:szCs w:val="16"/>
                <w:lang w:val="en-US"/>
              </w:rPr>
            </w:pPr>
          </w:p>
        </w:tc>
        <w:tc>
          <w:tcPr>
            <w:tcW w:w="1193" w:type="dxa"/>
            <w:vAlign w:val="center"/>
          </w:tcPr>
          <w:p w:rsidR="00FE567D" w:rsidRPr="00322D2F" w:rsidRDefault="00FE567D" w:rsidP="00FE567D">
            <w:pPr>
              <w:tabs>
                <w:tab w:val="left" w:pos="567"/>
              </w:tabs>
              <w:spacing w:line="240" w:lineRule="auto"/>
              <w:jc w:val="center"/>
              <w:rPr>
                <w:sz w:val="16"/>
                <w:szCs w:val="16"/>
                <w:lang w:val="en-US"/>
              </w:rPr>
            </w:pPr>
          </w:p>
        </w:tc>
        <w:tc>
          <w:tcPr>
            <w:tcW w:w="1143" w:type="dxa"/>
            <w:vAlign w:val="center"/>
          </w:tcPr>
          <w:p w:rsidR="00FE567D" w:rsidRPr="00322D2F" w:rsidRDefault="00FE567D" w:rsidP="00FE567D">
            <w:pPr>
              <w:tabs>
                <w:tab w:val="left" w:pos="567"/>
              </w:tabs>
              <w:spacing w:line="240" w:lineRule="auto"/>
              <w:jc w:val="center"/>
              <w:rPr>
                <w:sz w:val="16"/>
                <w:szCs w:val="16"/>
                <w:lang w:val="en-US"/>
              </w:rPr>
            </w:pPr>
          </w:p>
        </w:tc>
        <w:tc>
          <w:tcPr>
            <w:tcW w:w="1229" w:type="dxa"/>
          </w:tcPr>
          <w:p w:rsidR="00FE567D" w:rsidRPr="00322D2F" w:rsidRDefault="00FE567D" w:rsidP="00FE567D">
            <w:pPr>
              <w:tabs>
                <w:tab w:val="left" w:pos="567"/>
              </w:tabs>
              <w:spacing w:line="240" w:lineRule="auto"/>
              <w:jc w:val="center"/>
              <w:rPr>
                <w:sz w:val="16"/>
                <w:szCs w:val="16"/>
                <w:lang w:val="en-US"/>
              </w:rPr>
            </w:pPr>
          </w:p>
        </w:tc>
      </w:tr>
      <w:tr w:rsidR="00FE567D" w:rsidRPr="00322D2F" w:rsidTr="005E62C6">
        <w:trPr>
          <w:trHeight w:val="170"/>
          <w:jc w:val="center"/>
        </w:trPr>
        <w:tc>
          <w:tcPr>
            <w:tcW w:w="2805"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Укладання  договору</w:t>
            </w:r>
          </w:p>
        </w:tc>
        <w:tc>
          <w:tcPr>
            <w:tcW w:w="858" w:type="dxa"/>
            <w:vAlign w:val="center"/>
          </w:tcPr>
          <w:p w:rsidR="00FE567D" w:rsidRPr="00322D2F" w:rsidRDefault="00FE567D" w:rsidP="00FE567D">
            <w:pPr>
              <w:tabs>
                <w:tab w:val="left" w:pos="567"/>
              </w:tabs>
              <w:spacing w:line="240" w:lineRule="auto"/>
              <w:jc w:val="center"/>
              <w:rPr>
                <w:sz w:val="16"/>
                <w:szCs w:val="16"/>
                <w:lang w:val="en-US"/>
              </w:rPr>
            </w:pPr>
          </w:p>
        </w:tc>
        <w:tc>
          <w:tcPr>
            <w:tcW w:w="857"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Х</w:t>
            </w:r>
          </w:p>
        </w:tc>
        <w:tc>
          <w:tcPr>
            <w:tcW w:w="665" w:type="dxa"/>
            <w:vAlign w:val="center"/>
          </w:tcPr>
          <w:p w:rsidR="00FE567D" w:rsidRPr="00322D2F" w:rsidRDefault="00FE567D" w:rsidP="00FE567D">
            <w:pPr>
              <w:tabs>
                <w:tab w:val="left" w:pos="567"/>
              </w:tabs>
              <w:spacing w:line="240" w:lineRule="auto"/>
              <w:jc w:val="center"/>
              <w:rPr>
                <w:sz w:val="16"/>
                <w:szCs w:val="16"/>
              </w:rPr>
            </w:pPr>
          </w:p>
        </w:tc>
        <w:tc>
          <w:tcPr>
            <w:tcW w:w="1193" w:type="dxa"/>
            <w:vAlign w:val="center"/>
          </w:tcPr>
          <w:p w:rsidR="00FE567D" w:rsidRPr="00322D2F" w:rsidRDefault="00FE567D" w:rsidP="00FE567D">
            <w:pPr>
              <w:tabs>
                <w:tab w:val="left" w:pos="567"/>
              </w:tabs>
              <w:spacing w:line="240" w:lineRule="auto"/>
              <w:jc w:val="center"/>
              <w:rPr>
                <w:sz w:val="16"/>
                <w:szCs w:val="16"/>
                <w:lang w:val="en-US"/>
              </w:rPr>
            </w:pPr>
          </w:p>
        </w:tc>
        <w:tc>
          <w:tcPr>
            <w:tcW w:w="1143" w:type="dxa"/>
            <w:vAlign w:val="center"/>
          </w:tcPr>
          <w:p w:rsidR="00FE567D" w:rsidRPr="00322D2F" w:rsidRDefault="00FE567D" w:rsidP="00FE567D">
            <w:pPr>
              <w:tabs>
                <w:tab w:val="left" w:pos="567"/>
              </w:tabs>
              <w:spacing w:line="240" w:lineRule="auto"/>
              <w:jc w:val="center"/>
              <w:rPr>
                <w:sz w:val="16"/>
                <w:szCs w:val="16"/>
                <w:lang w:val="en-US"/>
              </w:rPr>
            </w:pPr>
          </w:p>
        </w:tc>
        <w:tc>
          <w:tcPr>
            <w:tcW w:w="1229" w:type="dxa"/>
          </w:tcPr>
          <w:p w:rsidR="00FE567D" w:rsidRPr="00322D2F" w:rsidRDefault="00FE567D" w:rsidP="00FE567D">
            <w:pPr>
              <w:tabs>
                <w:tab w:val="left" w:pos="567"/>
              </w:tabs>
              <w:spacing w:line="240" w:lineRule="auto"/>
              <w:jc w:val="center"/>
              <w:rPr>
                <w:sz w:val="16"/>
                <w:szCs w:val="16"/>
                <w:lang w:val="en-US"/>
              </w:rPr>
            </w:pPr>
          </w:p>
        </w:tc>
      </w:tr>
      <w:tr w:rsidR="00FE567D" w:rsidRPr="00322D2F" w:rsidTr="005E62C6">
        <w:trPr>
          <w:trHeight w:val="152"/>
          <w:jc w:val="center"/>
        </w:trPr>
        <w:tc>
          <w:tcPr>
            <w:tcW w:w="2805"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Закупівля матеріалів та обладнання</w:t>
            </w:r>
          </w:p>
        </w:tc>
        <w:tc>
          <w:tcPr>
            <w:tcW w:w="858" w:type="dxa"/>
            <w:vAlign w:val="center"/>
          </w:tcPr>
          <w:p w:rsidR="00FE567D" w:rsidRPr="00322D2F" w:rsidRDefault="00FE567D" w:rsidP="00FE567D">
            <w:pPr>
              <w:tabs>
                <w:tab w:val="left" w:pos="567"/>
              </w:tabs>
              <w:spacing w:line="240" w:lineRule="auto"/>
              <w:jc w:val="center"/>
              <w:rPr>
                <w:sz w:val="16"/>
                <w:szCs w:val="16"/>
                <w:lang w:val="en-US"/>
              </w:rPr>
            </w:pPr>
          </w:p>
        </w:tc>
        <w:tc>
          <w:tcPr>
            <w:tcW w:w="857" w:type="dxa"/>
            <w:vAlign w:val="center"/>
          </w:tcPr>
          <w:p w:rsidR="00FE567D" w:rsidRPr="00322D2F" w:rsidRDefault="00FE567D" w:rsidP="00FE567D">
            <w:pPr>
              <w:tabs>
                <w:tab w:val="left" w:pos="567"/>
              </w:tabs>
              <w:spacing w:line="240" w:lineRule="auto"/>
              <w:jc w:val="center"/>
              <w:rPr>
                <w:sz w:val="16"/>
                <w:szCs w:val="16"/>
              </w:rPr>
            </w:pPr>
          </w:p>
        </w:tc>
        <w:tc>
          <w:tcPr>
            <w:tcW w:w="665"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Х</w:t>
            </w:r>
          </w:p>
        </w:tc>
        <w:tc>
          <w:tcPr>
            <w:tcW w:w="1193"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Х</w:t>
            </w:r>
          </w:p>
        </w:tc>
        <w:tc>
          <w:tcPr>
            <w:tcW w:w="1143" w:type="dxa"/>
            <w:vAlign w:val="center"/>
          </w:tcPr>
          <w:p w:rsidR="00FE567D" w:rsidRPr="00322D2F" w:rsidRDefault="00FE567D" w:rsidP="00FE567D">
            <w:pPr>
              <w:tabs>
                <w:tab w:val="left" w:pos="567"/>
              </w:tabs>
              <w:spacing w:line="240" w:lineRule="auto"/>
              <w:jc w:val="center"/>
              <w:rPr>
                <w:sz w:val="16"/>
                <w:szCs w:val="16"/>
              </w:rPr>
            </w:pPr>
          </w:p>
        </w:tc>
        <w:tc>
          <w:tcPr>
            <w:tcW w:w="1229" w:type="dxa"/>
          </w:tcPr>
          <w:p w:rsidR="00FE567D" w:rsidRPr="00322D2F" w:rsidRDefault="00FE567D" w:rsidP="00FE567D">
            <w:pPr>
              <w:tabs>
                <w:tab w:val="left" w:pos="567"/>
              </w:tabs>
              <w:spacing w:line="240" w:lineRule="auto"/>
              <w:jc w:val="center"/>
              <w:rPr>
                <w:sz w:val="16"/>
                <w:szCs w:val="16"/>
                <w:lang w:val="en-US"/>
              </w:rPr>
            </w:pPr>
          </w:p>
        </w:tc>
      </w:tr>
      <w:tr w:rsidR="00FE567D" w:rsidRPr="00322D2F" w:rsidTr="005E62C6">
        <w:trPr>
          <w:trHeight w:val="310"/>
          <w:jc w:val="center"/>
        </w:trPr>
        <w:tc>
          <w:tcPr>
            <w:tcW w:w="2805"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Виконання робіт на 2 СШ 35</w:t>
            </w:r>
          </w:p>
        </w:tc>
        <w:tc>
          <w:tcPr>
            <w:tcW w:w="858" w:type="dxa"/>
            <w:vAlign w:val="center"/>
          </w:tcPr>
          <w:p w:rsidR="00FE567D" w:rsidRPr="00322D2F" w:rsidRDefault="00FE567D" w:rsidP="00FE567D">
            <w:pPr>
              <w:tabs>
                <w:tab w:val="left" w:pos="567"/>
              </w:tabs>
              <w:spacing w:line="240" w:lineRule="auto"/>
              <w:jc w:val="center"/>
              <w:rPr>
                <w:sz w:val="16"/>
                <w:szCs w:val="16"/>
              </w:rPr>
            </w:pPr>
          </w:p>
        </w:tc>
        <w:tc>
          <w:tcPr>
            <w:tcW w:w="857" w:type="dxa"/>
            <w:vAlign w:val="center"/>
          </w:tcPr>
          <w:p w:rsidR="00FE567D" w:rsidRPr="00322D2F" w:rsidRDefault="00FE567D" w:rsidP="00FE567D">
            <w:pPr>
              <w:tabs>
                <w:tab w:val="left" w:pos="567"/>
              </w:tabs>
              <w:spacing w:line="240" w:lineRule="auto"/>
              <w:jc w:val="center"/>
              <w:rPr>
                <w:sz w:val="16"/>
                <w:szCs w:val="16"/>
              </w:rPr>
            </w:pPr>
          </w:p>
        </w:tc>
        <w:tc>
          <w:tcPr>
            <w:tcW w:w="665" w:type="dxa"/>
            <w:vAlign w:val="center"/>
          </w:tcPr>
          <w:p w:rsidR="00FE567D" w:rsidRPr="00322D2F" w:rsidRDefault="00FE567D" w:rsidP="00FE567D">
            <w:pPr>
              <w:tabs>
                <w:tab w:val="left" w:pos="567"/>
              </w:tabs>
              <w:spacing w:line="240" w:lineRule="auto"/>
              <w:jc w:val="center"/>
              <w:rPr>
                <w:sz w:val="16"/>
                <w:szCs w:val="16"/>
              </w:rPr>
            </w:pPr>
            <w:r>
              <w:rPr>
                <w:sz w:val="16"/>
                <w:szCs w:val="16"/>
              </w:rPr>
              <w:t>Х</w:t>
            </w:r>
          </w:p>
        </w:tc>
        <w:tc>
          <w:tcPr>
            <w:tcW w:w="1193"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Х</w:t>
            </w:r>
          </w:p>
        </w:tc>
        <w:tc>
          <w:tcPr>
            <w:tcW w:w="1143"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Х</w:t>
            </w:r>
          </w:p>
        </w:tc>
        <w:tc>
          <w:tcPr>
            <w:tcW w:w="1229" w:type="dxa"/>
          </w:tcPr>
          <w:p w:rsidR="00FE567D" w:rsidRPr="00322D2F" w:rsidRDefault="00FE567D" w:rsidP="00FE567D">
            <w:pPr>
              <w:tabs>
                <w:tab w:val="left" w:pos="567"/>
              </w:tabs>
              <w:spacing w:line="240" w:lineRule="auto"/>
              <w:jc w:val="center"/>
              <w:rPr>
                <w:sz w:val="16"/>
                <w:szCs w:val="16"/>
                <w:lang w:val="en-US"/>
              </w:rPr>
            </w:pPr>
          </w:p>
        </w:tc>
      </w:tr>
      <w:tr w:rsidR="00FE567D" w:rsidRPr="00322D2F" w:rsidTr="005E62C6">
        <w:trPr>
          <w:trHeight w:val="163"/>
          <w:jc w:val="center"/>
        </w:trPr>
        <w:tc>
          <w:tcPr>
            <w:tcW w:w="2805"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Виконання робіт на 1 СШ 35</w:t>
            </w:r>
          </w:p>
        </w:tc>
        <w:tc>
          <w:tcPr>
            <w:tcW w:w="858" w:type="dxa"/>
            <w:vAlign w:val="center"/>
          </w:tcPr>
          <w:p w:rsidR="00FE567D" w:rsidRPr="00322D2F" w:rsidRDefault="00FE567D" w:rsidP="00FE567D">
            <w:pPr>
              <w:tabs>
                <w:tab w:val="left" w:pos="567"/>
              </w:tabs>
              <w:spacing w:line="240" w:lineRule="auto"/>
              <w:jc w:val="center"/>
              <w:rPr>
                <w:sz w:val="16"/>
                <w:szCs w:val="16"/>
              </w:rPr>
            </w:pPr>
          </w:p>
        </w:tc>
        <w:tc>
          <w:tcPr>
            <w:tcW w:w="857" w:type="dxa"/>
            <w:vAlign w:val="center"/>
          </w:tcPr>
          <w:p w:rsidR="00FE567D" w:rsidRPr="00322D2F" w:rsidRDefault="00FE567D" w:rsidP="00FE567D">
            <w:pPr>
              <w:tabs>
                <w:tab w:val="left" w:pos="567"/>
              </w:tabs>
              <w:spacing w:line="240" w:lineRule="auto"/>
              <w:jc w:val="center"/>
              <w:rPr>
                <w:sz w:val="16"/>
                <w:szCs w:val="16"/>
              </w:rPr>
            </w:pPr>
          </w:p>
        </w:tc>
        <w:tc>
          <w:tcPr>
            <w:tcW w:w="665" w:type="dxa"/>
            <w:vAlign w:val="center"/>
          </w:tcPr>
          <w:p w:rsidR="00FE567D" w:rsidRPr="00322D2F" w:rsidRDefault="00FE567D" w:rsidP="00FE567D">
            <w:pPr>
              <w:tabs>
                <w:tab w:val="left" w:pos="567"/>
              </w:tabs>
              <w:spacing w:line="240" w:lineRule="auto"/>
              <w:jc w:val="center"/>
              <w:rPr>
                <w:sz w:val="16"/>
                <w:szCs w:val="16"/>
              </w:rPr>
            </w:pPr>
            <w:r>
              <w:rPr>
                <w:sz w:val="16"/>
                <w:szCs w:val="16"/>
              </w:rPr>
              <w:t>Х</w:t>
            </w:r>
          </w:p>
        </w:tc>
        <w:tc>
          <w:tcPr>
            <w:tcW w:w="1193"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Х</w:t>
            </w:r>
          </w:p>
        </w:tc>
        <w:tc>
          <w:tcPr>
            <w:tcW w:w="1143"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Х</w:t>
            </w:r>
          </w:p>
        </w:tc>
        <w:tc>
          <w:tcPr>
            <w:tcW w:w="1229" w:type="dxa"/>
          </w:tcPr>
          <w:p w:rsidR="00FE567D" w:rsidRPr="00322D2F" w:rsidRDefault="00FE567D" w:rsidP="00FE567D">
            <w:pPr>
              <w:tabs>
                <w:tab w:val="left" w:pos="567"/>
              </w:tabs>
              <w:spacing w:line="240" w:lineRule="auto"/>
              <w:jc w:val="center"/>
              <w:rPr>
                <w:sz w:val="16"/>
                <w:szCs w:val="16"/>
              </w:rPr>
            </w:pPr>
          </w:p>
        </w:tc>
      </w:tr>
      <w:tr w:rsidR="00FE567D" w:rsidRPr="00322D2F" w:rsidTr="005E62C6">
        <w:trPr>
          <w:trHeight w:val="150"/>
          <w:jc w:val="center"/>
        </w:trPr>
        <w:tc>
          <w:tcPr>
            <w:tcW w:w="2805"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Виконання робіт на БСК</w:t>
            </w:r>
          </w:p>
        </w:tc>
        <w:tc>
          <w:tcPr>
            <w:tcW w:w="858" w:type="dxa"/>
            <w:vAlign w:val="center"/>
          </w:tcPr>
          <w:p w:rsidR="00FE567D" w:rsidRPr="00322D2F" w:rsidRDefault="00FE567D" w:rsidP="00FE567D">
            <w:pPr>
              <w:tabs>
                <w:tab w:val="left" w:pos="567"/>
              </w:tabs>
              <w:spacing w:line="240" w:lineRule="auto"/>
              <w:jc w:val="center"/>
              <w:rPr>
                <w:sz w:val="16"/>
                <w:szCs w:val="16"/>
              </w:rPr>
            </w:pPr>
          </w:p>
        </w:tc>
        <w:tc>
          <w:tcPr>
            <w:tcW w:w="857" w:type="dxa"/>
            <w:vAlign w:val="center"/>
          </w:tcPr>
          <w:p w:rsidR="00FE567D" w:rsidRPr="00322D2F" w:rsidRDefault="00FE567D" w:rsidP="00FE567D">
            <w:pPr>
              <w:tabs>
                <w:tab w:val="left" w:pos="567"/>
              </w:tabs>
              <w:spacing w:line="240" w:lineRule="auto"/>
              <w:jc w:val="center"/>
              <w:rPr>
                <w:sz w:val="16"/>
                <w:szCs w:val="16"/>
              </w:rPr>
            </w:pPr>
          </w:p>
        </w:tc>
        <w:tc>
          <w:tcPr>
            <w:tcW w:w="665" w:type="dxa"/>
            <w:vAlign w:val="center"/>
          </w:tcPr>
          <w:p w:rsidR="00FE567D" w:rsidRPr="00322D2F" w:rsidRDefault="00FE567D" w:rsidP="00FE567D">
            <w:pPr>
              <w:tabs>
                <w:tab w:val="left" w:pos="567"/>
              </w:tabs>
              <w:spacing w:line="240" w:lineRule="auto"/>
              <w:jc w:val="center"/>
              <w:rPr>
                <w:sz w:val="16"/>
                <w:szCs w:val="16"/>
              </w:rPr>
            </w:pPr>
          </w:p>
        </w:tc>
        <w:tc>
          <w:tcPr>
            <w:tcW w:w="1193" w:type="dxa"/>
            <w:vAlign w:val="center"/>
          </w:tcPr>
          <w:p w:rsidR="00FE567D" w:rsidRPr="00322D2F" w:rsidRDefault="00FE567D" w:rsidP="00FE567D">
            <w:pPr>
              <w:tabs>
                <w:tab w:val="left" w:pos="567"/>
              </w:tabs>
              <w:spacing w:line="240" w:lineRule="auto"/>
              <w:jc w:val="center"/>
              <w:rPr>
                <w:sz w:val="16"/>
                <w:szCs w:val="16"/>
              </w:rPr>
            </w:pPr>
          </w:p>
        </w:tc>
        <w:tc>
          <w:tcPr>
            <w:tcW w:w="1143"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Х</w:t>
            </w:r>
          </w:p>
        </w:tc>
        <w:tc>
          <w:tcPr>
            <w:tcW w:w="1229" w:type="dxa"/>
          </w:tcPr>
          <w:p w:rsidR="00FE567D" w:rsidRPr="00322D2F" w:rsidRDefault="00FE567D" w:rsidP="00FE567D">
            <w:pPr>
              <w:tabs>
                <w:tab w:val="left" w:pos="567"/>
              </w:tabs>
              <w:spacing w:line="240" w:lineRule="auto"/>
              <w:jc w:val="center"/>
              <w:rPr>
                <w:sz w:val="16"/>
                <w:szCs w:val="16"/>
              </w:rPr>
            </w:pPr>
          </w:p>
        </w:tc>
      </w:tr>
      <w:tr w:rsidR="00FE567D" w:rsidRPr="00322D2F" w:rsidTr="005E62C6">
        <w:trPr>
          <w:trHeight w:val="243"/>
          <w:jc w:val="center"/>
        </w:trPr>
        <w:tc>
          <w:tcPr>
            <w:tcW w:w="2805"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Приймання об’єкта в експлуатацію</w:t>
            </w:r>
          </w:p>
        </w:tc>
        <w:tc>
          <w:tcPr>
            <w:tcW w:w="858" w:type="dxa"/>
            <w:vAlign w:val="center"/>
          </w:tcPr>
          <w:p w:rsidR="00FE567D" w:rsidRPr="00322D2F" w:rsidRDefault="00FE567D" w:rsidP="00FE567D">
            <w:pPr>
              <w:tabs>
                <w:tab w:val="left" w:pos="567"/>
              </w:tabs>
              <w:spacing w:line="240" w:lineRule="auto"/>
              <w:jc w:val="center"/>
              <w:rPr>
                <w:sz w:val="16"/>
                <w:szCs w:val="16"/>
              </w:rPr>
            </w:pPr>
          </w:p>
        </w:tc>
        <w:tc>
          <w:tcPr>
            <w:tcW w:w="857" w:type="dxa"/>
            <w:vAlign w:val="center"/>
          </w:tcPr>
          <w:p w:rsidR="00FE567D" w:rsidRPr="00322D2F" w:rsidRDefault="00FE567D" w:rsidP="00FE567D">
            <w:pPr>
              <w:tabs>
                <w:tab w:val="left" w:pos="567"/>
              </w:tabs>
              <w:spacing w:line="240" w:lineRule="auto"/>
              <w:jc w:val="center"/>
              <w:rPr>
                <w:sz w:val="16"/>
                <w:szCs w:val="16"/>
              </w:rPr>
            </w:pPr>
          </w:p>
        </w:tc>
        <w:tc>
          <w:tcPr>
            <w:tcW w:w="665" w:type="dxa"/>
            <w:vAlign w:val="center"/>
          </w:tcPr>
          <w:p w:rsidR="00FE567D" w:rsidRPr="00322D2F" w:rsidRDefault="00FE567D" w:rsidP="00FE567D">
            <w:pPr>
              <w:tabs>
                <w:tab w:val="left" w:pos="567"/>
              </w:tabs>
              <w:spacing w:line="240" w:lineRule="auto"/>
              <w:jc w:val="center"/>
              <w:rPr>
                <w:sz w:val="16"/>
                <w:szCs w:val="16"/>
              </w:rPr>
            </w:pPr>
          </w:p>
        </w:tc>
        <w:tc>
          <w:tcPr>
            <w:tcW w:w="1193" w:type="dxa"/>
            <w:vAlign w:val="center"/>
          </w:tcPr>
          <w:p w:rsidR="00FE567D" w:rsidRPr="00322D2F" w:rsidRDefault="00FE567D" w:rsidP="00FE567D">
            <w:pPr>
              <w:tabs>
                <w:tab w:val="left" w:pos="567"/>
              </w:tabs>
              <w:spacing w:line="240" w:lineRule="auto"/>
              <w:jc w:val="center"/>
              <w:rPr>
                <w:sz w:val="16"/>
                <w:szCs w:val="16"/>
              </w:rPr>
            </w:pPr>
          </w:p>
        </w:tc>
        <w:tc>
          <w:tcPr>
            <w:tcW w:w="1143" w:type="dxa"/>
            <w:vAlign w:val="center"/>
          </w:tcPr>
          <w:p w:rsidR="00FE567D" w:rsidRPr="00322D2F" w:rsidRDefault="00FE567D" w:rsidP="00FE567D">
            <w:pPr>
              <w:tabs>
                <w:tab w:val="left" w:pos="567"/>
              </w:tabs>
              <w:spacing w:line="240" w:lineRule="auto"/>
              <w:jc w:val="center"/>
              <w:rPr>
                <w:sz w:val="16"/>
                <w:szCs w:val="16"/>
              </w:rPr>
            </w:pPr>
          </w:p>
        </w:tc>
        <w:tc>
          <w:tcPr>
            <w:tcW w:w="1229" w:type="dxa"/>
            <w:vAlign w:val="center"/>
          </w:tcPr>
          <w:p w:rsidR="00FE567D" w:rsidRPr="00322D2F" w:rsidRDefault="00FE567D" w:rsidP="00FE567D">
            <w:pPr>
              <w:tabs>
                <w:tab w:val="left" w:pos="567"/>
              </w:tabs>
              <w:spacing w:line="240" w:lineRule="auto"/>
              <w:jc w:val="center"/>
              <w:rPr>
                <w:sz w:val="16"/>
                <w:szCs w:val="16"/>
              </w:rPr>
            </w:pPr>
            <w:r w:rsidRPr="00322D2F">
              <w:rPr>
                <w:sz w:val="16"/>
                <w:szCs w:val="16"/>
              </w:rPr>
              <w:t>Х</w:t>
            </w:r>
          </w:p>
        </w:tc>
      </w:tr>
    </w:tbl>
    <w:p w:rsidR="00FE567D" w:rsidRDefault="00FE567D" w:rsidP="00FE567D">
      <w:pPr>
        <w:ind w:firstLine="567"/>
        <w:rPr>
          <w:lang w:val="uk-UA"/>
        </w:rPr>
      </w:pPr>
    </w:p>
    <w:p w:rsidR="00FE567D" w:rsidRDefault="00FE567D" w:rsidP="00FE567D">
      <w:pPr>
        <w:ind w:firstLine="567"/>
        <w:rPr>
          <w:lang w:val="uk-UA"/>
        </w:rPr>
      </w:pPr>
      <w:r>
        <w:rPr>
          <w:lang w:val="uk-UA"/>
        </w:rPr>
        <w:lastRenderedPageBreak/>
        <w:t>З</w:t>
      </w:r>
      <w:r w:rsidRPr="00B414FD">
        <w:rPr>
          <w:lang w:val="uk-UA"/>
        </w:rPr>
        <w:t>авершення робіт та введення об’єкта в експлуатацію</w:t>
      </w:r>
      <w:r>
        <w:rPr>
          <w:lang w:val="uk-UA"/>
        </w:rPr>
        <w:t xml:space="preserve"> </w:t>
      </w:r>
      <w:r w:rsidRPr="00B414FD">
        <w:rPr>
          <w:lang w:val="uk-UA"/>
        </w:rPr>
        <w:t xml:space="preserve">планується  </w:t>
      </w:r>
      <w:r w:rsidRPr="00322D2F">
        <w:rPr>
          <w:lang w:val="uk-UA"/>
        </w:rPr>
        <w:t>в 3 кварталі 2020 року</w:t>
      </w:r>
      <w:r w:rsidRPr="00B414FD">
        <w:rPr>
          <w:lang w:val="uk-UA"/>
        </w:rPr>
        <w:t>.</w:t>
      </w:r>
    </w:p>
    <w:p w:rsidR="00EE6CA9" w:rsidRDefault="00EE6CA9" w:rsidP="00FD400B">
      <w:pPr>
        <w:ind w:firstLine="708"/>
        <w:rPr>
          <w:rFonts w:eastAsia="Calibri" w:cs="Times New Roman"/>
          <w:szCs w:val="24"/>
          <w:lang w:val="uk-UA"/>
        </w:rPr>
      </w:pPr>
    </w:p>
    <w:p w:rsidR="00C46F30" w:rsidRPr="003D131E" w:rsidRDefault="00C46F30" w:rsidP="00C46F30">
      <w:pPr>
        <w:jc w:val="center"/>
        <w:rPr>
          <w:rFonts w:cs="Times New Roman"/>
          <w:szCs w:val="24"/>
          <w:lang w:val="uk-UA"/>
        </w:rPr>
      </w:pPr>
      <w:r w:rsidRPr="003D131E">
        <w:rPr>
          <w:b/>
          <w:lang w:val="uk-UA"/>
        </w:rPr>
        <w:t>Економічний ефект від впровадження заходу</w:t>
      </w:r>
    </w:p>
    <w:p w:rsidR="00F31444" w:rsidRPr="001D7BD6" w:rsidRDefault="00F31444" w:rsidP="00F31444">
      <w:pPr>
        <w:ind w:firstLine="426"/>
        <w:jc w:val="left"/>
        <w:rPr>
          <w:rFonts w:eastAsia="Times New Roman" w:cs="Times New Roman"/>
          <w:szCs w:val="24"/>
          <w:lang w:val="uk-UA" w:eastAsia="ru-RU"/>
        </w:rPr>
      </w:pPr>
      <w:r w:rsidRPr="001D7BD6">
        <w:rPr>
          <w:rFonts w:eastAsia="Times New Roman" w:cs="Times New Roman"/>
          <w:szCs w:val="24"/>
          <w:lang w:val="uk-UA" w:eastAsia="ru-RU"/>
        </w:rPr>
        <w:t>Економічний ефект від заміни масляних вимикачів 35 кВ на вакуумні вимикачі розраховується на основі співвідношення витрат електроенергії на роботу та витрат на обслуговування:</w:t>
      </w:r>
    </w:p>
    <w:tbl>
      <w:tblPr>
        <w:tblW w:w="9629"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1060"/>
        <w:gridCol w:w="1320"/>
        <w:gridCol w:w="1460"/>
        <w:gridCol w:w="1580"/>
        <w:gridCol w:w="1300"/>
        <w:gridCol w:w="1359"/>
      </w:tblGrid>
      <w:tr w:rsidR="00F31444" w:rsidRPr="001D7BD6" w:rsidTr="00B26239">
        <w:trPr>
          <w:trHeight w:val="690"/>
        </w:trPr>
        <w:tc>
          <w:tcPr>
            <w:tcW w:w="1550" w:type="dxa"/>
            <w:vMerge w:val="restart"/>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b/>
                <w:bCs/>
                <w:sz w:val="22"/>
                <w:lang w:val="uk-UA"/>
              </w:rPr>
            </w:pPr>
            <w:r w:rsidRPr="001D7BD6">
              <w:rPr>
                <w:rFonts w:eastAsia="Times New Roman" w:cs="Times New Roman"/>
                <w:b/>
                <w:bCs/>
                <w:sz w:val="22"/>
                <w:lang w:val="uk-UA"/>
              </w:rPr>
              <w:t>Назва підстанції</w:t>
            </w:r>
          </w:p>
        </w:tc>
        <w:tc>
          <w:tcPr>
            <w:tcW w:w="1060" w:type="dxa"/>
            <w:vMerge w:val="restart"/>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 w:val="22"/>
                <w:lang w:val="uk-UA"/>
              </w:rPr>
            </w:pPr>
            <w:r w:rsidRPr="001D7BD6">
              <w:rPr>
                <w:rFonts w:eastAsia="Times New Roman" w:cs="Times New Roman"/>
                <w:b/>
                <w:bCs/>
                <w:sz w:val="22"/>
                <w:lang w:val="uk-UA"/>
              </w:rPr>
              <w:t>n, шт.</w:t>
            </w:r>
          </w:p>
        </w:tc>
        <w:tc>
          <w:tcPr>
            <w:tcW w:w="5660" w:type="dxa"/>
            <w:gridSpan w:val="4"/>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b/>
                <w:bCs/>
                <w:sz w:val="22"/>
                <w:lang w:val="uk-UA"/>
              </w:rPr>
            </w:pPr>
            <w:r w:rsidRPr="001D7BD6">
              <w:rPr>
                <w:rFonts w:eastAsia="Times New Roman" w:cs="Times New Roman"/>
                <w:b/>
                <w:bCs/>
                <w:sz w:val="22"/>
                <w:lang w:val="uk-UA"/>
              </w:rPr>
              <w:t>Витрати електричної енергії на роботу, кВт*год</w:t>
            </w:r>
          </w:p>
        </w:tc>
        <w:tc>
          <w:tcPr>
            <w:tcW w:w="1359" w:type="dxa"/>
            <w:vMerge w:val="restart"/>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 w:val="22"/>
                <w:lang w:val="uk-UA"/>
              </w:rPr>
            </w:pPr>
            <w:r w:rsidRPr="001D7BD6">
              <w:rPr>
                <w:rFonts w:eastAsia="Times New Roman" w:cs="Times New Roman"/>
                <w:b/>
                <w:bCs/>
                <w:sz w:val="22"/>
                <w:lang w:val="uk-UA"/>
              </w:rPr>
              <w:t>W, кВт*год</w:t>
            </w:r>
          </w:p>
        </w:tc>
      </w:tr>
      <w:tr w:rsidR="00F31444" w:rsidRPr="001D7BD6" w:rsidTr="00B26239">
        <w:trPr>
          <w:trHeight w:val="660"/>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 w:val="22"/>
                <w:lang w:val="uk-U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 w:val="22"/>
                <w:lang w:val="uk-UA"/>
              </w:rPr>
            </w:pPr>
          </w:p>
        </w:tc>
        <w:tc>
          <w:tcPr>
            <w:tcW w:w="4360" w:type="dxa"/>
            <w:gridSpan w:val="3"/>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b/>
                <w:bCs/>
                <w:sz w:val="22"/>
                <w:lang w:val="uk-UA"/>
              </w:rPr>
            </w:pPr>
            <w:r w:rsidRPr="001D7BD6">
              <w:rPr>
                <w:rFonts w:eastAsia="Times New Roman" w:cs="Times New Roman"/>
                <w:b/>
                <w:bCs/>
                <w:sz w:val="22"/>
                <w:lang w:val="uk-UA"/>
              </w:rPr>
              <w:t>Масляні вимикачі</w:t>
            </w:r>
          </w:p>
        </w:tc>
        <w:tc>
          <w:tcPr>
            <w:tcW w:w="1300" w:type="dxa"/>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 w:val="22"/>
                <w:lang w:val="uk-UA"/>
              </w:rPr>
            </w:pPr>
            <w:r w:rsidRPr="001D7BD6">
              <w:rPr>
                <w:rFonts w:eastAsia="Times New Roman" w:cs="Times New Roman"/>
                <w:b/>
                <w:bCs/>
                <w:sz w:val="22"/>
                <w:lang w:val="uk-UA"/>
              </w:rPr>
              <w:t>Вакуумні</w:t>
            </w:r>
            <w:r w:rsidRPr="001D7BD6">
              <w:rPr>
                <w:rFonts w:eastAsia="Times New Roman" w:cs="Times New Roman"/>
                <w:b/>
                <w:bCs/>
                <w:sz w:val="22"/>
                <w:lang w:val="uk-UA"/>
              </w:rPr>
              <w:br/>
              <w:t>вимикачі</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 w:val="22"/>
                <w:lang w:val="uk-UA"/>
              </w:rPr>
            </w:pPr>
          </w:p>
        </w:tc>
      </w:tr>
      <w:tr w:rsidR="00F31444" w:rsidRPr="001D7BD6" w:rsidTr="00B26239">
        <w:trPr>
          <w:trHeight w:val="390"/>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 w:val="22"/>
                <w:lang w:val="uk-U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 w:val="22"/>
                <w:lang w:val="uk-UA"/>
              </w:rPr>
            </w:pPr>
          </w:p>
        </w:tc>
        <w:tc>
          <w:tcPr>
            <w:tcW w:w="1320" w:type="dxa"/>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 w:val="22"/>
                <w:lang w:val="uk-UA"/>
              </w:rPr>
            </w:pPr>
            <w:r w:rsidRPr="001D7BD6">
              <w:rPr>
                <w:rFonts w:eastAsia="Times New Roman" w:cs="Times New Roman"/>
                <w:b/>
                <w:bCs/>
                <w:sz w:val="22"/>
                <w:lang w:val="uk-UA"/>
              </w:rPr>
              <w:t>W1</w:t>
            </w:r>
          </w:p>
        </w:tc>
        <w:tc>
          <w:tcPr>
            <w:tcW w:w="1460" w:type="dxa"/>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 w:val="22"/>
                <w:lang w:val="uk-UA"/>
              </w:rPr>
            </w:pPr>
            <w:r w:rsidRPr="001D7BD6">
              <w:rPr>
                <w:rFonts w:eastAsia="Times New Roman" w:cs="Times New Roman"/>
                <w:b/>
                <w:bCs/>
                <w:sz w:val="22"/>
                <w:lang w:val="uk-UA"/>
              </w:rPr>
              <w:t>W2</w:t>
            </w:r>
          </w:p>
        </w:tc>
        <w:tc>
          <w:tcPr>
            <w:tcW w:w="1580" w:type="dxa"/>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 w:val="22"/>
                <w:lang w:val="uk-UA"/>
              </w:rPr>
            </w:pPr>
            <w:r w:rsidRPr="001D7BD6">
              <w:rPr>
                <w:rFonts w:eastAsia="Times New Roman" w:cs="Times New Roman"/>
                <w:b/>
                <w:bCs/>
                <w:sz w:val="22"/>
                <w:lang w:val="uk-UA"/>
              </w:rPr>
              <w:t>ΣW</w:t>
            </w:r>
          </w:p>
        </w:tc>
        <w:tc>
          <w:tcPr>
            <w:tcW w:w="1300" w:type="dxa"/>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 w:val="22"/>
                <w:lang w:val="uk-UA"/>
              </w:rPr>
            </w:pPr>
            <w:r w:rsidRPr="001D7BD6">
              <w:rPr>
                <w:rFonts w:eastAsia="Times New Roman" w:cs="Times New Roman"/>
                <w:b/>
                <w:bCs/>
                <w:sz w:val="22"/>
                <w:lang w:val="uk-UA"/>
              </w:rPr>
              <w:t>W</w:t>
            </w:r>
            <w:r w:rsidRPr="001D7BD6">
              <w:rPr>
                <w:rFonts w:eastAsia="Times New Roman" w:cs="Times New Roman"/>
                <w:b/>
                <w:bCs/>
                <w:sz w:val="22"/>
                <w:vertAlign w:val="subscript"/>
                <w:lang w:val="uk-UA"/>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 w:val="22"/>
                <w:lang w:val="uk-UA"/>
              </w:rPr>
            </w:pPr>
          </w:p>
        </w:tc>
      </w:tr>
      <w:tr w:rsidR="00F31444" w:rsidRPr="001D7BD6" w:rsidTr="00B26239">
        <w:trPr>
          <w:trHeight w:val="315"/>
        </w:trPr>
        <w:tc>
          <w:tcPr>
            <w:tcW w:w="1550" w:type="dxa"/>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left"/>
              <w:rPr>
                <w:rFonts w:eastAsia="Times New Roman" w:cs="Times New Roman"/>
                <w:sz w:val="22"/>
                <w:lang w:val="uk-UA"/>
              </w:rPr>
            </w:pPr>
            <w:r w:rsidRPr="001D7BD6">
              <w:rPr>
                <w:rFonts w:eastAsia="Times New Roman" w:cs="Times New Roman"/>
                <w:sz w:val="22"/>
                <w:lang w:val="uk-UA"/>
              </w:rPr>
              <w:t xml:space="preserve">Прилуки </w:t>
            </w:r>
          </w:p>
        </w:tc>
        <w:tc>
          <w:tcPr>
            <w:tcW w:w="1060" w:type="dxa"/>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sz w:val="22"/>
                <w:lang w:val="uk-UA"/>
              </w:rPr>
            </w:pPr>
            <w:r w:rsidRPr="001D7BD6">
              <w:rPr>
                <w:rFonts w:eastAsia="Times New Roman" w:cs="Times New Roman"/>
                <w:sz w:val="22"/>
                <w:lang w:val="uk-UA"/>
              </w:rPr>
              <w:t>10</w:t>
            </w:r>
          </w:p>
        </w:tc>
        <w:tc>
          <w:tcPr>
            <w:tcW w:w="1320" w:type="dxa"/>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sz w:val="22"/>
                <w:lang w:val="uk-UA"/>
              </w:rPr>
            </w:pPr>
            <w:r w:rsidRPr="001D7BD6">
              <w:rPr>
                <w:rFonts w:eastAsia="Times New Roman" w:cs="Times New Roman"/>
                <w:sz w:val="22"/>
                <w:lang w:val="uk-UA"/>
              </w:rPr>
              <w:t>4 488,00</w:t>
            </w:r>
          </w:p>
        </w:tc>
        <w:tc>
          <w:tcPr>
            <w:tcW w:w="1460" w:type="dxa"/>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sz w:val="22"/>
                <w:lang w:val="uk-UA"/>
              </w:rPr>
            </w:pPr>
            <w:r w:rsidRPr="001D7BD6">
              <w:rPr>
                <w:rFonts w:eastAsia="Times New Roman" w:cs="Times New Roman"/>
                <w:sz w:val="22"/>
                <w:lang w:val="uk-UA"/>
              </w:rPr>
              <w:t>1 080,00</w:t>
            </w:r>
          </w:p>
        </w:tc>
        <w:tc>
          <w:tcPr>
            <w:tcW w:w="1580" w:type="dxa"/>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sz w:val="22"/>
                <w:lang w:val="uk-UA"/>
              </w:rPr>
            </w:pPr>
            <w:r w:rsidRPr="001D7BD6">
              <w:rPr>
                <w:rFonts w:eastAsia="Times New Roman" w:cs="Times New Roman"/>
                <w:sz w:val="22"/>
                <w:lang w:val="uk-UA"/>
              </w:rPr>
              <w:t>55 680,00</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sz w:val="22"/>
                <w:lang w:val="uk-UA"/>
              </w:rPr>
            </w:pPr>
            <w:r w:rsidRPr="001D7BD6">
              <w:rPr>
                <w:rFonts w:eastAsia="Times New Roman" w:cs="Times New Roman"/>
                <w:sz w:val="22"/>
                <w:lang w:val="uk-UA"/>
              </w:rPr>
              <w:t>22 440,00</w:t>
            </w:r>
          </w:p>
        </w:tc>
        <w:tc>
          <w:tcPr>
            <w:tcW w:w="1359" w:type="dxa"/>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sz w:val="22"/>
                <w:lang w:val="uk-UA"/>
              </w:rPr>
            </w:pPr>
            <w:r w:rsidRPr="001D7BD6">
              <w:rPr>
                <w:rFonts w:eastAsia="Times New Roman" w:cs="Times New Roman"/>
                <w:sz w:val="22"/>
                <w:lang w:val="uk-UA"/>
              </w:rPr>
              <w:t>33 240,00</w:t>
            </w:r>
          </w:p>
        </w:tc>
      </w:tr>
    </w:tbl>
    <w:p w:rsidR="00F31444" w:rsidRPr="001D7BD6" w:rsidRDefault="00F31444" w:rsidP="00F31444">
      <w:pPr>
        <w:spacing w:line="240" w:lineRule="auto"/>
        <w:ind w:firstLine="0"/>
        <w:jc w:val="left"/>
        <w:rPr>
          <w:rFonts w:eastAsia="Times New Roman" w:cs="Times New Roman"/>
          <w:b/>
          <w:szCs w:val="24"/>
          <w:lang w:val="uk-UA" w:eastAsia="ru-RU"/>
        </w:rPr>
      </w:pPr>
    </w:p>
    <w:tbl>
      <w:tblPr>
        <w:tblW w:w="963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4"/>
        <w:gridCol w:w="1089"/>
        <w:gridCol w:w="1134"/>
        <w:gridCol w:w="1133"/>
        <w:gridCol w:w="1133"/>
        <w:gridCol w:w="1378"/>
        <w:gridCol w:w="1298"/>
        <w:gridCol w:w="1151"/>
      </w:tblGrid>
      <w:tr w:rsidR="00F31444" w:rsidRPr="001D7BD6" w:rsidTr="00B26239">
        <w:trPr>
          <w:trHeight w:val="690"/>
        </w:trPr>
        <w:tc>
          <w:tcPr>
            <w:tcW w:w="1316" w:type="dxa"/>
            <w:vMerge w:val="restart"/>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Cs w:val="24"/>
                <w:lang w:val="uk-UA"/>
              </w:rPr>
            </w:pPr>
            <w:r w:rsidRPr="001D7BD6">
              <w:rPr>
                <w:rFonts w:eastAsia="Times New Roman" w:cs="Times New Roman"/>
                <w:b/>
                <w:bCs/>
                <w:szCs w:val="24"/>
                <w:lang w:val="uk-UA"/>
              </w:rPr>
              <w:t>Назва підстанції</w:t>
            </w:r>
          </w:p>
        </w:tc>
        <w:tc>
          <w:tcPr>
            <w:tcW w:w="4489" w:type="dxa"/>
            <w:gridSpan w:val="4"/>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Cs w:val="24"/>
                <w:lang w:val="uk-UA"/>
              </w:rPr>
            </w:pPr>
            <w:r w:rsidRPr="001D7BD6">
              <w:rPr>
                <w:rFonts w:eastAsia="Times New Roman" w:cs="Times New Roman"/>
                <w:b/>
                <w:bCs/>
                <w:sz w:val="22"/>
                <w:szCs w:val="24"/>
                <w:lang w:val="uk-UA"/>
              </w:rPr>
              <w:t xml:space="preserve">Витрати на ремонт та </w:t>
            </w:r>
            <w:r w:rsidRPr="001D7BD6">
              <w:rPr>
                <w:rFonts w:eastAsia="Times New Roman" w:cs="Times New Roman"/>
                <w:b/>
                <w:bCs/>
                <w:sz w:val="22"/>
                <w:szCs w:val="24"/>
                <w:lang w:val="uk-UA"/>
              </w:rPr>
              <w:br/>
              <w:t>обслуговування вимикачів</w:t>
            </w:r>
          </w:p>
        </w:tc>
        <w:tc>
          <w:tcPr>
            <w:tcW w:w="1379" w:type="dxa"/>
            <w:vMerge w:val="restart"/>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Cs w:val="24"/>
                <w:lang w:val="uk-UA"/>
              </w:rPr>
            </w:pPr>
            <w:r w:rsidRPr="001D7BD6">
              <w:rPr>
                <w:rFonts w:eastAsia="Times New Roman" w:cs="Times New Roman"/>
                <w:b/>
                <w:bCs/>
                <w:szCs w:val="24"/>
                <w:lang w:val="uk-UA"/>
              </w:rPr>
              <w:t xml:space="preserve">Ер, </w:t>
            </w:r>
            <w:r w:rsidRPr="001D7BD6">
              <w:rPr>
                <w:rFonts w:eastAsia="Times New Roman" w:cs="Times New Roman"/>
                <w:b/>
                <w:bCs/>
                <w:szCs w:val="24"/>
                <w:lang w:val="uk-UA"/>
              </w:rPr>
              <w:br/>
              <w:t>грн</w:t>
            </w:r>
          </w:p>
        </w:tc>
        <w:tc>
          <w:tcPr>
            <w:tcW w:w="1299" w:type="dxa"/>
            <w:vMerge w:val="restart"/>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Cs w:val="24"/>
                <w:lang w:val="uk-UA"/>
              </w:rPr>
            </w:pPr>
            <w:r w:rsidRPr="001D7BD6">
              <w:rPr>
                <w:rFonts w:eastAsia="Times New Roman" w:cs="Times New Roman"/>
                <w:b/>
                <w:bCs/>
                <w:szCs w:val="24"/>
                <w:lang w:val="uk-UA"/>
              </w:rPr>
              <w:t>Ез,</w:t>
            </w:r>
            <w:r w:rsidRPr="001D7BD6">
              <w:rPr>
                <w:rFonts w:eastAsia="Times New Roman" w:cs="Times New Roman"/>
                <w:b/>
                <w:bCs/>
                <w:szCs w:val="24"/>
                <w:lang w:val="uk-UA"/>
              </w:rPr>
              <w:br/>
              <w:t xml:space="preserve"> грн</w:t>
            </w:r>
          </w:p>
        </w:tc>
        <w:tc>
          <w:tcPr>
            <w:tcW w:w="1151" w:type="dxa"/>
            <w:vMerge w:val="restart"/>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Cs w:val="24"/>
                <w:lang w:val="uk-UA"/>
              </w:rPr>
            </w:pPr>
            <w:r w:rsidRPr="001D7BD6">
              <w:rPr>
                <w:rFonts w:eastAsia="Times New Roman" w:cs="Times New Roman"/>
                <w:b/>
                <w:bCs/>
                <w:szCs w:val="24"/>
                <w:lang w:val="uk-UA"/>
              </w:rPr>
              <w:t>Ее, грн</w:t>
            </w:r>
          </w:p>
        </w:tc>
      </w:tr>
      <w:tr w:rsidR="00F31444" w:rsidRPr="001D7BD6" w:rsidTr="00B26239">
        <w:trPr>
          <w:trHeight w:val="660"/>
        </w:trPr>
        <w:tc>
          <w:tcPr>
            <w:tcW w:w="1316" w:type="dxa"/>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Cs w:val="24"/>
                <w:lang w:val="uk-UA"/>
              </w:rPr>
            </w:pPr>
          </w:p>
        </w:tc>
        <w:tc>
          <w:tcPr>
            <w:tcW w:w="1089" w:type="dxa"/>
            <w:vMerge w:val="restart"/>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 w:val="20"/>
                <w:szCs w:val="20"/>
                <w:lang w:val="uk-UA"/>
              </w:rPr>
            </w:pPr>
            <w:r w:rsidRPr="001D7BD6">
              <w:rPr>
                <w:rFonts w:eastAsia="Times New Roman" w:cs="Times New Roman"/>
                <w:b/>
                <w:bCs/>
                <w:sz w:val="20"/>
                <w:szCs w:val="20"/>
                <w:lang w:val="uk-UA"/>
              </w:rPr>
              <w:t>Масляні</w:t>
            </w:r>
            <w:r w:rsidRPr="001D7BD6">
              <w:rPr>
                <w:rFonts w:eastAsia="Times New Roman" w:cs="Times New Roman"/>
                <w:b/>
                <w:bCs/>
                <w:sz w:val="20"/>
                <w:szCs w:val="20"/>
                <w:lang w:val="uk-UA"/>
              </w:rPr>
              <w:br/>
              <w:t>С1, грн</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 w:val="20"/>
                <w:szCs w:val="20"/>
                <w:lang w:val="uk-UA"/>
              </w:rPr>
            </w:pPr>
            <w:r w:rsidRPr="001D7BD6">
              <w:rPr>
                <w:rFonts w:eastAsia="Times New Roman" w:cs="Times New Roman"/>
                <w:b/>
                <w:bCs/>
                <w:sz w:val="20"/>
                <w:szCs w:val="20"/>
                <w:lang w:val="uk-UA"/>
              </w:rPr>
              <w:t>Масляні          С</w:t>
            </w:r>
            <w:r w:rsidRPr="001D7BD6">
              <w:rPr>
                <w:rFonts w:eastAsia="Times New Roman" w:cs="Times New Roman"/>
                <w:b/>
                <w:bCs/>
                <w:sz w:val="20"/>
                <w:szCs w:val="20"/>
                <w:vertAlign w:val="subscript"/>
                <w:lang w:val="uk-UA"/>
              </w:rPr>
              <w:t>2</w:t>
            </w:r>
            <w:r w:rsidRPr="001D7BD6">
              <w:rPr>
                <w:rFonts w:eastAsia="Times New Roman" w:cs="Times New Roman"/>
                <w:b/>
                <w:bCs/>
                <w:sz w:val="20"/>
                <w:szCs w:val="20"/>
                <w:lang w:val="uk-UA"/>
              </w:rPr>
              <w:t>, грн</w:t>
            </w:r>
          </w:p>
        </w:tc>
        <w:tc>
          <w:tcPr>
            <w:tcW w:w="1133" w:type="dxa"/>
            <w:vMerge w:val="restart"/>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 w:val="20"/>
                <w:szCs w:val="20"/>
                <w:lang w:val="uk-UA"/>
              </w:rPr>
            </w:pPr>
            <w:r w:rsidRPr="001D7BD6">
              <w:rPr>
                <w:rFonts w:eastAsia="Times New Roman" w:cs="Times New Roman"/>
                <w:b/>
                <w:bCs/>
                <w:sz w:val="20"/>
                <w:szCs w:val="20"/>
                <w:lang w:val="uk-UA"/>
              </w:rPr>
              <w:t>Масляні        ΣС, грн</w:t>
            </w:r>
          </w:p>
        </w:tc>
        <w:tc>
          <w:tcPr>
            <w:tcW w:w="1133" w:type="dxa"/>
            <w:vMerge w:val="restart"/>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center"/>
              <w:rPr>
                <w:rFonts w:eastAsia="Times New Roman" w:cs="Times New Roman"/>
                <w:b/>
                <w:bCs/>
                <w:sz w:val="20"/>
                <w:szCs w:val="20"/>
                <w:lang w:val="uk-UA"/>
              </w:rPr>
            </w:pPr>
            <w:r w:rsidRPr="001D7BD6">
              <w:rPr>
                <w:rFonts w:eastAsia="Times New Roman" w:cs="Times New Roman"/>
                <w:b/>
                <w:bCs/>
                <w:sz w:val="20"/>
                <w:szCs w:val="20"/>
                <w:lang w:val="uk-UA"/>
              </w:rPr>
              <w:t>Вакуумні</w:t>
            </w:r>
            <w:r w:rsidRPr="001D7BD6">
              <w:rPr>
                <w:rFonts w:eastAsia="Times New Roman" w:cs="Times New Roman"/>
                <w:b/>
                <w:bCs/>
                <w:sz w:val="20"/>
                <w:szCs w:val="20"/>
                <w:lang w:val="uk-UA"/>
              </w:rPr>
              <w:br/>
              <w:t xml:space="preserve">С3, грн </w:t>
            </w:r>
          </w:p>
        </w:tc>
        <w:tc>
          <w:tcPr>
            <w:tcW w:w="1379" w:type="dxa"/>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Cs w:val="24"/>
                <w:lang w:val="uk-UA"/>
              </w:rPr>
            </w:pPr>
          </w:p>
        </w:tc>
        <w:tc>
          <w:tcPr>
            <w:tcW w:w="1299" w:type="dxa"/>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Cs w:val="24"/>
                <w:lang w:val="uk-UA"/>
              </w:rPr>
            </w:pPr>
          </w:p>
        </w:tc>
        <w:tc>
          <w:tcPr>
            <w:tcW w:w="1151" w:type="dxa"/>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Cs w:val="24"/>
                <w:lang w:val="uk-UA"/>
              </w:rPr>
            </w:pPr>
          </w:p>
        </w:tc>
      </w:tr>
      <w:tr w:rsidR="00F31444" w:rsidRPr="001D7BD6" w:rsidTr="00B26239">
        <w:trPr>
          <w:trHeight w:val="390"/>
        </w:trPr>
        <w:tc>
          <w:tcPr>
            <w:tcW w:w="1316" w:type="dxa"/>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Cs w:val="24"/>
                <w:lang w:val="uk-UA"/>
              </w:rPr>
            </w:pPr>
          </w:p>
        </w:tc>
        <w:tc>
          <w:tcPr>
            <w:tcW w:w="4489" w:type="dxa"/>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 w:val="20"/>
                <w:szCs w:val="20"/>
                <w:lang w:val="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 w:val="20"/>
                <w:szCs w:val="20"/>
                <w:lang w:val="uk-UA"/>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 w:val="20"/>
                <w:szCs w:val="20"/>
                <w:lang w:val="uk-UA"/>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 w:val="20"/>
                <w:szCs w:val="20"/>
                <w:lang w:val="uk-UA"/>
              </w:rPr>
            </w:pPr>
          </w:p>
        </w:tc>
        <w:tc>
          <w:tcPr>
            <w:tcW w:w="1379" w:type="dxa"/>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Cs w:val="24"/>
                <w:lang w:val="uk-UA"/>
              </w:rPr>
            </w:pPr>
          </w:p>
        </w:tc>
        <w:tc>
          <w:tcPr>
            <w:tcW w:w="1299" w:type="dxa"/>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Cs w:val="24"/>
                <w:lang w:val="uk-UA"/>
              </w:rPr>
            </w:pPr>
          </w:p>
        </w:tc>
        <w:tc>
          <w:tcPr>
            <w:tcW w:w="1151" w:type="dxa"/>
            <w:vMerge/>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40" w:lineRule="auto"/>
              <w:ind w:firstLine="0"/>
              <w:jc w:val="left"/>
              <w:rPr>
                <w:rFonts w:eastAsia="Times New Roman" w:cs="Times New Roman"/>
                <w:b/>
                <w:bCs/>
                <w:szCs w:val="24"/>
                <w:lang w:val="uk-UA"/>
              </w:rPr>
            </w:pPr>
          </w:p>
        </w:tc>
      </w:tr>
      <w:tr w:rsidR="00F31444" w:rsidRPr="001D7BD6" w:rsidTr="00B26239">
        <w:trPr>
          <w:trHeight w:val="315"/>
        </w:trPr>
        <w:tc>
          <w:tcPr>
            <w:tcW w:w="1316" w:type="dxa"/>
            <w:tcBorders>
              <w:top w:val="single" w:sz="4" w:space="0" w:color="auto"/>
              <w:left w:val="single" w:sz="4" w:space="0" w:color="auto"/>
              <w:bottom w:val="single" w:sz="4" w:space="0" w:color="auto"/>
              <w:right w:val="single" w:sz="4" w:space="0" w:color="auto"/>
            </w:tcBorders>
            <w:vAlign w:val="center"/>
            <w:hideMark/>
          </w:tcPr>
          <w:p w:rsidR="00F31444" w:rsidRPr="001D7BD6" w:rsidRDefault="00F31444" w:rsidP="00B26239">
            <w:pPr>
              <w:spacing w:line="276" w:lineRule="auto"/>
              <w:ind w:firstLine="0"/>
              <w:jc w:val="left"/>
              <w:rPr>
                <w:rFonts w:eastAsia="Times New Roman" w:cs="Times New Roman"/>
                <w:szCs w:val="24"/>
                <w:lang w:val="uk-UA"/>
              </w:rPr>
            </w:pPr>
            <w:r w:rsidRPr="001D7BD6">
              <w:rPr>
                <w:rFonts w:eastAsia="Times New Roman" w:cs="Times New Roman"/>
                <w:szCs w:val="24"/>
                <w:lang w:val="uk-UA"/>
              </w:rPr>
              <w:t>Прилуки</w:t>
            </w:r>
          </w:p>
        </w:tc>
        <w:tc>
          <w:tcPr>
            <w:tcW w:w="1089" w:type="dxa"/>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sz w:val="20"/>
                <w:szCs w:val="20"/>
                <w:lang w:val="uk-UA"/>
              </w:rPr>
            </w:pPr>
            <w:r w:rsidRPr="001D7BD6">
              <w:rPr>
                <w:rFonts w:eastAsia="Times New Roman" w:cs="Times New Roman"/>
                <w:sz w:val="20"/>
                <w:szCs w:val="20"/>
                <w:lang w:val="uk-UA"/>
              </w:rPr>
              <w:t>103 573,9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sz w:val="20"/>
                <w:szCs w:val="20"/>
                <w:lang w:val="uk-UA"/>
              </w:rPr>
            </w:pPr>
            <w:r w:rsidRPr="001D7BD6">
              <w:rPr>
                <w:rFonts w:eastAsia="Times New Roman" w:cs="Times New Roman"/>
                <w:sz w:val="20"/>
                <w:szCs w:val="20"/>
                <w:lang w:val="uk-UA"/>
              </w:rPr>
              <w:t>15 006,00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sz w:val="20"/>
                <w:szCs w:val="20"/>
                <w:lang w:val="uk-UA"/>
              </w:rPr>
            </w:pPr>
            <w:r w:rsidRPr="001D7BD6">
              <w:rPr>
                <w:rFonts w:eastAsia="Times New Roman" w:cs="Times New Roman"/>
                <w:sz w:val="20"/>
                <w:szCs w:val="20"/>
                <w:lang w:val="uk-UA"/>
              </w:rPr>
              <w:t>118 579,90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sz w:val="20"/>
                <w:szCs w:val="20"/>
                <w:lang w:val="uk-UA"/>
              </w:rPr>
            </w:pPr>
            <w:r w:rsidRPr="001D7BD6">
              <w:rPr>
                <w:rFonts w:eastAsia="Times New Roman" w:cs="Times New Roman"/>
                <w:sz w:val="20"/>
                <w:szCs w:val="20"/>
                <w:lang w:val="uk-UA"/>
              </w:rPr>
              <w:t>2000,00</w:t>
            </w:r>
          </w:p>
        </w:tc>
        <w:tc>
          <w:tcPr>
            <w:tcW w:w="1379" w:type="dxa"/>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sz w:val="20"/>
                <w:szCs w:val="20"/>
                <w:lang w:val="uk-UA"/>
              </w:rPr>
            </w:pPr>
            <w:r w:rsidRPr="001D7BD6">
              <w:rPr>
                <w:rFonts w:eastAsia="Times New Roman" w:cs="Times New Roman"/>
                <w:sz w:val="20"/>
                <w:szCs w:val="20"/>
                <w:lang w:val="uk-UA"/>
              </w:rPr>
              <w:t>140 730,00</w:t>
            </w:r>
          </w:p>
        </w:tc>
        <w:tc>
          <w:tcPr>
            <w:tcW w:w="1299" w:type="dxa"/>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sz w:val="20"/>
                <w:szCs w:val="20"/>
                <w:lang w:val="uk-UA"/>
              </w:rPr>
            </w:pPr>
            <w:r w:rsidRPr="001D7BD6">
              <w:rPr>
                <w:rFonts w:eastAsia="Times New Roman" w:cs="Times New Roman"/>
                <w:sz w:val="20"/>
                <w:szCs w:val="20"/>
                <w:lang w:val="uk-UA"/>
              </w:rPr>
              <w:t>259 309,90</w:t>
            </w:r>
          </w:p>
        </w:tc>
        <w:tc>
          <w:tcPr>
            <w:tcW w:w="1151" w:type="dxa"/>
            <w:tcBorders>
              <w:top w:val="single" w:sz="4" w:space="0" w:color="auto"/>
              <w:left w:val="single" w:sz="4" w:space="0" w:color="auto"/>
              <w:bottom w:val="single" w:sz="4" w:space="0" w:color="auto"/>
              <w:right w:val="single" w:sz="4" w:space="0" w:color="auto"/>
            </w:tcBorders>
            <w:noWrap/>
            <w:vAlign w:val="center"/>
            <w:hideMark/>
          </w:tcPr>
          <w:p w:rsidR="00F31444" w:rsidRPr="001D7BD6" w:rsidRDefault="00F31444" w:rsidP="00B26239">
            <w:pPr>
              <w:spacing w:line="276" w:lineRule="auto"/>
              <w:ind w:firstLine="0"/>
              <w:jc w:val="center"/>
              <w:rPr>
                <w:rFonts w:eastAsia="Times New Roman" w:cs="Times New Roman"/>
                <w:sz w:val="20"/>
                <w:szCs w:val="20"/>
                <w:lang w:val="uk-UA"/>
              </w:rPr>
            </w:pPr>
            <w:r w:rsidRPr="001D7BD6">
              <w:rPr>
                <w:rFonts w:eastAsia="Times New Roman" w:cs="Times New Roman"/>
                <w:sz w:val="20"/>
                <w:szCs w:val="20"/>
                <w:lang w:val="uk-UA"/>
              </w:rPr>
              <w:t>306 244,78</w:t>
            </w:r>
          </w:p>
        </w:tc>
      </w:tr>
    </w:tbl>
    <w:p w:rsidR="00F31444" w:rsidRDefault="00F31444" w:rsidP="00F31444">
      <w:pPr>
        <w:spacing w:line="240" w:lineRule="auto"/>
        <w:ind w:firstLine="0"/>
        <w:jc w:val="left"/>
        <w:rPr>
          <w:rFonts w:eastAsia="Calibri" w:cs="Times New Roman"/>
          <w:b/>
          <w:szCs w:val="24"/>
          <w:u w:val="single"/>
          <w:lang w:val="uk-UA" w:eastAsia="ru-RU"/>
        </w:rPr>
      </w:pPr>
    </w:p>
    <w:p w:rsidR="00F31444" w:rsidRDefault="00F31444" w:rsidP="00FD400B">
      <w:pPr>
        <w:ind w:firstLine="708"/>
        <w:rPr>
          <w:rFonts w:eastAsia="Calibri" w:cs="Times New Roman"/>
          <w:szCs w:val="24"/>
          <w:lang w:val="uk-UA"/>
        </w:rPr>
      </w:pPr>
    </w:p>
    <w:p w:rsidR="00FD400B" w:rsidRPr="006F7FF6" w:rsidRDefault="00FD400B" w:rsidP="00FD400B">
      <w:pPr>
        <w:jc w:val="center"/>
        <w:rPr>
          <w:rFonts w:eastAsia="Calibri" w:cs="Times New Roman"/>
          <w:lang w:val="uk-UA"/>
        </w:rPr>
      </w:pPr>
      <w:r w:rsidRPr="006F7FF6">
        <w:rPr>
          <w:rFonts w:eastAsia="Calibri" w:cs="Times New Roman"/>
          <w:lang w:val="uk-UA"/>
        </w:rPr>
        <w:t>Економічний ефект від зниження потенційних очікуваних збитків від заміни вимикачів</w:t>
      </w:r>
    </w:p>
    <w:p w:rsidR="00FD400B" w:rsidRDefault="00FD400B" w:rsidP="00FD400B">
      <w:pPr>
        <w:rPr>
          <w:rFonts w:eastAsia="Calibri" w:cs="Times New Roman"/>
          <w:lang w:val="uk-UA"/>
        </w:rPr>
      </w:pPr>
      <w:r w:rsidRPr="00FD400B">
        <w:rPr>
          <w:rFonts w:eastAsia="Calibri" w:cs="Times New Roman"/>
          <w:lang w:val="uk-UA"/>
        </w:rPr>
        <w:t>Економічний ефект по заміні вимикачів на нові розраховується на основі визначення потенційних очікуваних збитків у разі виходу з ладу обладнання та знеструмлення споживачів по лінійним приєднанням 35 кВ ПС «Прилуки».</w:t>
      </w:r>
    </w:p>
    <w:p w:rsidR="00FD400B" w:rsidRPr="00FD400B" w:rsidRDefault="00FD400B" w:rsidP="00FD400B">
      <w:pPr>
        <w:rPr>
          <w:rFonts w:eastAsia="Calibri" w:cs="Times New Roman"/>
          <w:lang w:val="uk-UA"/>
        </w:rPr>
      </w:pPr>
      <w:r w:rsidRPr="00FD400B">
        <w:rPr>
          <w:rFonts w:eastAsia="Calibri" w:cs="Times New Roman"/>
          <w:lang w:val="uk-UA"/>
        </w:rPr>
        <w:t xml:space="preserve">    Вимикачі 35 кВ.</w:t>
      </w:r>
    </w:p>
    <w:p w:rsidR="00FD400B" w:rsidRPr="00FD400B" w:rsidRDefault="00FD400B" w:rsidP="00FD400B">
      <w:pPr>
        <w:ind w:firstLine="567"/>
        <w:rPr>
          <w:rFonts w:eastAsia="Calibri" w:cs="Times New Roman"/>
          <w:lang w:val="uk-UA"/>
        </w:rPr>
      </w:pPr>
      <w:r w:rsidRPr="00FD400B">
        <w:rPr>
          <w:rFonts w:eastAsia="Calibri" w:cs="Times New Roman"/>
          <w:lang w:val="uk-UA"/>
        </w:rPr>
        <w:t>У разі аварійного пошкодження вакуумного вимикача 35 кВ необхідна його заміна через неможливість його ремонту в умовах експлуатації. Ремонт такого обладнання при пошкодженні вакуумних камер або контактних вузлів проводиться заводом-виробником після демонтажу.</w:t>
      </w:r>
    </w:p>
    <w:p w:rsidR="00FD400B" w:rsidRPr="00FD400B" w:rsidRDefault="00FD400B" w:rsidP="00FD400B">
      <w:pPr>
        <w:ind w:firstLine="567"/>
        <w:rPr>
          <w:rFonts w:eastAsia="Calibri" w:cs="Times New Roman"/>
          <w:lang w:val="uk-UA"/>
        </w:rPr>
      </w:pPr>
      <w:r w:rsidRPr="00FD400B">
        <w:rPr>
          <w:rFonts w:eastAsia="Calibri" w:cs="Times New Roman"/>
          <w:lang w:val="uk-UA"/>
        </w:rPr>
        <w:t>Згідно норм часу на ремонт та ТО електричних мереж  СОУ 40.1-00130044-834:2012 час на демонтаж старого вимикача складає 6 год., монтаж нового – 15 год. На заміну вимикача необхідно 21 година або 2 доби.</w:t>
      </w:r>
    </w:p>
    <w:p w:rsidR="00FD400B" w:rsidRPr="00FD400B" w:rsidRDefault="00FD400B" w:rsidP="00FD400B">
      <w:pPr>
        <w:ind w:firstLine="567"/>
        <w:rPr>
          <w:rFonts w:eastAsia="Calibri" w:cs="Times New Roman"/>
          <w:lang w:val="uk-UA"/>
        </w:rPr>
      </w:pPr>
      <w:r w:rsidRPr="00FD400B">
        <w:rPr>
          <w:rFonts w:eastAsia="Calibri" w:cs="Times New Roman"/>
          <w:lang w:val="uk-UA"/>
        </w:rPr>
        <w:t>Економічний ефект від зниження потенційних очікуваних збитків від пошкодження лінійного вимикача (недоотримані кошти від недовідпуску ел. енергії):</w:t>
      </w:r>
    </w:p>
    <w:p w:rsidR="00FD400B" w:rsidRPr="00FD400B" w:rsidRDefault="00FD400B" w:rsidP="00FD400B">
      <w:pPr>
        <w:ind w:firstLine="567"/>
        <w:jc w:val="center"/>
        <w:rPr>
          <w:rFonts w:eastAsia="Calibri" w:cs="Times New Roman"/>
          <w:b/>
          <w:i/>
          <w:szCs w:val="24"/>
          <w:u w:val="single"/>
          <w:lang w:val="uk-UA"/>
        </w:rPr>
      </w:pPr>
      <w:r w:rsidRPr="00FD400B">
        <w:rPr>
          <w:rFonts w:eastAsia="Calibri" w:cs="Times New Roman"/>
          <w:b/>
          <w:lang w:val="uk-UA"/>
        </w:rPr>
        <w:t>Евл = Р*Тр*</w:t>
      </w:r>
      <w:r w:rsidRPr="00FD400B">
        <w:rPr>
          <w:rFonts w:eastAsia="Calibri" w:cs="Times New Roman"/>
          <w:b/>
          <w:lang w:val="en-US"/>
        </w:rPr>
        <w:t>N</w:t>
      </w:r>
      <w:r w:rsidRPr="00FD400B">
        <w:rPr>
          <w:rFonts w:eastAsia="Calibri" w:cs="Times New Roman"/>
          <w:b/>
          <w:lang w:val="uk-UA"/>
        </w:rPr>
        <w:t>+</w:t>
      </w:r>
      <w:r w:rsidRPr="00FD400B">
        <w:rPr>
          <w:rFonts w:eastAsia="Calibri" w:cs="Times New Roman"/>
          <w:b/>
          <w:lang w:val="en-US"/>
        </w:rPr>
        <w:t>V</w:t>
      </w:r>
      <w:r w:rsidRPr="00FD400B">
        <w:rPr>
          <w:rFonts w:eastAsia="Calibri" w:cs="Times New Roman"/>
          <w:b/>
          <w:lang w:val="uk-UA"/>
        </w:rPr>
        <w:t>вв (тис. грн.),</w:t>
      </w:r>
    </w:p>
    <w:p w:rsidR="00FD400B" w:rsidRPr="00FD400B" w:rsidRDefault="00FD400B" w:rsidP="00FD400B">
      <w:pPr>
        <w:rPr>
          <w:rFonts w:eastAsia="Calibri" w:cs="Times New Roman"/>
          <w:szCs w:val="24"/>
          <w:lang w:val="uk-UA"/>
        </w:rPr>
      </w:pPr>
      <w:r w:rsidRPr="00FD400B">
        <w:rPr>
          <w:rFonts w:eastAsia="Calibri" w:cs="Times New Roman"/>
          <w:szCs w:val="24"/>
          <w:lang w:val="uk-UA"/>
        </w:rPr>
        <w:t xml:space="preserve">де  </w:t>
      </w:r>
      <w:r w:rsidRPr="00FD400B">
        <w:rPr>
          <w:rFonts w:eastAsia="Calibri" w:cs="Times New Roman"/>
          <w:b/>
          <w:szCs w:val="24"/>
          <w:lang w:val="uk-UA"/>
        </w:rPr>
        <w:t>Р</w:t>
      </w:r>
      <w:r w:rsidRPr="00FD400B">
        <w:rPr>
          <w:rFonts w:eastAsia="Calibri" w:cs="Times New Roman"/>
          <w:szCs w:val="24"/>
          <w:lang w:val="uk-UA"/>
        </w:rPr>
        <w:t xml:space="preserve"> – середнє добове електроспоживання по приєднанням 35 кВ: 259,11 тис. кВт*год/7 приєднань 35 кВ = 37,01 тис.кВт*год на добу.</w:t>
      </w:r>
    </w:p>
    <w:p w:rsidR="00FD400B" w:rsidRPr="00FD400B" w:rsidRDefault="00FD400B" w:rsidP="00FD400B">
      <w:pPr>
        <w:rPr>
          <w:rFonts w:eastAsia="Calibri" w:cs="Times New Roman"/>
          <w:szCs w:val="24"/>
          <w:lang w:val="uk-UA"/>
        </w:rPr>
      </w:pPr>
      <w:r w:rsidRPr="00FD400B">
        <w:rPr>
          <w:rFonts w:eastAsia="Calibri" w:cs="Times New Roman"/>
          <w:b/>
          <w:szCs w:val="24"/>
          <w:lang w:val="uk-UA"/>
        </w:rPr>
        <w:t>Тр</w:t>
      </w:r>
      <w:r w:rsidRPr="00FD400B">
        <w:rPr>
          <w:rFonts w:eastAsia="Calibri" w:cs="Times New Roman"/>
          <w:szCs w:val="24"/>
          <w:lang w:val="uk-UA"/>
        </w:rPr>
        <w:t xml:space="preserve"> – час заміни вимикача, 2 доби</w:t>
      </w:r>
    </w:p>
    <w:p w:rsidR="00FD400B" w:rsidRPr="00FD400B" w:rsidRDefault="00FD400B" w:rsidP="00FD400B">
      <w:pPr>
        <w:rPr>
          <w:rFonts w:eastAsia="Calibri" w:cs="Times New Roman"/>
          <w:bCs/>
          <w:szCs w:val="24"/>
        </w:rPr>
      </w:pPr>
      <w:r w:rsidRPr="00FD400B">
        <w:rPr>
          <w:rFonts w:eastAsia="Calibri" w:cs="Times New Roman"/>
          <w:b/>
          <w:lang w:val="en-US"/>
        </w:rPr>
        <w:t>N</w:t>
      </w:r>
      <w:r w:rsidRPr="00FD400B">
        <w:rPr>
          <w:rFonts w:eastAsia="Calibri" w:cs="Times New Roman"/>
          <w:b/>
          <w:lang w:val="uk-UA"/>
        </w:rPr>
        <w:t xml:space="preserve"> - </w:t>
      </w:r>
      <w:r w:rsidRPr="00FD400B">
        <w:rPr>
          <w:rFonts w:eastAsia="Calibri" w:cs="Times New Roman"/>
          <w:bCs/>
          <w:szCs w:val="24"/>
          <w:lang w:val="uk-UA"/>
        </w:rPr>
        <w:t>середній тариф за спожиту електроенергію (1,583 грн за кВт*год).</w:t>
      </w:r>
    </w:p>
    <w:p w:rsidR="00FD400B" w:rsidRPr="00FD400B" w:rsidRDefault="00FD400B" w:rsidP="00FD400B">
      <w:pPr>
        <w:rPr>
          <w:rFonts w:eastAsia="Calibri" w:cs="Times New Roman"/>
          <w:bCs/>
          <w:szCs w:val="24"/>
          <w:lang w:val="uk-UA"/>
        </w:rPr>
      </w:pPr>
      <w:r w:rsidRPr="00FD400B">
        <w:rPr>
          <w:rFonts w:eastAsia="Calibri" w:cs="Times New Roman"/>
          <w:b/>
          <w:bCs/>
          <w:szCs w:val="24"/>
          <w:lang w:val="en-US"/>
        </w:rPr>
        <w:t>V</w:t>
      </w:r>
      <w:r w:rsidRPr="00FD400B">
        <w:rPr>
          <w:rFonts w:eastAsia="Calibri" w:cs="Times New Roman"/>
          <w:b/>
          <w:bCs/>
          <w:szCs w:val="24"/>
          <w:lang w:val="uk-UA"/>
        </w:rPr>
        <w:t>вв</w:t>
      </w:r>
      <w:r w:rsidRPr="00FD400B">
        <w:rPr>
          <w:rFonts w:eastAsia="Calibri" w:cs="Times New Roman"/>
          <w:bCs/>
          <w:szCs w:val="24"/>
          <w:lang w:val="uk-UA"/>
        </w:rPr>
        <w:t xml:space="preserve"> – вартість матеріалів та робіт по заміні В-35, </w:t>
      </w:r>
      <w:r w:rsidRPr="00FD400B">
        <w:rPr>
          <w:rFonts w:eastAsia="Calibri" w:cs="Times New Roman"/>
          <w:bCs/>
          <w:szCs w:val="24"/>
          <w:lang w:val="en-US"/>
        </w:rPr>
        <w:t>V</w:t>
      </w:r>
      <w:r w:rsidRPr="00FD400B">
        <w:rPr>
          <w:rFonts w:eastAsia="Calibri" w:cs="Times New Roman"/>
          <w:bCs/>
          <w:szCs w:val="24"/>
          <w:lang w:val="uk-UA"/>
        </w:rPr>
        <w:t>вв = 791,88+237,5 = 1029,38 тис. грн</w:t>
      </w:r>
    </w:p>
    <w:p w:rsidR="00FD400B" w:rsidRPr="00FD400B" w:rsidRDefault="00FD400B" w:rsidP="00FD400B">
      <w:pPr>
        <w:jc w:val="center"/>
        <w:rPr>
          <w:rFonts w:eastAsia="Calibri" w:cs="Times New Roman"/>
          <w:bCs/>
          <w:szCs w:val="24"/>
          <w:lang w:val="uk-UA"/>
        </w:rPr>
      </w:pPr>
      <w:r w:rsidRPr="00FD400B">
        <w:rPr>
          <w:rFonts w:eastAsia="Calibri" w:cs="Times New Roman"/>
          <w:bCs/>
          <w:szCs w:val="24"/>
          <w:lang w:val="uk-UA"/>
        </w:rPr>
        <w:t>Евл = 37, 01*2*1,583+ 1029,38 = 1 146,55 тис. грн.</w:t>
      </w:r>
    </w:p>
    <w:p w:rsidR="00FD400B" w:rsidRPr="00FD400B" w:rsidRDefault="00FD400B" w:rsidP="00FD400B">
      <w:pPr>
        <w:ind w:firstLine="567"/>
        <w:rPr>
          <w:rFonts w:eastAsia="Calibri" w:cs="Times New Roman"/>
          <w:lang w:val="uk-UA"/>
        </w:rPr>
      </w:pPr>
      <w:r w:rsidRPr="00FD400B">
        <w:rPr>
          <w:rFonts w:eastAsia="Calibri" w:cs="Times New Roman"/>
          <w:lang w:val="uk-UA"/>
        </w:rPr>
        <w:lastRenderedPageBreak/>
        <w:t>Економічний ефект від зниження потенційних очікуваних збитків від пошкодження вимикача приєднання силового трансформатора (недоотримані кошти від недовідпуску ел. енергії):</w:t>
      </w:r>
    </w:p>
    <w:p w:rsidR="00FD400B" w:rsidRPr="00FD400B" w:rsidRDefault="00FD400B" w:rsidP="00FD400B">
      <w:pPr>
        <w:ind w:firstLine="567"/>
        <w:jc w:val="center"/>
        <w:rPr>
          <w:rFonts w:eastAsia="Calibri" w:cs="Times New Roman"/>
          <w:b/>
          <w:i/>
          <w:szCs w:val="24"/>
          <w:u w:val="single"/>
          <w:lang w:val="uk-UA"/>
        </w:rPr>
      </w:pPr>
      <w:r w:rsidRPr="00FD400B">
        <w:rPr>
          <w:rFonts w:eastAsia="Calibri" w:cs="Times New Roman"/>
          <w:b/>
          <w:lang w:val="uk-UA"/>
        </w:rPr>
        <w:t>Евт = Р*Тр*</w:t>
      </w:r>
      <w:r w:rsidRPr="00FD400B">
        <w:rPr>
          <w:rFonts w:eastAsia="Calibri" w:cs="Times New Roman"/>
          <w:b/>
          <w:lang w:val="en-US"/>
        </w:rPr>
        <w:t>N</w:t>
      </w:r>
      <w:r w:rsidRPr="00FD400B">
        <w:rPr>
          <w:rFonts w:eastAsia="Calibri" w:cs="Times New Roman"/>
          <w:b/>
          <w:lang w:val="uk-UA"/>
        </w:rPr>
        <w:t>+</w:t>
      </w:r>
      <w:r w:rsidRPr="00FD400B">
        <w:rPr>
          <w:rFonts w:eastAsia="Calibri" w:cs="Times New Roman"/>
          <w:b/>
          <w:lang w:val="en-US"/>
        </w:rPr>
        <w:t>V</w:t>
      </w:r>
      <w:r w:rsidRPr="00FD400B">
        <w:rPr>
          <w:rFonts w:eastAsia="Calibri" w:cs="Times New Roman"/>
          <w:b/>
          <w:lang w:val="uk-UA"/>
        </w:rPr>
        <w:t>вв (тис. грн.),</w:t>
      </w:r>
    </w:p>
    <w:p w:rsidR="00FD400B" w:rsidRPr="00FD400B" w:rsidRDefault="00FD400B" w:rsidP="00FD400B">
      <w:pPr>
        <w:rPr>
          <w:rFonts w:eastAsia="Calibri" w:cs="Times New Roman"/>
          <w:szCs w:val="24"/>
          <w:lang w:val="uk-UA"/>
        </w:rPr>
      </w:pPr>
      <w:r w:rsidRPr="00FD400B">
        <w:rPr>
          <w:rFonts w:eastAsia="Calibri" w:cs="Times New Roman"/>
          <w:szCs w:val="24"/>
          <w:lang w:val="uk-UA"/>
        </w:rPr>
        <w:t xml:space="preserve">де  </w:t>
      </w:r>
      <w:r w:rsidRPr="00FD400B">
        <w:rPr>
          <w:rFonts w:eastAsia="Calibri" w:cs="Times New Roman"/>
          <w:b/>
          <w:szCs w:val="24"/>
          <w:lang w:val="uk-UA"/>
        </w:rPr>
        <w:t>Р</w:t>
      </w:r>
      <w:r w:rsidRPr="00FD400B">
        <w:rPr>
          <w:rFonts w:eastAsia="Calibri" w:cs="Times New Roman"/>
          <w:szCs w:val="24"/>
          <w:lang w:val="uk-UA"/>
        </w:rPr>
        <w:t xml:space="preserve"> – середнє добове електроспоживання по приєднанням трансформатора: 259,11 тис. кВт*год/2 приєднань 35 кВ = 129,55 тис.кВт*год на добу.</w:t>
      </w:r>
    </w:p>
    <w:p w:rsidR="00FD400B" w:rsidRPr="00FD400B" w:rsidRDefault="00FD400B" w:rsidP="00FD400B">
      <w:pPr>
        <w:rPr>
          <w:rFonts w:eastAsia="Calibri" w:cs="Times New Roman"/>
          <w:szCs w:val="24"/>
          <w:lang w:val="uk-UA"/>
        </w:rPr>
      </w:pPr>
      <w:r w:rsidRPr="00FD400B">
        <w:rPr>
          <w:rFonts w:eastAsia="Calibri" w:cs="Times New Roman"/>
          <w:b/>
          <w:szCs w:val="24"/>
          <w:lang w:val="uk-UA"/>
        </w:rPr>
        <w:t>Тр</w:t>
      </w:r>
      <w:r w:rsidRPr="00FD400B">
        <w:rPr>
          <w:rFonts w:eastAsia="Calibri" w:cs="Times New Roman"/>
          <w:szCs w:val="24"/>
          <w:lang w:val="uk-UA"/>
        </w:rPr>
        <w:t xml:space="preserve"> – час заміни вимикача, 2 доби</w:t>
      </w:r>
    </w:p>
    <w:p w:rsidR="00FD400B" w:rsidRPr="00FD400B" w:rsidRDefault="00FD400B" w:rsidP="00FD400B">
      <w:pPr>
        <w:rPr>
          <w:rFonts w:eastAsia="Calibri" w:cs="Times New Roman"/>
          <w:bCs/>
          <w:szCs w:val="24"/>
        </w:rPr>
      </w:pPr>
      <w:r w:rsidRPr="00FD400B">
        <w:rPr>
          <w:rFonts w:eastAsia="Calibri" w:cs="Times New Roman"/>
          <w:b/>
          <w:lang w:val="en-US"/>
        </w:rPr>
        <w:t>N</w:t>
      </w:r>
      <w:r w:rsidRPr="00FD400B">
        <w:rPr>
          <w:rFonts w:eastAsia="Calibri" w:cs="Times New Roman"/>
          <w:b/>
          <w:lang w:val="uk-UA"/>
        </w:rPr>
        <w:t xml:space="preserve"> - </w:t>
      </w:r>
      <w:r w:rsidRPr="00FD400B">
        <w:rPr>
          <w:rFonts w:eastAsia="Calibri" w:cs="Times New Roman"/>
          <w:bCs/>
          <w:szCs w:val="24"/>
          <w:lang w:val="uk-UA"/>
        </w:rPr>
        <w:t>середній тариф за спожиту електроенергію (1,583 грн за кВт*год).</w:t>
      </w:r>
    </w:p>
    <w:p w:rsidR="00FD400B" w:rsidRPr="00FD400B" w:rsidRDefault="00FD400B" w:rsidP="00FD400B">
      <w:pPr>
        <w:rPr>
          <w:rFonts w:eastAsia="Calibri" w:cs="Times New Roman"/>
          <w:bCs/>
          <w:szCs w:val="24"/>
          <w:lang w:val="uk-UA"/>
        </w:rPr>
      </w:pPr>
      <w:r w:rsidRPr="00FD400B">
        <w:rPr>
          <w:rFonts w:eastAsia="Calibri" w:cs="Times New Roman"/>
          <w:b/>
          <w:bCs/>
          <w:szCs w:val="24"/>
          <w:lang w:val="en-US"/>
        </w:rPr>
        <w:t>V</w:t>
      </w:r>
      <w:r w:rsidRPr="00FD400B">
        <w:rPr>
          <w:rFonts w:eastAsia="Calibri" w:cs="Times New Roman"/>
          <w:b/>
          <w:bCs/>
          <w:szCs w:val="24"/>
          <w:lang w:val="uk-UA"/>
        </w:rPr>
        <w:t>вв</w:t>
      </w:r>
      <w:r w:rsidRPr="00FD400B">
        <w:rPr>
          <w:rFonts w:eastAsia="Calibri" w:cs="Times New Roman"/>
          <w:bCs/>
          <w:szCs w:val="24"/>
          <w:lang w:val="uk-UA"/>
        </w:rPr>
        <w:t xml:space="preserve"> – вартість матеріалів та робіт по заміні В-35, </w:t>
      </w:r>
      <w:r w:rsidRPr="00FD400B">
        <w:rPr>
          <w:rFonts w:eastAsia="Calibri" w:cs="Times New Roman"/>
          <w:bCs/>
          <w:szCs w:val="24"/>
          <w:lang w:val="en-US"/>
        </w:rPr>
        <w:t>V</w:t>
      </w:r>
      <w:r w:rsidRPr="00FD400B">
        <w:rPr>
          <w:rFonts w:eastAsia="Calibri" w:cs="Times New Roman"/>
          <w:bCs/>
          <w:szCs w:val="24"/>
          <w:lang w:val="uk-UA"/>
        </w:rPr>
        <w:t>вв = 1029,38</w:t>
      </w:r>
    </w:p>
    <w:p w:rsidR="00FD400B" w:rsidRPr="00FD400B" w:rsidRDefault="00FD400B" w:rsidP="00FD400B">
      <w:pPr>
        <w:jc w:val="center"/>
        <w:rPr>
          <w:rFonts w:eastAsia="Calibri" w:cs="Times New Roman"/>
          <w:bCs/>
          <w:szCs w:val="24"/>
          <w:lang w:val="uk-UA"/>
        </w:rPr>
      </w:pPr>
      <w:r w:rsidRPr="00FD400B">
        <w:rPr>
          <w:rFonts w:eastAsia="Calibri" w:cs="Times New Roman"/>
          <w:bCs/>
          <w:szCs w:val="24"/>
          <w:lang w:val="uk-UA"/>
        </w:rPr>
        <w:t>Евл = 129,11*2*1,583+1029,38  = 1 438,14 тис. грн.</w:t>
      </w:r>
    </w:p>
    <w:p w:rsidR="00FD400B" w:rsidRPr="00FD400B" w:rsidRDefault="00FD400B" w:rsidP="00FD400B">
      <w:pPr>
        <w:ind w:firstLine="567"/>
        <w:rPr>
          <w:rFonts w:eastAsia="Calibri" w:cs="Times New Roman"/>
          <w:lang w:val="uk-UA"/>
        </w:rPr>
      </w:pPr>
      <w:r w:rsidRPr="00FD400B">
        <w:rPr>
          <w:rFonts w:eastAsia="Calibri" w:cs="Times New Roman"/>
          <w:lang w:val="uk-UA"/>
        </w:rPr>
        <w:t>Економічний ефект від зниження потенційних очікуваних збитків від пошкодження трансформатора напруги 35 кВ (недоотримані кошти від недовідпуску ел. енергії):</w:t>
      </w:r>
    </w:p>
    <w:p w:rsidR="00FD400B" w:rsidRPr="00FD400B" w:rsidRDefault="00FD400B" w:rsidP="00FD400B">
      <w:pPr>
        <w:ind w:firstLine="567"/>
        <w:jc w:val="center"/>
        <w:rPr>
          <w:rFonts w:eastAsia="Calibri" w:cs="Times New Roman"/>
          <w:b/>
          <w:i/>
          <w:szCs w:val="24"/>
          <w:u w:val="single"/>
          <w:lang w:val="uk-UA"/>
        </w:rPr>
      </w:pPr>
      <w:r w:rsidRPr="00FD400B">
        <w:rPr>
          <w:rFonts w:eastAsia="Calibri" w:cs="Times New Roman"/>
          <w:b/>
          <w:lang w:val="uk-UA"/>
        </w:rPr>
        <w:t>Етн = Р*Тр*</w:t>
      </w:r>
      <w:r w:rsidRPr="00FD400B">
        <w:rPr>
          <w:rFonts w:eastAsia="Calibri" w:cs="Times New Roman"/>
          <w:b/>
          <w:lang w:val="en-US"/>
        </w:rPr>
        <w:t>N</w:t>
      </w:r>
      <w:r w:rsidRPr="00FD400B">
        <w:rPr>
          <w:rFonts w:eastAsia="Calibri" w:cs="Times New Roman"/>
          <w:b/>
          <w:lang w:val="uk-UA"/>
        </w:rPr>
        <w:t>+</w:t>
      </w:r>
      <w:r w:rsidRPr="00FD400B">
        <w:rPr>
          <w:rFonts w:eastAsia="Calibri" w:cs="Times New Roman"/>
          <w:b/>
          <w:lang w:val="en-US"/>
        </w:rPr>
        <w:t>V</w:t>
      </w:r>
      <w:r w:rsidRPr="00FD400B">
        <w:rPr>
          <w:rFonts w:eastAsia="Calibri" w:cs="Times New Roman"/>
          <w:b/>
          <w:lang w:val="uk-UA"/>
        </w:rPr>
        <w:t>тн (тис. грн.),</w:t>
      </w:r>
    </w:p>
    <w:p w:rsidR="00FD400B" w:rsidRPr="00FD400B" w:rsidRDefault="00FD400B" w:rsidP="00FD400B">
      <w:pPr>
        <w:rPr>
          <w:rFonts w:eastAsia="Calibri" w:cs="Times New Roman"/>
          <w:szCs w:val="24"/>
          <w:lang w:val="uk-UA"/>
        </w:rPr>
      </w:pPr>
      <w:r w:rsidRPr="00FD400B">
        <w:rPr>
          <w:rFonts w:eastAsia="Calibri" w:cs="Times New Roman"/>
          <w:szCs w:val="24"/>
          <w:lang w:val="uk-UA"/>
        </w:rPr>
        <w:t xml:space="preserve">де  </w:t>
      </w:r>
      <w:r w:rsidRPr="00FD400B">
        <w:rPr>
          <w:rFonts w:eastAsia="Calibri" w:cs="Times New Roman"/>
          <w:b/>
          <w:szCs w:val="24"/>
          <w:lang w:val="uk-UA"/>
        </w:rPr>
        <w:t>Р</w:t>
      </w:r>
      <w:r w:rsidRPr="00FD400B">
        <w:rPr>
          <w:rFonts w:eastAsia="Calibri" w:cs="Times New Roman"/>
          <w:szCs w:val="24"/>
          <w:lang w:val="uk-UA"/>
        </w:rPr>
        <w:t xml:space="preserve"> – середнє добове електроспоживання по секції шин 35 кВ: 259,11 тис. кВт*год/2 = 129,55 тис.кВт*год на добу.</w:t>
      </w:r>
    </w:p>
    <w:p w:rsidR="00FD400B" w:rsidRPr="00FD400B" w:rsidRDefault="00FD400B" w:rsidP="00FD400B">
      <w:pPr>
        <w:rPr>
          <w:rFonts w:eastAsia="Calibri" w:cs="Times New Roman"/>
          <w:szCs w:val="24"/>
          <w:lang w:val="uk-UA"/>
        </w:rPr>
      </w:pPr>
      <w:r w:rsidRPr="00FD400B">
        <w:rPr>
          <w:rFonts w:eastAsia="Calibri" w:cs="Times New Roman"/>
          <w:b/>
          <w:szCs w:val="24"/>
          <w:lang w:val="uk-UA"/>
        </w:rPr>
        <w:t>Тр</w:t>
      </w:r>
      <w:r w:rsidRPr="00FD400B">
        <w:rPr>
          <w:rFonts w:eastAsia="Calibri" w:cs="Times New Roman"/>
          <w:szCs w:val="24"/>
          <w:lang w:val="uk-UA"/>
        </w:rPr>
        <w:t xml:space="preserve"> – час заміни ТН-35, 1 доба</w:t>
      </w:r>
    </w:p>
    <w:p w:rsidR="00FD400B" w:rsidRPr="00FD400B" w:rsidRDefault="00FD400B" w:rsidP="00FD400B">
      <w:pPr>
        <w:rPr>
          <w:rFonts w:eastAsia="Calibri" w:cs="Times New Roman"/>
          <w:bCs/>
          <w:szCs w:val="24"/>
          <w:lang w:val="uk-UA"/>
        </w:rPr>
      </w:pPr>
      <w:r w:rsidRPr="00FD400B">
        <w:rPr>
          <w:rFonts w:eastAsia="Calibri" w:cs="Times New Roman"/>
          <w:b/>
          <w:lang w:val="en-US"/>
        </w:rPr>
        <w:t>N</w:t>
      </w:r>
      <w:r w:rsidRPr="00FD400B">
        <w:rPr>
          <w:rFonts w:eastAsia="Calibri" w:cs="Times New Roman"/>
          <w:b/>
          <w:lang w:val="uk-UA"/>
        </w:rPr>
        <w:t xml:space="preserve"> - </w:t>
      </w:r>
      <w:r w:rsidRPr="00FD400B">
        <w:rPr>
          <w:rFonts w:eastAsia="Calibri" w:cs="Times New Roman"/>
          <w:bCs/>
          <w:szCs w:val="24"/>
          <w:lang w:val="uk-UA"/>
        </w:rPr>
        <w:t>середній тариф за спожиту електроенергію (1,583 грн за кВт*год).</w:t>
      </w:r>
    </w:p>
    <w:p w:rsidR="00FD400B" w:rsidRPr="00FD400B" w:rsidRDefault="00FD400B" w:rsidP="00FD400B">
      <w:pPr>
        <w:rPr>
          <w:rFonts w:eastAsia="Calibri" w:cs="Times New Roman"/>
          <w:bCs/>
          <w:szCs w:val="24"/>
          <w:lang w:val="uk-UA"/>
        </w:rPr>
      </w:pPr>
      <w:r w:rsidRPr="00FD400B">
        <w:rPr>
          <w:rFonts w:eastAsia="Calibri" w:cs="Times New Roman"/>
          <w:b/>
          <w:lang w:val="en-US"/>
        </w:rPr>
        <w:t>V</w:t>
      </w:r>
      <w:r w:rsidRPr="00FD400B">
        <w:rPr>
          <w:rFonts w:eastAsia="Calibri" w:cs="Times New Roman"/>
          <w:b/>
          <w:lang w:val="uk-UA"/>
        </w:rPr>
        <w:t xml:space="preserve">тн – </w:t>
      </w:r>
      <w:r w:rsidRPr="00FD400B">
        <w:rPr>
          <w:rFonts w:eastAsia="Calibri" w:cs="Times New Roman"/>
          <w:lang w:val="uk-UA"/>
        </w:rPr>
        <w:t xml:space="preserve">вартість матеріалів та робіт по заміні ТН-35, </w:t>
      </w:r>
      <w:r w:rsidRPr="00FD400B">
        <w:rPr>
          <w:rFonts w:eastAsia="Calibri" w:cs="Times New Roman"/>
          <w:bCs/>
          <w:szCs w:val="24"/>
          <w:lang w:val="en-US"/>
        </w:rPr>
        <w:t>V</w:t>
      </w:r>
      <w:r w:rsidRPr="00FD400B">
        <w:rPr>
          <w:rFonts w:eastAsia="Calibri" w:cs="Times New Roman"/>
          <w:bCs/>
          <w:szCs w:val="24"/>
          <w:lang w:val="uk-UA"/>
        </w:rPr>
        <w:t>тн = 65+ 19,5 =84,5 тис. грн</w:t>
      </w:r>
    </w:p>
    <w:p w:rsidR="00FD400B" w:rsidRPr="00FD400B" w:rsidRDefault="00FD400B" w:rsidP="00FD400B">
      <w:pPr>
        <w:jc w:val="center"/>
        <w:rPr>
          <w:rFonts w:eastAsia="Calibri" w:cs="Times New Roman"/>
          <w:bCs/>
          <w:szCs w:val="24"/>
          <w:lang w:val="uk-UA"/>
        </w:rPr>
      </w:pPr>
      <w:r w:rsidRPr="00FD400B">
        <w:rPr>
          <w:rFonts w:eastAsia="Calibri" w:cs="Times New Roman"/>
          <w:bCs/>
          <w:szCs w:val="24"/>
          <w:lang w:val="uk-UA"/>
        </w:rPr>
        <w:t>Евв = 129,55*1*1,583 +84,5= 289,57 тис. грн.</w:t>
      </w:r>
    </w:p>
    <w:p w:rsidR="00FD400B" w:rsidRPr="00FD400B" w:rsidRDefault="00FD400B" w:rsidP="00FD400B">
      <w:pPr>
        <w:jc w:val="center"/>
        <w:rPr>
          <w:rFonts w:eastAsia="Calibri" w:cs="Times New Roman"/>
          <w:lang w:val="uk-UA"/>
        </w:rPr>
      </w:pPr>
      <w:r w:rsidRPr="00FD400B">
        <w:rPr>
          <w:rFonts w:eastAsia="Calibri" w:cs="Times New Roman"/>
          <w:lang w:val="uk-UA"/>
        </w:rPr>
        <w:t>Економічний ефект від зниження потенційних очікуваних збитків від пошкодження обладнання:</w:t>
      </w:r>
    </w:p>
    <w:p w:rsidR="00FD400B" w:rsidRPr="00FD400B" w:rsidRDefault="00FD400B" w:rsidP="00FD400B">
      <w:pPr>
        <w:jc w:val="center"/>
        <w:rPr>
          <w:rFonts w:eastAsia="Calibri" w:cs="Times New Roman"/>
          <w:b/>
          <w:szCs w:val="24"/>
          <w:lang w:val="uk-UA"/>
        </w:rPr>
      </w:pPr>
      <w:r w:rsidRPr="00FD400B">
        <w:rPr>
          <w:rFonts w:eastAsia="Calibri" w:cs="Times New Roman"/>
          <w:b/>
          <w:szCs w:val="24"/>
          <w:lang w:val="uk-UA"/>
        </w:rPr>
        <w:t xml:space="preserve">Е = Евл+Евт+Етн </w:t>
      </w:r>
    </w:p>
    <w:p w:rsidR="00FD400B" w:rsidRDefault="00FD400B" w:rsidP="00FD400B">
      <w:pPr>
        <w:jc w:val="center"/>
        <w:rPr>
          <w:rFonts w:eastAsia="Calibri" w:cs="Times New Roman"/>
          <w:szCs w:val="24"/>
          <w:lang w:val="uk-UA"/>
        </w:rPr>
      </w:pPr>
      <w:r w:rsidRPr="00FD400B">
        <w:rPr>
          <w:rFonts w:eastAsia="Calibri" w:cs="Times New Roman"/>
          <w:szCs w:val="24"/>
          <w:lang w:val="uk-UA"/>
        </w:rPr>
        <w:t>Е = 1146,55+1438,14+289,57 = 2 874,26 тис. грн.</w:t>
      </w:r>
    </w:p>
    <w:p w:rsidR="00007C70" w:rsidRDefault="00007C70" w:rsidP="00FD400B">
      <w:pPr>
        <w:jc w:val="center"/>
        <w:rPr>
          <w:rFonts w:eastAsia="Calibri" w:cs="Times New Roman"/>
          <w:szCs w:val="24"/>
          <w:lang w:val="uk-UA"/>
        </w:rPr>
      </w:pPr>
    </w:p>
    <w:p w:rsidR="00FD400B" w:rsidRPr="00F723C6" w:rsidRDefault="00FD400B" w:rsidP="00FD400B">
      <w:pPr>
        <w:jc w:val="center"/>
        <w:rPr>
          <w:rFonts w:eastAsia="Calibri" w:cs="Times New Roman"/>
          <w:lang w:val="uk-UA"/>
        </w:rPr>
      </w:pPr>
      <w:r w:rsidRPr="00F723C6">
        <w:rPr>
          <w:rFonts w:eastAsia="Calibri" w:cs="Times New Roman"/>
          <w:lang w:val="uk-UA"/>
        </w:rPr>
        <w:t>Економічний ефект від зниження втрат активної потужності  при реконструкції пристроїв компенсації реактивної потужності</w:t>
      </w:r>
    </w:p>
    <w:p w:rsidR="00FD400B" w:rsidRPr="00FD400B" w:rsidRDefault="00FD400B" w:rsidP="00FD400B">
      <w:pPr>
        <w:rPr>
          <w:rFonts w:eastAsia="Calibri" w:cs="Times New Roman"/>
          <w:szCs w:val="24"/>
          <w:lang w:val="uk-UA"/>
        </w:rPr>
      </w:pPr>
      <w:r w:rsidRPr="00FD400B">
        <w:rPr>
          <w:rFonts w:eastAsia="Calibri" w:cs="Times New Roman"/>
          <w:szCs w:val="24"/>
          <w:lang w:val="uk-UA"/>
        </w:rPr>
        <w:t>Розрахунок економічного ефекту від реконструкції існуючих пристроїв компенсації реактивної потужності розраховувався згідно розробленого в 2017 році ТЕО.</w:t>
      </w:r>
    </w:p>
    <w:p w:rsidR="00FD400B" w:rsidRPr="00FD400B" w:rsidRDefault="00FD400B" w:rsidP="00FD400B">
      <w:pPr>
        <w:rPr>
          <w:rFonts w:eastAsia="Calibri" w:cs="Times New Roman"/>
          <w:szCs w:val="24"/>
          <w:lang w:val="uk-UA"/>
        </w:rPr>
      </w:pPr>
      <w:r w:rsidRPr="00FD400B">
        <w:rPr>
          <w:rFonts w:eastAsia="Calibri" w:cs="Times New Roman"/>
          <w:szCs w:val="24"/>
          <w:lang w:val="uk-UA"/>
        </w:rPr>
        <w:t>За розрахунками ТЕО максимальний економічний ефект буде досягнутий при одночасному встановленні конденсаторних установок (КУ) на ПС «Прилуки» та ПС «Ічня».</w:t>
      </w:r>
    </w:p>
    <w:p w:rsidR="00FD400B" w:rsidRPr="00FD400B" w:rsidRDefault="00FD400B" w:rsidP="00FD400B">
      <w:pPr>
        <w:rPr>
          <w:rFonts w:eastAsia="Times New Roman" w:cs="Times New Roman"/>
          <w:szCs w:val="24"/>
          <w:lang w:val="uk-UA" w:eastAsia="uk-UA"/>
        </w:rPr>
      </w:pPr>
      <w:r w:rsidRPr="00FD400B">
        <w:rPr>
          <w:rFonts w:eastAsia="Times New Roman" w:cs="Times New Roman"/>
          <w:szCs w:val="24"/>
          <w:lang w:val="uk-UA" w:eastAsia="uk-UA"/>
        </w:rPr>
        <w:t>Для розрахунку втрат електричної енергії використовувався метод тривалості максимальних втрат. Згідно з цим методом сумарні втрати електричної енергії в електричній мережі розраховуються за формулою:</w:t>
      </w:r>
    </w:p>
    <w:p w:rsidR="00FD400B" w:rsidRPr="00FD400B" w:rsidRDefault="00FD400B" w:rsidP="00FD400B">
      <w:pPr>
        <w:jc w:val="right"/>
        <w:rPr>
          <w:rFonts w:eastAsia="Times New Roman" w:cs="Times New Roman"/>
          <w:szCs w:val="24"/>
          <w:lang w:val="uk-UA" w:eastAsia="uk-UA"/>
        </w:rPr>
      </w:pPr>
      <w:r w:rsidRPr="00FD400B">
        <w:rPr>
          <w:rFonts w:eastAsia="Times New Roman" w:cs="Times New Roman"/>
          <w:position w:val="-12"/>
          <w:szCs w:val="24"/>
          <w:lang w:val="uk-UA" w:eastAsia="uk-UA"/>
        </w:rPr>
        <w:object w:dxaOrig="3045" w:dyaOrig="360">
          <v:shape id="_x0000_i1131" type="#_x0000_t75" style="width:152.35pt;height:17.6pt" o:ole="" fillcolor="window">
            <v:imagedata r:id="rId209" o:title=""/>
          </v:shape>
          <o:OLEObject Type="Embed" ProgID="Equation.3" ShapeID="_x0000_i1131" DrawAspect="Content" ObjectID="_1637757444" r:id="rId210"/>
        </w:object>
      </w:r>
      <w:r w:rsidRPr="00FD400B">
        <w:rPr>
          <w:rFonts w:eastAsia="Times New Roman" w:cs="Times New Roman"/>
          <w:szCs w:val="24"/>
          <w:lang w:val="uk-UA" w:eastAsia="uk-UA"/>
        </w:rPr>
        <w:t>,</w:t>
      </w:r>
      <w:r w:rsidRPr="00FD400B">
        <w:rPr>
          <w:rFonts w:eastAsia="Times New Roman" w:cs="Times New Roman"/>
          <w:szCs w:val="24"/>
          <w:lang w:val="uk-UA" w:eastAsia="uk-UA"/>
        </w:rPr>
        <w:tab/>
      </w:r>
      <w:r w:rsidRPr="00FD400B">
        <w:rPr>
          <w:rFonts w:eastAsia="Times New Roman" w:cs="Times New Roman"/>
          <w:szCs w:val="24"/>
          <w:lang w:val="uk-UA" w:eastAsia="uk-UA"/>
        </w:rPr>
        <w:tab/>
      </w:r>
      <w:r w:rsidRPr="00FD400B">
        <w:rPr>
          <w:rFonts w:eastAsia="Times New Roman" w:cs="Times New Roman"/>
          <w:szCs w:val="24"/>
          <w:lang w:val="uk-UA" w:eastAsia="uk-UA"/>
        </w:rPr>
        <w:tab/>
      </w:r>
      <w:r w:rsidRPr="00FD400B">
        <w:rPr>
          <w:rFonts w:eastAsia="Times New Roman" w:cs="Times New Roman"/>
          <w:szCs w:val="24"/>
          <w:lang w:val="uk-UA" w:eastAsia="uk-UA"/>
        </w:rPr>
        <w:tab/>
      </w:r>
      <w:r w:rsidRPr="00FD400B">
        <w:rPr>
          <w:rFonts w:eastAsia="Times New Roman" w:cs="Times New Roman"/>
          <w:szCs w:val="24"/>
          <w:lang w:val="uk-UA" w:eastAsia="uk-UA"/>
        </w:rPr>
        <w:tab/>
      </w:r>
    </w:p>
    <w:p w:rsidR="00FD400B" w:rsidRPr="00FD400B" w:rsidRDefault="00FD400B" w:rsidP="00FD400B">
      <w:pPr>
        <w:rPr>
          <w:rFonts w:eastAsia="Times New Roman" w:cs="Times New Roman"/>
          <w:szCs w:val="24"/>
          <w:lang w:val="uk-UA" w:eastAsia="uk-UA"/>
        </w:rPr>
      </w:pPr>
      <w:r w:rsidRPr="00FD400B">
        <w:rPr>
          <w:rFonts w:eastAsia="Times New Roman" w:cs="Times New Roman"/>
          <w:szCs w:val="24"/>
          <w:lang w:val="uk-UA" w:eastAsia="uk-UA"/>
        </w:rPr>
        <w:t xml:space="preserve">де </w:t>
      </w:r>
      <w:r w:rsidRPr="00FD400B">
        <w:rPr>
          <w:rFonts w:eastAsia="Times New Roman" w:cs="Times New Roman"/>
          <w:position w:val="-12"/>
          <w:szCs w:val="24"/>
          <w:lang w:val="uk-UA" w:eastAsia="uk-UA"/>
        </w:rPr>
        <w:object w:dxaOrig="660" w:dyaOrig="360">
          <v:shape id="_x0000_i1132" type="#_x0000_t75" style="width:32.65pt;height:17.6pt" o:ole="" fillcolor="window">
            <v:imagedata r:id="rId211" o:title=""/>
          </v:shape>
          <o:OLEObject Type="Embed" ProgID="Equation.3" ShapeID="_x0000_i1132" DrawAspect="Content" ObjectID="_1637757445" r:id="rId212"/>
        </w:object>
      </w:r>
      <w:r w:rsidRPr="00FD400B">
        <w:rPr>
          <w:rFonts w:eastAsia="Times New Roman" w:cs="Times New Roman"/>
          <w:szCs w:val="24"/>
          <w:lang w:val="uk-UA" w:eastAsia="uk-UA"/>
        </w:rPr>
        <w:t xml:space="preserve">, </w:t>
      </w:r>
      <w:r w:rsidRPr="00FD400B">
        <w:rPr>
          <w:rFonts w:eastAsia="Times New Roman" w:cs="Times New Roman"/>
          <w:position w:val="-12"/>
          <w:szCs w:val="24"/>
          <w:lang w:val="uk-UA" w:eastAsia="uk-UA"/>
        </w:rPr>
        <w:object w:dxaOrig="645" w:dyaOrig="360">
          <v:shape id="_x0000_i1133" type="#_x0000_t75" style="width:31.8pt;height:17.6pt" o:ole="">
            <v:imagedata r:id="rId213" o:title=""/>
          </v:shape>
          <o:OLEObject Type="Embed" ProgID="Equation.3" ShapeID="_x0000_i1133" DrawAspect="Content" ObjectID="_1637757446" r:id="rId214"/>
        </w:object>
      </w:r>
      <w:r w:rsidRPr="00FD400B">
        <w:rPr>
          <w:rFonts w:eastAsia="Times New Roman" w:cs="Times New Roman"/>
          <w:szCs w:val="24"/>
          <w:lang w:val="uk-UA" w:eastAsia="uk-UA"/>
        </w:rPr>
        <w:t xml:space="preserve"> – значення сумарних навантажувальних втрат активної потужності в електричній мережі та сумарних активних втрат холостого ходу в трансформаторах відповідно; </w:t>
      </w:r>
      <w:r w:rsidRPr="00FD400B">
        <w:rPr>
          <w:rFonts w:eastAsia="Times New Roman" w:cs="Times New Roman"/>
          <w:position w:val="-6"/>
          <w:szCs w:val="24"/>
          <w:lang w:val="uk-UA" w:eastAsia="uk-UA"/>
        </w:rPr>
        <w:object w:dxaOrig="195" w:dyaOrig="225">
          <v:shape id="_x0000_i1134" type="#_x0000_t75" style="width:8.35pt;height:12.55pt" o:ole="">
            <v:imagedata r:id="rId215" o:title=""/>
          </v:shape>
          <o:OLEObject Type="Embed" ProgID="Equation.3" ShapeID="_x0000_i1134" DrawAspect="Content" ObjectID="_1637757447" r:id="rId216"/>
        </w:object>
      </w:r>
      <w:r w:rsidRPr="00FD400B">
        <w:rPr>
          <w:rFonts w:eastAsia="Times New Roman" w:cs="Times New Roman"/>
          <w:szCs w:val="24"/>
          <w:lang w:val="uk-UA" w:eastAsia="uk-UA"/>
        </w:rPr>
        <w:t xml:space="preserve"> – тривалість максимальних втрат. </w:t>
      </w:r>
    </w:p>
    <w:p w:rsidR="00FD400B" w:rsidRPr="00FD400B" w:rsidRDefault="00FD400B" w:rsidP="001748AA">
      <w:pPr>
        <w:rPr>
          <w:rFonts w:eastAsia="Times New Roman" w:cs="Times New Roman"/>
          <w:szCs w:val="24"/>
          <w:lang w:val="uk-UA" w:eastAsia="uk-UA"/>
        </w:rPr>
      </w:pPr>
      <w:r w:rsidRPr="00FD400B">
        <w:rPr>
          <w:rFonts w:eastAsia="Times New Roman" w:cs="Times New Roman"/>
          <w:szCs w:val="24"/>
          <w:lang w:val="uk-UA" w:eastAsia="uk-UA"/>
        </w:rPr>
        <w:lastRenderedPageBreak/>
        <w:t>Величину тривалості максимальних втрат визначають за відповідними залежностями або емпіричною формулою:</w:t>
      </w:r>
      <w:r w:rsidR="001748AA">
        <w:rPr>
          <w:rFonts w:eastAsia="Times New Roman" w:cs="Times New Roman"/>
          <w:szCs w:val="24"/>
          <w:lang w:val="uk-UA" w:eastAsia="uk-UA"/>
        </w:rPr>
        <w:t xml:space="preserve">  </w:t>
      </w:r>
      <w:r w:rsidR="001748AA">
        <w:rPr>
          <w:rFonts w:eastAsia="Times New Roman" w:cs="Times New Roman"/>
          <w:szCs w:val="24"/>
          <w:lang w:val="uk-UA" w:eastAsia="uk-UA"/>
        </w:rPr>
        <w:tab/>
      </w:r>
      <w:r w:rsidR="001748AA">
        <w:rPr>
          <w:rFonts w:eastAsia="Times New Roman" w:cs="Times New Roman"/>
          <w:szCs w:val="24"/>
          <w:lang w:val="uk-UA" w:eastAsia="uk-UA"/>
        </w:rPr>
        <w:tab/>
      </w:r>
      <w:r w:rsidR="001748AA">
        <w:rPr>
          <w:rFonts w:eastAsia="Times New Roman" w:cs="Times New Roman"/>
          <w:szCs w:val="24"/>
          <w:lang w:val="uk-UA" w:eastAsia="uk-UA"/>
        </w:rPr>
        <w:tab/>
      </w:r>
      <w:r w:rsidRPr="00FD400B">
        <w:rPr>
          <w:rFonts w:eastAsia="Times New Roman" w:cs="Times New Roman"/>
          <w:position w:val="-30"/>
          <w:szCs w:val="24"/>
          <w:lang w:val="uk-UA" w:eastAsia="uk-UA"/>
        </w:rPr>
        <w:object w:dxaOrig="2565" w:dyaOrig="765">
          <v:shape id="_x0000_i1135" type="#_x0000_t75" style="width:128.1pt;height:36pt" o:ole="">
            <v:imagedata r:id="rId217" o:title=""/>
          </v:shape>
          <o:OLEObject Type="Embed" ProgID="Equation.3" ShapeID="_x0000_i1135" DrawAspect="Content" ObjectID="_1637757448" r:id="rId218"/>
        </w:object>
      </w:r>
      <w:r w:rsidRPr="00FD400B">
        <w:rPr>
          <w:rFonts w:eastAsia="Times New Roman" w:cs="Times New Roman"/>
          <w:szCs w:val="24"/>
          <w:lang w:val="uk-UA" w:eastAsia="uk-UA"/>
        </w:rPr>
        <w:t>,</w:t>
      </w:r>
      <w:r w:rsidRPr="00FD400B">
        <w:rPr>
          <w:rFonts w:eastAsia="Times New Roman" w:cs="Times New Roman"/>
          <w:szCs w:val="24"/>
          <w:lang w:val="uk-UA" w:eastAsia="uk-UA"/>
        </w:rPr>
        <w:tab/>
      </w:r>
      <w:r w:rsidRPr="00FD400B">
        <w:rPr>
          <w:rFonts w:eastAsia="Times New Roman" w:cs="Times New Roman"/>
          <w:szCs w:val="24"/>
          <w:lang w:val="uk-UA" w:eastAsia="uk-UA"/>
        </w:rPr>
        <w:tab/>
      </w:r>
      <w:r w:rsidRPr="00FD400B">
        <w:rPr>
          <w:rFonts w:eastAsia="Times New Roman" w:cs="Times New Roman"/>
          <w:szCs w:val="24"/>
          <w:lang w:val="uk-UA" w:eastAsia="uk-UA"/>
        </w:rPr>
        <w:tab/>
      </w:r>
      <w:r w:rsidRPr="00FD400B">
        <w:rPr>
          <w:rFonts w:eastAsia="Times New Roman" w:cs="Times New Roman"/>
          <w:szCs w:val="24"/>
          <w:lang w:val="uk-UA" w:eastAsia="uk-UA"/>
        </w:rPr>
        <w:tab/>
      </w:r>
      <w:r w:rsidRPr="00FD400B">
        <w:rPr>
          <w:rFonts w:eastAsia="Times New Roman" w:cs="Times New Roman"/>
          <w:szCs w:val="24"/>
          <w:lang w:val="uk-UA" w:eastAsia="uk-UA"/>
        </w:rPr>
        <w:tab/>
      </w:r>
    </w:p>
    <w:p w:rsidR="00FD400B" w:rsidRPr="00FD400B" w:rsidRDefault="00FD400B" w:rsidP="00FD400B">
      <w:pPr>
        <w:rPr>
          <w:rFonts w:eastAsia="Times New Roman" w:cs="Times New Roman"/>
          <w:szCs w:val="24"/>
          <w:lang w:val="uk-UA" w:eastAsia="uk-UA"/>
        </w:rPr>
      </w:pPr>
      <w:r w:rsidRPr="00FD400B">
        <w:rPr>
          <w:rFonts w:eastAsia="Times New Roman" w:cs="Times New Roman"/>
          <w:szCs w:val="24"/>
          <w:lang w:val="uk-UA" w:eastAsia="uk-UA"/>
        </w:rPr>
        <w:t xml:space="preserve">де </w:t>
      </w:r>
      <w:r w:rsidRPr="00FD400B">
        <w:rPr>
          <w:rFonts w:eastAsia="Times New Roman" w:cs="Times New Roman"/>
          <w:position w:val="-12"/>
          <w:szCs w:val="24"/>
          <w:lang w:val="uk-UA" w:eastAsia="uk-UA"/>
        </w:rPr>
        <w:object w:dxaOrig="480" w:dyaOrig="360">
          <v:shape id="_x0000_i1136" type="#_x0000_t75" style="width:23.45pt;height:17.6pt" o:ole="">
            <v:imagedata r:id="rId219" o:title=""/>
          </v:shape>
          <o:OLEObject Type="Embed" ProgID="Equation.3" ShapeID="_x0000_i1136" DrawAspect="Content" ObjectID="_1637757449" r:id="rId220"/>
        </w:object>
      </w:r>
      <w:r w:rsidRPr="00FD400B">
        <w:rPr>
          <w:rFonts w:eastAsia="Times New Roman" w:cs="Times New Roman"/>
          <w:szCs w:val="24"/>
          <w:lang w:val="uk-UA" w:eastAsia="uk-UA"/>
        </w:rPr>
        <w:t xml:space="preserve"> – тривалість використання максимального навантаження.</w:t>
      </w:r>
    </w:p>
    <w:p w:rsidR="00FD400B" w:rsidRPr="00FD400B" w:rsidRDefault="00FD400B" w:rsidP="00FD400B">
      <w:pPr>
        <w:rPr>
          <w:rFonts w:eastAsia="Times New Roman" w:cs="Times New Roman"/>
          <w:szCs w:val="24"/>
          <w:lang w:val="uk-UA" w:eastAsia="uk-UA"/>
        </w:rPr>
      </w:pPr>
      <w:r w:rsidRPr="00FD400B">
        <w:rPr>
          <w:rFonts w:eastAsia="Times New Roman" w:cs="Times New Roman"/>
          <w:szCs w:val="24"/>
          <w:lang w:val="uk-UA" w:eastAsia="uk-UA"/>
        </w:rPr>
        <w:t xml:space="preserve">Під час розрахунків величину </w:t>
      </w:r>
      <w:r w:rsidRPr="00FD400B">
        <w:rPr>
          <w:rFonts w:eastAsia="Times New Roman" w:cs="Times New Roman"/>
          <w:position w:val="-12"/>
          <w:szCs w:val="24"/>
          <w:lang w:val="uk-UA" w:eastAsia="uk-UA"/>
        </w:rPr>
        <w:object w:dxaOrig="480" w:dyaOrig="360">
          <v:shape id="_x0000_i1137" type="#_x0000_t75" style="width:23.45pt;height:17.6pt" o:ole="">
            <v:imagedata r:id="rId221" o:title=""/>
          </v:shape>
          <o:OLEObject Type="Embed" ProgID="Equation.3" ShapeID="_x0000_i1137" DrawAspect="Content" ObjectID="_1637757450" r:id="rId222"/>
        </w:object>
      </w:r>
      <w:r w:rsidRPr="00FD400B">
        <w:rPr>
          <w:rFonts w:eastAsia="Times New Roman" w:cs="Times New Roman"/>
          <w:szCs w:val="24"/>
          <w:lang w:val="uk-UA" w:eastAsia="uk-UA"/>
        </w:rPr>
        <w:t xml:space="preserve"> приймають на підставі статистичних і довідкових даних. В розрахунках використовувалось максимальне рекомендоване значення </w:t>
      </w:r>
      <w:r w:rsidRPr="00FD400B">
        <w:rPr>
          <w:rFonts w:eastAsia="Times New Roman" w:cs="Times New Roman"/>
          <w:position w:val="-6"/>
          <w:szCs w:val="24"/>
          <w:lang w:val="uk-UA" w:eastAsia="uk-UA"/>
        </w:rPr>
        <w:object w:dxaOrig="195" w:dyaOrig="225">
          <v:shape id="_x0000_i1138" type="#_x0000_t75" style="width:8.35pt;height:12.55pt" o:ole="">
            <v:imagedata r:id="rId215" o:title=""/>
          </v:shape>
          <o:OLEObject Type="Embed" ProgID="Equation.3" ShapeID="_x0000_i1138" DrawAspect="Content" ObjectID="_1637757451" r:id="rId223"/>
        </w:object>
      </w:r>
      <w:r w:rsidRPr="00FD400B">
        <w:rPr>
          <w:rFonts w:eastAsia="Times New Roman" w:cs="Times New Roman"/>
          <w:szCs w:val="24"/>
          <w:lang w:val="uk-UA" w:eastAsia="uk-UA"/>
        </w:rPr>
        <w:t>, яке складає 4500год/рік. Оскільки інвестиції у запропоновані заходи покомпенсації повинні окупатися зменшенням втрат електричної енергії в електричних мережах 35-110 кВ, то по ТЕО були розраховані величини зменшення втрат активної електроенергії.</w:t>
      </w:r>
    </w:p>
    <w:p w:rsidR="00FD400B" w:rsidRPr="00FD400B" w:rsidRDefault="00FD400B" w:rsidP="00FD400B">
      <w:pPr>
        <w:rPr>
          <w:rFonts w:eastAsia="Times New Roman" w:cs="Times New Roman"/>
          <w:szCs w:val="24"/>
          <w:lang w:val="uk-UA" w:eastAsia="uk-UA"/>
        </w:rPr>
      </w:pPr>
      <w:r w:rsidRPr="00FD400B">
        <w:rPr>
          <w:rFonts w:eastAsia="Times New Roman" w:cs="Times New Roman"/>
          <w:szCs w:val="24"/>
          <w:lang w:val="uk-UA" w:eastAsia="uk-UA"/>
        </w:rPr>
        <w:t xml:space="preserve"> Результати таких розрахунків при одночасній компенсації на ПС «Прилуки» та «Ічня» зменшення втрат в ЛЕП 35-110 кВ становитиме 7175,18 МВт*год/рік.</w:t>
      </w:r>
    </w:p>
    <w:p w:rsidR="00FD400B" w:rsidRPr="00FD400B" w:rsidRDefault="00FD400B" w:rsidP="00FD400B">
      <w:pPr>
        <w:rPr>
          <w:rFonts w:eastAsia="Times New Roman" w:cs="Times New Roman"/>
          <w:szCs w:val="24"/>
          <w:lang w:val="uk-UA" w:eastAsia="uk-UA"/>
        </w:rPr>
      </w:pPr>
      <w:r w:rsidRPr="00FD400B">
        <w:rPr>
          <w:rFonts w:eastAsia="Times New Roman" w:cs="Times New Roman"/>
          <w:szCs w:val="24"/>
          <w:lang w:val="uk-UA" w:eastAsia="uk-UA"/>
        </w:rPr>
        <w:t>При рівному значенні компенсуючих пристроїв на обох ПС, приймаємо значення зменшення втрат за рахунок компенсації на ПС «Прилуки»  - 3 587,6 МВТ*год/рік</w:t>
      </w:r>
    </w:p>
    <w:p w:rsidR="00FD400B" w:rsidRPr="00FD400B" w:rsidRDefault="00FD400B" w:rsidP="00FD400B">
      <w:pPr>
        <w:rPr>
          <w:rFonts w:eastAsia="Calibri" w:cs="Times New Roman"/>
          <w:szCs w:val="24"/>
          <w:lang w:val="uk-UA"/>
        </w:rPr>
      </w:pPr>
      <w:r w:rsidRPr="00FD400B">
        <w:rPr>
          <w:rFonts w:eastAsia="Calibri" w:cs="Times New Roman"/>
          <w:szCs w:val="24"/>
          <w:lang w:val="uk-UA"/>
        </w:rPr>
        <w:t>В грошовому еквіваленті ефект від зменшення втрат становить:</w:t>
      </w:r>
    </w:p>
    <w:p w:rsidR="00FD400B" w:rsidRPr="00FD400B" w:rsidRDefault="00FD400B" w:rsidP="00FD400B">
      <w:pPr>
        <w:ind w:firstLine="708"/>
        <w:jc w:val="center"/>
        <w:rPr>
          <w:rFonts w:eastAsia="Calibri" w:cs="Times New Roman"/>
          <w:color w:val="000000" w:themeColor="text1"/>
          <w:szCs w:val="24"/>
          <w:lang w:val="uk-UA"/>
        </w:rPr>
      </w:pPr>
      <w:r w:rsidRPr="00FD400B">
        <w:rPr>
          <w:rFonts w:eastAsia="Calibri" w:cs="Times New Roman"/>
          <w:b/>
          <w:bCs/>
          <w:color w:val="000000" w:themeColor="text1"/>
          <w:szCs w:val="24"/>
          <w:lang w:val="uk-UA"/>
        </w:rPr>
        <w:t>Е=W*Т,</w:t>
      </w:r>
      <w:r w:rsidRPr="00FD400B">
        <w:rPr>
          <w:rFonts w:eastAsia="Calibri" w:cs="Times New Roman"/>
          <w:bCs/>
          <w:color w:val="000000" w:themeColor="text1"/>
          <w:szCs w:val="24"/>
          <w:lang w:val="uk-UA"/>
        </w:rPr>
        <w:t xml:space="preserve"> тис. грн</w:t>
      </w:r>
    </w:p>
    <w:p w:rsidR="00FD400B" w:rsidRPr="00FD400B" w:rsidRDefault="00FD400B" w:rsidP="00FD400B">
      <w:pPr>
        <w:ind w:firstLine="708"/>
        <w:rPr>
          <w:rFonts w:eastAsia="Calibri" w:cs="Times New Roman"/>
          <w:color w:val="000000" w:themeColor="text1"/>
          <w:szCs w:val="24"/>
          <w:lang w:val="uk-UA"/>
        </w:rPr>
      </w:pPr>
      <w:r w:rsidRPr="00FD400B">
        <w:rPr>
          <w:rFonts w:eastAsia="Calibri" w:cs="Times New Roman"/>
          <w:color w:val="000000" w:themeColor="text1"/>
          <w:szCs w:val="24"/>
          <w:lang w:val="uk-UA"/>
        </w:rPr>
        <w:t xml:space="preserve">де: Т = 1,583 грн/кВт*год – тариф на електроенергію;  </w:t>
      </w:r>
    </w:p>
    <w:p w:rsidR="00FD400B" w:rsidRPr="00FD400B" w:rsidRDefault="00FD400B" w:rsidP="00FD400B">
      <w:pPr>
        <w:rPr>
          <w:rFonts w:eastAsia="Calibri" w:cs="Times New Roman"/>
          <w:szCs w:val="24"/>
          <w:lang w:val="uk-UA"/>
        </w:rPr>
      </w:pPr>
      <w:r w:rsidRPr="00FD400B">
        <w:rPr>
          <w:rFonts w:eastAsia="Calibri" w:cs="Times New Roman"/>
          <w:szCs w:val="24"/>
          <w:lang w:val="uk-UA"/>
        </w:rPr>
        <w:t>Е = 3587600*1,583 = 5 679 тис. грн.</w:t>
      </w:r>
    </w:p>
    <w:p w:rsidR="00FD400B" w:rsidRPr="00FD400B" w:rsidRDefault="00FD400B" w:rsidP="00FD400B">
      <w:pPr>
        <w:rPr>
          <w:rFonts w:eastAsia="Calibri" w:cs="Times New Roman"/>
          <w:lang w:val="uk-UA"/>
        </w:rPr>
      </w:pPr>
      <w:r w:rsidRPr="00FD400B">
        <w:rPr>
          <w:rFonts w:eastAsia="Calibri" w:cs="Times New Roman"/>
          <w:lang w:val="uk-UA"/>
        </w:rPr>
        <w:t xml:space="preserve">Дані для розрахунку терміну окупності наведені в </w:t>
      </w:r>
      <w:r w:rsidR="00CE0C02">
        <w:rPr>
          <w:rFonts w:eastAsia="Calibri" w:cs="Times New Roman"/>
          <w:lang w:val="uk-UA"/>
        </w:rPr>
        <w:t>т</w:t>
      </w:r>
      <w:r w:rsidR="00A55A4E">
        <w:rPr>
          <w:rFonts w:eastAsia="Calibri" w:cs="Times New Roman"/>
          <w:lang w:val="uk-UA"/>
        </w:rPr>
        <w:t>аблиці 1.2</w:t>
      </w:r>
      <w:r w:rsidR="00D24EF6">
        <w:rPr>
          <w:rFonts w:eastAsia="Calibri" w:cs="Times New Roman"/>
          <w:lang w:val="uk-UA"/>
        </w:rPr>
        <w:t>.</w:t>
      </w:r>
    </w:p>
    <w:p w:rsidR="00FD400B" w:rsidRDefault="00FD400B" w:rsidP="00FD400B">
      <w:pPr>
        <w:rPr>
          <w:rFonts w:eastAsia="Calibri" w:cs="Times New Roman"/>
          <w:lang w:val="uk-UA"/>
        </w:rPr>
      </w:pPr>
      <w:r w:rsidRPr="00FD400B">
        <w:rPr>
          <w:rFonts w:eastAsia="Calibri" w:cs="Times New Roman"/>
          <w:lang w:val="uk-UA"/>
        </w:rPr>
        <w:t>Термін окупності складатиме:</w:t>
      </w:r>
    </w:p>
    <w:p w:rsidR="00E66E5D" w:rsidRPr="003D5BBD" w:rsidRDefault="00E66E5D" w:rsidP="00E66E5D">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3D5BBD">
        <w:rPr>
          <w:rFonts w:eastAsia="Times New Roman" w:cs="Times New Roman"/>
          <w:b/>
          <w:lang w:val="uk-UA"/>
        </w:rPr>
        <w:t xml:space="preserve">, </w:t>
      </w:r>
      <w:r w:rsidRPr="003D5BBD">
        <w:rPr>
          <w:rFonts w:eastAsia="Times New Roman" w:cs="Times New Roman"/>
          <w:lang w:val="uk-UA"/>
        </w:rPr>
        <w:t>де</w:t>
      </w:r>
    </w:p>
    <w:p w:rsidR="00E66E5D" w:rsidRPr="003D5BBD" w:rsidRDefault="00C61F00" w:rsidP="00E66E5D">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E66E5D" w:rsidRPr="003D5BBD" w:rsidRDefault="00C61F00" w:rsidP="00E66E5D">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E66E5D" w:rsidRPr="003D5BBD" w:rsidRDefault="00C61F00" w:rsidP="00E66E5D">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F31444" w:rsidRPr="00C561A5" w:rsidRDefault="00851D72" w:rsidP="00F33779">
      <w:pPr>
        <w:jc w:val="center"/>
        <w:rPr>
          <w:rFonts w:eastAsia="Times New Roman" w:cs="Times New Roman"/>
          <w:szCs w:val="24"/>
          <w:lang w:eastAsia="ru-RU"/>
        </w:rPr>
      </w:pPr>
      <w:r>
        <w:rPr>
          <w:rFonts w:eastAsia="Calibri" w:cs="Times New Roman"/>
          <w:lang w:val="uk-UA"/>
        </w:rPr>
        <w:t>38098,67</w:t>
      </w:r>
      <w:r w:rsidR="00FD400B" w:rsidRPr="00FD400B">
        <w:rPr>
          <w:rFonts w:eastAsia="Calibri" w:cs="Times New Roman"/>
          <w:lang w:val="uk-UA"/>
        </w:rPr>
        <w:t xml:space="preserve">/(5679+17,3+2874,26) = </w:t>
      </w:r>
      <w:r>
        <w:rPr>
          <w:rFonts w:eastAsia="Calibri" w:cs="Times New Roman"/>
          <w:b/>
          <w:lang w:val="uk-UA"/>
        </w:rPr>
        <w:t>4,4</w:t>
      </w:r>
      <w:r w:rsidR="00F25910">
        <w:rPr>
          <w:rFonts w:eastAsia="Calibri" w:cs="Times New Roman"/>
          <w:b/>
          <w:lang w:val="uk-UA"/>
        </w:rPr>
        <w:t xml:space="preserve"> </w:t>
      </w:r>
      <w:r w:rsidR="005B645F">
        <w:rPr>
          <w:rFonts w:eastAsia="Calibri" w:cs="Times New Roman"/>
          <w:b/>
          <w:lang w:val="uk-UA"/>
        </w:rPr>
        <w:t>ро</w:t>
      </w:r>
      <w:r w:rsidR="00F33779">
        <w:rPr>
          <w:rFonts w:eastAsia="Calibri" w:cs="Times New Roman"/>
          <w:b/>
          <w:lang w:val="uk-UA"/>
        </w:rPr>
        <w:t>к</w:t>
      </w:r>
      <w:r>
        <w:rPr>
          <w:rFonts w:eastAsia="Calibri" w:cs="Times New Roman"/>
          <w:b/>
          <w:lang w:val="uk-UA"/>
        </w:rPr>
        <w:t>и</w:t>
      </w:r>
      <w:r w:rsidR="00FE2A53">
        <w:rPr>
          <w:rFonts w:eastAsia="Calibri" w:cs="Times New Roman"/>
          <w:b/>
          <w:lang w:val="uk-UA"/>
        </w:rPr>
        <w:t>.</w:t>
      </w:r>
    </w:p>
    <w:p w:rsidR="001D4398" w:rsidRPr="00D656CD" w:rsidRDefault="001D4398" w:rsidP="00186427">
      <w:pPr>
        <w:pStyle w:val="4"/>
      </w:pPr>
      <w:r>
        <w:t>1.1.5.1.</w:t>
      </w:r>
      <w:r w:rsidR="00313586">
        <w:rPr>
          <w:lang w:val="ru-RU"/>
        </w:rPr>
        <w:t>2</w:t>
      </w:r>
      <w:r>
        <w:t xml:space="preserve"> </w:t>
      </w:r>
      <w:r w:rsidRPr="009B1910">
        <w:t>Технічне переоснащення ПС 110/35/10 кВ "Остер" в м. Остер</w:t>
      </w:r>
      <w:r w:rsidR="00D25090">
        <w:t>,</w:t>
      </w:r>
      <w:r w:rsidRPr="009B1910">
        <w:t xml:space="preserve"> Козелецького р</w:t>
      </w:r>
      <w:r w:rsidR="00457732">
        <w:t>айо</w:t>
      </w:r>
      <w:r w:rsidRPr="009B1910">
        <w:t>ну</w:t>
      </w:r>
      <w:r w:rsidR="00457732">
        <w:t>,</w:t>
      </w:r>
      <w:r w:rsidRPr="009B1910">
        <w:t xml:space="preserve"> Чернігівської області </w:t>
      </w:r>
      <w:r w:rsidR="00457732">
        <w:t>(</w:t>
      </w:r>
      <w:r w:rsidRPr="009B1910">
        <w:t>3 черга</w:t>
      </w:r>
      <w:r w:rsidR="00457732">
        <w:t>)</w:t>
      </w:r>
      <w:r w:rsidR="00313586">
        <w:t xml:space="preserve"> (Т-1)</w:t>
      </w:r>
    </w:p>
    <w:p w:rsidR="003B40E8" w:rsidRDefault="003B40E8" w:rsidP="003B40E8">
      <w:pPr>
        <w:tabs>
          <w:tab w:val="left" w:pos="284"/>
          <w:tab w:val="left" w:pos="426"/>
        </w:tabs>
        <w:ind w:firstLine="567"/>
        <w:rPr>
          <w:color w:val="000000"/>
          <w:szCs w:val="24"/>
          <w:lang w:eastAsia="uk-UA"/>
        </w:rPr>
      </w:pPr>
      <w:r>
        <w:rPr>
          <w:szCs w:val="24"/>
        </w:rPr>
        <w:t>Трансформаторна підстанція 110/35/10 кВ «Остер» знаходиться в м. Остер Козелецького р-ну Чернігівської області та введена в експлуатацію в 1974 році. Силовий трансформатор Т-1 типу ТДТН-16000/110 виготовлений в 1973 році та знаходиться в  експлуатації 45 років</w:t>
      </w:r>
      <w:r>
        <w:rPr>
          <w:color w:val="000000"/>
          <w:szCs w:val="24"/>
          <w:lang w:eastAsia="uk-UA"/>
        </w:rPr>
        <w:t>.</w:t>
      </w:r>
    </w:p>
    <w:p w:rsidR="003B40E8" w:rsidRDefault="003B40E8" w:rsidP="003B40E8">
      <w:pPr>
        <w:pStyle w:val="afa"/>
        <w:spacing w:line="360" w:lineRule="auto"/>
        <w:ind w:firstLine="567"/>
        <w:rPr>
          <w:rFonts w:cs="Times New Roman"/>
          <w:szCs w:val="24"/>
          <w:lang w:val="uk-UA"/>
        </w:rPr>
      </w:pPr>
      <w:r>
        <w:rPr>
          <w:rFonts w:cs="Times New Roman"/>
          <w:szCs w:val="24"/>
          <w:lang w:val="uk-UA"/>
        </w:rPr>
        <w:t>Даний об’єкт внесений до затверджено</w:t>
      </w:r>
      <w:r w:rsidR="006D1C32">
        <w:rPr>
          <w:rFonts w:cs="Times New Roman"/>
          <w:szCs w:val="24"/>
          <w:lang w:val="uk-UA"/>
        </w:rPr>
        <w:t>ї</w:t>
      </w:r>
      <w:r>
        <w:rPr>
          <w:rFonts w:cs="Times New Roman"/>
          <w:szCs w:val="24"/>
          <w:lang w:val="uk-UA"/>
        </w:rPr>
        <w:t xml:space="preserve"> </w:t>
      </w:r>
      <w:r w:rsidR="006D1C32">
        <w:rPr>
          <w:rFonts w:cs="Times New Roman"/>
          <w:szCs w:val="24"/>
          <w:lang w:val="uk-UA"/>
        </w:rPr>
        <w:t xml:space="preserve">«Схеми перспективного розвитку </w:t>
      </w:r>
      <w:r w:rsidR="00DD68FA">
        <w:rPr>
          <w:rFonts w:cs="Times New Roman"/>
          <w:szCs w:val="24"/>
          <w:lang w:val="uk-UA"/>
        </w:rPr>
        <w:t>електричних мереж 35-110 кВ по П</w:t>
      </w:r>
      <w:r w:rsidR="006D1C32">
        <w:rPr>
          <w:rFonts w:cs="Times New Roman"/>
          <w:szCs w:val="24"/>
          <w:lang w:val="uk-UA"/>
        </w:rPr>
        <w:t xml:space="preserve">АТ «ЧЕРНІГІВОБЛЕНЕРГО» на 2017-2027 роки» та </w:t>
      </w:r>
      <w:r>
        <w:rPr>
          <w:rFonts w:cs="Times New Roman"/>
          <w:szCs w:val="24"/>
          <w:lang w:val="uk-UA"/>
        </w:rPr>
        <w:t>«Плану розвитку розподі</w:t>
      </w:r>
      <w:r w:rsidR="00DD68FA">
        <w:rPr>
          <w:rFonts w:cs="Times New Roman"/>
          <w:szCs w:val="24"/>
          <w:lang w:val="uk-UA"/>
        </w:rPr>
        <w:t>льчих електричних мереж П</w:t>
      </w:r>
      <w:r>
        <w:rPr>
          <w:rFonts w:cs="Times New Roman"/>
          <w:szCs w:val="24"/>
          <w:lang w:val="uk-UA"/>
        </w:rPr>
        <w:t>АТ «ЧЕРНІГІВОБЛЕНЕРГО» на 2016-2020 роки» (Таблиця 2.4.1 п.13)</w:t>
      </w:r>
      <w:r w:rsidR="006D1C32">
        <w:rPr>
          <w:rFonts w:cs="Times New Roman"/>
          <w:szCs w:val="24"/>
          <w:lang w:val="uk-UA"/>
        </w:rPr>
        <w:t>, реалізація була запланована  н</w:t>
      </w:r>
      <w:r w:rsidR="006D1C32" w:rsidRPr="00982D53">
        <w:rPr>
          <w:color w:val="000000"/>
          <w:lang w:val="uk-UA" w:eastAsia="uk-UA"/>
        </w:rPr>
        <w:t>а 201</w:t>
      </w:r>
      <w:r w:rsidR="006D1C32">
        <w:rPr>
          <w:color w:val="000000"/>
          <w:lang w:val="uk-UA" w:eastAsia="uk-UA"/>
        </w:rPr>
        <w:t>7</w:t>
      </w:r>
      <w:r w:rsidR="006D1C32" w:rsidRPr="00982D53">
        <w:rPr>
          <w:color w:val="000000"/>
          <w:lang w:val="uk-UA" w:eastAsia="uk-UA"/>
        </w:rPr>
        <w:t xml:space="preserve"> рік</w:t>
      </w:r>
      <w:r w:rsidR="006D1C32">
        <w:rPr>
          <w:color w:val="000000"/>
          <w:lang w:val="uk-UA" w:eastAsia="uk-UA"/>
        </w:rPr>
        <w:t>, але не бу</w:t>
      </w:r>
      <w:r w:rsidR="00784F3A">
        <w:rPr>
          <w:color w:val="000000"/>
          <w:lang w:val="uk-UA" w:eastAsia="uk-UA"/>
        </w:rPr>
        <w:t>ла</w:t>
      </w:r>
      <w:r w:rsidR="006D1C32">
        <w:rPr>
          <w:color w:val="000000"/>
          <w:lang w:val="uk-UA" w:eastAsia="uk-UA"/>
        </w:rPr>
        <w:t xml:space="preserve"> виконан</w:t>
      </w:r>
      <w:r w:rsidR="00784F3A">
        <w:rPr>
          <w:color w:val="000000"/>
          <w:lang w:val="uk-UA" w:eastAsia="uk-UA"/>
        </w:rPr>
        <w:t>а</w:t>
      </w:r>
      <w:r w:rsidR="006D1C32">
        <w:rPr>
          <w:color w:val="000000"/>
          <w:lang w:val="uk-UA" w:eastAsia="uk-UA"/>
        </w:rPr>
        <w:t xml:space="preserve"> в зв’язку з недостатнім обсягом затвердженої інвестиційної програми </w:t>
      </w:r>
      <w:r w:rsidR="006D1C32">
        <w:rPr>
          <w:rFonts w:cs="Times New Roman"/>
          <w:szCs w:val="24"/>
          <w:lang w:val="uk-UA"/>
        </w:rPr>
        <w:t xml:space="preserve"> </w:t>
      </w:r>
      <w:r w:rsidR="006D1C32" w:rsidRPr="00982D53">
        <w:rPr>
          <w:color w:val="000000"/>
          <w:lang w:val="uk-UA" w:eastAsia="uk-UA"/>
        </w:rPr>
        <w:t>201</w:t>
      </w:r>
      <w:r w:rsidR="006D1C32">
        <w:rPr>
          <w:color w:val="000000"/>
          <w:lang w:val="uk-UA" w:eastAsia="uk-UA"/>
        </w:rPr>
        <w:t>7 року</w:t>
      </w:r>
      <w:r>
        <w:rPr>
          <w:rFonts w:cs="Times New Roman"/>
          <w:szCs w:val="24"/>
          <w:lang w:val="uk-UA"/>
        </w:rPr>
        <w:t>.</w:t>
      </w:r>
    </w:p>
    <w:p w:rsidR="00100465" w:rsidRPr="004A59AD" w:rsidRDefault="00100465" w:rsidP="00100465">
      <w:pPr>
        <w:pStyle w:val="afa"/>
        <w:spacing w:line="360" w:lineRule="auto"/>
        <w:rPr>
          <w:rFonts w:cs="Times New Roman"/>
          <w:szCs w:val="24"/>
          <w:lang w:val="uk-UA"/>
        </w:rPr>
      </w:pPr>
      <w:r w:rsidRPr="004A59AD">
        <w:rPr>
          <w:rFonts w:cs="Times New Roman"/>
          <w:szCs w:val="24"/>
          <w:lang w:val="uk-UA"/>
        </w:rPr>
        <w:t>В 2015 році за результатами випробування та вимірювання параметрів силового трансформатора Т-1 акредитованою лабораторією Північних високовольтних електричних мереж фіксувалось</w:t>
      </w:r>
      <w:r w:rsidRPr="004A59AD">
        <w:rPr>
          <w:rFonts w:cs="Times New Roman"/>
          <w:szCs w:val="24"/>
          <w:lang w:val="uk-UA" w:eastAsia="uk-UA"/>
        </w:rPr>
        <w:t xml:space="preserve"> погіршення ізоляційних характеристик та </w:t>
      </w:r>
      <w:r w:rsidRPr="004A59AD">
        <w:rPr>
          <w:rFonts w:cs="Times New Roman"/>
          <w:szCs w:val="24"/>
          <w:lang w:val="uk-UA"/>
        </w:rPr>
        <w:t>збільшення концентрації газів в ба</w:t>
      </w:r>
      <w:r>
        <w:rPr>
          <w:rFonts w:cs="Times New Roman"/>
          <w:szCs w:val="24"/>
          <w:lang w:val="uk-UA"/>
        </w:rPr>
        <w:t>ках</w:t>
      </w:r>
      <w:r w:rsidRPr="004A59AD">
        <w:rPr>
          <w:rFonts w:cs="Times New Roman"/>
          <w:szCs w:val="24"/>
          <w:lang w:val="uk-UA"/>
        </w:rPr>
        <w:t xml:space="preserve"> </w:t>
      </w:r>
      <w:r w:rsidRPr="004A59AD">
        <w:rPr>
          <w:rFonts w:cs="Times New Roman"/>
          <w:szCs w:val="24"/>
          <w:lang w:val="uk-UA"/>
        </w:rPr>
        <w:lastRenderedPageBreak/>
        <w:t>трансформатора. Для визначення технічного стану силового трансформатора Т-1 на ПС «Остер» було залучено спеціалізовану організацію, яка у</w:t>
      </w:r>
      <w:r>
        <w:rPr>
          <w:rFonts w:cs="Times New Roman"/>
          <w:szCs w:val="24"/>
          <w:lang w:val="uk-UA"/>
        </w:rPr>
        <w:t xml:space="preserve"> </w:t>
      </w:r>
      <w:r w:rsidRPr="004A59AD">
        <w:rPr>
          <w:rFonts w:cs="Times New Roman"/>
          <w:szCs w:val="24"/>
          <w:lang w:val="uk-UA"/>
        </w:rPr>
        <w:t xml:space="preserve">жовтні 2015 року виконала необхідні вимірювання та випробування. </w:t>
      </w:r>
    </w:p>
    <w:p w:rsidR="00100465" w:rsidRPr="004A59AD" w:rsidRDefault="00100465" w:rsidP="00100465">
      <w:pPr>
        <w:pStyle w:val="afa"/>
        <w:spacing w:line="360" w:lineRule="auto"/>
        <w:rPr>
          <w:rFonts w:cs="Times New Roman"/>
          <w:szCs w:val="24"/>
          <w:lang w:val="uk-UA" w:eastAsia="uk-UA"/>
        </w:rPr>
      </w:pPr>
      <w:r w:rsidRPr="004A59AD">
        <w:rPr>
          <w:rFonts w:cs="Times New Roman"/>
          <w:szCs w:val="24"/>
          <w:lang w:val="uk-UA"/>
        </w:rPr>
        <w:t xml:space="preserve">За результатами експертної оцінки технічного стану трансформатора Т-1 типу ТДТН-16000/110, зав. № 5624 (експертний висновок №05.09.04-87.15 від 01.10.2015) було визначено, </w:t>
      </w:r>
      <w:r w:rsidRPr="004A59AD">
        <w:rPr>
          <w:rFonts w:cs="Times New Roman"/>
          <w:szCs w:val="24"/>
          <w:lang w:val="uk-UA" w:eastAsia="uk-UA"/>
        </w:rPr>
        <w:t>що трансформатор не відповідає вимогам нормативно-правових актів з охорони праці та промислової безпеки, а саме:</w:t>
      </w:r>
    </w:p>
    <w:p w:rsidR="00100465" w:rsidRPr="004A59AD" w:rsidRDefault="00100465" w:rsidP="00391991">
      <w:pPr>
        <w:pStyle w:val="afa"/>
        <w:numPr>
          <w:ilvl w:val="0"/>
          <w:numId w:val="36"/>
        </w:numPr>
        <w:spacing w:line="360" w:lineRule="auto"/>
        <w:ind w:left="0" w:firstLine="567"/>
        <w:rPr>
          <w:rFonts w:cs="Times New Roman"/>
          <w:szCs w:val="24"/>
          <w:lang w:val="uk-UA"/>
        </w:rPr>
      </w:pPr>
      <w:r w:rsidRPr="004A59AD">
        <w:rPr>
          <w:rFonts w:cs="Times New Roman"/>
          <w:szCs w:val="24"/>
          <w:lang w:val="uk-UA" w:eastAsia="uk-UA"/>
        </w:rPr>
        <w:t>трансформатор характеризується зносом компонентів активної частини з підвищеним старінням основної ізоляції;</w:t>
      </w:r>
    </w:p>
    <w:p w:rsidR="00100465" w:rsidRPr="004A59AD" w:rsidRDefault="00100465" w:rsidP="00391991">
      <w:pPr>
        <w:pStyle w:val="afa"/>
        <w:numPr>
          <w:ilvl w:val="0"/>
          <w:numId w:val="36"/>
        </w:numPr>
        <w:spacing w:line="360" w:lineRule="auto"/>
        <w:ind w:left="0" w:firstLine="567"/>
        <w:rPr>
          <w:rFonts w:cs="Times New Roman"/>
          <w:szCs w:val="24"/>
          <w:lang w:val="uk-UA"/>
        </w:rPr>
      </w:pPr>
      <w:r w:rsidRPr="004A59AD">
        <w:rPr>
          <w:rFonts w:cs="Times New Roman"/>
          <w:szCs w:val="24"/>
          <w:lang w:val="uk-UA" w:eastAsia="uk-UA"/>
        </w:rPr>
        <w:t>трансформатор має ознаки зволоження та забруднення твердої ізоляції, Кабс менше1,3;</w:t>
      </w:r>
    </w:p>
    <w:p w:rsidR="00100465" w:rsidRPr="004A59AD" w:rsidRDefault="00100465" w:rsidP="00391991">
      <w:pPr>
        <w:pStyle w:val="afa"/>
        <w:numPr>
          <w:ilvl w:val="0"/>
          <w:numId w:val="36"/>
        </w:numPr>
        <w:spacing w:line="360" w:lineRule="auto"/>
        <w:ind w:left="0" w:firstLine="567"/>
        <w:rPr>
          <w:rFonts w:cs="Times New Roman"/>
          <w:szCs w:val="24"/>
          <w:lang w:val="uk-UA"/>
        </w:rPr>
      </w:pPr>
      <w:r w:rsidRPr="004A59AD">
        <w:rPr>
          <w:rFonts w:cs="Times New Roman"/>
          <w:szCs w:val="24"/>
          <w:lang w:val="uk-UA" w:eastAsia="uk-UA"/>
        </w:rPr>
        <w:t>трансформатор характеризується збільшеними втратами ХХ, погіршенням якості ізоляції листової сталі магнітопровода;</w:t>
      </w:r>
    </w:p>
    <w:p w:rsidR="00100465" w:rsidRPr="004A59AD" w:rsidRDefault="00100465" w:rsidP="00391991">
      <w:pPr>
        <w:pStyle w:val="afa"/>
        <w:numPr>
          <w:ilvl w:val="0"/>
          <w:numId w:val="36"/>
        </w:numPr>
        <w:spacing w:line="360" w:lineRule="auto"/>
        <w:ind w:left="0" w:firstLine="567"/>
        <w:rPr>
          <w:rFonts w:cs="Times New Roman"/>
          <w:szCs w:val="24"/>
          <w:lang w:val="uk-UA"/>
        </w:rPr>
      </w:pPr>
      <w:r w:rsidRPr="004A59AD">
        <w:rPr>
          <w:rFonts w:cs="Times New Roman"/>
          <w:szCs w:val="24"/>
          <w:lang w:val="uk-UA" w:eastAsia="uk-UA"/>
        </w:rPr>
        <w:t>трансформатор має ознаки наявності термічних дефектів в зоні низьких та високих температур з негативним впливом на тверду ізоляцію, прогресує процес деструкції паперової ізоляції та масла в результаті піролізу;</w:t>
      </w:r>
    </w:p>
    <w:p w:rsidR="00100465" w:rsidRPr="004A59AD" w:rsidRDefault="00100465" w:rsidP="00391991">
      <w:pPr>
        <w:pStyle w:val="afa"/>
        <w:numPr>
          <w:ilvl w:val="0"/>
          <w:numId w:val="36"/>
        </w:numPr>
        <w:spacing w:line="360" w:lineRule="auto"/>
        <w:ind w:left="0" w:firstLine="567"/>
        <w:rPr>
          <w:rFonts w:cs="Times New Roman"/>
          <w:szCs w:val="24"/>
          <w:lang w:val="uk-UA"/>
        </w:rPr>
      </w:pPr>
      <w:r w:rsidRPr="004A59AD">
        <w:rPr>
          <w:rFonts w:cs="Times New Roman"/>
          <w:szCs w:val="24"/>
          <w:lang w:val="uk-UA" w:eastAsia="uk-UA"/>
        </w:rPr>
        <w:t>контактор РПН  має зношення контактної частини та місця аномального нагріву;</w:t>
      </w:r>
    </w:p>
    <w:p w:rsidR="00100465" w:rsidRPr="004A59AD" w:rsidRDefault="00100465" w:rsidP="00391991">
      <w:pPr>
        <w:pStyle w:val="afa"/>
        <w:numPr>
          <w:ilvl w:val="0"/>
          <w:numId w:val="36"/>
        </w:numPr>
        <w:spacing w:line="360" w:lineRule="auto"/>
        <w:ind w:left="0" w:firstLine="567"/>
        <w:rPr>
          <w:rFonts w:cs="Times New Roman"/>
          <w:szCs w:val="24"/>
          <w:lang w:val="uk-UA"/>
        </w:rPr>
      </w:pPr>
      <w:r w:rsidRPr="004A59AD">
        <w:rPr>
          <w:rFonts w:cs="Times New Roman"/>
          <w:szCs w:val="24"/>
          <w:lang w:val="uk-UA" w:eastAsia="uk-UA"/>
        </w:rPr>
        <w:t>трансформаторне масло з бака РПН характеризується понаднормативним вмістом ацетилену та етилену;</w:t>
      </w:r>
    </w:p>
    <w:p w:rsidR="00100465" w:rsidRPr="004A59AD" w:rsidRDefault="00100465" w:rsidP="00391991">
      <w:pPr>
        <w:pStyle w:val="afa"/>
        <w:numPr>
          <w:ilvl w:val="0"/>
          <w:numId w:val="36"/>
        </w:numPr>
        <w:spacing w:line="360" w:lineRule="auto"/>
        <w:ind w:left="0" w:firstLine="567"/>
        <w:rPr>
          <w:rFonts w:cs="Times New Roman"/>
          <w:szCs w:val="24"/>
          <w:lang w:val="uk-UA"/>
        </w:rPr>
      </w:pPr>
      <w:r w:rsidRPr="004A59AD">
        <w:rPr>
          <w:rFonts w:cs="Times New Roman"/>
          <w:szCs w:val="24"/>
          <w:lang w:val="uk-UA" w:eastAsia="uk-UA"/>
        </w:rPr>
        <w:t>трансформаторне масло має значний вміст фуранових сполук.</w:t>
      </w:r>
    </w:p>
    <w:p w:rsidR="00100465" w:rsidRPr="004A59AD" w:rsidRDefault="00100465" w:rsidP="00100465">
      <w:pPr>
        <w:pStyle w:val="afa"/>
        <w:spacing w:line="360" w:lineRule="auto"/>
        <w:rPr>
          <w:rFonts w:cs="Times New Roman"/>
          <w:szCs w:val="24"/>
          <w:lang w:val="uk-UA"/>
        </w:rPr>
      </w:pPr>
      <w:r w:rsidRPr="004A59AD">
        <w:rPr>
          <w:rFonts w:cs="Times New Roman"/>
          <w:szCs w:val="24"/>
          <w:lang w:val="uk-UA"/>
        </w:rPr>
        <w:t xml:space="preserve">Згідно висновку експертизи трансформатор знаходиться в незадовільному технічному стані та підлягає виведенню з експлуатації. </w:t>
      </w:r>
      <w:r w:rsidRPr="004A59AD">
        <w:rPr>
          <w:rFonts w:eastAsia="Times New Roman" w:cs="Times New Roman"/>
          <w:szCs w:val="24"/>
          <w:lang w:val="uk-UA" w:eastAsia="ru-RU"/>
        </w:rPr>
        <w:t xml:space="preserve">Відповідно до результатів експертного обстеження встановлений </w:t>
      </w:r>
      <w:r w:rsidRPr="004A59AD">
        <w:rPr>
          <w:rFonts w:cs="Times New Roman"/>
          <w:szCs w:val="24"/>
          <w:lang w:val="uk-UA"/>
        </w:rPr>
        <w:t>знос компонентів активної частини з підвищеним старінням основної ізоляції.</w:t>
      </w:r>
    </w:p>
    <w:p w:rsidR="00100465" w:rsidRPr="004A59AD" w:rsidRDefault="00100465" w:rsidP="00100465">
      <w:pPr>
        <w:ind w:firstLine="567"/>
      </w:pPr>
      <w:r w:rsidRPr="004A59AD">
        <w:t xml:space="preserve">Згідно рекомендацій висновку експертизи персоналом служби діагностики ізоляції і захисту від перенапруги раз у квартал проводилися вимірювання характеристик ізоляції обмоток силового трансформатора. Протягом 2016-2018 років спостерігалося поступове погіршення  ізоляційних характеристик обмоток трансформатора. </w:t>
      </w:r>
    </w:p>
    <w:p w:rsidR="00100465" w:rsidRPr="004A59AD" w:rsidRDefault="00100465" w:rsidP="00100465">
      <w:pPr>
        <w:ind w:firstLine="567"/>
        <w:rPr>
          <w:sz w:val="32"/>
        </w:rPr>
      </w:pPr>
      <w:r w:rsidRPr="004A59AD">
        <w:rPr>
          <w:szCs w:val="20"/>
        </w:rPr>
        <w:t xml:space="preserve">За три роки значення опору ізоляції зменшилось на 31%, </w:t>
      </w:r>
      <w:r w:rsidRPr="004A59AD">
        <w:rPr>
          <w:szCs w:val="24"/>
        </w:rPr>
        <w:t>tg</w:t>
      </w:r>
      <w:r w:rsidRPr="004A59AD">
        <w:rPr>
          <w:szCs w:val="24"/>
        </w:rPr>
        <w:sym w:font="Symbol" w:char="F064"/>
      </w:r>
      <w:r w:rsidRPr="004A59AD">
        <w:rPr>
          <w:szCs w:val="24"/>
        </w:rPr>
        <w:t xml:space="preserve"> -  зафіксовано збільшення на 45%</w:t>
      </w:r>
      <w:r w:rsidRPr="004A59AD">
        <w:rPr>
          <w:sz w:val="32"/>
        </w:rPr>
        <w:t xml:space="preserve">, </w:t>
      </w:r>
      <w:r w:rsidRPr="004A59AD">
        <w:rPr>
          <w:szCs w:val="24"/>
        </w:rPr>
        <w:t xml:space="preserve">що вказує на погіршення ізоляційних характеристик. </w:t>
      </w:r>
    </w:p>
    <w:p w:rsidR="003B40E8" w:rsidRDefault="00100465" w:rsidP="00100465">
      <w:pPr>
        <w:ind w:firstLine="425"/>
        <w:rPr>
          <w:lang w:val="uk-UA"/>
        </w:rPr>
      </w:pPr>
      <w:r w:rsidRPr="004A59AD">
        <w:rPr>
          <w:szCs w:val="24"/>
        </w:rPr>
        <w:t xml:space="preserve">Зведена інформація щодо результатів </w:t>
      </w:r>
      <w:r w:rsidRPr="004A59AD">
        <w:t>вимірювання характеристик ізоляції обмоток силового трансформатора та динаміка їх погіршення наведена нижче в таблиці та відповідних діаграмах.</w:t>
      </w:r>
    </w:p>
    <w:p w:rsidR="00223D01" w:rsidRDefault="00223D01" w:rsidP="00100465">
      <w:pPr>
        <w:ind w:firstLine="425"/>
        <w:rPr>
          <w:lang w:val="uk-UA"/>
        </w:rPr>
      </w:pPr>
    </w:p>
    <w:p w:rsidR="00223D01" w:rsidRDefault="00223D01" w:rsidP="00100465">
      <w:pPr>
        <w:ind w:firstLine="425"/>
        <w:rPr>
          <w:lang w:val="uk-UA"/>
        </w:rPr>
      </w:pPr>
    </w:p>
    <w:p w:rsidR="00223D01" w:rsidRDefault="00223D01" w:rsidP="00100465">
      <w:pPr>
        <w:ind w:firstLine="425"/>
        <w:rPr>
          <w:lang w:val="uk-UA"/>
        </w:rPr>
      </w:pPr>
    </w:p>
    <w:p w:rsidR="00223D01" w:rsidRDefault="00223D01" w:rsidP="00100465">
      <w:pPr>
        <w:ind w:firstLine="425"/>
        <w:rPr>
          <w:lang w:val="uk-UA"/>
        </w:rPr>
      </w:pPr>
    </w:p>
    <w:p w:rsidR="00223D01" w:rsidRDefault="00223D01" w:rsidP="00100465">
      <w:pPr>
        <w:ind w:firstLine="425"/>
        <w:rPr>
          <w:lang w:val="uk-UA"/>
        </w:rPr>
      </w:pPr>
    </w:p>
    <w:p w:rsidR="00223D01" w:rsidRPr="00223D01" w:rsidRDefault="00223D01" w:rsidP="00100465">
      <w:pPr>
        <w:ind w:firstLine="425"/>
        <w:rPr>
          <w:sz w:val="32"/>
          <w:lang w:val="uk-UA"/>
        </w:rPr>
      </w:pPr>
    </w:p>
    <w:p w:rsidR="003B40E8" w:rsidRDefault="003B40E8" w:rsidP="003B40E8">
      <w:pPr>
        <w:spacing w:line="240" w:lineRule="auto"/>
        <w:jc w:val="center"/>
        <w:rPr>
          <w:b/>
        </w:rPr>
      </w:pPr>
    </w:p>
    <w:tbl>
      <w:tblPr>
        <w:tblW w:w="49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53"/>
        <w:gridCol w:w="860"/>
        <w:gridCol w:w="1209"/>
        <w:gridCol w:w="1305"/>
        <w:gridCol w:w="1305"/>
        <w:gridCol w:w="1305"/>
        <w:gridCol w:w="1305"/>
        <w:gridCol w:w="1301"/>
      </w:tblGrid>
      <w:tr w:rsidR="003B40E8" w:rsidRPr="003B40E8" w:rsidTr="003B40E8">
        <w:trPr>
          <w:trHeight w:val="485"/>
        </w:trPr>
        <w:tc>
          <w:tcPr>
            <w:tcW w:w="1227"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lastRenderedPageBreak/>
              <w:t>Обмотки</w:t>
            </w:r>
          </w:p>
        </w:tc>
        <w:tc>
          <w:tcPr>
            <w:tcW w:w="3773" w:type="pct"/>
            <w:gridSpan w:val="6"/>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Дата проведення вимірювань</w:t>
            </w:r>
          </w:p>
        </w:tc>
      </w:tr>
      <w:tr w:rsidR="003B40E8" w:rsidRPr="003B40E8" w:rsidTr="003B40E8">
        <w:trPr>
          <w:trHeight w:val="42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left"/>
              <w:rPr>
                <w:rFonts w:eastAsia="Calibri" w:cs="Times New Roman"/>
                <w:b/>
                <w:sz w:val="20"/>
                <w:szCs w:val="20"/>
                <w:lang w:val="uk-UA"/>
              </w:rPr>
            </w:pPr>
          </w:p>
        </w:tc>
        <w:tc>
          <w:tcPr>
            <w:tcW w:w="590"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19.02.2016</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15.04.2016</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19.08.2016</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18.11.2016</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14.02.2017</w:t>
            </w:r>
          </w:p>
        </w:tc>
        <w:tc>
          <w:tcPr>
            <w:tcW w:w="635"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19.05.2017</w:t>
            </w:r>
          </w:p>
        </w:tc>
      </w:tr>
      <w:tr w:rsidR="003B40E8" w:rsidRPr="003B40E8" w:rsidTr="003B40E8">
        <w:trPr>
          <w:trHeight w:val="397"/>
        </w:trPr>
        <w:tc>
          <w:tcPr>
            <w:tcW w:w="807" w:type="pct"/>
            <w:vMerge w:val="restar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ВН</w:t>
            </w:r>
            <w:r w:rsidRPr="003B40E8">
              <w:rPr>
                <w:rFonts w:eastAsia="Calibri" w:cs="Times New Roman"/>
                <w:sz w:val="20"/>
                <w:szCs w:val="20"/>
                <w:lang w:val="uk-UA"/>
              </w:rPr>
              <w:sym w:font="Symbol" w:char="F02D"/>
            </w:r>
            <w:r w:rsidRPr="003B40E8">
              <w:rPr>
                <w:rFonts w:eastAsia="Calibri" w:cs="Times New Roman"/>
                <w:sz w:val="20"/>
                <w:szCs w:val="20"/>
                <w:lang w:val="uk-UA"/>
              </w:rPr>
              <w:t>СН+НН+К</w:t>
            </w: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R</w:t>
            </w:r>
            <w:r w:rsidRPr="003B40E8">
              <w:rPr>
                <w:rFonts w:eastAsia="Calibri" w:cs="Times New Roman"/>
                <w:sz w:val="12"/>
                <w:szCs w:val="12"/>
                <w:vertAlign w:val="subscript"/>
                <w:lang w:val="uk-UA"/>
              </w:rPr>
              <w:t>ИЗ</w:t>
            </w:r>
            <w:r w:rsidRPr="003B40E8">
              <w:rPr>
                <w:rFonts w:eastAsia="Calibri" w:cs="Times New Roman"/>
                <w:sz w:val="12"/>
                <w:szCs w:val="12"/>
                <w:lang w:val="uk-UA"/>
              </w:rPr>
              <w:t>, МОм</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590"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1500/1800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1500/1800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1440/1730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1420/1700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1420/1680</w:t>
            </w:r>
          </w:p>
        </w:tc>
        <w:tc>
          <w:tcPr>
            <w:tcW w:w="635"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1400/1650</w:t>
            </w:r>
          </w:p>
        </w:tc>
      </w:tr>
      <w:tr w:rsidR="003B40E8" w:rsidRPr="003B40E8" w:rsidTr="003B40E8">
        <w:trPr>
          <w:trHeight w:val="39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left"/>
              <w:rPr>
                <w:rFonts w:eastAsia="Calibri" w:cs="Times New Roman"/>
                <w:sz w:val="20"/>
                <w:szCs w:val="20"/>
                <w:lang w:val="uk-UA"/>
              </w:rPr>
            </w:pP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tg</w:t>
            </w:r>
            <w:r w:rsidRPr="003B40E8">
              <w:rPr>
                <w:rFonts w:eastAsia="Calibri" w:cs="Times New Roman"/>
                <w:sz w:val="12"/>
                <w:szCs w:val="12"/>
                <w:lang w:val="uk-UA"/>
              </w:rPr>
              <w:sym w:font="Symbol" w:char="F064"/>
            </w:r>
            <w:r w:rsidRPr="003B40E8">
              <w:rPr>
                <w:rFonts w:eastAsia="Calibri" w:cs="Times New Roman"/>
                <w:sz w:val="12"/>
                <w:szCs w:val="12"/>
                <w:lang w:val="uk-UA"/>
              </w:rPr>
              <w:t>, %</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590"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0,262</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0,21</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0,206</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0,21</w:t>
            </w:r>
          </w:p>
        </w:tc>
        <w:tc>
          <w:tcPr>
            <w:tcW w:w="635"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0,212</w:t>
            </w:r>
          </w:p>
        </w:tc>
      </w:tr>
      <w:tr w:rsidR="003B40E8" w:rsidRPr="003B40E8" w:rsidTr="003B40E8">
        <w:trPr>
          <w:trHeight w:val="397"/>
        </w:trPr>
        <w:tc>
          <w:tcPr>
            <w:tcW w:w="807" w:type="pct"/>
            <w:vMerge w:val="restar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СН</w:t>
            </w:r>
            <w:r w:rsidRPr="003B40E8">
              <w:rPr>
                <w:rFonts w:eastAsia="Calibri" w:cs="Times New Roman"/>
                <w:sz w:val="20"/>
                <w:szCs w:val="20"/>
                <w:lang w:val="uk-UA"/>
              </w:rPr>
              <w:sym w:font="Symbol" w:char="F02D"/>
            </w:r>
            <w:r w:rsidRPr="003B40E8">
              <w:rPr>
                <w:rFonts w:eastAsia="Calibri" w:cs="Times New Roman"/>
                <w:sz w:val="20"/>
                <w:szCs w:val="20"/>
                <w:lang w:val="uk-UA"/>
              </w:rPr>
              <w:t>ВН+НН+К</w:t>
            </w: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R</w:t>
            </w:r>
            <w:r w:rsidRPr="003B40E8">
              <w:rPr>
                <w:rFonts w:eastAsia="Calibri" w:cs="Times New Roman"/>
                <w:sz w:val="12"/>
                <w:szCs w:val="12"/>
                <w:vertAlign w:val="subscript"/>
                <w:lang w:val="uk-UA"/>
              </w:rPr>
              <w:t>ИЗ</w:t>
            </w:r>
            <w:r w:rsidRPr="003B40E8">
              <w:rPr>
                <w:rFonts w:eastAsia="Calibri" w:cs="Times New Roman"/>
                <w:sz w:val="12"/>
                <w:szCs w:val="12"/>
                <w:lang w:val="uk-UA"/>
              </w:rPr>
              <w:t>, МОм</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590"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1200/1600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1200/1590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1150/1550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1150/1520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1120/1475</w:t>
            </w:r>
          </w:p>
        </w:tc>
        <w:tc>
          <w:tcPr>
            <w:tcW w:w="635"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1100/1425</w:t>
            </w:r>
          </w:p>
        </w:tc>
      </w:tr>
      <w:tr w:rsidR="003B40E8" w:rsidRPr="003B40E8" w:rsidTr="003B40E8">
        <w:trPr>
          <w:trHeight w:val="39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left"/>
              <w:rPr>
                <w:rFonts w:eastAsia="Calibri" w:cs="Times New Roman"/>
                <w:sz w:val="20"/>
                <w:szCs w:val="20"/>
                <w:lang w:val="uk-UA"/>
              </w:rPr>
            </w:pP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tg</w:t>
            </w:r>
            <w:r w:rsidRPr="003B40E8">
              <w:rPr>
                <w:rFonts w:eastAsia="Calibri" w:cs="Times New Roman"/>
                <w:sz w:val="12"/>
                <w:szCs w:val="12"/>
                <w:lang w:val="uk-UA"/>
              </w:rPr>
              <w:sym w:font="Symbol" w:char="F064"/>
            </w:r>
            <w:r w:rsidRPr="003B40E8">
              <w:rPr>
                <w:rFonts w:eastAsia="Calibri" w:cs="Times New Roman"/>
                <w:sz w:val="12"/>
                <w:szCs w:val="12"/>
                <w:lang w:val="uk-UA"/>
              </w:rPr>
              <w:t>, %</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590"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0,21</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0,21</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0,22</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0,21</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0,221</w:t>
            </w:r>
          </w:p>
        </w:tc>
        <w:tc>
          <w:tcPr>
            <w:tcW w:w="635"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0,221</w:t>
            </w:r>
          </w:p>
        </w:tc>
      </w:tr>
      <w:tr w:rsidR="003B40E8" w:rsidRPr="003B40E8" w:rsidTr="003B40E8">
        <w:trPr>
          <w:trHeight w:val="397"/>
        </w:trPr>
        <w:tc>
          <w:tcPr>
            <w:tcW w:w="807" w:type="pct"/>
            <w:vMerge w:val="restar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НН</w:t>
            </w:r>
            <w:r w:rsidRPr="003B40E8">
              <w:rPr>
                <w:rFonts w:eastAsia="Calibri" w:cs="Times New Roman"/>
                <w:sz w:val="20"/>
                <w:szCs w:val="20"/>
                <w:lang w:val="uk-UA"/>
              </w:rPr>
              <w:sym w:font="Symbol" w:char="F02D"/>
            </w:r>
            <w:r w:rsidRPr="003B40E8">
              <w:rPr>
                <w:rFonts w:eastAsia="Calibri" w:cs="Times New Roman"/>
                <w:sz w:val="20"/>
                <w:szCs w:val="20"/>
                <w:lang w:val="uk-UA"/>
              </w:rPr>
              <w:t>ВН+СН+К</w:t>
            </w: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R</w:t>
            </w:r>
            <w:r w:rsidRPr="003B40E8">
              <w:rPr>
                <w:rFonts w:eastAsia="Calibri" w:cs="Times New Roman"/>
                <w:sz w:val="12"/>
                <w:szCs w:val="12"/>
                <w:vertAlign w:val="subscript"/>
                <w:lang w:val="uk-UA"/>
              </w:rPr>
              <w:t>ИЗ</w:t>
            </w:r>
            <w:r w:rsidRPr="003B40E8">
              <w:rPr>
                <w:rFonts w:eastAsia="Calibri" w:cs="Times New Roman"/>
                <w:sz w:val="12"/>
                <w:szCs w:val="12"/>
                <w:lang w:val="uk-UA"/>
              </w:rPr>
              <w:t>, МОм</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590"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1100/1350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1090/1350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1050/1300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1030/1280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1020/1270</w:t>
            </w:r>
          </w:p>
        </w:tc>
        <w:tc>
          <w:tcPr>
            <w:tcW w:w="635"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1000/1225</w:t>
            </w:r>
          </w:p>
        </w:tc>
      </w:tr>
      <w:tr w:rsidR="003B40E8" w:rsidRPr="003B40E8" w:rsidTr="003B40E8">
        <w:trPr>
          <w:trHeight w:val="39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left"/>
              <w:rPr>
                <w:rFonts w:eastAsia="Calibri" w:cs="Times New Roman"/>
                <w:sz w:val="20"/>
                <w:szCs w:val="20"/>
                <w:lang w:val="uk-UA"/>
              </w:rPr>
            </w:pP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tg</w:t>
            </w:r>
            <w:r w:rsidRPr="003B40E8">
              <w:rPr>
                <w:rFonts w:eastAsia="Calibri" w:cs="Times New Roman"/>
                <w:sz w:val="12"/>
                <w:szCs w:val="12"/>
                <w:lang w:val="uk-UA"/>
              </w:rPr>
              <w:sym w:font="Symbol" w:char="F064"/>
            </w:r>
            <w:r w:rsidRPr="003B40E8">
              <w:rPr>
                <w:rFonts w:eastAsia="Calibri" w:cs="Times New Roman"/>
                <w:sz w:val="12"/>
                <w:szCs w:val="12"/>
                <w:lang w:val="uk-UA"/>
              </w:rPr>
              <w:t>, %</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590"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0,271</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0,271</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0,28</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0,278</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0,285</w:t>
            </w:r>
          </w:p>
        </w:tc>
        <w:tc>
          <w:tcPr>
            <w:tcW w:w="635"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0,285</w:t>
            </w:r>
          </w:p>
        </w:tc>
      </w:tr>
      <w:tr w:rsidR="003B40E8" w:rsidRPr="003B40E8" w:rsidTr="003B40E8">
        <w:trPr>
          <w:trHeight w:val="397"/>
        </w:trPr>
        <w:tc>
          <w:tcPr>
            <w:tcW w:w="807" w:type="pct"/>
            <w:vMerge w:val="restar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ВН+СН</w:t>
            </w:r>
            <w:r w:rsidRPr="003B40E8">
              <w:rPr>
                <w:rFonts w:eastAsia="Calibri" w:cs="Times New Roman"/>
                <w:sz w:val="20"/>
                <w:szCs w:val="20"/>
                <w:lang w:val="uk-UA"/>
              </w:rPr>
              <w:sym w:font="Symbol" w:char="F02D"/>
            </w:r>
            <w:r w:rsidRPr="003B40E8">
              <w:rPr>
                <w:rFonts w:eastAsia="Calibri" w:cs="Times New Roman"/>
                <w:sz w:val="20"/>
                <w:szCs w:val="20"/>
                <w:lang w:val="uk-UA"/>
              </w:rPr>
              <w:t>НН+К</w:t>
            </w: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R</w:t>
            </w:r>
            <w:r w:rsidRPr="003B40E8">
              <w:rPr>
                <w:rFonts w:eastAsia="Calibri" w:cs="Times New Roman"/>
                <w:sz w:val="12"/>
                <w:szCs w:val="12"/>
                <w:vertAlign w:val="subscript"/>
                <w:lang w:val="uk-UA"/>
              </w:rPr>
              <w:t>ИЗ</w:t>
            </w:r>
            <w:r w:rsidRPr="003B40E8">
              <w:rPr>
                <w:rFonts w:eastAsia="Calibri" w:cs="Times New Roman"/>
                <w:sz w:val="12"/>
                <w:szCs w:val="12"/>
                <w:lang w:val="uk-UA"/>
              </w:rPr>
              <w:t>, МОм</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590"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1300/1700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1290/1700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1250/1640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1250/1610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1230/1600</w:t>
            </w:r>
          </w:p>
        </w:tc>
        <w:tc>
          <w:tcPr>
            <w:tcW w:w="635"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1200/1500</w:t>
            </w:r>
          </w:p>
        </w:tc>
      </w:tr>
      <w:tr w:rsidR="003B40E8" w:rsidRPr="003B40E8" w:rsidTr="003B40E8">
        <w:trPr>
          <w:trHeight w:val="39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left"/>
              <w:rPr>
                <w:rFonts w:eastAsia="Calibri" w:cs="Times New Roman"/>
                <w:sz w:val="20"/>
                <w:szCs w:val="20"/>
                <w:lang w:val="uk-UA"/>
              </w:rPr>
            </w:pP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tg</w:t>
            </w:r>
            <w:r w:rsidRPr="003B40E8">
              <w:rPr>
                <w:rFonts w:eastAsia="Calibri" w:cs="Times New Roman"/>
                <w:sz w:val="12"/>
                <w:szCs w:val="12"/>
                <w:lang w:val="uk-UA"/>
              </w:rPr>
              <w:sym w:font="Symbol" w:char="F064"/>
            </w:r>
            <w:r w:rsidRPr="003B40E8">
              <w:rPr>
                <w:rFonts w:eastAsia="Calibri" w:cs="Times New Roman"/>
                <w:sz w:val="12"/>
                <w:szCs w:val="12"/>
                <w:lang w:val="uk-UA"/>
              </w:rPr>
              <w:t>, %</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590"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0,249</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0,248</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0,257</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0,256</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0,32</w:t>
            </w:r>
          </w:p>
        </w:tc>
        <w:tc>
          <w:tcPr>
            <w:tcW w:w="635"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0,292</w:t>
            </w:r>
          </w:p>
        </w:tc>
      </w:tr>
      <w:tr w:rsidR="003B40E8" w:rsidRPr="003B40E8" w:rsidTr="003B40E8">
        <w:trPr>
          <w:trHeight w:val="397"/>
        </w:trPr>
        <w:tc>
          <w:tcPr>
            <w:tcW w:w="807" w:type="pct"/>
            <w:vMerge w:val="restar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ВН+СН+НН</w:t>
            </w:r>
            <w:r w:rsidRPr="003B40E8">
              <w:rPr>
                <w:rFonts w:eastAsia="Calibri" w:cs="Times New Roman"/>
                <w:sz w:val="20"/>
                <w:szCs w:val="20"/>
                <w:lang w:val="uk-UA"/>
              </w:rPr>
              <w:sym w:font="Symbol" w:char="F02D"/>
            </w:r>
            <w:r w:rsidRPr="003B40E8">
              <w:rPr>
                <w:rFonts w:eastAsia="Calibri" w:cs="Times New Roman"/>
                <w:sz w:val="20"/>
                <w:szCs w:val="20"/>
                <w:lang w:val="uk-UA"/>
              </w:rPr>
              <w:t>К</w:t>
            </w: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R</w:t>
            </w:r>
            <w:r w:rsidRPr="003B40E8">
              <w:rPr>
                <w:rFonts w:eastAsia="Calibri" w:cs="Times New Roman"/>
                <w:sz w:val="12"/>
                <w:szCs w:val="12"/>
                <w:vertAlign w:val="subscript"/>
                <w:lang w:val="uk-UA"/>
              </w:rPr>
              <w:t>ИЗ</w:t>
            </w:r>
            <w:r w:rsidRPr="003B40E8">
              <w:rPr>
                <w:rFonts w:eastAsia="Calibri" w:cs="Times New Roman"/>
                <w:sz w:val="12"/>
                <w:szCs w:val="12"/>
                <w:lang w:val="uk-UA"/>
              </w:rPr>
              <w:t>, МОм</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590"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1100/1350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1090/1350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1050/1300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1030/1280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1020/1250</w:t>
            </w:r>
          </w:p>
        </w:tc>
        <w:tc>
          <w:tcPr>
            <w:tcW w:w="635"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1000/1200</w:t>
            </w:r>
          </w:p>
        </w:tc>
      </w:tr>
      <w:tr w:rsidR="003B40E8" w:rsidRPr="003B40E8" w:rsidTr="003B40E8">
        <w:trPr>
          <w:trHeight w:val="39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left"/>
              <w:rPr>
                <w:rFonts w:eastAsia="Calibri" w:cs="Times New Roman"/>
                <w:sz w:val="20"/>
                <w:szCs w:val="20"/>
                <w:lang w:val="uk-UA"/>
              </w:rPr>
            </w:pP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tg</w:t>
            </w:r>
            <w:r w:rsidRPr="003B40E8">
              <w:rPr>
                <w:rFonts w:eastAsia="Calibri" w:cs="Times New Roman"/>
                <w:sz w:val="12"/>
                <w:szCs w:val="12"/>
                <w:lang w:val="uk-UA"/>
              </w:rPr>
              <w:sym w:font="Symbol" w:char="F064"/>
            </w:r>
            <w:r w:rsidRPr="003B40E8">
              <w:rPr>
                <w:rFonts w:eastAsia="Calibri" w:cs="Times New Roman"/>
                <w:sz w:val="12"/>
                <w:szCs w:val="12"/>
                <w:lang w:val="uk-UA"/>
              </w:rPr>
              <w:t>, %</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590"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0,263</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0,263</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0,271</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0,27</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0,276</w:t>
            </w:r>
          </w:p>
        </w:tc>
        <w:tc>
          <w:tcPr>
            <w:tcW w:w="635"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0,278</w:t>
            </w:r>
          </w:p>
        </w:tc>
      </w:tr>
      <w:tr w:rsidR="003B40E8" w:rsidRPr="003B40E8" w:rsidTr="003B40E8">
        <w:trPr>
          <w:trHeight w:val="397"/>
        </w:trPr>
        <w:tc>
          <w:tcPr>
            <w:tcW w:w="1227" w:type="pct"/>
            <w:gridSpan w:val="2"/>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left"/>
              <w:rPr>
                <w:rFonts w:eastAsia="Calibri" w:cs="Times New Roman"/>
                <w:sz w:val="20"/>
                <w:szCs w:val="20"/>
                <w:lang w:val="uk-UA"/>
              </w:rPr>
            </w:pPr>
            <w:r w:rsidRPr="003B40E8">
              <w:rPr>
                <w:rFonts w:eastAsia="Calibri" w:cs="Times New Roman"/>
                <w:sz w:val="20"/>
                <w:szCs w:val="20"/>
                <w:lang w:val="uk-UA"/>
              </w:rPr>
              <w:t xml:space="preserve">Температура обмоток, </w:t>
            </w:r>
            <w:r w:rsidRPr="003B40E8">
              <w:rPr>
                <w:rFonts w:eastAsia="Calibri" w:cs="Times New Roman"/>
                <w:sz w:val="20"/>
                <w:szCs w:val="20"/>
                <w:lang w:val="uk-UA"/>
              </w:rPr>
              <w:sym w:font="Symbol" w:char="F0B0"/>
            </w:r>
            <w:r w:rsidRPr="003B40E8">
              <w:rPr>
                <w:rFonts w:eastAsia="Calibri" w:cs="Times New Roman"/>
                <w:sz w:val="20"/>
                <w:szCs w:val="20"/>
                <w:lang w:val="uk-UA"/>
              </w:rPr>
              <w:t>С</w:t>
            </w:r>
          </w:p>
        </w:tc>
        <w:tc>
          <w:tcPr>
            <w:tcW w:w="590"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+15</w:t>
            </w:r>
          </w:p>
        </w:tc>
        <w:tc>
          <w:tcPr>
            <w:tcW w:w="635"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+15</w:t>
            </w:r>
          </w:p>
        </w:tc>
      </w:tr>
    </w:tbl>
    <w:p w:rsidR="003B40E8" w:rsidRDefault="003B40E8" w:rsidP="003B40E8">
      <w:pPr>
        <w:spacing w:line="276" w:lineRule="auto"/>
        <w:rPr>
          <w:lang w:val="uk-UA"/>
        </w:rPr>
      </w:pPr>
    </w:p>
    <w:p w:rsidR="003B40E8" w:rsidRPr="003B40E8" w:rsidRDefault="003B40E8" w:rsidP="003B40E8">
      <w:pPr>
        <w:spacing w:line="276" w:lineRule="auto"/>
        <w:rPr>
          <w:lang w:val="uk-UA"/>
        </w:rPr>
      </w:pPr>
    </w:p>
    <w:tbl>
      <w:tblPr>
        <w:tblW w:w="49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55"/>
        <w:gridCol w:w="858"/>
        <w:gridCol w:w="1305"/>
        <w:gridCol w:w="1284"/>
        <w:gridCol w:w="1287"/>
        <w:gridCol w:w="1305"/>
        <w:gridCol w:w="1305"/>
        <w:gridCol w:w="1244"/>
      </w:tblGrid>
      <w:tr w:rsidR="003B40E8" w:rsidRPr="003B40E8" w:rsidTr="003B40E8">
        <w:trPr>
          <w:trHeight w:val="485"/>
        </w:trPr>
        <w:tc>
          <w:tcPr>
            <w:tcW w:w="1227"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Обмотки</w:t>
            </w:r>
          </w:p>
        </w:tc>
        <w:tc>
          <w:tcPr>
            <w:tcW w:w="3773" w:type="pct"/>
            <w:gridSpan w:val="6"/>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Дата проведення вимірювань</w:t>
            </w:r>
          </w:p>
        </w:tc>
      </w:tr>
      <w:tr w:rsidR="003B40E8" w:rsidRPr="003B40E8" w:rsidTr="003B40E8">
        <w:trPr>
          <w:trHeight w:val="42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left"/>
              <w:rPr>
                <w:rFonts w:eastAsia="Calibri" w:cs="Times New Roman"/>
                <w:b/>
                <w:sz w:val="20"/>
                <w:szCs w:val="20"/>
                <w:lang w:val="uk-UA"/>
              </w:rPr>
            </w:pP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18.08.2017</w:t>
            </w:r>
          </w:p>
        </w:tc>
        <w:tc>
          <w:tcPr>
            <w:tcW w:w="62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17.11.2017</w:t>
            </w:r>
          </w:p>
        </w:tc>
        <w:tc>
          <w:tcPr>
            <w:tcW w:w="628"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16.02.2018</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18.05.2018</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02.07.2018</w:t>
            </w:r>
          </w:p>
        </w:tc>
        <w:tc>
          <w:tcPr>
            <w:tcW w:w="60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b/>
                <w:sz w:val="20"/>
                <w:szCs w:val="20"/>
                <w:lang w:val="uk-UA"/>
              </w:rPr>
            </w:pPr>
            <w:r w:rsidRPr="003B40E8">
              <w:rPr>
                <w:rFonts w:eastAsia="Calibri" w:cs="Times New Roman"/>
                <w:b/>
                <w:sz w:val="20"/>
                <w:szCs w:val="20"/>
                <w:lang w:val="uk-UA"/>
              </w:rPr>
              <w:t>14.10.2018</w:t>
            </w:r>
          </w:p>
        </w:tc>
      </w:tr>
      <w:tr w:rsidR="003B40E8" w:rsidRPr="003B40E8" w:rsidTr="003B40E8">
        <w:trPr>
          <w:trHeight w:val="397"/>
        </w:trPr>
        <w:tc>
          <w:tcPr>
            <w:tcW w:w="808" w:type="pct"/>
            <w:vMerge w:val="restar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ВН</w:t>
            </w:r>
            <w:r w:rsidRPr="003B40E8">
              <w:rPr>
                <w:rFonts w:eastAsia="Calibri" w:cs="Times New Roman"/>
                <w:sz w:val="20"/>
                <w:szCs w:val="20"/>
                <w:lang w:val="uk-UA"/>
              </w:rPr>
              <w:sym w:font="Symbol" w:char="F02D"/>
            </w:r>
            <w:r w:rsidRPr="003B40E8">
              <w:rPr>
                <w:rFonts w:eastAsia="Calibri" w:cs="Times New Roman"/>
                <w:sz w:val="20"/>
                <w:szCs w:val="20"/>
                <w:lang w:val="uk-UA"/>
              </w:rPr>
              <w:t>СН+НН+К</w:t>
            </w: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R</w:t>
            </w:r>
            <w:r w:rsidRPr="003B40E8">
              <w:rPr>
                <w:rFonts w:eastAsia="Calibri" w:cs="Times New Roman"/>
                <w:sz w:val="12"/>
                <w:szCs w:val="12"/>
                <w:vertAlign w:val="subscript"/>
                <w:lang w:val="uk-UA"/>
              </w:rPr>
              <w:t>ИЗ</w:t>
            </w:r>
            <w:r w:rsidRPr="003B40E8">
              <w:rPr>
                <w:rFonts w:eastAsia="Calibri" w:cs="Times New Roman"/>
                <w:sz w:val="12"/>
                <w:szCs w:val="12"/>
                <w:lang w:val="uk-UA"/>
              </w:rPr>
              <w:t>, МОм</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1350/1640</w:t>
            </w:r>
          </w:p>
        </w:tc>
        <w:tc>
          <w:tcPr>
            <w:tcW w:w="62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1325/1620</w:t>
            </w:r>
          </w:p>
        </w:tc>
        <w:tc>
          <w:tcPr>
            <w:tcW w:w="628"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1300/1600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1250/1500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1150/1370</w:t>
            </w:r>
          </w:p>
        </w:tc>
        <w:tc>
          <w:tcPr>
            <w:tcW w:w="60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1030/1240</w:t>
            </w:r>
          </w:p>
        </w:tc>
      </w:tr>
      <w:tr w:rsidR="003B40E8" w:rsidRPr="003B40E8" w:rsidTr="003B40E8">
        <w:trPr>
          <w:trHeight w:val="39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left"/>
              <w:rPr>
                <w:rFonts w:eastAsia="Calibri" w:cs="Times New Roman"/>
                <w:sz w:val="20"/>
                <w:szCs w:val="20"/>
                <w:lang w:val="uk-UA"/>
              </w:rPr>
            </w:pP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tg</w:t>
            </w:r>
            <w:r w:rsidRPr="003B40E8">
              <w:rPr>
                <w:rFonts w:eastAsia="Calibri" w:cs="Times New Roman"/>
                <w:sz w:val="12"/>
                <w:szCs w:val="12"/>
                <w:lang w:val="uk-UA"/>
              </w:rPr>
              <w:sym w:font="Symbol" w:char="F064"/>
            </w:r>
            <w:r w:rsidRPr="003B40E8">
              <w:rPr>
                <w:rFonts w:eastAsia="Calibri" w:cs="Times New Roman"/>
                <w:sz w:val="12"/>
                <w:szCs w:val="12"/>
                <w:lang w:val="uk-UA"/>
              </w:rPr>
              <w:t>, %</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0,215</w:t>
            </w:r>
          </w:p>
        </w:tc>
        <w:tc>
          <w:tcPr>
            <w:tcW w:w="62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0,217</w:t>
            </w:r>
          </w:p>
        </w:tc>
        <w:tc>
          <w:tcPr>
            <w:tcW w:w="628"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0,222</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0,238</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0,257</w:t>
            </w:r>
          </w:p>
        </w:tc>
        <w:tc>
          <w:tcPr>
            <w:tcW w:w="60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0,29</w:t>
            </w:r>
          </w:p>
        </w:tc>
      </w:tr>
      <w:tr w:rsidR="003B40E8" w:rsidRPr="003B40E8" w:rsidTr="003B40E8">
        <w:trPr>
          <w:trHeight w:val="397"/>
        </w:trPr>
        <w:tc>
          <w:tcPr>
            <w:tcW w:w="808" w:type="pct"/>
            <w:vMerge w:val="restar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СН</w:t>
            </w:r>
            <w:r w:rsidRPr="003B40E8">
              <w:rPr>
                <w:rFonts w:eastAsia="Calibri" w:cs="Times New Roman"/>
                <w:sz w:val="20"/>
                <w:szCs w:val="20"/>
                <w:lang w:val="uk-UA"/>
              </w:rPr>
              <w:sym w:font="Symbol" w:char="F02D"/>
            </w:r>
            <w:r w:rsidRPr="003B40E8">
              <w:rPr>
                <w:rFonts w:eastAsia="Calibri" w:cs="Times New Roman"/>
                <w:sz w:val="20"/>
                <w:szCs w:val="20"/>
                <w:lang w:val="uk-UA"/>
              </w:rPr>
              <w:t>ВН+НН+К</w:t>
            </w: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R</w:t>
            </w:r>
            <w:r w:rsidRPr="003B40E8">
              <w:rPr>
                <w:rFonts w:eastAsia="Calibri" w:cs="Times New Roman"/>
                <w:sz w:val="12"/>
                <w:szCs w:val="12"/>
                <w:vertAlign w:val="subscript"/>
                <w:lang w:val="uk-UA"/>
              </w:rPr>
              <w:t>ИЗ</w:t>
            </w:r>
            <w:r w:rsidRPr="003B40E8">
              <w:rPr>
                <w:rFonts w:eastAsia="Calibri" w:cs="Times New Roman"/>
                <w:sz w:val="12"/>
                <w:szCs w:val="12"/>
                <w:lang w:val="uk-UA"/>
              </w:rPr>
              <w:t>, МОм</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1100/1450</w:t>
            </w:r>
          </w:p>
        </w:tc>
        <w:tc>
          <w:tcPr>
            <w:tcW w:w="62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1080/1430</w:t>
            </w:r>
          </w:p>
        </w:tc>
        <w:tc>
          <w:tcPr>
            <w:tcW w:w="628"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1050/1400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990/1150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920/1200</w:t>
            </w:r>
          </w:p>
        </w:tc>
        <w:tc>
          <w:tcPr>
            <w:tcW w:w="60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830/1100</w:t>
            </w:r>
          </w:p>
        </w:tc>
      </w:tr>
      <w:tr w:rsidR="003B40E8" w:rsidRPr="003B40E8" w:rsidTr="003B40E8">
        <w:trPr>
          <w:trHeight w:val="39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left"/>
              <w:rPr>
                <w:rFonts w:eastAsia="Calibri" w:cs="Times New Roman"/>
                <w:sz w:val="20"/>
                <w:szCs w:val="20"/>
                <w:lang w:val="uk-UA"/>
              </w:rPr>
            </w:pP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tg</w:t>
            </w:r>
            <w:r w:rsidRPr="003B40E8">
              <w:rPr>
                <w:rFonts w:eastAsia="Calibri" w:cs="Times New Roman"/>
                <w:sz w:val="12"/>
                <w:szCs w:val="12"/>
                <w:lang w:val="uk-UA"/>
              </w:rPr>
              <w:sym w:font="Symbol" w:char="F064"/>
            </w:r>
            <w:r w:rsidRPr="003B40E8">
              <w:rPr>
                <w:rFonts w:eastAsia="Calibri" w:cs="Times New Roman"/>
                <w:sz w:val="12"/>
                <w:szCs w:val="12"/>
                <w:lang w:val="uk-UA"/>
              </w:rPr>
              <w:t>, %</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0,226</w:t>
            </w:r>
          </w:p>
        </w:tc>
        <w:tc>
          <w:tcPr>
            <w:tcW w:w="62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0,228</w:t>
            </w:r>
          </w:p>
        </w:tc>
        <w:tc>
          <w:tcPr>
            <w:tcW w:w="628"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0,233</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0,273</w:t>
            </w:r>
          </w:p>
        </w:tc>
        <w:tc>
          <w:tcPr>
            <w:tcW w:w="60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0,305</w:t>
            </w:r>
          </w:p>
        </w:tc>
      </w:tr>
      <w:tr w:rsidR="003B40E8" w:rsidRPr="003B40E8" w:rsidTr="003B40E8">
        <w:trPr>
          <w:trHeight w:val="397"/>
        </w:trPr>
        <w:tc>
          <w:tcPr>
            <w:tcW w:w="808" w:type="pct"/>
            <w:vMerge w:val="restar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НН</w:t>
            </w:r>
            <w:r w:rsidRPr="003B40E8">
              <w:rPr>
                <w:rFonts w:eastAsia="Calibri" w:cs="Times New Roman"/>
                <w:sz w:val="20"/>
                <w:szCs w:val="20"/>
                <w:lang w:val="uk-UA"/>
              </w:rPr>
              <w:sym w:font="Symbol" w:char="F02D"/>
            </w:r>
            <w:r w:rsidRPr="003B40E8">
              <w:rPr>
                <w:rFonts w:eastAsia="Calibri" w:cs="Times New Roman"/>
                <w:sz w:val="20"/>
                <w:szCs w:val="20"/>
                <w:lang w:val="uk-UA"/>
              </w:rPr>
              <w:t>ВН+СН+К</w:t>
            </w: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R</w:t>
            </w:r>
            <w:r w:rsidRPr="003B40E8">
              <w:rPr>
                <w:rFonts w:eastAsia="Calibri" w:cs="Times New Roman"/>
                <w:sz w:val="12"/>
                <w:szCs w:val="12"/>
                <w:vertAlign w:val="subscript"/>
                <w:lang w:val="uk-UA"/>
              </w:rPr>
              <w:t>ИЗ</w:t>
            </w:r>
            <w:r w:rsidRPr="003B40E8">
              <w:rPr>
                <w:rFonts w:eastAsia="Calibri" w:cs="Times New Roman"/>
                <w:sz w:val="12"/>
                <w:szCs w:val="12"/>
                <w:lang w:val="uk-UA"/>
              </w:rPr>
              <w:t>, МОм</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990/1200</w:t>
            </w:r>
          </w:p>
        </w:tc>
        <w:tc>
          <w:tcPr>
            <w:tcW w:w="62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1000/1240</w:t>
            </w:r>
          </w:p>
        </w:tc>
        <w:tc>
          <w:tcPr>
            <w:tcW w:w="628"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990/1200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920/1120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830/1025</w:t>
            </w:r>
          </w:p>
        </w:tc>
        <w:tc>
          <w:tcPr>
            <w:tcW w:w="60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760/930</w:t>
            </w:r>
          </w:p>
        </w:tc>
      </w:tr>
      <w:tr w:rsidR="003B40E8" w:rsidRPr="003B40E8" w:rsidTr="003B40E8">
        <w:trPr>
          <w:trHeight w:val="39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left"/>
              <w:rPr>
                <w:rFonts w:eastAsia="Calibri" w:cs="Times New Roman"/>
                <w:sz w:val="20"/>
                <w:szCs w:val="20"/>
                <w:lang w:val="uk-UA"/>
              </w:rPr>
            </w:pP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tg</w:t>
            </w:r>
            <w:r w:rsidRPr="003B40E8">
              <w:rPr>
                <w:rFonts w:eastAsia="Calibri" w:cs="Times New Roman"/>
                <w:sz w:val="12"/>
                <w:szCs w:val="12"/>
                <w:lang w:val="uk-UA"/>
              </w:rPr>
              <w:sym w:font="Symbol" w:char="F064"/>
            </w:r>
            <w:r w:rsidRPr="003B40E8">
              <w:rPr>
                <w:rFonts w:eastAsia="Calibri" w:cs="Times New Roman"/>
                <w:sz w:val="12"/>
                <w:szCs w:val="12"/>
                <w:lang w:val="uk-UA"/>
              </w:rPr>
              <w:t>, %</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0,294</w:t>
            </w:r>
          </w:p>
        </w:tc>
        <w:tc>
          <w:tcPr>
            <w:tcW w:w="62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0,295</w:t>
            </w:r>
          </w:p>
        </w:tc>
        <w:tc>
          <w:tcPr>
            <w:tcW w:w="628"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0,301</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0,322</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0,352</w:t>
            </w:r>
          </w:p>
        </w:tc>
        <w:tc>
          <w:tcPr>
            <w:tcW w:w="60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0,393</w:t>
            </w:r>
          </w:p>
        </w:tc>
      </w:tr>
      <w:tr w:rsidR="003B40E8" w:rsidRPr="003B40E8" w:rsidTr="003B40E8">
        <w:trPr>
          <w:trHeight w:val="397"/>
        </w:trPr>
        <w:tc>
          <w:tcPr>
            <w:tcW w:w="808" w:type="pct"/>
            <w:vMerge w:val="restar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ВН+СН</w:t>
            </w:r>
            <w:r w:rsidRPr="003B40E8">
              <w:rPr>
                <w:rFonts w:eastAsia="Calibri" w:cs="Times New Roman"/>
                <w:sz w:val="20"/>
                <w:szCs w:val="20"/>
                <w:lang w:val="uk-UA"/>
              </w:rPr>
              <w:sym w:font="Symbol" w:char="F02D"/>
            </w:r>
            <w:r w:rsidRPr="003B40E8">
              <w:rPr>
                <w:rFonts w:eastAsia="Calibri" w:cs="Times New Roman"/>
                <w:sz w:val="20"/>
                <w:szCs w:val="20"/>
                <w:lang w:val="uk-UA"/>
              </w:rPr>
              <w:t>НН+К</w:t>
            </w: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R</w:t>
            </w:r>
            <w:r w:rsidRPr="003B40E8">
              <w:rPr>
                <w:rFonts w:eastAsia="Calibri" w:cs="Times New Roman"/>
                <w:sz w:val="12"/>
                <w:szCs w:val="12"/>
                <w:vertAlign w:val="subscript"/>
                <w:lang w:val="uk-UA"/>
              </w:rPr>
              <w:t>ИЗ</w:t>
            </w:r>
            <w:r w:rsidRPr="003B40E8">
              <w:rPr>
                <w:rFonts w:eastAsia="Calibri" w:cs="Times New Roman"/>
                <w:sz w:val="12"/>
                <w:szCs w:val="12"/>
                <w:lang w:val="uk-UA"/>
              </w:rPr>
              <w:t>, МОм</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1180/1525</w:t>
            </w:r>
          </w:p>
        </w:tc>
        <w:tc>
          <w:tcPr>
            <w:tcW w:w="62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1200/1560</w:t>
            </w:r>
          </w:p>
        </w:tc>
        <w:tc>
          <w:tcPr>
            <w:tcW w:w="628"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1170/1530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1100/1410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990/1300</w:t>
            </w:r>
          </w:p>
        </w:tc>
        <w:tc>
          <w:tcPr>
            <w:tcW w:w="60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900/1170</w:t>
            </w:r>
          </w:p>
        </w:tc>
      </w:tr>
      <w:tr w:rsidR="003B40E8" w:rsidRPr="003B40E8" w:rsidTr="003B40E8">
        <w:trPr>
          <w:trHeight w:val="39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left"/>
              <w:rPr>
                <w:rFonts w:eastAsia="Calibri" w:cs="Times New Roman"/>
                <w:sz w:val="20"/>
                <w:szCs w:val="20"/>
                <w:lang w:val="uk-UA"/>
              </w:rPr>
            </w:pP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tg</w:t>
            </w:r>
            <w:r w:rsidRPr="003B40E8">
              <w:rPr>
                <w:rFonts w:eastAsia="Calibri" w:cs="Times New Roman"/>
                <w:sz w:val="12"/>
                <w:szCs w:val="12"/>
                <w:lang w:val="uk-UA"/>
              </w:rPr>
              <w:sym w:font="Symbol" w:char="F064"/>
            </w:r>
            <w:r w:rsidRPr="003B40E8">
              <w:rPr>
                <w:rFonts w:eastAsia="Calibri" w:cs="Times New Roman"/>
                <w:sz w:val="12"/>
                <w:szCs w:val="12"/>
                <w:lang w:val="uk-UA"/>
              </w:rPr>
              <w:t>, %</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0,27</w:t>
            </w:r>
          </w:p>
        </w:tc>
        <w:tc>
          <w:tcPr>
            <w:tcW w:w="62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0,27</w:t>
            </w:r>
          </w:p>
        </w:tc>
        <w:tc>
          <w:tcPr>
            <w:tcW w:w="628"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0,277</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0,316</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0,323</w:t>
            </w:r>
          </w:p>
        </w:tc>
        <w:tc>
          <w:tcPr>
            <w:tcW w:w="60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0,361</w:t>
            </w:r>
          </w:p>
        </w:tc>
      </w:tr>
      <w:tr w:rsidR="003B40E8" w:rsidRPr="003B40E8" w:rsidTr="003B40E8">
        <w:trPr>
          <w:trHeight w:val="397"/>
        </w:trPr>
        <w:tc>
          <w:tcPr>
            <w:tcW w:w="808" w:type="pct"/>
            <w:vMerge w:val="restar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ВН+СН+НН</w:t>
            </w:r>
            <w:r w:rsidRPr="003B40E8">
              <w:rPr>
                <w:rFonts w:eastAsia="Calibri" w:cs="Times New Roman"/>
                <w:sz w:val="20"/>
                <w:szCs w:val="20"/>
                <w:lang w:val="uk-UA"/>
              </w:rPr>
              <w:sym w:font="Symbol" w:char="F02D"/>
            </w:r>
            <w:r w:rsidRPr="003B40E8">
              <w:rPr>
                <w:rFonts w:eastAsia="Calibri" w:cs="Times New Roman"/>
                <w:sz w:val="20"/>
                <w:szCs w:val="20"/>
                <w:lang w:val="uk-UA"/>
              </w:rPr>
              <w:t>К</w:t>
            </w: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R</w:t>
            </w:r>
            <w:r w:rsidRPr="003B40E8">
              <w:rPr>
                <w:rFonts w:eastAsia="Calibri" w:cs="Times New Roman"/>
                <w:sz w:val="12"/>
                <w:szCs w:val="12"/>
                <w:vertAlign w:val="subscript"/>
                <w:lang w:val="uk-UA"/>
              </w:rPr>
              <w:t>ИЗ</w:t>
            </w:r>
            <w:r w:rsidRPr="003B40E8">
              <w:rPr>
                <w:rFonts w:eastAsia="Calibri" w:cs="Times New Roman"/>
                <w:sz w:val="12"/>
                <w:szCs w:val="12"/>
                <w:lang w:val="uk-UA"/>
              </w:rPr>
              <w:t>, МОм</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1000/1190</w:t>
            </w:r>
          </w:p>
        </w:tc>
        <w:tc>
          <w:tcPr>
            <w:tcW w:w="62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1000/1200</w:t>
            </w:r>
          </w:p>
        </w:tc>
        <w:tc>
          <w:tcPr>
            <w:tcW w:w="628"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990/1200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920/1120</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830/1030</w:t>
            </w:r>
          </w:p>
        </w:tc>
        <w:tc>
          <w:tcPr>
            <w:tcW w:w="60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760/930</w:t>
            </w:r>
          </w:p>
        </w:tc>
      </w:tr>
      <w:tr w:rsidR="003B40E8" w:rsidRPr="003B40E8" w:rsidTr="003B40E8">
        <w:trPr>
          <w:trHeight w:val="39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left"/>
              <w:rPr>
                <w:rFonts w:eastAsia="Calibri" w:cs="Times New Roman"/>
                <w:sz w:val="20"/>
                <w:szCs w:val="20"/>
                <w:lang w:val="uk-UA"/>
              </w:rPr>
            </w:pPr>
          </w:p>
        </w:tc>
        <w:tc>
          <w:tcPr>
            <w:tcW w:w="419"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tg</w:t>
            </w:r>
            <w:r w:rsidRPr="003B40E8">
              <w:rPr>
                <w:rFonts w:eastAsia="Calibri" w:cs="Times New Roman"/>
                <w:sz w:val="12"/>
                <w:szCs w:val="12"/>
                <w:lang w:val="uk-UA"/>
              </w:rPr>
              <w:sym w:font="Symbol" w:char="F064"/>
            </w:r>
            <w:r w:rsidRPr="003B40E8">
              <w:rPr>
                <w:rFonts w:eastAsia="Calibri" w:cs="Times New Roman"/>
                <w:sz w:val="12"/>
                <w:szCs w:val="12"/>
                <w:lang w:val="uk-UA"/>
              </w:rPr>
              <w:t>, %</w:t>
            </w:r>
          </w:p>
          <w:p w:rsidR="003B40E8" w:rsidRPr="003B40E8" w:rsidRDefault="003B40E8" w:rsidP="003B40E8">
            <w:pPr>
              <w:spacing w:line="240" w:lineRule="auto"/>
              <w:ind w:firstLine="0"/>
              <w:jc w:val="center"/>
              <w:rPr>
                <w:rFonts w:eastAsia="Calibri" w:cs="Times New Roman"/>
                <w:sz w:val="12"/>
                <w:szCs w:val="12"/>
                <w:lang w:val="uk-UA"/>
              </w:rPr>
            </w:pPr>
            <w:r w:rsidRPr="003B40E8">
              <w:rPr>
                <w:rFonts w:eastAsia="Calibri" w:cs="Times New Roman"/>
                <w:sz w:val="12"/>
                <w:szCs w:val="12"/>
                <w:lang w:val="uk-UA"/>
              </w:rPr>
              <w:t>(приведено до +15)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0,285</w:t>
            </w:r>
          </w:p>
        </w:tc>
        <w:tc>
          <w:tcPr>
            <w:tcW w:w="62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0,286</w:t>
            </w:r>
          </w:p>
        </w:tc>
        <w:tc>
          <w:tcPr>
            <w:tcW w:w="628"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0,292</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0,316</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0,341</w:t>
            </w:r>
          </w:p>
        </w:tc>
        <w:tc>
          <w:tcPr>
            <w:tcW w:w="60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0,381</w:t>
            </w:r>
          </w:p>
        </w:tc>
      </w:tr>
      <w:tr w:rsidR="003B40E8" w:rsidRPr="003B40E8" w:rsidTr="003B40E8">
        <w:trPr>
          <w:trHeight w:val="397"/>
        </w:trPr>
        <w:tc>
          <w:tcPr>
            <w:tcW w:w="1227" w:type="pct"/>
            <w:gridSpan w:val="2"/>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left"/>
              <w:rPr>
                <w:rFonts w:eastAsia="Calibri" w:cs="Times New Roman"/>
                <w:sz w:val="20"/>
                <w:szCs w:val="20"/>
                <w:lang w:val="uk-UA"/>
              </w:rPr>
            </w:pPr>
            <w:r w:rsidRPr="003B40E8">
              <w:rPr>
                <w:rFonts w:eastAsia="Calibri" w:cs="Times New Roman"/>
                <w:sz w:val="20"/>
                <w:szCs w:val="20"/>
                <w:lang w:val="uk-UA"/>
              </w:rPr>
              <w:t xml:space="preserve">Температура обмоток, </w:t>
            </w:r>
            <w:r w:rsidRPr="003B40E8">
              <w:rPr>
                <w:rFonts w:eastAsia="Calibri" w:cs="Times New Roman"/>
                <w:sz w:val="20"/>
                <w:szCs w:val="20"/>
                <w:lang w:val="uk-UA"/>
              </w:rPr>
              <w:sym w:font="Symbol" w:char="F0B0"/>
            </w:r>
            <w:r w:rsidRPr="003B40E8">
              <w:rPr>
                <w:rFonts w:eastAsia="Calibri" w:cs="Times New Roman"/>
                <w:sz w:val="20"/>
                <w:szCs w:val="20"/>
                <w:lang w:val="uk-UA"/>
              </w:rPr>
              <w:t>С</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+15</w:t>
            </w:r>
          </w:p>
        </w:tc>
        <w:tc>
          <w:tcPr>
            <w:tcW w:w="62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+15</w:t>
            </w:r>
          </w:p>
        </w:tc>
        <w:tc>
          <w:tcPr>
            <w:tcW w:w="628"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+15</w:t>
            </w:r>
          </w:p>
        </w:tc>
        <w:tc>
          <w:tcPr>
            <w:tcW w:w="63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+15</w:t>
            </w:r>
          </w:p>
        </w:tc>
        <w:tc>
          <w:tcPr>
            <w:tcW w:w="607" w:type="pct"/>
            <w:tcBorders>
              <w:top w:val="single" w:sz="4" w:space="0" w:color="auto"/>
              <w:left w:val="single" w:sz="4" w:space="0" w:color="auto"/>
              <w:bottom w:val="single" w:sz="4" w:space="0" w:color="auto"/>
              <w:right w:val="single" w:sz="4" w:space="0" w:color="auto"/>
            </w:tcBorders>
            <w:vAlign w:val="center"/>
            <w:hideMark/>
          </w:tcPr>
          <w:p w:rsidR="003B40E8" w:rsidRPr="003B40E8" w:rsidRDefault="003B40E8" w:rsidP="003B40E8">
            <w:pPr>
              <w:spacing w:line="240" w:lineRule="auto"/>
              <w:ind w:firstLine="0"/>
              <w:jc w:val="center"/>
              <w:rPr>
                <w:rFonts w:eastAsia="Calibri" w:cs="Times New Roman"/>
                <w:sz w:val="20"/>
                <w:szCs w:val="20"/>
                <w:lang w:val="uk-UA"/>
              </w:rPr>
            </w:pPr>
            <w:r w:rsidRPr="003B40E8">
              <w:rPr>
                <w:rFonts w:eastAsia="Calibri" w:cs="Times New Roman"/>
                <w:sz w:val="20"/>
                <w:szCs w:val="20"/>
                <w:lang w:val="uk-UA"/>
              </w:rPr>
              <w:t>+15</w:t>
            </w:r>
          </w:p>
        </w:tc>
      </w:tr>
    </w:tbl>
    <w:p w:rsidR="003B40E8" w:rsidRDefault="003B40E8" w:rsidP="003B40E8">
      <w:pPr>
        <w:spacing w:line="276" w:lineRule="auto"/>
      </w:pPr>
    </w:p>
    <w:p w:rsidR="003B40E8" w:rsidRDefault="003B40E8" w:rsidP="003B40E8">
      <w:pPr>
        <w:spacing w:line="276" w:lineRule="auto"/>
      </w:pPr>
      <w:r>
        <w:rPr>
          <w:noProof/>
          <w:lang w:eastAsia="ru-RU"/>
        </w:rPr>
        <w:lastRenderedPageBreak/>
        <w:drawing>
          <wp:inline distT="0" distB="0" distL="0" distR="0" wp14:anchorId="18C193F5" wp14:editId="5555D7B3">
            <wp:extent cx="5819775" cy="47529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819775" cy="4752975"/>
                    </a:xfrm>
                    <a:prstGeom prst="rect">
                      <a:avLst/>
                    </a:prstGeom>
                    <a:noFill/>
                    <a:ln>
                      <a:noFill/>
                    </a:ln>
                  </pic:spPr>
                </pic:pic>
              </a:graphicData>
            </a:graphic>
          </wp:inline>
        </w:drawing>
      </w:r>
    </w:p>
    <w:p w:rsidR="003B40E8" w:rsidRDefault="003B40E8" w:rsidP="003B40E8">
      <w:pPr>
        <w:spacing w:line="276" w:lineRule="auto"/>
      </w:pPr>
      <w:r>
        <w:rPr>
          <w:noProof/>
          <w:lang w:eastAsia="ru-RU"/>
        </w:rPr>
        <w:drawing>
          <wp:inline distT="0" distB="0" distL="0" distR="0" wp14:anchorId="5940C29F" wp14:editId="24772A60">
            <wp:extent cx="5819775" cy="387667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19775" cy="3876675"/>
                    </a:xfrm>
                    <a:prstGeom prst="rect">
                      <a:avLst/>
                    </a:prstGeom>
                    <a:noFill/>
                    <a:ln>
                      <a:noFill/>
                    </a:ln>
                  </pic:spPr>
                </pic:pic>
              </a:graphicData>
            </a:graphic>
          </wp:inline>
        </w:drawing>
      </w:r>
    </w:p>
    <w:p w:rsidR="003B40E8" w:rsidRDefault="003B40E8" w:rsidP="003B40E8">
      <w:pPr>
        <w:spacing w:line="276" w:lineRule="auto"/>
      </w:pPr>
    </w:p>
    <w:p w:rsidR="00100465" w:rsidRPr="004A59AD" w:rsidRDefault="00100465" w:rsidP="00100465">
      <w:pPr>
        <w:pStyle w:val="afa"/>
        <w:spacing w:line="360" w:lineRule="auto"/>
        <w:ind w:firstLine="567"/>
        <w:rPr>
          <w:rFonts w:cs="Times New Roman"/>
          <w:szCs w:val="24"/>
          <w:lang w:val="uk-UA"/>
        </w:rPr>
      </w:pPr>
      <w:r w:rsidRPr="004A59AD">
        <w:rPr>
          <w:rFonts w:cs="Times New Roman"/>
          <w:szCs w:val="24"/>
          <w:lang w:val="uk-UA"/>
        </w:rPr>
        <w:t xml:space="preserve">За результатами аналізу трансформаторної оливи в </w:t>
      </w:r>
      <w:r w:rsidRPr="00986642">
        <w:rPr>
          <w:rFonts w:cs="Times New Roman"/>
          <w:szCs w:val="24"/>
          <w:lang w:val="uk-UA"/>
        </w:rPr>
        <w:t>2016</w:t>
      </w:r>
      <w:r w:rsidRPr="004A59AD">
        <w:rPr>
          <w:rFonts w:cs="Times New Roman"/>
          <w:szCs w:val="24"/>
          <w:lang w:val="uk-UA"/>
        </w:rPr>
        <w:t xml:space="preserve"> році на наявність газів методом ГХ виявлено збільшення концентрації ацетилену та етилену, що може свідчити про наявність перетоку оливи між основним об’ємом оливи трансформатора та баком РПН, а також нагрівання контактних з’єднань в основному об’ємі. </w:t>
      </w:r>
    </w:p>
    <w:p w:rsidR="00100465" w:rsidRPr="004A59AD" w:rsidRDefault="00100465" w:rsidP="00100465">
      <w:pPr>
        <w:ind w:firstLine="567"/>
        <w:rPr>
          <w:szCs w:val="24"/>
        </w:rPr>
      </w:pPr>
      <w:r w:rsidRPr="004A59AD">
        <w:rPr>
          <w:szCs w:val="24"/>
        </w:rPr>
        <w:lastRenderedPageBreak/>
        <w:t>Слід зауважити, що технічне обслуговування та поточні ремонти трансформатора</w:t>
      </w:r>
      <w:r>
        <w:rPr>
          <w:szCs w:val="24"/>
        </w:rPr>
        <w:t xml:space="preserve"> Т-1</w:t>
      </w:r>
      <w:r w:rsidRPr="004A59AD">
        <w:rPr>
          <w:szCs w:val="24"/>
        </w:rPr>
        <w:t xml:space="preserve">  виконуються згідно затвердженого багаторічного графіка, відповідно до вимог нормативних документів. За підсумками перевірок Інспекції Держенергонагляду у Чернігівській області зауважень щод</w:t>
      </w:r>
      <w:r w:rsidR="00DD68FA">
        <w:rPr>
          <w:szCs w:val="24"/>
        </w:rPr>
        <w:t xml:space="preserve">о повноти та якості проведення </w:t>
      </w:r>
      <w:r w:rsidRPr="004A59AD">
        <w:rPr>
          <w:szCs w:val="24"/>
        </w:rPr>
        <w:t>АТ «ЧЕРНІГІВОБЛЕНЕРГО» регламентних робіт з технічного обслуговування Т-1 на ПС 110/35/10 кВ «Остер» не виявлено.</w:t>
      </w:r>
    </w:p>
    <w:p w:rsidR="00100465" w:rsidRPr="004A59AD" w:rsidRDefault="00100465" w:rsidP="00100465">
      <w:pPr>
        <w:pStyle w:val="afa"/>
        <w:spacing w:line="360" w:lineRule="auto"/>
        <w:ind w:firstLine="567"/>
        <w:rPr>
          <w:rFonts w:cs="Times New Roman"/>
          <w:szCs w:val="24"/>
          <w:lang w:val="uk-UA"/>
        </w:rPr>
      </w:pPr>
      <w:r w:rsidRPr="004A59AD">
        <w:rPr>
          <w:rFonts w:cs="Times New Roman"/>
          <w:szCs w:val="24"/>
          <w:lang w:val="uk-UA"/>
        </w:rPr>
        <w:t>Згідно висновку ТЕО визначено, що реконструкція електричних мереж напругою 10 кВ з ПС 110/35/10 кВ «Остер» та ПС 110/35/10 кВ «Козелець» є доцільною на класі напруги 20 кВ. Для проведення реконструкції існуючих мереж 10 кВ та переведення їх на напругу 20 кВ необхідне створення центру живлення 20 кВ, тобто необхідна заміна існуючих силових трансформаторів на нові з можливістю перемикання обмотки НН на напругу 20 кВ. Без виконання даного заходу подальша реалізація планів з реконструкції розподільчої мережі не можлива. Доцільно на першому етапі реалізації програми переходу на 20 кВ по даному вузлу провести заміну трансформатора Т-1 ПС “Остер», який має незадовільні експлуатаційні характеристики, на новий з можливістю переведення обмотки НН на напругу 20 кВ.</w:t>
      </w:r>
    </w:p>
    <w:p w:rsidR="00100465" w:rsidRPr="004A59AD" w:rsidRDefault="00100465" w:rsidP="00100465">
      <w:pPr>
        <w:ind w:firstLine="567"/>
        <w:rPr>
          <w:szCs w:val="24"/>
        </w:rPr>
      </w:pPr>
      <w:r w:rsidRPr="004A59AD">
        <w:rPr>
          <w:szCs w:val="24"/>
        </w:rPr>
        <w:t>Крім того заміна застарілого силового трансформатора на ПС «Остер» обумовлена необхідністю створення надійного електропостачання у випадку відключення обладнання на ПС «Козелець» в ремонтно-аварійних режимах (при виведеному в ремонт Т-1 (або Т-2) на ПС «Остер» і при аварійному знеструмленні ПС «Козелець» по стороні 110 кВ). При цьому збільшується навантаження на силові трансформатори ПС «Остер»:</w:t>
      </w:r>
    </w:p>
    <w:p w:rsidR="00100465" w:rsidRPr="004A59AD" w:rsidRDefault="00100465" w:rsidP="00100465">
      <w:pPr>
        <w:ind w:firstLine="567"/>
        <w:rPr>
          <w:szCs w:val="24"/>
        </w:rPr>
      </w:pPr>
      <w:r w:rsidRPr="004A59AD">
        <w:rPr>
          <w:szCs w:val="24"/>
        </w:rPr>
        <w:t>1. ПС «Савин» заживлюється від ПС «Остер» (додаткове навантаження становить 0,8 МВт.).</w:t>
      </w:r>
    </w:p>
    <w:p w:rsidR="00100465" w:rsidRPr="004A59AD" w:rsidRDefault="00100465" w:rsidP="00100465">
      <w:pPr>
        <w:ind w:firstLine="567"/>
        <w:rPr>
          <w:szCs w:val="24"/>
        </w:rPr>
      </w:pPr>
      <w:r w:rsidRPr="004A59AD">
        <w:rPr>
          <w:szCs w:val="24"/>
        </w:rPr>
        <w:t>2. ПС «Форнеті», ПС «Льонзавод» заживлюються від ПС «Остер» по ПЛ</w:t>
      </w:r>
      <w:r>
        <w:rPr>
          <w:szCs w:val="24"/>
        </w:rPr>
        <w:t xml:space="preserve"> </w:t>
      </w:r>
      <w:r w:rsidRPr="004A59AD">
        <w:rPr>
          <w:szCs w:val="24"/>
        </w:rPr>
        <w:t>35 кВ «Пушкарі» (додаткове навантаження становить 0,2 МВт.).</w:t>
      </w:r>
    </w:p>
    <w:p w:rsidR="00100465" w:rsidRPr="004A59AD" w:rsidRDefault="00100465" w:rsidP="00100465">
      <w:pPr>
        <w:ind w:firstLine="567"/>
        <w:rPr>
          <w:szCs w:val="24"/>
        </w:rPr>
      </w:pPr>
      <w:r w:rsidRPr="004A59AD">
        <w:rPr>
          <w:szCs w:val="24"/>
        </w:rPr>
        <w:t>3. ПС «Данівка» через СШ-35 кВ ПС «Козелець» заживлюється від ПС «Остер» по ПЛ 35 кВ «Пушкарі» (додаткове навантаження становить 0,3 МВт.).</w:t>
      </w:r>
    </w:p>
    <w:p w:rsidR="00100465" w:rsidRPr="004A59AD" w:rsidRDefault="00100465" w:rsidP="00100465">
      <w:pPr>
        <w:ind w:firstLine="567"/>
        <w:rPr>
          <w:szCs w:val="24"/>
        </w:rPr>
      </w:pPr>
      <w:r w:rsidRPr="004A59AD">
        <w:rPr>
          <w:szCs w:val="24"/>
        </w:rPr>
        <w:t>4. Також одночасно при такому аварійному режимі від ПС «Остер» резервуються ПЛ 10 кВ «Козелець-Берлози», «Козелець-Лікарня», «Козелець-Бобруйки», «Козелець-Сираї», «Козелець-Сортсімена», «Козелець-Бояровка», «Козелець-Тарасів» (додаткове навантаження становить 3 МВт.).</w:t>
      </w:r>
    </w:p>
    <w:p w:rsidR="00186427" w:rsidRDefault="00100465" w:rsidP="005D771E">
      <w:pPr>
        <w:pStyle w:val="afa"/>
        <w:spacing w:line="360" w:lineRule="auto"/>
        <w:ind w:firstLine="567"/>
        <w:rPr>
          <w:b/>
          <w:szCs w:val="24"/>
          <w:lang w:val="uk-UA"/>
        </w:rPr>
      </w:pPr>
      <w:r w:rsidRPr="004A59AD">
        <w:rPr>
          <w:rFonts w:cs="Times New Roman"/>
          <w:szCs w:val="24"/>
          <w:lang w:val="uk-UA"/>
        </w:rPr>
        <w:t>Отже, додаткове сумарне навантаження на ПС «Остер» в такому ремонтно-аварійному режимі буде становити 4,3 МВт. Всього навантаження ПС «Остер» в такому режимі може досягати 12 МВт.</w:t>
      </w:r>
    </w:p>
    <w:p w:rsidR="00A72545" w:rsidRDefault="00A72545" w:rsidP="004E0C5E">
      <w:pPr>
        <w:pStyle w:val="afa"/>
        <w:spacing w:line="360" w:lineRule="auto"/>
        <w:rPr>
          <w:b/>
          <w:szCs w:val="24"/>
          <w:lang w:val="uk-UA"/>
        </w:rPr>
      </w:pPr>
      <w:r w:rsidRPr="00A72545">
        <w:rPr>
          <w:b/>
          <w:szCs w:val="24"/>
          <w:lang w:val="uk-UA"/>
        </w:rPr>
        <w:t>План реалізації заходів з підвищення енергоефективності роботи електричних мереж шляхом переведення мереж 10 кВ на напругу 20 кВ</w:t>
      </w:r>
    </w:p>
    <w:tbl>
      <w:tblPr>
        <w:tblW w:w="10031" w:type="dxa"/>
        <w:tblLook w:val="04A0" w:firstRow="1" w:lastRow="0" w:firstColumn="1" w:lastColumn="0" w:noHBand="0" w:noVBand="1"/>
      </w:tblPr>
      <w:tblGrid>
        <w:gridCol w:w="1741"/>
        <w:gridCol w:w="6739"/>
        <w:gridCol w:w="1551"/>
      </w:tblGrid>
      <w:tr w:rsidR="00A72545" w:rsidRPr="00AA6788" w:rsidTr="00A72545">
        <w:tc>
          <w:tcPr>
            <w:tcW w:w="1741" w:type="dxa"/>
            <w:tcBorders>
              <w:top w:val="single" w:sz="4" w:space="0" w:color="auto"/>
              <w:left w:val="single" w:sz="4" w:space="0" w:color="auto"/>
              <w:bottom w:val="single" w:sz="4" w:space="0" w:color="auto"/>
              <w:right w:val="single" w:sz="4" w:space="0" w:color="auto"/>
            </w:tcBorders>
            <w:vAlign w:val="center"/>
            <w:hideMark/>
          </w:tcPr>
          <w:p w:rsidR="00A72545" w:rsidRPr="00AA6788" w:rsidRDefault="00A72545">
            <w:pPr>
              <w:spacing w:line="276" w:lineRule="auto"/>
              <w:ind w:firstLine="0"/>
              <w:jc w:val="center"/>
              <w:rPr>
                <w:b/>
                <w:sz w:val="16"/>
                <w:szCs w:val="16"/>
                <w:lang w:val="uk-UA"/>
              </w:rPr>
            </w:pPr>
            <w:r w:rsidRPr="00AA6788">
              <w:rPr>
                <w:b/>
                <w:sz w:val="16"/>
                <w:szCs w:val="16"/>
                <w:lang w:val="uk-UA"/>
              </w:rPr>
              <w:t>Черги реконструкції</w:t>
            </w:r>
          </w:p>
        </w:tc>
        <w:tc>
          <w:tcPr>
            <w:tcW w:w="6739" w:type="dxa"/>
            <w:tcBorders>
              <w:top w:val="single" w:sz="4" w:space="0" w:color="auto"/>
              <w:left w:val="single" w:sz="4" w:space="0" w:color="auto"/>
              <w:bottom w:val="single" w:sz="4" w:space="0" w:color="auto"/>
              <w:right w:val="single" w:sz="4" w:space="0" w:color="auto"/>
            </w:tcBorders>
            <w:vAlign w:val="center"/>
            <w:hideMark/>
          </w:tcPr>
          <w:p w:rsidR="00A72545" w:rsidRPr="00AA6788" w:rsidRDefault="00A72545">
            <w:pPr>
              <w:spacing w:line="276" w:lineRule="auto"/>
              <w:ind w:firstLine="0"/>
              <w:jc w:val="center"/>
              <w:rPr>
                <w:b/>
                <w:sz w:val="16"/>
                <w:szCs w:val="16"/>
                <w:lang w:val="uk-UA"/>
              </w:rPr>
            </w:pPr>
            <w:r w:rsidRPr="00AA6788">
              <w:rPr>
                <w:b/>
                <w:sz w:val="16"/>
                <w:szCs w:val="16"/>
                <w:lang w:val="uk-UA"/>
              </w:rPr>
              <w:t>Обсяги робіт</w:t>
            </w:r>
          </w:p>
        </w:tc>
        <w:tc>
          <w:tcPr>
            <w:tcW w:w="1551" w:type="dxa"/>
            <w:tcBorders>
              <w:top w:val="single" w:sz="4" w:space="0" w:color="auto"/>
              <w:left w:val="single" w:sz="4" w:space="0" w:color="auto"/>
              <w:bottom w:val="single" w:sz="4" w:space="0" w:color="auto"/>
              <w:right w:val="single" w:sz="4" w:space="0" w:color="auto"/>
            </w:tcBorders>
            <w:vAlign w:val="center"/>
            <w:hideMark/>
          </w:tcPr>
          <w:p w:rsidR="00A72545" w:rsidRPr="00AA6788" w:rsidRDefault="00A72545">
            <w:pPr>
              <w:spacing w:line="276" w:lineRule="auto"/>
              <w:ind w:firstLine="0"/>
              <w:jc w:val="center"/>
              <w:rPr>
                <w:b/>
                <w:sz w:val="16"/>
                <w:szCs w:val="16"/>
                <w:lang w:val="uk-UA"/>
              </w:rPr>
            </w:pPr>
            <w:r w:rsidRPr="00AA6788">
              <w:rPr>
                <w:b/>
                <w:sz w:val="16"/>
                <w:szCs w:val="16"/>
                <w:lang w:val="uk-UA"/>
              </w:rPr>
              <w:t>Терміни реалізації</w:t>
            </w:r>
          </w:p>
        </w:tc>
      </w:tr>
      <w:tr w:rsidR="00A72545" w:rsidRPr="00AA6788" w:rsidTr="00A72545">
        <w:tc>
          <w:tcPr>
            <w:tcW w:w="10031" w:type="dxa"/>
            <w:gridSpan w:val="3"/>
            <w:tcBorders>
              <w:top w:val="single" w:sz="4" w:space="0" w:color="auto"/>
              <w:left w:val="single" w:sz="4" w:space="0" w:color="auto"/>
              <w:bottom w:val="single" w:sz="4" w:space="0" w:color="auto"/>
              <w:right w:val="single" w:sz="4" w:space="0" w:color="auto"/>
            </w:tcBorders>
            <w:hideMark/>
          </w:tcPr>
          <w:p w:rsidR="00A72545" w:rsidRPr="00AA6788" w:rsidRDefault="00A72545">
            <w:pPr>
              <w:ind w:firstLine="0"/>
              <w:jc w:val="center"/>
              <w:rPr>
                <w:b/>
                <w:sz w:val="16"/>
                <w:szCs w:val="16"/>
                <w:lang w:val="uk-UA"/>
              </w:rPr>
            </w:pPr>
            <w:r w:rsidRPr="00AA6788">
              <w:rPr>
                <w:b/>
                <w:sz w:val="16"/>
                <w:szCs w:val="16"/>
                <w:lang w:val="uk-UA"/>
              </w:rPr>
              <w:t>ПС 110/20 кВ «Остер»</w:t>
            </w:r>
          </w:p>
        </w:tc>
      </w:tr>
      <w:tr w:rsidR="006F2DA0" w:rsidRPr="00AA6788" w:rsidTr="00A72545">
        <w:tc>
          <w:tcPr>
            <w:tcW w:w="174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left"/>
              <w:rPr>
                <w:sz w:val="16"/>
                <w:szCs w:val="16"/>
                <w:lang w:val="uk-UA"/>
              </w:rPr>
            </w:pPr>
            <w:r w:rsidRPr="00AA6788">
              <w:rPr>
                <w:sz w:val="16"/>
                <w:szCs w:val="16"/>
                <w:lang w:val="uk-UA"/>
              </w:rPr>
              <w:t>3 черга</w:t>
            </w:r>
          </w:p>
        </w:tc>
        <w:tc>
          <w:tcPr>
            <w:tcW w:w="6739" w:type="dxa"/>
            <w:tcBorders>
              <w:top w:val="single" w:sz="4" w:space="0" w:color="auto"/>
              <w:left w:val="single" w:sz="4" w:space="0" w:color="auto"/>
              <w:bottom w:val="single" w:sz="4" w:space="0" w:color="auto"/>
              <w:right w:val="single" w:sz="4" w:space="0" w:color="auto"/>
            </w:tcBorders>
            <w:hideMark/>
          </w:tcPr>
          <w:p w:rsidR="006F2DA0" w:rsidRPr="00AA6788" w:rsidRDefault="006F2DA0">
            <w:pPr>
              <w:spacing w:line="276" w:lineRule="auto"/>
              <w:ind w:firstLine="0"/>
              <w:rPr>
                <w:sz w:val="16"/>
                <w:szCs w:val="16"/>
                <w:lang w:val="uk-UA"/>
              </w:rPr>
            </w:pPr>
            <w:r w:rsidRPr="00AA6788">
              <w:rPr>
                <w:sz w:val="16"/>
                <w:szCs w:val="16"/>
                <w:lang w:val="uk-UA"/>
              </w:rPr>
              <w:t>Заміна силового трансформатора Т-1</w:t>
            </w:r>
          </w:p>
        </w:tc>
        <w:tc>
          <w:tcPr>
            <w:tcW w:w="155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center"/>
              <w:rPr>
                <w:sz w:val="16"/>
                <w:szCs w:val="16"/>
                <w:lang w:val="uk-UA"/>
              </w:rPr>
            </w:pPr>
            <w:r w:rsidRPr="00AA6788">
              <w:rPr>
                <w:sz w:val="16"/>
                <w:szCs w:val="16"/>
                <w:lang w:val="uk-UA"/>
              </w:rPr>
              <w:t>2019</w:t>
            </w:r>
          </w:p>
        </w:tc>
      </w:tr>
      <w:tr w:rsidR="006F2DA0" w:rsidRPr="00AA6788" w:rsidTr="00A72545">
        <w:tc>
          <w:tcPr>
            <w:tcW w:w="174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left"/>
              <w:rPr>
                <w:sz w:val="16"/>
                <w:szCs w:val="16"/>
                <w:lang w:val="uk-UA"/>
              </w:rPr>
            </w:pPr>
            <w:r w:rsidRPr="00AA6788">
              <w:rPr>
                <w:sz w:val="16"/>
                <w:szCs w:val="16"/>
                <w:lang w:val="uk-UA"/>
              </w:rPr>
              <w:t>4 черга</w:t>
            </w:r>
          </w:p>
        </w:tc>
        <w:tc>
          <w:tcPr>
            <w:tcW w:w="6739" w:type="dxa"/>
            <w:tcBorders>
              <w:top w:val="single" w:sz="4" w:space="0" w:color="auto"/>
              <w:left w:val="single" w:sz="4" w:space="0" w:color="auto"/>
              <w:bottom w:val="single" w:sz="4" w:space="0" w:color="auto"/>
              <w:right w:val="single" w:sz="4" w:space="0" w:color="auto"/>
            </w:tcBorders>
            <w:hideMark/>
          </w:tcPr>
          <w:p w:rsidR="006F2DA0" w:rsidRPr="00AA6788" w:rsidRDefault="006F2DA0">
            <w:pPr>
              <w:spacing w:line="276" w:lineRule="auto"/>
              <w:ind w:firstLine="0"/>
              <w:rPr>
                <w:sz w:val="16"/>
                <w:szCs w:val="16"/>
                <w:lang w:val="uk-UA"/>
              </w:rPr>
            </w:pPr>
            <w:r w:rsidRPr="00AA6788">
              <w:rPr>
                <w:sz w:val="16"/>
                <w:szCs w:val="16"/>
                <w:lang w:val="uk-UA"/>
              </w:rPr>
              <w:t>Реконструкція ВРП-110 кВ (заміна ВД,КЗ-110, СВ-110)</w:t>
            </w:r>
          </w:p>
        </w:tc>
        <w:tc>
          <w:tcPr>
            <w:tcW w:w="155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center"/>
              <w:rPr>
                <w:sz w:val="16"/>
                <w:szCs w:val="16"/>
                <w:lang w:val="uk-UA"/>
              </w:rPr>
            </w:pPr>
            <w:r w:rsidRPr="00AA6788">
              <w:rPr>
                <w:sz w:val="16"/>
                <w:szCs w:val="16"/>
                <w:lang w:val="uk-UA"/>
              </w:rPr>
              <w:t>2021</w:t>
            </w:r>
          </w:p>
        </w:tc>
      </w:tr>
      <w:tr w:rsidR="006F2DA0" w:rsidRPr="00AA6788" w:rsidTr="00A72545">
        <w:tc>
          <w:tcPr>
            <w:tcW w:w="174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left"/>
              <w:rPr>
                <w:sz w:val="16"/>
                <w:szCs w:val="16"/>
                <w:lang w:val="uk-UA"/>
              </w:rPr>
            </w:pPr>
            <w:r w:rsidRPr="00AA6788">
              <w:rPr>
                <w:sz w:val="16"/>
                <w:szCs w:val="16"/>
                <w:lang w:val="uk-UA"/>
              </w:rPr>
              <w:t>5 черга</w:t>
            </w:r>
          </w:p>
        </w:tc>
        <w:tc>
          <w:tcPr>
            <w:tcW w:w="6739" w:type="dxa"/>
            <w:tcBorders>
              <w:top w:val="single" w:sz="4" w:space="0" w:color="auto"/>
              <w:left w:val="single" w:sz="4" w:space="0" w:color="auto"/>
              <w:bottom w:val="single" w:sz="4" w:space="0" w:color="auto"/>
              <w:right w:val="single" w:sz="4" w:space="0" w:color="auto"/>
            </w:tcBorders>
            <w:hideMark/>
          </w:tcPr>
          <w:p w:rsidR="006F2DA0" w:rsidRPr="00AA6788" w:rsidRDefault="006F2DA0">
            <w:pPr>
              <w:spacing w:line="276" w:lineRule="auto"/>
              <w:ind w:firstLine="0"/>
              <w:rPr>
                <w:sz w:val="16"/>
                <w:szCs w:val="16"/>
                <w:lang w:val="uk-UA"/>
              </w:rPr>
            </w:pPr>
            <w:r w:rsidRPr="00AA6788">
              <w:rPr>
                <w:sz w:val="16"/>
                <w:szCs w:val="16"/>
                <w:lang w:val="uk-UA"/>
              </w:rPr>
              <w:t xml:space="preserve">Реконструкція ЗРП-10 кВ в ЗРП-20 кВ </w:t>
            </w:r>
          </w:p>
        </w:tc>
        <w:tc>
          <w:tcPr>
            <w:tcW w:w="155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center"/>
              <w:rPr>
                <w:sz w:val="16"/>
                <w:szCs w:val="16"/>
                <w:lang w:val="uk-UA"/>
              </w:rPr>
            </w:pPr>
            <w:r w:rsidRPr="00AA6788">
              <w:rPr>
                <w:sz w:val="16"/>
                <w:szCs w:val="16"/>
                <w:lang w:val="uk-UA"/>
              </w:rPr>
              <w:t>2022</w:t>
            </w:r>
          </w:p>
        </w:tc>
      </w:tr>
      <w:tr w:rsidR="006F2DA0" w:rsidRPr="00AA6788" w:rsidTr="00A72545">
        <w:tc>
          <w:tcPr>
            <w:tcW w:w="174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left"/>
              <w:rPr>
                <w:sz w:val="16"/>
                <w:szCs w:val="16"/>
                <w:lang w:val="uk-UA"/>
              </w:rPr>
            </w:pPr>
            <w:r w:rsidRPr="00AA6788">
              <w:rPr>
                <w:sz w:val="16"/>
                <w:szCs w:val="16"/>
                <w:lang w:val="uk-UA"/>
              </w:rPr>
              <w:t>6 черга</w:t>
            </w:r>
          </w:p>
        </w:tc>
        <w:tc>
          <w:tcPr>
            <w:tcW w:w="6739" w:type="dxa"/>
            <w:tcBorders>
              <w:top w:val="single" w:sz="4" w:space="0" w:color="auto"/>
              <w:left w:val="single" w:sz="4" w:space="0" w:color="auto"/>
              <w:bottom w:val="single" w:sz="4" w:space="0" w:color="auto"/>
              <w:right w:val="single" w:sz="4" w:space="0" w:color="auto"/>
            </w:tcBorders>
            <w:hideMark/>
          </w:tcPr>
          <w:p w:rsidR="006F2DA0" w:rsidRPr="00AA6788" w:rsidRDefault="006F2DA0">
            <w:pPr>
              <w:spacing w:line="276" w:lineRule="auto"/>
              <w:ind w:firstLine="0"/>
              <w:rPr>
                <w:sz w:val="16"/>
                <w:szCs w:val="16"/>
                <w:lang w:val="uk-UA"/>
              </w:rPr>
            </w:pPr>
            <w:r w:rsidRPr="00AA6788">
              <w:rPr>
                <w:sz w:val="16"/>
                <w:szCs w:val="16"/>
                <w:lang w:val="uk-UA"/>
              </w:rPr>
              <w:t>Заміна силового трансформатора Т-2</w:t>
            </w:r>
          </w:p>
        </w:tc>
        <w:tc>
          <w:tcPr>
            <w:tcW w:w="155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center"/>
              <w:rPr>
                <w:sz w:val="16"/>
                <w:szCs w:val="16"/>
                <w:lang w:val="uk-UA"/>
              </w:rPr>
            </w:pPr>
            <w:r w:rsidRPr="00AA6788">
              <w:rPr>
                <w:sz w:val="16"/>
                <w:szCs w:val="16"/>
                <w:lang w:val="uk-UA"/>
              </w:rPr>
              <w:t>2025</w:t>
            </w:r>
          </w:p>
        </w:tc>
      </w:tr>
      <w:tr w:rsidR="00A72545" w:rsidRPr="00AA6788" w:rsidTr="00A72545">
        <w:tc>
          <w:tcPr>
            <w:tcW w:w="10031" w:type="dxa"/>
            <w:gridSpan w:val="3"/>
            <w:tcBorders>
              <w:top w:val="single" w:sz="4" w:space="0" w:color="auto"/>
              <w:left w:val="single" w:sz="4" w:space="0" w:color="auto"/>
              <w:bottom w:val="single" w:sz="4" w:space="0" w:color="auto"/>
              <w:right w:val="single" w:sz="4" w:space="0" w:color="auto"/>
            </w:tcBorders>
            <w:hideMark/>
          </w:tcPr>
          <w:p w:rsidR="00A72545" w:rsidRPr="00AA6788" w:rsidRDefault="00A72545">
            <w:pPr>
              <w:spacing w:line="276" w:lineRule="auto"/>
              <w:ind w:firstLine="0"/>
              <w:jc w:val="center"/>
              <w:rPr>
                <w:b/>
                <w:sz w:val="16"/>
                <w:szCs w:val="16"/>
                <w:lang w:val="uk-UA"/>
              </w:rPr>
            </w:pPr>
            <w:r w:rsidRPr="00AA6788">
              <w:rPr>
                <w:b/>
                <w:sz w:val="16"/>
                <w:szCs w:val="16"/>
                <w:lang w:val="uk-UA"/>
              </w:rPr>
              <w:t>Розподільчі мережі 20 кВ</w:t>
            </w:r>
          </w:p>
        </w:tc>
      </w:tr>
      <w:tr w:rsidR="006F2DA0" w:rsidRPr="00AA6788" w:rsidTr="00A72545">
        <w:tc>
          <w:tcPr>
            <w:tcW w:w="174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left"/>
              <w:rPr>
                <w:sz w:val="16"/>
                <w:szCs w:val="16"/>
                <w:lang w:val="uk-UA"/>
              </w:rPr>
            </w:pPr>
            <w:r w:rsidRPr="00AA6788">
              <w:rPr>
                <w:sz w:val="16"/>
                <w:szCs w:val="16"/>
                <w:lang w:val="uk-UA"/>
              </w:rPr>
              <w:t>1 черга</w:t>
            </w:r>
          </w:p>
        </w:tc>
        <w:tc>
          <w:tcPr>
            <w:tcW w:w="6739" w:type="dxa"/>
            <w:tcBorders>
              <w:top w:val="single" w:sz="4" w:space="0" w:color="auto"/>
              <w:left w:val="single" w:sz="4" w:space="0" w:color="auto"/>
              <w:bottom w:val="single" w:sz="4" w:space="0" w:color="auto"/>
              <w:right w:val="single" w:sz="4" w:space="0" w:color="auto"/>
            </w:tcBorders>
            <w:hideMark/>
          </w:tcPr>
          <w:p w:rsidR="006F2DA0" w:rsidRPr="00AA6788" w:rsidRDefault="006F2DA0">
            <w:pPr>
              <w:ind w:hanging="40"/>
              <w:rPr>
                <w:sz w:val="16"/>
                <w:szCs w:val="16"/>
              </w:rPr>
            </w:pPr>
            <w:r w:rsidRPr="00AA6788">
              <w:rPr>
                <w:sz w:val="16"/>
                <w:szCs w:val="16"/>
                <w:lang w:val="uk-UA"/>
              </w:rPr>
              <w:t>Реконструкція приєднання 20 кВ «Білики»</w:t>
            </w:r>
          </w:p>
        </w:tc>
        <w:tc>
          <w:tcPr>
            <w:tcW w:w="155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center"/>
              <w:rPr>
                <w:sz w:val="16"/>
                <w:szCs w:val="16"/>
                <w:lang w:val="uk-UA"/>
              </w:rPr>
            </w:pPr>
            <w:r w:rsidRPr="00AA6788">
              <w:rPr>
                <w:sz w:val="16"/>
                <w:szCs w:val="16"/>
                <w:lang w:val="uk-UA"/>
              </w:rPr>
              <w:t>2023</w:t>
            </w:r>
          </w:p>
        </w:tc>
      </w:tr>
      <w:tr w:rsidR="006F2DA0" w:rsidRPr="00AA6788" w:rsidTr="00A72545">
        <w:tc>
          <w:tcPr>
            <w:tcW w:w="174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left"/>
              <w:rPr>
                <w:sz w:val="16"/>
                <w:szCs w:val="16"/>
                <w:lang w:val="uk-UA"/>
              </w:rPr>
            </w:pPr>
            <w:r w:rsidRPr="00AA6788">
              <w:rPr>
                <w:sz w:val="16"/>
                <w:szCs w:val="16"/>
                <w:lang w:val="uk-UA"/>
              </w:rPr>
              <w:lastRenderedPageBreak/>
              <w:t>2 черга</w:t>
            </w:r>
          </w:p>
        </w:tc>
        <w:tc>
          <w:tcPr>
            <w:tcW w:w="6739" w:type="dxa"/>
            <w:tcBorders>
              <w:top w:val="single" w:sz="4" w:space="0" w:color="auto"/>
              <w:left w:val="single" w:sz="4" w:space="0" w:color="auto"/>
              <w:bottom w:val="single" w:sz="4" w:space="0" w:color="auto"/>
              <w:right w:val="single" w:sz="4" w:space="0" w:color="auto"/>
            </w:tcBorders>
            <w:hideMark/>
          </w:tcPr>
          <w:p w:rsidR="006F2DA0" w:rsidRPr="00AA6788" w:rsidRDefault="006F2DA0">
            <w:pPr>
              <w:ind w:hanging="40"/>
              <w:rPr>
                <w:sz w:val="16"/>
                <w:szCs w:val="16"/>
              </w:rPr>
            </w:pPr>
            <w:r w:rsidRPr="00AA6788">
              <w:rPr>
                <w:sz w:val="16"/>
                <w:szCs w:val="16"/>
                <w:lang w:val="uk-UA"/>
              </w:rPr>
              <w:t>Реконструкція приєднання 20 кВ «Лісхоззаг»</w:t>
            </w:r>
          </w:p>
        </w:tc>
        <w:tc>
          <w:tcPr>
            <w:tcW w:w="155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center"/>
              <w:rPr>
                <w:sz w:val="16"/>
                <w:szCs w:val="16"/>
                <w:lang w:val="uk-UA"/>
              </w:rPr>
            </w:pPr>
            <w:r w:rsidRPr="00AA6788">
              <w:rPr>
                <w:sz w:val="16"/>
                <w:szCs w:val="16"/>
                <w:lang w:val="uk-UA"/>
              </w:rPr>
              <w:t>2023</w:t>
            </w:r>
          </w:p>
        </w:tc>
      </w:tr>
      <w:tr w:rsidR="006F2DA0" w:rsidRPr="00AA6788" w:rsidTr="00A72545">
        <w:tc>
          <w:tcPr>
            <w:tcW w:w="174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left"/>
              <w:rPr>
                <w:sz w:val="16"/>
                <w:szCs w:val="16"/>
                <w:lang w:val="uk-UA"/>
              </w:rPr>
            </w:pPr>
            <w:r w:rsidRPr="00AA6788">
              <w:rPr>
                <w:sz w:val="16"/>
                <w:szCs w:val="16"/>
                <w:lang w:val="uk-UA"/>
              </w:rPr>
              <w:t>3 черга</w:t>
            </w:r>
          </w:p>
        </w:tc>
        <w:tc>
          <w:tcPr>
            <w:tcW w:w="6739" w:type="dxa"/>
            <w:tcBorders>
              <w:top w:val="single" w:sz="4" w:space="0" w:color="auto"/>
              <w:left w:val="single" w:sz="4" w:space="0" w:color="auto"/>
              <w:bottom w:val="single" w:sz="4" w:space="0" w:color="auto"/>
              <w:right w:val="single" w:sz="4" w:space="0" w:color="auto"/>
            </w:tcBorders>
            <w:hideMark/>
          </w:tcPr>
          <w:p w:rsidR="006F2DA0" w:rsidRPr="00AA6788" w:rsidRDefault="006F2DA0">
            <w:pPr>
              <w:ind w:hanging="40"/>
              <w:rPr>
                <w:sz w:val="16"/>
                <w:szCs w:val="16"/>
              </w:rPr>
            </w:pPr>
            <w:r w:rsidRPr="00AA6788">
              <w:rPr>
                <w:sz w:val="16"/>
                <w:szCs w:val="16"/>
                <w:lang w:val="uk-UA"/>
              </w:rPr>
              <w:t>Реконструкція приєднання 20 кВ «Романьки»</w:t>
            </w:r>
          </w:p>
        </w:tc>
        <w:tc>
          <w:tcPr>
            <w:tcW w:w="155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center"/>
              <w:rPr>
                <w:sz w:val="16"/>
                <w:szCs w:val="16"/>
                <w:lang w:val="uk-UA"/>
              </w:rPr>
            </w:pPr>
            <w:r w:rsidRPr="00AA6788">
              <w:rPr>
                <w:sz w:val="16"/>
                <w:szCs w:val="16"/>
                <w:lang w:val="uk-UA"/>
              </w:rPr>
              <w:t>2024</w:t>
            </w:r>
          </w:p>
        </w:tc>
      </w:tr>
      <w:tr w:rsidR="006F2DA0" w:rsidRPr="00AA6788" w:rsidTr="00A72545">
        <w:tc>
          <w:tcPr>
            <w:tcW w:w="174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left"/>
              <w:rPr>
                <w:sz w:val="16"/>
                <w:szCs w:val="16"/>
                <w:lang w:val="uk-UA"/>
              </w:rPr>
            </w:pPr>
            <w:r w:rsidRPr="00AA6788">
              <w:rPr>
                <w:sz w:val="16"/>
                <w:szCs w:val="16"/>
                <w:lang w:val="uk-UA"/>
              </w:rPr>
              <w:t>4 черга</w:t>
            </w:r>
          </w:p>
        </w:tc>
        <w:tc>
          <w:tcPr>
            <w:tcW w:w="6739" w:type="dxa"/>
            <w:tcBorders>
              <w:top w:val="single" w:sz="4" w:space="0" w:color="auto"/>
              <w:left w:val="single" w:sz="4" w:space="0" w:color="auto"/>
              <w:bottom w:val="single" w:sz="4" w:space="0" w:color="auto"/>
              <w:right w:val="single" w:sz="4" w:space="0" w:color="auto"/>
            </w:tcBorders>
            <w:hideMark/>
          </w:tcPr>
          <w:p w:rsidR="006F2DA0" w:rsidRPr="00AA6788" w:rsidRDefault="006F2DA0">
            <w:pPr>
              <w:ind w:hanging="40"/>
              <w:rPr>
                <w:sz w:val="16"/>
                <w:szCs w:val="16"/>
              </w:rPr>
            </w:pPr>
            <w:r w:rsidRPr="00AA6788">
              <w:rPr>
                <w:sz w:val="16"/>
                <w:szCs w:val="16"/>
                <w:lang w:val="uk-UA"/>
              </w:rPr>
              <w:t>Реконструкція приєднання 20 кВ «Харчокомбінат»</w:t>
            </w:r>
          </w:p>
        </w:tc>
        <w:tc>
          <w:tcPr>
            <w:tcW w:w="155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center"/>
              <w:rPr>
                <w:sz w:val="16"/>
                <w:szCs w:val="16"/>
                <w:lang w:val="uk-UA"/>
              </w:rPr>
            </w:pPr>
            <w:r w:rsidRPr="00AA6788">
              <w:rPr>
                <w:sz w:val="16"/>
                <w:szCs w:val="16"/>
                <w:lang w:val="uk-UA"/>
              </w:rPr>
              <w:t>2024</w:t>
            </w:r>
          </w:p>
        </w:tc>
      </w:tr>
      <w:tr w:rsidR="006F2DA0" w:rsidRPr="00AA6788" w:rsidTr="00A72545">
        <w:tc>
          <w:tcPr>
            <w:tcW w:w="174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left"/>
              <w:rPr>
                <w:sz w:val="16"/>
                <w:szCs w:val="16"/>
                <w:lang w:val="uk-UA"/>
              </w:rPr>
            </w:pPr>
            <w:r w:rsidRPr="00AA6788">
              <w:rPr>
                <w:sz w:val="16"/>
                <w:szCs w:val="16"/>
                <w:lang w:val="uk-UA"/>
              </w:rPr>
              <w:t>5 черга</w:t>
            </w:r>
          </w:p>
        </w:tc>
        <w:tc>
          <w:tcPr>
            <w:tcW w:w="6739" w:type="dxa"/>
            <w:tcBorders>
              <w:top w:val="single" w:sz="4" w:space="0" w:color="auto"/>
              <w:left w:val="single" w:sz="4" w:space="0" w:color="auto"/>
              <w:bottom w:val="single" w:sz="4" w:space="0" w:color="auto"/>
              <w:right w:val="single" w:sz="4" w:space="0" w:color="auto"/>
            </w:tcBorders>
            <w:hideMark/>
          </w:tcPr>
          <w:p w:rsidR="006F2DA0" w:rsidRPr="00AA6788" w:rsidRDefault="006F2DA0">
            <w:pPr>
              <w:ind w:hanging="40"/>
              <w:rPr>
                <w:sz w:val="16"/>
                <w:szCs w:val="16"/>
              </w:rPr>
            </w:pPr>
            <w:r w:rsidRPr="00AA6788">
              <w:rPr>
                <w:sz w:val="16"/>
                <w:szCs w:val="16"/>
                <w:lang w:val="uk-UA"/>
              </w:rPr>
              <w:t>Реконструкція приєднання 20 кВ «Беремицьке»</w:t>
            </w:r>
          </w:p>
        </w:tc>
        <w:tc>
          <w:tcPr>
            <w:tcW w:w="1551" w:type="dxa"/>
            <w:tcBorders>
              <w:top w:val="single" w:sz="4" w:space="0" w:color="auto"/>
              <w:left w:val="single" w:sz="4" w:space="0" w:color="auto"/>
              <w:bottom w:val="single" w:sz="4" w:space="0" w:color="auto"/>
              <w:right w:val="single" w:sz="4" w:space="0" w:color="auto"/>
            </w:tcBorders>
            <w:vAlign w:val="center"/>
            <w:hideMark/>
          </w:tcPr>
          <w:p w:rsidR="006F2DA0" w:rsidRPr="00AA6788" w:rsidRDefault="006F2DA0">
            <w:pPr>
              <w:spacing w:line="276" w:lineRule="auto"/>
              <w:ind w:firstLine="0"/>
              <w:jc w:val="center"/>
              <w:rPr>
                <w:sz w:val="16"/>
                <w:szCs w:val="16"/>
                <w:lang w:val="uk-UA"/>
              </w:rPr>
            </w:pPr>
            <w:r w:rsidRPr="00AA6788">
              <w:rPr>
                <w:sz w:val="16"/>
                <w:szCs w:val="16"/>
                <w:lang w:val="uk-UA"/>
              </w:rPr>
              <w:t>2024</w:t>
            </w:r>
          </w:p>
        </w:tc>
      </w:tr>
    </w:tbl>
    <w:p w:rsidR="00185649" w:rsidRDefault="00185649" w:rsidP="00185649">
      <w:pPr>
        <w:pStyle w:val="afa"/>
        <w:spacing w:line="360" w:lineRule="auto"/>
        <w:rPr>
          <w:lang w:val="uk-UA"/>
        </w:rPr>
      </w:pPr>
      <w:r w:rsidRPr="00A71D4A">
        <w:rPr>
          <w:lang w:val="uk-UA"/>
        </w:rPr>
        <w:t>Проектна документація по технічному переоснащенню ПС</w:t>
      </w:r>
      <w:r w:rsidR="00DD68FA">
        <w:rPr>
          <w:lang w:val="uk-UA"/>
        </w:rPr>
        <w:t xml:space="preserve"> 110/35/10 кВ «Остер» виконана </w:t>
      </w:r>
      <w:r w:rsidRPr="00A71D4A">
        <w:rPr>
          <w:lang w:val="uk-UA"/>
        </w:rPr>
        <w:t>АТ "ЧЕРНІГІВОБЛЕНЕРГО"</w:t>
      </w:r>
      <w:r w:rsidR="006D1C32">
        <w:rPr>
          <w:lang w:val="uk-UA"/>
        </w:rPr>
        <w:t xml:space="preserve"> власними силами в 2015 році</w:t>
      </w:r>
      <w:r w:rsidRPr="00A71D4A">
        <w:rPr>
          <w:lang w:val="uk-UA"/>
        </w:rPr>
        <w:t xml:space="preserve">. </w:t>
      </w:r>
    </w:p>
    <w:p w:rsidR="001D4398" w:rsidRPr="00BB23EE" w:rsidRDefault="001D4398" w:rsidP="00637C26">
      <w:pPr>
        <w:rPr>
          <w:rFonts w:cs="Times New Roman"/>
          <w:szCs w:val="24"/>
          <w:lang w:val="uk-UA"/>
        </w:rPr>
      </w:pPr>
      <w:r w:rsidRPr="00BB23EE">
        <w:rPr>
          <w:rFonts w:cs="Times New Roman"/>
          <w:szCs w:val="24"/>
          <w:lang w:val="uk-UA"/>
        </w:rPr>
        <w:t>Третьою чергою проекту технічного переоснащення передбачено:</w:t>
      </w:r>
    </w:p>
    <w:p w:rsidR="001D4398" w:rsidRPr="00BB23EE" w:rsidRDefault="001D4398" w:rsidP="00637C26">
      <w:pPr>
        <w:rPr>
          <w:rFonts w:cs="Times New Roman"/>
          <w:szCs w:val="24"/>
          <w:lang w:val="uk-UA"/>
        </w:rPr>
      </w:pPr>
      <w:r w:rsidRPr="00BB23EE">
        <w:rPr>
          <w:rFonts w:cs="Times New Roman"/>
          <w:szCs w:val="24"/>
          <w:lang w:val="uk-UA"/>
        </w:rPr>
        <w:t>– заміну силового трансформатора Т-1 типу ТДТН –16000/110 на новий ТДТН 16000/110 з можливістю перемикання обмотки 10 кВ на напругу 20 кВ;</w:t>
      </w:r>
    </w:p>
    <w:p w:rsidR="001D4398" w:rsidRPr="00BB23EE" w:rsidRDefault="001D4398" w:rsidP="00637C26">
      <w:pPr>
        <w:rPr>
          <w:rFonts w:cs="Times New Roman"/>
          <w:szCs w:val="24"/>
          <w:lang w:val="uk-UA"/>
        </w:rPr>
      </w:pPr>
      <w:r w:rsidRPr="00BB23EE">
        <w:rPr>
          <w:rFonts w:cs="Times New Roman"/>
          <w:szCs w:val="24"/>
          <w:lang w:val="uk-UA"/>
        </w:rPr>
        <w:t>– заміну розрядників 110, 35, 10 кВ приєднання Т-1 та нейтралі трансформатора на ОПН 110, 35, 10 кВ;</w:t>
      </w:r>
    </w:p>
    <w:p w:rsidR="001D4398" w:rsidRPr="00BB23EE" w:rsidRDefault="001D4398" w:rsidP="00637C26">
      <w:pPr>
        <w:rPr>
          <w:rFonts w:cs="Times New Roman"/>
          <w:szCs w:val="24"/>
          <w:lang w:val="uk-UA"/>
        </w:rPr>
      </w:pPr>
      <w:r w:rsidRPr="00BB23EE">
        <w:rPr>
          <w:rFonts w:cs="Times New Roman"/>
          <w:szCs w:val="24"/>
          <w:lang w:val="uk-UA"/>
        </w:rPr>
        <w:t>– встановлення трансформаторів струму 35, 10 кВ приєднання Т-1;</w:t>
      </w:r>
    </w:p>
    <w:p w:rsidR="001D4398" w:rsidRPr="00BB23EE" w:rsidRDefault="001D4398" w:rsidP="00637C26">
      <w:pPr>
        <w:rPr>
          <w:rFonts w:cs="Times New Roman"/>
          <w:szCs w:val="24"/>
          <w:lang w:val="uk-UA"/>
        </w:rPr>
      </w:pPr>
      <w:r w:rsidRPr="00BB23EE">
        <w:rPr>
          <w:rFonts w:cs="Times New Roman"/>
          <w:szCs w:val="24"/>
          <w:lang w:val="uk-UA"/>
        </w:rPr>
        <w:t>– заміну ЗОН-110 Т-1;</w:t>
      </w:r>
    </w:p>
    <w:p w:rsidR="001D4398" w:rsidRPr="00BB23EE" w:rsidRDefault="001D4398" w:rsidP="00637C26">
      <w:pPr>
        <w:rPr>
          <w:rFonts w:cs="Times New Roman"/>
          <w:szCs w:val="24"/>
          <w:lang w:val="uk-UA"/>
        </w:rPr>
      </w:pPr>
      <w:r w:rsidRPr="00BB23EE">
        <w:rPr>
          <w:rFonts w:cs="Times New Roman"/>
          <w:szCs w:val="24"/>
          <w:lang w:val="uk-UA"/>
        </w:rPr>
        <w:t>– відновлення маслоприймача трансформатора Т-1;</w:t>
      </w:r>
    </w:p>
    <w:p w:rsidR="001D4398" w:rsidRPr="00193E6F" w:rsidRDefault="001D4398" w:rsidP="00637C26">
      <w:pPr>
        <w:rPr>
          <w:rFonts w:cs="Times New Roman"/>
          <w:szCs w:val="24"/>
        </w:rPr>
      </w:pPr>
      <w:r w:rsidRPr="00BB23EE">
        <w:rPr>
          <w:rFonts w:cs="Times New Roman"/>
          <w:szCs w:val="24"/>
          <w:lang w:val="uk-UA"/>
        </w:rPr>
        <w:t>– монтаж шафи оперативного струму та заміна релейного захисту та автоматики.</w:t>
      </w:r>
    </w:p>
    <w:p w:rsidR="002B66E7" w:rsidRPr="00193E6F" w:rsidRDefault="002B66E7" w:rsidP="00637C26">
      <w:pPr>
        <w:rPr>
          <w:rFonts w:cs="Times New Roman"/>
          <w:szCs w:val="24"/>
        </w:rPr>
      </w:pPr>
    </w:p>
    <w:p w:rsidR="00313EEE" w:rsidRDefault="00313EEE" w:rsidP="00637C26">
      <w:pPr>
        <w:rPr>
          <w:rFonts w:eastAsia="Calibri" w:cs="Times New Roman"/>
          <w:lang w:val="uk-UA"/>
        </w:rPr>
      </w:pPr>
      <w:r w:rsidRPr="00B27969">
        <w:rPr>
          <w:rFonts w:eastAsia="Calibri" w:cs="Times New Roman"/>
          <w:lang w:val="uk-UA"/>
        </w:rPr>
        <w:t>При реконструкції будуть використовуватися наступні основні матеріали</w:t>
      </w:r>
      <w:r>
        <w:rPr>
          <w:rFonts w:eastAsia="Calibri" w:cs="Times New Roman"/>
          <w:lang w:val="uk-UA"/>
        </w:rPr>
        <w:t xml:space="preserve"> та обладнання</w:t>
      </w:r>
      <w:r w:rsidRPr="00B27969">
        <w:rPr>
          <w:rFonts w:eastAsia="Calibri" w:cs="Times New Roman"/>
          <w:lang w:val="uk-UA"/>
        </w:rPr>
        <w:t>:</w:t>
      </w:r>
    </w:p>
    <w:tbl>
      <w:tblPr>
        <w:tblW w:w="7640" w:type="dxa"/>
        <w:tblInd w:w="1149" w:type="dxa"/>
        <w:tblLook w:val="04A0" w:firstRow="1" w:lastRow="0" w:firstColumn="1" w:lastColumn="0" w:noHBand="0" w:noVBand="1"/>
      </w:tblPr>
      <w:tblGrid>
        <w:gridCol w:w="5200"/>
        <w:gridCol w:w="1180"/>
        <w:gridCol w:w="1260"/>
      </w:tblGrid>
      <w:tr w:rsidR="0043143E" w:rsidRPr="0043143E" w:rsidTr="0043143E">
        <w:trPr>
          <w:trHeight w:val="6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Трансформатор силовий оливний ТДТН-16000/110 У1</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шт</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1</w:t>
            </w:r>
          </w:p>
        </w:tc>
      </w:tr>
      <w:tr w:rsidR="0043143E" w:rsidRPr="0043143E" w:rsidTr="0043143E">
        <w:trPr>
          <w:trHeight w:val="3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Блок обмеж. перенапруги ЗОН 110кВ В</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шт</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1</w:t>
            </w:r>
          </w:p>
        </w:tc>
      </w:tr>
      <w:tr w:rsidR="0043143E" w:rsidRPr="0043143E" w:rsidTr="0043143E">
        <w:trPr>
          <w:trHeight w:val="9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Обмежувач перенапруг нелінійний 110 кВ РВА 3108 L5 E2 M8-5 зовнішньої установки з</w:t>
            </w:r>
            <w:r w:rsidRPr="0043143E">
              <w:rPr>
                <w:rFonts w:eastAsia="Times New Roman" w:cs="Times New Roman"/>
                <w:sz w:val="22"/>
                <w:lang w:val="uk-UA" w:eastAsia="uk-UA"/>
              </w:rPr>
              <w:br/>
              <w:t>лічильником SC13 в комплекті</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шт</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3</w:t>
            </w:r>
          </w:p>
        </w:tc>
      </w:tr>
      <w:tr w:rsidR="0043143E" w:rsidRPr="0043143E" w:rsidTr="0043143E">
        <w:trPr>
          <w:trHeight w:val="3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Обмежувач перенапруги 10 кВ ОСР2-12S-NNN</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шт</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3</w:t>
            </w:r>
          </w:p>
        </w:tc>
      </w:tr>
      <w:tr w:rsidR="0043143E" w:rsidRPr="0043143E" w:rsidTr="0043143E">
        <w:trPr>
          <w:trHeight w:val="3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Обмежувач перенапруги 35 кВ OCP2-41M-NNN</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шт</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3</w:t>
            </w:r>
          </w:p>
        </w:tc>
      </w:tr>
      <w:tr w:rsidR="0043143E" w:rsidRPr="0043143E" w:rsidTr="0043143E">
        <w:trPr>
          <w:trHeight w:val="3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Провід АС</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м</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158</w:t>
            </w:r>
          </w:p>
        </w:tc>
      </w:tr>
      <w:tr w:rsidR="0043143E" w:rsidRPr="0043143E" w:rsidTr="0043143E">
        <w:trPr>
          <w:trHeight w:val="3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Трансформатор струму 10кВ 1000/5   ТОЛУ-10-2</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шт</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3</w:t>
            </w:r>
          </w:p>
        </w:tc>
      </w:tr>
      <w:tr w:rsidR="0043143E" w:rsidRPr="0043143E" w:rsidTr="0043143E">
        <w:trPr>
          <w:trHeight w:val="3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Трансформатор струму 35 кВ 300/5  GIF 36</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шт</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3</w:t>
            </w:r>
          </w:p>
        </w:tc>
      </w:tr>
      <w:tr w:rsidR="0043143E" w:rsidRPr="0043143E" w:rsidTr="0043143E">
        <w:trPr>
          <w:trHeight w:val="3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 xml:space="preserve">Кабель КВВГэнг </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м</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2000</w:t>
            </w:r>
          </w:p>
        </w:tc>
      </w:tr>
      <w:tr w:rsidR="0043143E" w:rsidRPr="0043143E" w:rsidTr="0043143E">
        <w:trPr>
          <w:trHeight w:val="3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Кабель S-FTP 4х2хAWG24</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м</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337</w:t>
            </w:r>
          </w:p>
        </w:tc>
      </w:tr>
      <w:tr w:rsidR="0043143E" w:rsidRPr="0043143E" w:rsidTr="0043143E">
        <w:trPr>
          <w:trHeight w:val="3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Мультиметр PM135EH-5 50 АСDC 870 RU RS485</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шт</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3</w:t>
            </w:r>
          </w:p>
        </w:tc>
      </w:tr>
      <w:tr w:rsidR="0043143E" w:rsidRPr="0043143E" w:rsidTr="0043143E">
        <w:trPr>
          <w:trHeight w:val="3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Шафа захисту трансформатора в тому числі:</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шт</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1</w:t>
            </w:r>
          </w:p>
        </w:tc>
      </w:tr>
      <w:tr w:rsidR="0043143E" w:rsidRPr="0043143E" w:rsidTr="0043143E">
        <w:trPr>
          <w:trHeight w:val="3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 xml:space="preserve"> - Мікропроцесорний пристрій RET 650 А05</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шт</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1</w:t>
            </w:r>
          </w:p>
        </w:tc>
      </w:tr>
      <w:tr w:rsidR="0043143E" w:rsidRPr="0043143E" w:rsidTr="0043143E">
        <w:trPr>
          <w:trHeight w:val="3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 xml:space="preserve"> - Мікропроцесорний пристрій REC 650 А01</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шт</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1</w:t>
            </w:r>
          </w:p>
        </w:tc>
      </w:tr>
      <w:tr w:rsidR="0043143E" w:rsidRPr="0043143E" w:rsidTr="0043143E">
        <w:trPr>
          <w:trHeight w:val="600"/>
        </w:trPr>
        <w:tc>
          <w:tcPr>
            <w:tcW w:w="5200" w:type="dxa"/>
            <w:shd w:val="clear" w:color="auto" w:fill="auto"/>
            <w:vAlign w:val="center"/>
            <w:hideMark/>
          </w:tcPr>
          <w:p w:rsidR="0043143E" w:rsidRPr="0043143E" w:rsidRDefault="0043143E" w:rsidP="0043143E">
            <w:pPr>
              <w:spacing w:line="240" w:lineRule="auto"/>
              <w:ind w:firstLine="0"/>
              <w:jc w:val="center"/>
              <w:rPr>
                <w:rFonts w:eastAsia="Times New Roman" w:cs="Times New Roman"/>
                <w:sz w:val="22"/>
                <w:lang w:val="uk-UA" w:eastAsia="uk-UA"/>
              </w:rPr>
            </w:pPr>
            <w:r w:rsidRPr="0043143E">
              <w:rPr>
                <w:rFonts w:eastAsia="Times New Roman" w:cs="Times New Roman"/>
                <w:sz w:val="22"/>
                <w:lang w:val="uk-UA" w:eastAsia="uk-UA"/>
              </w:rPr>
              <w:t xml:space="preserve"> - мікропроцесорний пристрій REF 615, конфигурация J</w:t>
            </w:r>
          </w:p>
        </w:tc>
        <w:tc>
          <w:tcPr>
            <w:tcW w:w="118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шт</w:t>
            </w:r>
          </w:p>
        </w:tc>
        <w:tc>
          <w:tcPr>
            <w:tcW w:w="1260" w:type="dxa"/>
            <w:shd w:val="clear" w:color="auto" w:fill="auto"/>
            <w:noWrap/>
            <w:hideMark/>
          </w:tcPr>
          <w:p w:rsidR="0043143E" w:rsidRPr="0043143E" w:rsidRDefault="0043143E" w:rsidP="0043143E">
            <w:pPr>
              <w:spacing w:line="240" w:lineRule="auto"/>
              <w:ind w:firstLine="0"/>
              <w:jc w:val="center"/>
              <w:rPr>
                <w:rFonts w:eastAsia="Times New Roman" w:cs="Times New Roman"/>
                <w:color w:val="000000"/>
                <w:sz w:val="22"/>
                <w:lang w:val="uk-UA" w:eastAsia="uk-UA"/>
              </w:rPr>
            </w:pPr>
            <w:r w:rsidRPr="0043143E">
              <w:rPr>
                <w:rFonts w:eastAsia="Times New Roman" w:cs="Times New Roman"/>
                <w:color w:val="000000"/>
                <w:sz w:val="22"/>
                <w:lang w:val="uk-UA" w:eastAsia="uk-UA"/>
              </w:rPr>
              <w:t>2</w:t>
            </w:r>
          </w:p>
        </w:tc>
      </w:tr>
    </w:tbl>
    <w:p w:rsidR="00313EEE" w:rsidRDefault="00313EEE" w:rsidP="00637C26">
      <w:pPr>
        <w:rPr>
          <w:rFonts w:cs="Times New Roman"/>
          <w:szCs w:val="24"/>
          <w:lang w:val="uk-UA"/>
        </w:rPr>
      </w:pPr>
    </w:p>
    <w:p w:rsidR="004972A5" w:rsidRDefault="00185649" w:rsidP="004972A5">
      <w:pPr>
        <w:tabs>
          <w:tab w:val="left" w:pos="709"/>
        </w:tabs>
        <w:ind w:right="-2" w:firstLine="708"/>
        <w:outlineLvl w:val="0"/>
        <w:rPr>
          <w:lang w:val="uk-UA"/>
        </w:rPr>
      </w:pPr>
      <w:r>
        <w:rPr>
          <w:rFonts w:cs="Times New Roman"/>
          <w:szCs w:val="24"/>
          <w:lang w:val="uk-UA"/>
        </w:rPr>
        <w:t>Кошторисна вартість</w:t>
      </w:r>
      <w:r w:rsidR="001D4398" w:rsidRPr="00BB23EE">
        <w:rPr>
          <w:rFonts w:cs="Times New Roman"/>
          <w:szCs w:val="24"/>
          <w:lang w:val="uk-UA"/>
        </w:rPr>
        <w:t xml:space="preserve"> по </w:t>
      </w:r>
      <w:r w:rsidR="001D4398" w:rsidRPr="00BB23EE">
        <w:rPr>
          <w:rFonts w:cs="Times New Roman"/>
          <w:b/>
          <w:szCs w:val="24"/>
          <w:lang w:val="uk-UA"/>
        </w:rPr>
        <w:t>технічному переоснащенню ПС 110/35/10 кВ "Остер"</w:t>
      </w:r>
      <w:r w:rsidR="001D4398" w:rsidRPr="00BB23EE">
        <w:rPr>
          <w:rFonts w:cs="Times New Roman"/>
          <w:szCs w:val="24"/>
          <w:lang w:val="uk-UA"/>
        </w:rPr>
        <w:t xml:space="preserve"> </w:t>
      </w:r>
      <w:r w:rsidR="001D4398" w:rsidRPr="00186427">
        <w:rPr>
          <w:rFonts w:cs="Times New Roman"/>
          <w:b/>
          <w:szCs w:val="24"/>
          <w:lang w:val="uk-UA"/>
        </w:rPr>
        <w:t>в м. Остер, Козелецького району, Чернігівської області 3 черга</w:t>
      </w:r>
      <w:r>
        <w:rPr>
          <w:rFonts w:cs="Times New Roman"/>
          <w:szCs w:val="24"/>
          <w:lang w:val="uk-UA"/>
        </w:rPr>
        <w:t xml:space="preserve"> становить</w:t>
      </w:r>
      <w:r w:rsidR="001D4398" w:rsidRPr="00BB23EE">
        <w:rPr>
          <w:rFonts w:cs="Times New Roman"/>
          <w:szCs w:val="24"/>
          <w:lang w:val="uk-UA"/>
        </w:rPr>
        <w:t xml:space="preserve"> </w:t>
      </w:r>
      <w:r w:rsidR="00313EEE">
        <w:rPr>
          <w:rFonts w:cs="Times New Roman"/>
          <w:szCs w:val="24"/>
          <w:lang w:val="uk-UA"/>
        </w:rPr>
        <w:t>20 158,49</w:t>
      </w:r>
      <w:r w:rsidR="001D4398" w:rsidRPr="00095938">
        <w:rPr>
          <w:rFonts w:cs="Times New Roman"/>
          <w:szCs w:val="24"/>
          <w:lang w:val="uk-UA"/>
        </w:rPr>
        <w:t xml:space="preserve"> тис. грн. без ПДВ</w:t>
      </w:r>
      <w:r w:rsidR="001D4398" w:rsidRPr="00BB23EE">
        <w:rPr>
          <w:rFonts w:cs="Times New Roman"/>
          <w:szCs w:val="24"/>
          <w:lang w:val="uk-UA"/>
        </w:rPr>
        <w:t>.</w:t>
      </w:r>
      <w:r w:rsidR="004972A5">
        <w:rPr>
          <w:rFonts w:cs="Times New Roman"/>
          <w:szCs w:val="24"/>
          <w:lang w:val="uk-UA"/>
        </w:rPr>
        <w:t xml:space="preserve"> </w:t>
      </w:r>
      <w:r w:rsidR="006D1C32">
        <w:rPr>
          <w:rFonts w:cs="Times New Roman"/>
          <w:szCs w:val="24"/>
          <w:lang w:val="uk-UA"/>
        </w:rPr>
        <w:t>І</w:t>
      </w:r>
      <w:r w:rsidRPr="00BD7FD4">
        <w:rPr>
          <w:rFonts w:eastAsia="Times New Roman" w:cs="Times New Roman"/>
          <w:color w:val="000000" w:themeColor="text1"/>
          <w:szCs w:val="24"/>
          <w:lang w:val="uk-UA" w:eastAsia="ru-RU"/>
        </w:rPr>
        <w:t>нвестиційно</w:t>
      </w:r>
      <w:r>
        <w:rPr>
          <w:rFonts w:eastAsia="Times New Roman" w:cs="Times New Roman"/>
          <w:color w:val="000000" w:themeColor="text1"/>
          <w:szCs w:val="24"/>
          <w:lang w:val="uk-UA" w:eastAsia="ru-RU"/>
        </w:rPr>
        <w:t>ю</w:t>
      </w:r>
      <w:r w:rsidRPr="00BD7FD4">
        <w:rPr>
          <w:rFonts w:eastAsia="Times New Roman" w:cs="Times New Roman"/>
          <w:color w:val="000000" w:themeColor="text1"/>
          <w:szCs w:val="24"/>
          <w:lang w:val="uk-UA" w:eastAsia="ru-RU"/>
        </w:rPr>
        <w:t xml:space="preserve"> програм</w:t>
      </w:r>
      <w:r>
        <w:rPr>
          <w:rFonts w:eastAsia="Times New Roman" w:cs="Times New Roman"/>
          <w:color w:val="000000" w:themeColor="text1"/>
          <w:szCs w:val="24"/>
          <w:lang w:val="uk-UA" w:eastAsia="ru-RU"/>
        </w:rPr>
        <w:t>ою</w:t>
      </w:r>
      <w:r w:rsidRPr="00BD7FD4">
        <w:rPr>
          <w:rFonts w:eastAsia="Times New Roman" w:cs="Times New Roman"/>
          <w:color w:val="000000" w:themeColor="text1"/>
          <w:szCs w:val="24"/>
          <w:lang w:val="uk-UA" w:eastAsia="ru-RU"/>
        </w:rPr>
        <w:t xml:space="preserve"> 2019 року</w:t>
      </w:r>
      <w:r>
        <w:rPr>
          <w:szCs w:val="20"/>
          <w:lang w:val="uk-UA"/>
        </w:rPr>
        <w:t xml:space="preserve"> на </w:t>
      </w:r>
      <w:r w:rsidRPr="00BD7FD4">
        <w:rPr>
          <w:szCs w:val="20"/>
          <w:lang w:val="uk-UA"/>
        </w:rPr>
        <w:t xml:space="preserve">реалізація даного </w:t>
      </w:r>
      <w:r>
        <w:rPr>
          <w:szCs w:val="20"/>
          <w:lang w:val="uk-UA"/>
        </w:rPr>
        <w:t>проекту</w:t>
      </w:r>
      <w:r w:rsidR="00006DB2">
        <w:rPr>
          <w:szCs w:val="20"/>
          <w:lang w:val="uk-UA"/>
        </w:rPr>
        <w:t xml:space="preserve"> передбачено</w:t>
      </w:r>
      <w:r w:rsidR="004972A5" w:rsidRPr="00AF4140">
        <w:rPr>
          <w:szCs w:val="20"/>
          <w:lang w:val="uk-UA"/>
        </w:rPr>
        <w:t xml:space="preserve"> </w:t>
      </w:r>
      <w:r w:rsidR="004972A5">
        <w:rPr>
          <w:b/>
          <w:lang w:val="uk-UA"/>
        </w:rPr>
        <w:t>17 405,05</w:t>
      </w:r>
      <w:r w:rsidR="004972A5" w:rsidRPr="00AF4140">
        <w:rPr>
          <w:b/>
          <w:lang w:val="uk-UA"/>
        </w:rPr>
        <w:t xml:space="preserve"> тис.грн. без ПДВ</w:t>
      </w:r>
      <w:r w:rsidR="0028170C">
        <w:rPr>
          <w:lang w:val="uk-UA"/>
        </w:rPr>
        <w:t>, який буде повністю виконано.</w:t>
      </w:r>
      <w:r w:rsidR="0028170C" w:rsidRPr="0028170C">
        <w:rPr>
          <w:lang w:val="uk-UA"/>
        </w:rPr>
        <w:t xml:space="preserve"> </w:t>
      </w:r>
      <w:r w:rsidR="0028170C" w:rsidRPr="0082090D">
        <w:rPr>
          <w:lang w:val="uk-UA"/>
        </w:rPr>
        <w:t>Реалізація проекту дасть можливість підвищити надійн</w:t>
      </w:r>
      <w:r w:rsidR="0028170C">
        <w:rPr>
          <w:lang w:val="uk-UA"/>
        </w:rPr>
        <w:t>ість електропостачання Козелецького району</w:t>
      </w:r>
      <w:r w:rsidR="0028170C" w:rsidRPr="0082090D">
        <w:rPr>
          <w:lang w:val="uk-UA"/>
        </w:rPr>
        <w:t>,</w:t>
      </w:r>
      <w:r w:rsidR="0028170C">
        <w:rPr>
          <w:lang w:val="uk-UA"/>
        </w:rPr>
        <w:t xml:space="preserve"> </w:t>
      </w:r>
      <w:r w:rsidR="0028170C" w:rsidRPr="00A81DDF">
        <w:rPr>
          <w:rFonts w:eastAsia="Times New Roman" w:cs="Times New Roman"/>
          <w:szCs w:val="24"/>
          <w:lang w:val="uk-UA" w:eastAsia="ru-RU"/>
        </w:rPr>
        <w:t>зни</w:t>
      </w:r>
      <w:r w:rsidR="0028170C">
        <w:rPr>
          <w:rFonts w:eastAsia="Times New Roman" w:cs="Times New Roman"/>
          <w:szCs w:val="24"/>
          <w:lang w:val="uk-UA" w:eastAsia="ru-RU"/>
        </w:rPr>
        <w:t>зити</w:t>
      </w:r>
      <w:r w:rsidR="0028170C" w:rsidRPr="00A81DDF">
        <w:rPr>
          <w:rFonts w:eastAsia="Times New Roman" w:cs="Times New Roman"/>
          <w:szCs w:val="24"/>
          <w:lang w:val="uk-UA" w:eastAsia="ru-RU"/>
        </w:rPr>
        <w:t xml:space="preserve"> ТВЕ </w:t>
      </w:r>
      <w:r w:rsidR="0028170C">
        <w:rPr>
          <w:rFonts w:eastAsia="Times New Roman" w:cs="Times New Roman"/>
          <w:szCs w:val="24"/>
          <w:lang w:val="uk-UA" w:eastAsia="ru-RU"/>
        </w:rPr>
        <w:t>за рахунок</w:t>
      </w:r>
      <w:r w:rsidR="0028170C" w:rsidRPr="00A81DDF">
        <w:rPr>
          <w:rFonts w:eastAsia="Times New Roman" w:cs="Times New Roman"/>
          <w:szCs w:val="24"/>
          <w:lang w:val="uk-UA" w:eastAsia="ru-RU"/>
        </w:rPr>
        <w:t xml:space="preserve"> поліпшення параметрів силов</w:t>
      </w:r>
      <w:r w:rsidR="0028170C">
        <w:rPr>
          <w:rFonts w:eastAsia="Times New Roman" w:cs="Times New Roman"/>
          <w:szCs w:val="24"/>
          <w:lang w:val="uk-UA" w:eastAsia="ru-RU"/>
        </w:rPr>
        <w:t>ого</w:t>
      </w:r>
      <w:r w:rsidR="0028170C" w:rsidRPr="00A81DDF">
        <w:rPr>
          <w:rFonts w:eastAsia="Times New Roman" w:cs="Times New Roman"/>
          <w:szCs w:val="24"/>
          <w:lang w:val="uk-UA" w:eastAsia="ru-RU"/>
        </w:rPr>
        <w:t xml:space="preserve"> трансформаторів</w:t>
      </w:r>
      <w:r w:rsidR="0028170C" w:rsidRPr="0082090D">
        <w:rPr>
          <w:lang w:val="uk-UA"/>
        </w:rPr>
        <w:t>.</w:t>
      </w:r>
    </w:p>
    <w:p w:rsidR="00313586" w:rsidRDefault="00313586" w:rsidP="004972A5">
      <w:pPr>
        <w:tabs>
          <w:tab w:val="left" w:pos="709"/>
        </w:tabs>
        <w:ind w:right="-2" w:firstLine="708"/>
        <w:outlineLvl w:val="0"/>
        <w:rPr>
          <w:lang w:val="uk-UA"/>
        </w:rPr>
      </w:pPr>
    </w:p>
    <w:p w:rsidR="00313586" w:rsidRDefault="00313586" w:rsidP="004972A5">
      <w:pPr>
        <w:tabs>
          <w:tab w:val="left" w:pos="709"/>
        </w:tabs>
        <w:ind w:right="-2" w:firstLine="708"/>
        <w:outlineLvl w:val="0"/>
        <w:rPr>
          <w:lang w:val="uk-UA"/>
        </w:rPr>
      </w:pPr>
    </w:p>
    <w:p w:rsidR="00313586" w:rsidRPr="00AF4140" w:rsidRDefault="00313586" w:rsidP="004972A5">
      <w:pPr>
        <w:tabs>
          <w:tab w:val="left" w:pos="709"/>
        </w:tabs>
        <w:ind w:right="-2" w:firstLine="708"/>
        <w:outlineLvl w:val="0"/>
        <w:rPr>
          <w:lang w:val="uk-UA" w:eastAsia="uk-UA"/>
        </w:rPr>
      </w:pPr>
    </w:p>
    <w:p w:rsidR="001D4398" w:rsidRDefault="001D4398" w:rsidP="001748AA">
      <w:pPr>
        <w:jc w:val="center"/>
        <w:rPr>
          <w:b/>
          <w:lang w:val="uk-UA"/>
        </w:rPr>
      </w:pPr>
      <w:r w:rsidRPr="00183B10">
        <w:rPr>
          <w:b/>
          <w:lang w:val="uk-UA"/>
        </w:rPr>
        <w:t>Економічний ефект від впровадження заходу</w:t>
      </w:r>
    </w:p>
    <w:p w:rsidR="001D4398" w:rsidRDefault="001D4398" w:rsidP="00637C26">
      <w:pPr>
        <w:rPr>
          <w:b/>
          <w:lang w:val="uk-UA"/>
        </w:rPr>
      </w:pPr>
      <w:r w:rsidRPr="00055767">
        <w:rPr>
          <w:lang w:val="uk-UA"/>
        </w:rPr>
        <w:t>Методика розрахунку економічного ефекту від впровадження даного заходу наведе в пункті</w:t>
      </w:r>
      <w:r>
        <w:rPr>
          <w:lang w:val="uk-UA"/>
        </w:rPr>
        <w:t xml:space="preserve"> </w:t>
      </w:r>
      <w:r w:rsidRPr="00B50A5F">
        <w:rPr>
          <w:b/>
          <w:lang w:val="uk-UA"/>
        </w:rPr>
        <w:t>1.1.</w:t>
      </w:r>
      <w:r w:rsidRPr="00685701">
        <w:rPr>
          <w:b/>
        </w:rPr>
        <w:t>5</w:t>
      </w:r>
      <w:r w:rsidRPr="00B50A5F">
        <w:rPr>
          <w:b/>
          <w:lang w:val="uk-UA"/>
        </w:rPr>
        <w:t>.</w:t>
      </w:r>
      <w:r w:rsidRPr="00685701">
        <w:rPr>
          <w:b/>
        </w:rPr>
        <w:t>1</w:t>
      </w:r>
      <w:r w:rsidRPr="00B50A5F">
        <w:rPr>
          <w:b/>
          <w:lang w:val="uk-UA"/>
        </w:rPr>
        <w:t>.</w:t>
      </w:r>
      <w:r>
        <w:rPr>
          <w:b/>
          <w:lang w:val="uk-UA"/>
        </w:rPr>
        <w:t>1.</w:t>
      </w:r>
    </w:p>
    <w:p w:rsidR="0067720F" w:rsidRPr="000175FE" w:rsidRDefault="0067720F" w:rsidP="0067720F">
      <w:pPr>
        <w:jc w:val="center"/>
        <w:rPr>
          <w:szCs w:val="24"/>
          <w:lang w:val="uk-UA"/>
        </w:rPr>
      </w:pPr>
      <w:r w:rsidRPr="000175FE">
        <w:rPr>
          <w:szCs w:val="24"/>
          <w:lang w:val="uk-UA"/>
        </w:rPr>
        <w:t>Таблиця 1.</w:t>
      </w:r>
      <w:r w:rsidR="000175FE" w:rsidRPr="000175FE">
        <w:rPr>
          <w:szCs w:val="24"/>
          <w:lang w:val="uk-UA"/>
        </w:rPr>
        <w:t>26.</w:t>
      </w:r>
      <w:r w:rsidRPr="000175FE">
        <w:rPr>
          <w:szCs w:val="24"/>
          <w:lang w:val="uk-UA"/>
        </w:rPr>
        <w:t xml:space="preserve"> Економічний ефект від впровадження нових силових трансформаторів</w:t>
      </w:r>
    </w:p>
    <w:tbl>
      <w:tblPr>
        <w:tblW w:w="5150" w:type="pct"/>
        <w:tblLook w:val="04A0" w:firstRow="1" w:lastRow="0" w:firstColumn="1" w:lastColumn="0" w:noHBand="0" w:noVBand="1"/>
      </w:tblPr>
      <w:tblGrid>
        <w:gridCol w:w="2269"/>
        <w:gridCol w:w="1383"/>
        <w:gridCol w:w="863"/>
        <w:gridCol w:w="842"/>
        <w:gridCol w:w="975"/>
        <w:gridCol w:w="764"/>
        <w:gridCol w:w="803"/>
        <w:gridCol w:w="921"/>
        <w:gridCol w:w="968"/>
        <w:gridCol w:w="947"/>
      </w:tblGrid>
      <w:tr w:rsidR="0067720F" w:rsidRPr="000175FE" w:rsidTr="00076FDF">
        <w:trPr>
          <w:trHeight w:val="167"/>
        </w:trPr>
        <w:tc>
          <w:tcPr>
            <w:tcW w:w="1057" w:type="pct"/>
            <w:vMerge w:val="restart"/>
            <w:tcBorders>
              <w:top w:val="single" w:sz="4" w:space="0" w:color="auto"/>
              <w:left w:val="single" w:sz="4" w:space="0" w:color="auto"/>
              <w:bottom w:val="single" w:sz="4" w:space="0" w:color="auto"/>
              <w:right w:val="single" w:sz="4" w:space="0" w:color="auto"/>
            </w:tcBorders>
            <w:vAlign w:val="center"/>
            <w:hideMark/>
          </w:tcPr>
          <w:p w:rsidR="0067720F" w:rsidRPr="00C84D2A" w:rsidRDefault="0067720F" w:rsidP="00076FDF">
            <w:pPr>
              <w:spacing w:line="240" w:lineRule="auto"/>
              <w:ind w:left="44" w:firstLine="0"/>
              <w:jc w:val="center"/>
              <w:rPr>
                <w:rFonts w:cs="Times New Roman"/>
                <w:b/>
                <w:bCs/>
                <w:sz w:val="16"/>
                <w:szCs w:val="16"/>
                <w:lang w:val="uk-UA" w:eastAsia="uk-UA"/>
              </w:rPr>
            </w:pPr>
            <w:r w:rsidRPr="00C84D2A">
              <w:rPr>
                <w:rFonts w:cs="Times New Roman"/>
                <w:b/>
                <w:bCs/>
                <w:sz w:val="16"/>
                <w:szCs w:val="16"/>
                <w:lang w:val="uk-UA" w:eastAsia="uk-UA"/>
              </w:rPr>
              <w:t>Назва підстанції</w:t>
            </w:r>
          </w:p>
        </w:tc>
        <w:tc>
          <w:tcPr>
            <w:tcW w:w="644" w:type="pct"/>
            <w:vMerge w:val="restart"/>
            <w:tcBorders>
              <w:top w:val="single" w:sz="4" w:space="0" w:color="auto"/>
              <w:left w:val="single" w:sz="4" w:space="0" w:color="auto"/>
              <w:bottom w:val="single" w:sz="4" w:space="0" w:color="auto"/>
              <w:right w:val="single" w:sz="4" w:space="0" w:color="auto"/>
            </w:tcBorders>
            <w:vAlign w:val="center"/>
            <w:hideMark/>
          </w:tcPr>
          <w:p w:rsidR="0067720F" w:rsidRPr="00C84D2A" w:rsidRDefault="0067720F" w:rsidP="00076FDF">
            <w:pPr>
              <w:spacing w:line="240" w:lineRule="auto"/>
              <w:ind w:left="44" w:firstLine="0"/>
              <w:jc w:val="center"/>
              <w:rPr>
                <w:rFonts w:cs="Times New Roman"/>
                <w:b/>
                <w:bCs/>
                <w:sz w:val="16"/>
                <w:szCs w:val="16"/>
                <w:lang w:val="uk-UA" w:eastAsia="uk-UA"/>
              </w:rPr>
            </w:pPr>
            <w:r w:rsidRPr="00C84D2A">
              <w:rPr>
                <w:rFonts w:cs="Times New Roman"/>
                <w:b/>
                <w:bCs/>
                <w:sz w:val="16"/>
                <w:szCs w:val="16"/>
                <w:lang w:val="uk-UA" w:eastAsia="uk-UA"/>
              </w:rPr>
              <w:t>Номер тр-ра</w:t>
            </w:r>
          </w:p>
        </w:tc>
        <w:tc>
          <w:tcPr>
            <w:tcW w:w="1604" w:type="pct"/>
            <w:gridSpan w:val="4"/>
            <w:tcBorders>
              <w:top w:val="single" w:sz="4" w:space="0" w:color="auto"/>
              <w:left w:val="single" w:sz="4" w:space="0" w:color="auto"/>
              <w:bottom w:val="single" w:sz="4" w:space="0" w:color="auto"/>
              <w:right w:val="single" w:sz="4" w:space="0" w:color="auto"/>
            </w:tcBorders>
            <w:noWrap/>
            <w:vAlign w:val="center"/>
            <w:hideMark/>
          </w:tcPr>
          <w:p w:rsidR="0067720F" w:rsidRPr="00C84D2A" w:rsidRDefault="0067720F" w:rsidP="00076FDF">
            <w:pPr>
              <w:spacing w:line="240" w:lineRule="auto"/>
              <w:ind w:firstLine="0"/>
              <w:jc w:val="center"/>
              <w:rPr>
                <w:rFonts w:cs="Times New Roman"/>
                <w:b/>
                <w:bCs/>
                <w:sz w:val="16"/>
                <w:szCs w:val="16"/>
                <w:lang w:val="uk-UA" w:eastAsia="uk-UA"/>
              </w:rPr>
            </w:pPr>
            <w:r w:rsidRPr="00C84D2A">
              <w:rPr>
                <w:rFonts w:cs="Times New Roman"/>
                <w:b/>
                <w:bCs/>
                <w:sz w:val="16"/>
                <w:szCs w:val="16"/>
                <w:lang w:val="uk-UA" w:eastAsia="uk-UA"/>
              </w:rPr>
              <w:t>Старий трансформатор</w:t>
            </w:r>
          </w:p>
        </w:tc>
        <w:tc>
          <w:tcPr>
            <w:tcW w:w="1695" w:type="pct"/>
            <w:gridSpan w:val="4"/>
            <w:tcBorders>
              <w:top w:val="single" w:sz="4" w:space="0" w:color="auto"/>
              <w:left w:val="single" w:sz="4" w:space="0" w:color="auto"/>
              <w:bottom w:val="single" w:sz="4" w:space="0" w:color="auto"/>
              <w:right w:val="single" w:sz="4" w:space="0" w:color="auto"/>
            </w:tcBorders>
            <w:noWrap/>
            <w:vAlign w:val="center"/>
            <w:hideMark/>
          </w:tcPr>
          <w:p w:rsidR="0067720F" w:rsidRPr="00C84D2A" w:rsidRDefault="0067720F" w:rsidP="00076FDF">
            <w:pPr>
              <w:spacing w:line="240" w:lineRule="auto"/>
              <w:jc w:val="center"/>
              <w:rPr>
                <w:rFonts w:cs="Times New Roman"/>
                <w:b/>
                <w:bCs/>
                <w:sz w:val="16"/>
                <w:szCs w:val="16"/>
                <w:lang w:val="uk-UA" w:eastAsia="uk-UA"/>
              </w:rPr>
            </w:pPr>
            <w:r w:rsidRPr="00C84D2A">
              <w:rPr>
                <w:rFonts w:cs="Times New Roman"/>
                <w:b/>
                <w:bCs/>
                <w:sz w:val="16"/>
                <w:szCs w:val="16"/>
                <w:lang w:val="uk-UA" w:eastAsia="uk-UA"/>
              </w:rPr>
              <w:t>Новий трансформатор</w:t>
            </w:r>
          </w:p>
        </w:tc>
      </w:tr>
      <w:tr w:rsidR="0067720F" w:rsidRPr="00C84D2A" w:rsidTr="00076FDF">
        <w:trPr>
          <w:trHeight w:val="369"/>
        </w:trPr>
        <w:tc>
          <w:tcPr>
            <w:tcW w:w="0" w:type="auto"/>
            <w:vMerge/>
            <w:tcBorders>
              <w:top w:val="single" w:sz="4" w:space="0" w:color="auto"/>
              <w:left w:val="single" w:sz="4" w:space="0" w:color="auto"/>
              <w:bottom w:val="single" w:sz="4" w:space="0" w:color="auto"/>
              <w:right w:val="single" w:sz="4" w:space="0" w:color="auto"/>
            </w:tcBorders>
            <w:vAlign w:val="center"/>
            <w:hideMark/>
          </w:tcPr>
          <w:p w:rsidR="0067720F" w:rsidRPr="00C84D2A" w:rsidRDefault="0067720F" w:rsidP="00076FDF">
            <w:pPr>
              <w:spacing w:line="240" w:lineRule="auto"/>
              <w:ind w:firstLine="0"/>
              <w:jc w:val="center"/>
              <w:rPr>
                <w:rFonts w:cs="Times New Roman"/>
                <w:b/>
                <w:bCs/>
                <w:sz w:val="16"/>
                <w:szCs w:val="16"/>
                <w:lang w:val="uk-UA" w:eastAsia="uk-U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7720F" w:rsidRPr="00C84D2A" w:rsidRDefault="0067720F" w:rsidP="00076FDF">
            <w:pPr>
              <w:spacing w:line="240" w:lineRule="auto"/>
              <w:ind w:firstLine="0"/>
              <w:jc w:val="center"/>
              <w:rPr>
                <w:rFonts w:cs="Times New Roman"/>
                <w:b/>
                <w:bCs/>
                <w:sz w:val="16"/>
                <w:szCs w:val="16"/>
                <w:lang w:val="uk-UA" w:eastAsia="uk-UA"/>
              </w:rPr>
            </w:pPr>
          </w:p>
        </w:tc>
        <w:tc>
          <w:tcPr>
            <w:tcW w:w="402" w:type="pct"/>
            <w:tcBorders>
              <w:top w:val="single" w:sz="4" w:space="0" w:color="auto"/>
              <w:left w:val="single" w:sz="4" w:space="0" w:color="auto"/>
              <w:bottom w:val="single" w:sz="4" w:space="0" w:color="auto"/>
              <w:right w:val="single" w:sz="4" w:space="0" w:color="auto"/>
            </w:tcBorders>
            <w:vAlign w:val="center"/>
            <w:hideMark/>
          </w:tcPr>
          <w:p w:rsidR="0067720F" w:rsidRPr="00C84D2A" w:rsidRDefault="0067720F" w:rsidP="00076FDF">
            <w:pPr>
              <w:spacing w:line="240" w:lineRule="auto"/>
              <w:ind w:left="33" w:firstLine="0"/>
              <w:jc w:val="center"/>
              <w:rPr>
                <w:rFonts w:cs="Times New Roman"/>
                <w:b/>
                <w:bCs/>
                <w:sz w:val="16"/>
                <w:szCs w:val="16"/>
                <w:lang w:val="uk-UA" w:eastAsia="uk-UA"/>
              </w:rPr>
            </w:pPr>
            <w:r w:rsidRPr="00C84D2A">
              <w:rPr>
                <w:rFonts w:cs="Times New Roman"/>
                <w:b/>
                <w:bCs/>
                <w:sz w:val="16"/>
                <w:szCs w:val="16"/>
                <w:lang w:val="uk-UA" w:eastAsia="uk-UA"/>
              </w:rPr>
              <w:t>S</w:t>
            </w:r>
            <w:r w:rsidRPr="00C84D2A">
              <w:rPr>
                <w:rFonts w:cs="Times New Roman"/>
                <w:b/>
                <w:bCs/>
                <w:sz w:val="16"/>
                <w:szCs w:val="16"/>
                <w:vertAlign w:val="subscript"/>
                <w:lang w:val="uk-UA" w:eastAsia="uk-UA"/>
              </w:rPr>
              <w:t>Н</w:t>
            </w:r>
            <w:r w:rsidRPr="00C84D2A">
              <w:rPr>
                <w:rFonts w:cs="Times New Roman"/>
                <w:b/>
                <w:bCs/>
                <w:sz w:val="16"/>
                <w:szCs w:val="16"/>
                <w:lang w:val="uk-UA" w:eastAsia="uk-UA"/>
              </w:rPr>
              <w:t>, МВА</w:t>
            </w:r>
          </w:p>
        </w:tc>
        <w:tc>
          <w:tcPr>
            <w:tcW w:w="392" w:type="pct"/>
            <w:tcBorders>
              <w:top w:val="single" w:sz="4" w:space="0" w:color="auto"/>
              <w:left w:val="single" w:sz="4" w:space="0" w:color="auto"/>
              <w:bottom w:val="single" w:sz="4" w:space="0" w:color="auto"/>
              <w:right w:val="single" w:sz="4" w:space="0" w:color="auto"/>
            </w:tcBorders>
            <w:vAlign w:val="center"/>
            <w:hideMark/>
          </w:tcPr>
          <w:p w:rsidR="0067720F" w:rsidRPr="00C84D2A" w:rsidRDefault="0067720F" w:rsidP="00076FDF">
            <w:pPr>
              <w:spacing w:line="240" w:lineRule="auto"/>
              <w:ind w:left="33" w:firstLine="0"/>
              <w:jc w:val="center"/>
              <w:rPr>
                <w:rFonts w:cs="Times New Roman"/>
                <w:b/>
                <w:bCs/>
                <w:sz w:val="16"/>
                <w:szCs w:val="16"/>
                <w:lang w:val="uk-UA" w:eastAsia="uk-UA"/>
              </w:rPr>
            </w:pPr>
            <w:r w:rsidRPr="00C84D2A">
              <w:rPr>
                <w:rFonts w:cs="Times New Roman"/>
                <w:b/>
                <w:bCs/>
                <w:sz w:val="16"/>
                <w:szCs w:val="16"/>
                <w:lang w:val="uk-UA" w:eastAsia="uk-UA"/>
              </w:rPr>
              <w:t>ΔР,кВт</w:t>
            </w:r>
          </w:p>
        </w:tc>
        <w:tc>
          <w:tcPr>
            <w:tcW w:w="454" w:type="pct"/>
            <w:tcBorders>
              <w:top w:val="single" w:sz="4" w:space="0" w:color="auto"/>
              <w:left w:val="single" w:sz="4" w:space="0" w:color="auto"/>
              <w:bottom w:val="single" w:sz="4" w:space="0" w:color="auto"/>
              <w:right w:val="single" w:sz="4" w:space="0" w:color="auto"/>
            </w:tcBorders>
            <w:vAlign w:val="center"/>
            <w:hideMark/>
          </w:tcPr>
          <w:p w:rsidR="0067720F" w:rsidRPr="00C84D2A" w:rsidRDefault="0067720F" w:rsidP="00076FDF">
            <w:pPr>
              <w:spacing w:line="240" w:lineRule="auto"/>
              <w:ind w:left="33" w:firstLine="0"/>
              <w:jc w:val="center"/>
              <w:rPr>
                <w:rFonts w:cs="Times New Roman"/>
                <w:b/>
                <w:bCs/>
                <w:sz w:val="16"/>
                <w:szCs w:val="16"/>
                <w:lang w:val="uk-UA" w:eastAsia="uk-UA"/>
              </w:rPr>
            </w:pPr>
            <w:r w:rsidRPr="00C84D2A">
              <w:rPr>
                <w:rFonts w:cs="Times New Roman"/>
                <w:b/>
                <w:bCs/>
                <w:sz w:val="16"/>
                <w:szCs w:val="16"/>
                <w:lang w:val="uk-UA" w:eastAsia="uk-UA"/>
              </w:rPr>
              <w:t>ΔQ,кВар</w:t>
            </w:r>
          </w:p>
        </w:tc>
        <w:tc>
          <w:tcPr>
            <w:tcW w:w="356" w:type="pct"/>
            <w:tcBorders>
              <w:top w:val="single" w:sz="4" w:space="0" w:color="auto"/>
              <w:left w:val="single" w:sz="4" w:space="0" w:color="auto"/>
              <w:bottom w:val="single" w:sz="4" w:space="0" w:color="auto"/>
              <w:right w:val="single" w:sz="4" w:space="0" w:color="auto"/>
            </w:tcBorders>
            <w:vAlign w:val="center"/>
            <w:hideMark/>
          </w:tcPr>
          <w:p w:rsidR="0067720F" w:rsidRPr="00C84D2A" w:rsidRDefault="0067720F" w:rsidP="00076FDF">
            <w:pPr>
              <w:spacing w:line="240" w:lineRule="auto"/>
              <w:ind w:firstLine="0"/>
              <w:jc w:val="center"/>
              <w:rPr>
                <w:rFonts w:cs="Times New Roman"/>
                <w:b/>
                <w:bCs/>
                <w:sz w:val="16"/>
                <w:szCs w:val="16"/>
                <w:lang w:val="uk-UA" w:eastAsia="uk-UA"/>
              </w:rPr>
            </w:pPr>
            <w:r w:rsidRPr="00C84D2A">
              <w:rPr>
                <w:rFonts w:cs="Times New Roman"/>
                <w:b/>
                <w:bCs/>
                <w:sz w:val="16"/>
                <w:szCs w:val="16"/>
                <w:lang w:val="uk-UA" w:eastAsia="uk-UA"/>
              </w:rPr>
              <w:t>Iхх, %</w:t>
            </w:r>
          </w:p>
        </w:tc>
        <w:tc>
          <w:tcPr>
            <w:tcW w:w="374" w:type="pct"/>
            <w:tcBorders>
              <w:top w:val="single" w:sz="4" w:space="0" w:color="auto"/>
              <w:left w:val="single" w:sz="4" w:space="0" w:color="auto"/>
              <w:bottom w:val="single" w:sz="4" w:space="0" w:color="auto"/>
              <w:right w:val="single" w:sz="4" w:space="0" w:color="auto"/>
            </w:tcBorders>
            <w:vAlign w:val="center"/>
            <w:hideMark/>
          </w:tcPr>
          <w:p w:rsidR="0067720F" w:rsidRPr="00C84D2A" w:rsidRDefault="0067720F" w:rsidP="00076FDF">
            <w:pPr>
              <w:spacing w:line="240" w:lineRule="auto"/>
              <w:ind w:firstLine="0"/>
              <w:jc w:val="center"/>
              <w:rPr>
                <w:rFonts w:cs="Times New Roman"/>
                <w:b/>
                <w:bCs/>
                <w:sz w:val="16"/>
                <w:szCs w:val="16"/>
                <w:lang w:val="uk-UA" w:eastAsia="uk-UA"/>
              </w:rPr>
            </w:pPr>
            <w:r w:rsidRPr="00C84D2A">
              <w:rPr>
                <w:rFonts w:cs="Times New Roman"/>
                <w:b/>
                <w:bCs/>
                <w:sz w:val="16"/>
                <w:szCs w:val="16"/>
                <w:lang w:val="uk-UA" w:eastAsia="uk-UA"/>
              </w:rPr>
              <w:t>S</w:t>
            </w:r>
            <w:r w:rsidRPr="00C84D2A">
              <w:rPr>
                <w:rFonts w:cs="Times New Roman"/>
                <w:b/>
                <w:bCs/>
                <w:sz w:val="16"/>
                <w:szCs w:val="16"/>
                <w:vertAlign w:val="subscript"/>
                <w:lang w:val="uk-UA" w:eastAsia="uk-UA"/>
              </w:rPr>
              <w:t>Н</w:t>
            </w:r>
            <w:r w:rsidRPr="00C84D2A">
              <w:rPr>
                <w:rFonts w:cs="Times New Roman"/>
                <w:b/>
                <w:bCs/>
                <w:sz w:val="16"/>
                <w:szCs w:val="16"/>
                <w:lang w:val="uk-UA" w:eastAsia="uk-UA"/>
              </w:rPr>
              <w:t>, МВА</w:t>
            </w:r>
          </w:p>
        </w:tc>
        <w:tc>
          <w:tcPr>
            <w:tcW w:w="429" w:type="pct"/>
            <w:tcBorders>
              <w:top w:val="single" w:sz="4" w:space="0" w:color="auto"/>
              <w:left w:val="single" w:sz="4" w:space="0" w:color="auto"/>
              <w:bottom w:val="single" w:sz="4" w:space="0" w:color="auto"/>
              <w:right w:val="single" w:sz="4" w:space="0" w:color="auto"/>
            </w:tcBorders>
            <w:vAlign w:val="center"/>
            <w:hideMark/>
          </w:tcPr>
          <w:p w:rsidR="0067720F" w:rsidRPr="00C84D2A" w:rsidRDefault="0067720F" w:rsidP="00076FDF">
            <w:pPr>
              <w:spacing w:line="240" w:lineRule="auto"/>
              <w:ind w:left="33" w:firstLine="0"/>
              <w:jc w:val="center"/>
              <w:rPr>
                <w:rFonts w:cs="Times New Roman"/>
                <w:b/>
                <w:bCs/>
                <w:sz w:val="16"/>
                <w:szCs w:val="16"/>
                <w:lang w:val="uk-UA" w:eastAsia="uk-UA"/>
              </w:rPr>
            </w:pPr>
            <w:r w:rsidRPr="00C84D2A">
              <w:rPr>
                <w:rFonts w:cs="Times New Roman"/>
                <w:b/>
                <w:bCs/>
                <w:sz w:val="16"/>
                <w:szCs w:val="16"/>
                <w:lang w:val="uk-UA" w:eastAsia="uk-UA"/>
              </w:rPr>
              <w:t>ΔР, кВт</w:t>
            </w:r>
          </w:p>
        </w:tc>
        <w:tc>
          <w:tcPr>
            <w:tcW w:w="451" w:type="pct"/>
            <w:tcBorders>
              <w:top w:val="single" w:sz="4" w:space="0" w:color="auto"/>
              <w:left w:val="single" w:sz="4" w:space="0" w:color="auto"/>
              <w:bottom w:val="single" w:sz="4" w:space="0" w:color="auto"/>
              <w:right w:val="single" w:sz="4" w:space="0" w:color="auto"/>
            </w:tcBorders>
            <w:vAlign w:val="center"/>
            <w:hideMark/>
          </w:tcPr>
          <w:p w:rsidR="0067720F" w:rsidRPr="00C84D2A" w:rsidRDefault="0067720F" w:rsidP="00076FDF">
            <w:pPr>
              <w:spacing w:line="240" w:lineRule="auto"/>
              <w:ind w:firstLine="0"/>
              <w:jc w:val="center"/>
              <w:rPr>
                <w:rFonts w:cs="Times New Roman"/>
                <w:b/>
                <w:bCs/>
                <w:sz w:val="16"/>
                <w:szCs w:val="16"/>
                <w:lang w:val="uk-UA" w:eastAsia="uk-UA"/>
              </w:rPr>
            </w:pPr>
            <w:r w:rsidRPr="00C84D2A">
              <w:rPr>
                <w:rFonts w:cs="Times New Roman"/>
                <w:b/>
                <w:bCs/>
                <w:sz w:val="16"/>
                <w:szCs w:val="16"/>
                <w:lang w:val="uk-UA" w:eastAsia="uk-UA"/>
              </w:rPr>
              <w:t>ΔQ, кВар</w:t>
            </w:r>
          </w:p>
        </w:tc>
        <w:tc>
          <w:tcPr>
            <w:tcW w:w="441" w:type="pct"/>
            <w:tcBorders>
              <w:top w:val="single" w:sz="4" w:space="0" w:color="auto"/>
              <w:left w:val="single" w:sz="4" w:space="0" w:color="auto"/>
              <w:bottom w:val="single" w:sz="4" w:space="0" w:color="auto"/>
              <w:right w:val="single" w:sz="4" w:space="0" w:color="auto"/>
            </w:tcBorders>
            <w:vAlign w:val="center"/>
            <w:hideMark/>
          </w:tcPr>
          <w:p w:rsidR="0067720F" w:rsidRPr="00C84D2A" w:rsidRDefault="0067720F" w:rsidP="00076FDF">
            <w:pPr>
              <w:spacing w:line="240" w:lineRule="auto"/>
              <w:ind w:firstLine="0"/>
              <w:jc w:val="center"/>
              <w:rPr>
                <w:rFonts w:cs="Times New Roman"/>
                <w:b/>
                <w:bCs/>
                <w:sz w:val="16"/>
                <w:szCs w:val="16"/>
                <w:lang w:val="uk-UA" w:eastAsia="uk-UA"/>
              </w:rPr>
            </w:pPr>
            <w:r w:rsidRPr="00C84D2A">
              <w:rPr>
                <w:rFonts w:cs="Times New Roman"/>
                <w:b/>
                <w:bCs/>
                <w:sz w:val="16"/>
                <w:szCs w:val="16"/>
                <w:lang w:val="uk-UA" w:eastAsia="uk-UA"/>
              </w:rPr>
              <w:t>Iхх, %</w:t>
            </w:r>
          </w:p>
        </w:tc>
      </w:tr>
      <w:tr w:rsidR="0067720F" w:rsidRPr="00C84D2A" w:rsidTr="00CF3828">
        <w:trPr>
          <w:trHeight w:val="319"/>
        </w:trPr>
        <w:tc>
          <w:tcPr>
            <w:tcW w:w="1057" w:type="pct"/>
            <w:tcBorders>
              <w:top w:val="single" w:sz="4" w:space="0" w:color="auto"/>
              <w:left w:val="single" w:sz="4" w:space="0" w:color="auto"/>
              <w:bottom w:val="single" w:sz="4" w:space="0" w:color="auto"/>
              <w:right w:val="single" w:sz="4" w:space="0" w:color="auto"/>
            </w:tcBorders>
            <w:noWrap/>
            <w:vAlign w:val="center"/>
            <w:hideMark/>
          </w:tcPr>
          <w:p w:rsidR="0067720F" w:rsidRPr="00C84D2A" w:rsidRDefault="0067720F" w:rsidP="00076FDF">
            <w:pPr>
              <w:spacing w:line="240" w:lineRule="auto"/>
              <w:ind w:left="44" w:firstLine="0"/>
              <w:jc w:val="center"/>
              <w:rPr>
                <w:rFonts w:cs="Times New Roman"/>
                <w:sz w:val="16"/>
                <w:szCs w:val="16"/>
                <w:lang w:val="uk-UA" w:eastAsia="uk-UA"/>
              </w:rPr>
            </w:pPr>
            <w:r w:rsidRPr="00C84D2A">
              <w:rPr>
                <w:rFonts w:cs="Times New Roman"/>
                <w:sz w:val="16"/>
                <w:szCs w:val="16"/>
                <w:lang w:val="uk-UA" w:eastAsia="uk-UA"/>
              </w:rPr>
              <w:t>ПС 110 кВ «Остер»</w:t>
            </w:r>
          </w:p>
        </w:tc>
        <w:tc>
          <w:tcPr>
            <w:tcW w:w="644" w:type="pct"/>
            <w:tcBorders>
              <w:top w:val="single" w:sz="4" w:space="0" w:color="auto"/>
              <w:left w:val="single" w:sz="4" w:space="0" w:color="auto"/>
              <w:bottom w:val="single" w:sz="4" w:space="0" w:color="auto"/>
              <w:right w:val="single" w:sz="4" w:space="0" w:color="auto"/>
            </w:tcBorders>
            <w:noWrap/>
            <w:vAlign w:val="center"/>
            <w:hideMark/>
          </w:tcPr>
          <w:p w:rsidR="0067720F" w:rsidRPr="00C84D2A" w:rsidRDefault="0067720F" w:rsidP="00CF3828">
            <w:pPr>
              <w:spacing w:line="240" w:lineRule="auto"/>
              <w:ind w:firstLine="0"/>
              <w:jc w:val="center"/>
              <w:rPr>
                <w:rFonts w:cs="Times New Roman"/>
                <w:sz w:val="16"/>
                <w:szCs w:val="16"/>
                <w:lang w:val="uk-UA" w:eastAsia="uk-UA"/>
              </w:rPr>
            </w:pPr>
            <w:r w:rsidRPr="00C84D2A">
              <w:rPr>
                <w:rFonts w:cs="Times New Roman"/>
                <w:sz w:val="16"/>
                <w:szCs w:val="16"/>
                <w:lang w:val="uk-UA" w:eastAsia="uk-UA"/>
              </w:rPr>
              <w:t>Т-1</w:t>
            </w:r>
          </w:p>
        </w:tc>
        <w:tc>
          <w:tcPr>
            <w:tcW w:w="402" w:type="pct"/>
            <w:tcBorders>
              <w:top w:val="single" w:sz="4" w:space="0" w:color="auto"/>
              <w:left w:val="single" w:sz="4" w:space="0" w:color="auto"/>
              <w:bottom w:val="single" w:sz="4" w:space="0" w:color="auto"/>
              <w:right w:val="single" w:sz="4" w:space="0" w:color="auto"/>
            </w:tcBorders>
            <w:noWrap/>
            <w:vAlign w:val="center"/>
            <w:hideMark/>
          </w:tcPr>
          <w:p w:rsidR="0067720F" w:rsidRPr="00C84D2A" w:rsidRDefault="0067720F" w:rsidP="00CF3828">
            <w:pPr>
              <w:spacing w:line="240" w:lineRule="auto"/>
              <w:ind w:firstLine="0"/>
              <w:jc w:val="center"/>
              <w:rPr>
                <w:rFonts w:cs="Times New Roman"/>
                <w:sz w:val="16"/>
                <w:szCs w:val="16"/>
                <w:lang w:val="uk-UA" w:eastAsia="uk-UA"/>
              </w:rPr>
            </w:pPr>
            <w:r w:rsidRPr="00C84D2A">
              <w:rPr>
                <w:rFonts w:cs="Times New Roman"/>
                <w:sz w:val="16"/>
                <w:szCs w:val="16"/>
                <w:lang w:val="uk-UA" w:eastAsia="uk-UA"/>
              </w:rPr>
              <w:t>16</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67720F" w:rsidRPr="00C84D2A" w:rsidRDefault="0067720F" w:rsidP="00CF3828">
            <w:pPr>
              <w:spacing w:line="240" w:lineRule="auto"/>
              <w:ind w:firstLine="0"/>
              <w:jc w:val="center"/>
              <w:rPr>
                <w:rFonts w:cs="Times New Roman"/>
                <w:sz w:val="16"/>
                <w:szCs w:val="16"/>
                <w:lang w:val="uk-UA" w:eastAsia="uk-UA"/>
              </w:rPr>
            </w:pPr>
            <w:r w:rsidRPr="00C84D2A">
              <w:rPr>
                <w:rFonts w:cs="Times New Roman"/>
                <w:sz w:val="16"/>
                <w:szCs w:val="16"/>
                <w:lang w:val="uk-UA" w:eastAsia="uk-UA"/>
              </w:rPr>
              <w:t>25,75</w:t>
            </w:r>
          </w:p>
        </w:tc>
        <w:tc>
          <w:tcPr>
            <w:tcW w:w="454" w:type="pct"/>
            <w:tcBorders>
              <w:top w:val="single" w:sz="4" w:space="0" w:color="auto"/>
              <w:left w:val="single" w:sz="4" w:space="0" w:color="auto"/>
              <w:bottom w:val="single" w:sz="4" w:space="0" w:color="auto"/>
              <w:right w:val="single" w:sz="4" w:space="0" w:color="auto"/>
            </w:tcBorders>
            <w:noWrap/>
            <w:vAlign w:val="center"/>
            <w:hideMark/>
          </w:tcPr>
          <w:p w:rsidR="0067720F" w:rsidRPr="00C84D2A" w:rsidRDefault="0067720F" w:rsidP="00CF3828">
            <w:pPr>
              <w:spacing w:line="240" w:lineRule="auto"/>
              <w:ind w:firstLine="0"/>
              <w:jc w:val="center"/>
              <w:rPr>
                <w:rFonts w:cs="Times New Roman"/>
                <w:sz w:val="16"/>
                <w:szCs w:val="16"/>
                <w:lang w:val="uk-UA" w:eastAsia="uk-UA"/>
              </w:rPr>
            </w:pPr>
            <w:r w:rsidRPr="00C84D2A">
              <w:rPr>
                <w:rFonts w:cs="Times New Roman"/>
                <w:sz w:val="16"/>
                <w:szCs w:val="16"/>
                <w:lang w:val="uk-UA" w:eastAsia="uk-UA"/>
              </w:rPr>
              <w:t>192</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67720F" w:rsidRPr="00C84D2A" w:rsidRDefault="0067720F" w:rsidP="00CF3828">
            <w:pPr>
              <w:spacing w:line="240" w:lineRule="auto"/>
              <w:ind w:firstLine="0"/>
              <w:jc w:val="center"/>
              <w:rPr>
                <w:rFonts w:cs="Times New Roman"/>
                <w:sz w:val="16"/>
                <w:szCs w:val="16"/>
                <w:lang w:val="uk-UA" w:eastAsia="uk-UA"/>
              </w:rPr>
            </w:pPr>
            <w:r w:rsidRPr="00C84D2A">
              <w:rPr>
                <w:rFonts w:cs="Times New Roman"/>
                <w:sz w:val="16"/>
                <w:szCs w:val="16"/>
                <w:lang w:val="uk-UA" w:eastAsia="uk-UA"/>
              </w:rPr>
              <w:t>1,2</w:t>
            </w:r>
          </w:p>
        </w:tc>
        <w:tc>
          <w:tcPr>
            <w:tcW w:w="374" w:type="pct"/>
            <w:tcBorders>
              <w:top w:val="single" w:sz="4" w:space="0" w:color="auto"/>
              <w:left w:val="single" w:sz="4" w:space="0" w:color="auto"/>
              <w:bottom w:val="single" w:sz="4" w:space="0" w:color="auto"/>
              <w:right w:val="single" w:sz="4" w:space="0" w:color="auto"/>
            </w:tcBorders>
            <w:noWrap/>
            <w:vAlign w:val="center"/>
            <w:hideMark/>
          </w:tcPr>
          <w:p w:rsidR="0067720F" w:rsidRPr="00C84D2A" w:rsidRDefault="0067720F" w:rsidP="00CF3828">
            <w:pPr>
              <w:spacing w:line="240" w:lineRule="auto"/>
              <w:ind w:firstLine="0"/>
              <w:jc w:val="center"/>
              <w:rPr>
                <w:rFonts w:cs="Times New Roman"/>
                <w:sz w:val="16"/>
                <w:szCs w:val="16"/>
                <w:lang w:val="uk-UA" w:eastAsia="uk-UA"/>
              </w:rPr>
            </w:pPr>
            <w:r w:rsidRPr="00C84D2A">
              <w:rPr>
                <w:rFonts w:cs="Times New Roman"/>
                <w:sz w:val="16"/>
                <w:szCs w:val="16"/>
                <w:lang w:val="uk-UA" w:eastAsia="uk-UA"/>
              </w:rPr>
              <w:t>16</w:t>
            </w:r>
          </w:p>
        </w:tc>
        <w:tc>
          <w:tcPr>
            <w:tcW w:w="429" w:type="pct"/>
            <w:tcBorders>
              <w:top w:val="single" w:sz="4" w:space="0" w:color="auto"/>
              <w:left w:val="single" w:sz="4" w:space="0" w:color="auto"/>
              <w:bottom w:val="single" w:sz="4" w:space="0" w:color="auto"/>
              <w:right w:val="single" w:sz="4" w:space="0" w:color="auto"/>
            </w:tcBorders>
            <w:noWrap/>
            <w:vAlign w:val="center"/>
            <w:hideMark/>
          </w:tcPr>
          <w:p w:rsidR="0067720F" w:rsidRPr="00C84D2A" w:rsidRDefault="0067720F" w:rsidP="00CF3828">
            <w:pPr>
              <w:spacing w:line="240" w:lineRule="auto"/>
              <w:ind w:firstLine="0"/>
              <w:jc w:val="center"/>
              <w:rPr>
                <w:rFonts w:cs="Times New Roman"/>
                <w:sz w:val="16"/>
                <w:szCs w:val="16"/>
                <w:lang w:val="uk-UA" w:eastAsia="uk-UA"/>
              </w:rPr>
            </w:pPr>
            <w:r w:rsidRPr="00C84D2A">
              <w:rPr>
                <w:rFonts w:cs="Times New Roman"/>
                <w:sz w:val="16"/>
                <w:szCs w:val="16"/>
                <w:lang w:val="uk-UA" w:eastAsia="uk-UA"/>
              </w:rPr>
              <w:t>23</w:t>
            </w:r>
          </w:p>
        </w:tc>
        <w:tc>
          <w:tcPr>
            <w:tcW w:w="451" w:type="pct"/>
            <w:tcBorders>
              <w:top w:val="single" w:sz="4" w:space="0" w:color="auto"/>
              <w:left w:val="single" w:sz="4" w:space="0" w:color="auto"/>
              <w:bottom w:val="single" w:sz="4" w:space="0" w:color="auto"/>
              <w:right w:val="single" w:sz="4" w:space="0" w:color="auto"/>
            </w:tcBorders>
            <w:noWrap/>
            <w:vAlign w:val="center"/>
            <w:hideMark/>
          </w:tcPr>
          <w:p w:rsidR="0067720F" w:rsidRPr="00C84D2A" w:rsidRDefault="0067720F" w:rsidP="00CF3828">
            <w:pPr>
              <w:spacing w:line="240" w:lineRule="auto"/>
              <w:ind w:firstLine="0"/>
              <w:jc w:val="center"/>
              <w:rPr>
                <w:rFonts w:cs="Times New Roman"/>
                <w:sz w:val="16"/>
                <w:szCs w:val="16"/>
                <w:lang w:val="uk-UA" w:eastAsia="uk-UA"/>
              </w:rPr>
            </w:pPr>
            <w:r w:rsidRPr="00C84D2A">
              <w:rPr>
                <w:rFonts w:cs="Times New Roman"/>
                <w:sz w:val="16"/>
                <w:szCs w:val="16"/>
                <w:lang w:val="uk-UA" w:eastAsia="uk-UA"/>
              </w:rPr>
              <w:t>160</w:t>
            </w:r>
          </w:p>
        </w:tc>
        <w:tc>
          <w:tcPr>
            <w:tcW w:w="441" w:type="pct"/>
            <w:tcBorders>
              <w:top w:val="single" w:sz="4" w:space="0" w:color="auto"/>
              <w:left w:val="single" w:sz="4" w:space="0" w:color="auto"/>
              <w:bottom w:val="single" w:sz="4" w:space="0" w:color="auto"/>
              <w:right w:val="single" w:sz="4" w:space="0" w:color="auto"/>
            </w:tcBorders>
            <w:noWrap/>
            <w:vAlign w:val="center"/>
            <w:hideMark/>
          </w:tcPr>
          <w:p w:rsidR="0067720F" w:rsidRPr="009604CF" w:rsidRDefault="0067720F" w:rsidP="00CF3828">
            <w:pPr>
              <w:spacing w:line="240" w:lineRule="auto"/>
              <w:ind w:firstLine="0"/>
              <w:jc w:val="center"/>
              <w:rPr>
                <w:rFonts w:cs="Times New Roman"/>
                <w:sz w:val="16"/>
                <w:szCs w:val="16"/>
                <w:lang w:val="en-US" w:eastAsia="uk-UA"/>
              </w:rPr>
            </w:pPr>
            <w:r w:rsidRPr="00C84D2A">
              <w:rPr>
                <w:rFonts w:cs="Times New Roman"/>
                <w:sz w:val="16"/>
                <w:szCs w:val="16"/>
                <w:lang w:val="uk-UA" w:eastAsia="uk-UA"/>
              </w:rPr>
              <w:t>1</w:t>
            </w:r>
          </w:p>
        </w:tc>
      </w:tr>
      <w:tr w:rsidR="0067720F" w:rsidRPr="00C84D2A" w:rsidTr="00CF3828">
        <w:trPr>
          <w:trHeight w:val="319"/>
        </w:trPr>
        <w:tc>
          <w:tcPr>
            <w:tcW w:w="1057"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076FDF">
            <w:pPr>
              <w:spacing w:line="240" w:lineRule="auto"/>
              <w:ind w:left="44" w:firstLine="0"/>
              <w:jc w:val="center"/>
              <w:rPr>
                <w:rFonts w:cs="Times New Roman"/>
                <w:sz w:val="16"/>
                <w:szCs w:val="16"/>
                <w:lang w:val="uk-UA" w:eastAsia="uk-UA"/>
              </w:rPr>
            </w:pPr>
            <w:r w:rsidRPr="00836E60">
              <w:rPr>
                <w:rFonts w:cs="Times New Roman"/>
                <w:sz w:val="18"/>
                <w:szCs w:val="18"/>
                <w:lang w:val="uk-UA" w:eastAsia="uk-UA"/>
              </w:rPr>
              <w:t>ПС 35 кВ «Ю.Восточна»</w:t>
            </w:r>
          </w:p>
        </w:tc>
        <w:tc>
          <w:tcPr>
            <w:tcW w:w="644"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Т-1</w:t>
            </w:r>
          </w:p>
        </w:tc>
        <w:tc>
          <w:tcPr>
            <w:tcW w:w="402"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4</w:t>
            </w:r>
          </w:p>
        </w:tc>
        <w:tc>
          <w:tcPr>
            <w:tcW w:w="392"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7,26</w:t>
            </w:r>
          </w:p>
        </w:tc>
        <w:tc>
          <w:tcPr>
            <w:tcW w:w="454"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44</w:t>
            </w:r>
          </w:p>
        </w:tc>
        <w:tc>
          <w:tcPr>
            <w:tcW w:w="356"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1,1</w:t>
            </w:r>
          </w:p>
        </w:tc>
        <w:tc>
          <w:tcPr>
            <w:tcW w:w="374"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4</w:t>
            </w:r>
          </w:p>
        </w:tc>
        <w:tc>
          <w:tcPr>
            <w:tcW w:w="429"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6,7</w:t>
            </w:r>
          </w:p>
        </w:tc>
        <w:tc>
          <w:tcPr>
            <w:tcW w:w="451"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40</w:t>
            </w:r>
          </w:p>
        </w:tc>
        <w:tc>
          <w:tcPr>
            <w:tcW w:w="441"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1</w:t>
            </w:r>
          </w:p>
        </w:tc>
      </w:tr>
      <w:tr w:rsidR="0067720F" w:rsidRPr="00C84D2A" w:rsidTr="00CF3828">
        <w:trPr>
          <w:trHeight w:val="319"/>
        </w:trPr>
        <w:tc>
          <w:tcPr>
            <w:tcW w:w="1057"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076FDF">
            <w:pPr>
              <w:spacing w:line="240" w:lineRule="auto"/>
              <w:ind w:left="44" w:firstLine="0"/>
              <w:jc w:val="center"/>
              <w:rPr>
                <w:rFonts w:cs="Times New Roman"/>
                <w:sz w:val="16"/>
                <w:szCs w:val="16"/>
                <w:lang w:val="uk-UA" w:eastAsia="uk-UA"/>
              </w:rPr>
            </w:pPr>
            <w:r w:rsidRPr="00836E60">
              <w:rPr>
                <w:rFonts w:cs="Times New Roman"/>
                <w:sz w:val="18"/>
                <w:szCs w:val="18"/>
                <w:lang w:val="uk-UA" w:eastAsia="uk-UA"/>
              </w:rPr>
              <w:t>ПС 35 кВ «Ю.Восточна»</w:t>
            </w:r>
          </w:p>
        </w:tc>
        <w:tc>
          <w:tcPr>
            <w:tcW w:w="644"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Т-2</w:t>
            </w:r>
          </w:p>
        </w:tc>
        <w:tc>
          <w:tcPr>
            <w:tcW w:w="402"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4</w:t>
            </w:r>
          </w:p>
        </w:tc>
        <w:tc>
          <w:tcPr>
            <w:tcW w:w="392"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7,28</w:t>
            </w:r>
          </w:p>
        </w:tc>
        <w:tc>
          <w:tcPr>
            <w:tcW w:w="454"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48</w:t>
            </w:r>
          </w:p>
        </w:tc>
        <w:tc>
          <w:tcPr>
            <w:tcW w:w="356"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1,2</w:t>
            </w:r>
          </w:p>
        </w:tc>
        <w:tc>
          <w:tcPr>
            <w:tcW w:w="374"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4</w:t>
            </w:r>
          </w:p>
        </w:tc>
        <w:tc>
          <w:tcPr>
            <w:tcW w:w="429"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6,7</w:t>
            </w:r>
          </w:p>
        </w:tc>
        <w:tc>
          <w:tcPr>
            <w:tcW w:w="451"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40</w:t>
            </w:r>
          </w:p>
        </w:tc>
        <w:tc>
          <w:tcPr>
            <w:tcW w:w="441" w:type="pct"/>
            <w:tcBorders>
              <w:top w:val="single" w:sz="4" w:space="0" w:color="auto"/>
              <w:left w:val="single" w:sz="4" w:space="0" w:color="auto"/>
              <w:bottom w:val="single" w:sz="4" w:space="0" w:color="auto"/>
              <w:right w:val="single" w:sz="4" w:space="0" w:color="auto"/>
            </w:tcBorders>
            <w:noWrap/>
            <w:vAlign w:val="center"/>
          </w:tcPr>
          <w:p w:rsidR="0067720F" w:rsidRPr="00C84D2A" w:rsidRDefault="0067720F" w:rsidP="00CF3828">
            <w:pPr>
              <w:spacing w:line="240" w:lineRule="auto"/>
              <w:ind w:firstLine="0"/>
              <w:jc w:val="center"/>
              <w:rPr>
                <w:rFonts w:cs="Times New Roman"/>
                <w:sz w:val="16"/>
                <w:szCs w:val="16"/>
                <w:lang w:val="uk-UA" w:eastAsia="uk-UA"/>
              </w:rPr>
            </w:pPr>
            <w:r>
              <w:rPr>
                <w:rFonts w:cs="Times New Roman"/>
                <w:sz w:val="16"/>
                <w:szCs w:val="16"/>
                <w:lang w:val="uk-UA" w:eastAsia="uk-UA"/>
              </w:rPr>
              <w:t>1</w:t>
            </w:r>
          </w:p>
        </w:tc>
      </w:tr>
      <w:tr w:rsidR="00CF3828" w:rsidRPr="00C84D2A" w:rsidTr="00CF3828">
        <w:trPr>
          <w:trHeight w:val="219"/>
        </w:trPr>
        <w:tc>
          <w:tcPr>
            <w:tcW w:w="1057" w:type="pct"/>
            <w:tcBorders>
              <w:top w:val="single" w:sz="4" w:space="0" w:color="auto"/>
              <w:left w:val="single" w:sz="4" w:space="0" w:color="auto"/>
              <w:bottom w:val="single" w:sz="4" w:space="0" w:color="auto"/>
              <w:right w:val="single" w:sz="4" w:space="0" w:color="auto"/>
            </w:tcBorders>
            <w:noWrap/>
            <w:vAlign w:val="center"/>
          </w:tcPr>
          <w:p w:rsidR="00CF3828" w:rsidRPr="00836E60" w:rsidRDefault="00CF3828" w:rsidP="00076FDF">
            <w:pPr>
              <w:spacing w:line="240" w:lineRule="auto"/>
              <w:ind w:left="44" w:firstLine="0"/>
              <w:jc w:val="center"/>
              <w:rPr>
                <w:rFonts w:cs="Times New Roman"/>
                <w:sz w:val="18"/>
                <w:szCs w:val="18"/>
                <w:lang w:val="uk-UA" w:eastAsia="uk-UA"/>
              </w:rPr>
            </w:pPr>
            <w:r>
              <w:rPr>
                <w:rFonts w:cs="Times New Roman"/>
                <w:sz w:val="18"/>
                <w:szCs w:val="18"/>
                <w:lang w:val="uk-UA" w:eastAsia="uk-UA"/>
              </w:rPr>
              <w:t>ПС 35 кВ «Низьківка»</w:t>
            </w:r>
          </w:p>
        </w:tc>
        <w:tc>
          <w:tcPr>
            <w:tcW w:w="644" w:type="pct"/>
            <w:tcBorders>
              <w:top w:val="single" w:sz="4" w:space="0" w:color="auto"/>
              <w:left w:val="single" w:sz="4" w:space="0" w:color="auto"/>
              <w:bottom w:val="single" w:sz="4" w:space="0" w:color="auto"/>
              <w:right w:val="single" w:sz="4" w:space="0" w:color="auto"/>
            </w:tcBorders>
            <w:noWrap/>
            <w:vAlign w:val="bottom"/>
          </w:tcPr>
          <w:p w:rsidR="00CF3828" w:rsidRPr="00CF3828" w:rsidRDefault="00CF3828" w:rsidP="00CF3828">
            <w:pPr>
              <w:tabs>
                <w:tab w:val="left" w:pos="752"/>
              </w:tabs>
              <w:ind w:firstLine="0"/>
              <w:jc w:val="center"/>
              <w:rPr>
                <w:sz w:val="16"/>
                <w:szCs w:val="16"/>
              </w:rPr>
            </w:pPr>
            <w:r w:rsidRPr="00CF3828">
              <w:rPr>
                <w:sz w:val="16"/>
                <w:szCs w:val="16"/>
              </w:rPr>
              <w:t>Т-1</w:t>
            </w:r>
          </w:p>
        </w:tc>
        <w:tc>
          <w:tcPr>
            <w:tcW w:w="402" w:type="pct"/>
            <w:tcBorders>
              <w:top w:val="single" w:sz="4" w:space="0" w:color="auto"/>
              <w:left w:val="single" w:sz="4" w:space="0" w:color="auto"/>
              <w:bottom w:val="single" w:sz="4" w:space="0" w:color="auto"/>
              <w:right w:val="single" w:sz="4" w:space="0" w:color="auto"/>
            </w:tcBorders>
            <w:noWrap/>
            <w:vAlign w:val="bottom"/>
          </w:tcPr>
          <w:p w:rsidR="00CF3828" w:rsidRPr="00CF3828" w:rsidRDefault="00CF3828" w:rsidP="00CF3828">
            <w:pPr>
              <w:ind w:firstLine="0"/>
              <w:jc w:val="center"/>
              <w:rPr>
                <w:sz w:val="16"/>
                <w:szCs w:val="16"/>
              </w:rPr>
            </w:pPr>
            <w:r w:rsidRPr="00CF3828">
              <w:rPr>
                <w:sz w:val="16"/>
                <w:szCs w:val="16"/>
              </w:rPr>
              <w:t>1,6</w:t>
            </w:r>
          </w:p>
        </w:tc>
        <w:tc>
          <w:tcPr>
            <w:tcW w:w="392" w:type="pct"/>
            <w:tcBorders>
              <w:top w:val="single" w:sz="4" w:space="0" w:color="auto"/>
              <w:left w:val="single" w:sz="4" w:space="0" w:color="auto"/>
              <w:bottom w:val="single" w:sz="4" w:space="0" w:color="auto"/>
              <w:right w:val="single" w:sz="4" w:space="0" w:color="auto"/>
            </w:tcBorders>
            <w:noWrap/>
            <w:vAlign w:val="bottom"/>
          </w:tcPr>
          <w:p w:rsidR="00CF3828" w:rsidRPr="00CF3828" w:rsidRDefault="00CF3828" w:rsidP="00CF3828">
            <w:pPr>
              <w:ind w:firstLine="0"/>
              <w:jc w:val="center"/>
              <w:rPr>
                <w:sz w:val="16"/>
                <w:szCs w:val="16"/>
              </w:rPr>
            </w:pPr>
            <w:r w:rsidRPr="00CF3828">
              <w:rPr>
                <w:sz w:val="16"/>
                <w:szCs w:val="16"/>
              </w:rPr>
              <w:t>3,75</w:t>
            </w:r>
          </w:p>
        </w:tc>
        <w:tc>
          <w:tcPr>
            <w:tcW w:w="454" w:type="pct"/>
            <w:tcBorders>
              <w:top w:val="single" w:sz="4" w:space="0" w:color="auto"/>
              <w:left w:val="single" w:sz="4" w:space="0" w:color="auto"/>
              <w:bottom w:val="single" w:sz="4" w:space="0" w:color="auto"/>
              <w:right w:val="single" w:sz="4" w:space="0" w:color="auto"/>
            </w:tcBorders>
            <w:noWrap/>
            <w:vAlign w:val="bottom"/>
          </w:tcPr>
          <w:p w:rsidR="00CF3828" w:rsidRPr="00CF3828" w:rsidRDefault="00CF3828" w:rsidP="00CF3828">
            <w:pPr>
              <w:ind w:firstLine="0"/>
              <w:jc w:val="center"/>
              <w:rPr>
                <w:sz w:val="16"/>
                <w:szCs w:val="16"/>
              </w:rPr>
            </w:pPr>
            <w:r w:rsidRPr="00CF3828">
              <w:rPr>
                <w:sz w:val="16"/>
                <w:szCs w:val="16"/>
              </w:rPr>
              <w:t>19,2</w:t>
            </w:r>
          </w:p>
        </w:tc>
        <w:tc>
          <w:tcPr>
            <w:tcW w:w="356" w:type="pct"/>
            <w:tcBorders>
              <w:top w:val="single" w:sz="4" w:space="0" w:color="auto"/>
              <w:left w:val="single" w:sz="4" w:space="0" w:color="auto"/>
              <w:bottom w:val="single" w:sz="4" w:space="0" w:color="auto"/>
              <w:right w:val="single" w:sz="4" w:space="0" w:color="auto"/>
            </w:tcBorders>
            <w:noWrap/>
            <w:vAlign w:val="bottom"/>
          </w:tcPr>
          <w:p w:rsidR="00CF3828" w:rsidRPr="00CF3828" w:rsidRDefault="00CF3828" w:rsidP="00CF3828">
            <w:pPr>
              <w:ind w:firstLine="0"/>
              <w:jc w:val="center"/>
              <w:rPr>
                <w:sz w:val="16"/>
                <w:szCs w:val="16"/>
              </w:rPr>
            </w:pPr>
            <w:r w:rsidRPr="00CF3828">
              <w:rPr>
                <w:sz w:val="16"/>
                <w:szCs w:val="16"/>
              </w:rPr>
              <w:t>1,2</w:t>
            </w:r>
          </w:p>
        </w:tc>
        <w:tc>
          <w:tcPr>
            <w:tcW w:w="374" w:type="pct"/>
            <w:tcBorders>
              <w:top w:val="single" w:sz="4" w:space="0" w:color="auto"/>
              <w:left w:val="single" w:sz="4" w:space="0" w:color="auto"/>
              <w:bottom w:val="single" w:sz="4" w:space="0" w:color="auto"/>
              <w:right w:val="single" w:sz="4" w:space="0" w:color="auto"/>
            </w:tcBorders>
            <w:noWrap/>
            <w:vAlign w:val="bottom"/>
          </w:tcPr>
          <w:p w:rsidR="00CF3828" w:rsidRPr="00CF3828" w:rsidRDefault="00CF3828" w:rsidP="00CF3828">
            <w:pPr>
              <w:ind w:firstLine="0"/>
              <w:jc w:val="center"/>
              <w:rPr>
                <w:sz w:val="16"/>
                <w:szCs w:val="16"/>
              </w:rPr>
            </w:pPr>
            <w:r w:rsidRPr="00CF3828">
              <w:rPr>
                <w:sz w:val="16"/>
                <w:szCs w:val="16"/>
              </w:rPr>
              <w:t>1,6</w:t>
            </w:r>
          </w:p>
        </w:tc>
        <w:tc>
          <w:tcPr>
            <w:tcW w:w="429" w:type="pct"/>
            <w:tcBorders>
              <w:top w:val="single" w:sz="4" w:space="0" w:color="auto"/>
              <w:left w:val="single" w:sz="4" w:space="0" w:color="auto"/>
              <w:bottom w:val="single" w:sz="4" w:space="0" w:color="auto"/>
              <w:right w:val="single" w:sz="4" w:space="0" w:color="auto"/>
            </w:tcBorders>
            <w:noWrap/>
            <w:vAlign w:val="bottom"/>
          </w:tcPr>
          <w:p w:rsidR="00CF3828" w:rsidRPr="00CF3828" w:rsidRDefault="00CF3828" w:rsidP="00CF3828">
            <w:pPr>
              <w:ind w:firstLine="0"/>
              <w:jc w:val="center"/>
              <w:rPr>
                <w:sz w:val="16"/>
                <w:szCs w:val="16"/>
              </w:rPr>
            </w:pPr>
            <w:r w:rsidRPr="00CF3828">
              <w:rPr>
                <w:sz w:val="16"/>
                <w:szCs w:val="16"/>
              </w:rPr>
              <w:t>2,75</w:t>
            </w:r>
          </w:p>
        </w:tc>
        <w:tc>
          <w:tcPr>
            <w:tcW w:w="451" w:type="pct"/>
            <w:tcBorders>
              <w:top w:val="single" w:sz="4" w:space="0" w:color="auto"/>
              <w:left w:val="single" w:sz="4" w:space="0" w:color="auto"/>
              <w:bottom w:val="single" w:sz="4" w:space="0" w:color="auto"/>
              <w:right w:val="single" w:sz="4" w:space="0" w:color="auto"/>
            </w:tcBorders>
            <w:noWrap/>
            <w:vAlign w:val="bottom"/>
          </w:tcPr>
          <w:p w:rsidR="00CF3828" w:rsidRPr="00CF3828" w:rsidRDefault="00CF3828" w:rsidP="00CF3828">
            <w:pPr>
              <w:ind w:firstLine="0"/>
              <w:jc w:val="center"/>
              <w:rPr>
                <w:sz w:val="16"/>
                <w:szCs w:val="16"/>
              </w:rPr>
            </w:pPr>
            <w:r w:rsidRPr="00CF3828">
              <w:rPr>
                <w:sz w:val="16"/>
                <w:szCs w:val="16"/>
              </w:rPr>
              <w:t>18</w:t>
            </w:r>
          </w:p>
        </w:tc>
        <w:tc>
          <w:tcPr>
            <w:tcW w:w="441" w:type="pct"/>
            <w:tcBorders>
              <w:top w:val="single" w:sz="4" w:space="0" w:color="auto"/>
              <w:left w:val="single" w:sz="4" w:space="0" w:color="auto"/>
              <w:bottom w:val="single" w:sz="4" w:space="0" w:color="auto"/>
              <w:right w:val="single" w:sz="4" w:space="0" w:color="auto"/>
            </w:tcBorders>
            <w:noWrap/>
            <w:vAlign w:val="bottom"/>
          </w:tcPr>
          <w:p w:rsidR="00CF3828" w:rsidRPr="00CF3828" w:rsidRDefault="00CF3828" w:rsidP="00CF3828">
            <w:pPr>
              <w:ind w:firstLine="0"/>
              <w:jc w:val="center"/>
              <w:rPr>
                <w:sz w:val="16"/>
                <w:szCs w:val="16"/>
              </w:rPr>
            </w:pPr>
            <w:r w:rsidRPr="00CF3828">
              <w:rPr>
                <w:sz w:val="16"/>
                <w:szCs w:val="16"/>
              </w:rPr>
              <w:t>1,3</w:t>
            </w:r>
          </w:p>
        </w:tc>
      </w:tr>
    </w:tbl>
    <w:p w:rsidR="0067720F" w:rsidRDefault="0067720F" w:rsidP="0067720F">
      <w:pPr>
        <w:ind w:firstLine="0"/>
        <w:rPr>
          <w:lang w:val="uk-UA" w:eastAsia="ru-RU"/>
        </w:rPr>
      </w:pPr>
    </w:p>
    <w:tbl>
      <w:tblPr>
        <w:tblW w:w="501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05"/>
        <w:gridCol w:w="1286"/>
        <w:gridCol w:w="1628"/>
        <w:gridCol w:w="1457"/>
        <w:gridCol w:w="1167"/>
        <w:gridCol w:w="1200"/>
        <w:gridCol w:w="1110"/>
      </w:tblGrid>
      <w:tr w:rsidR="0067720F" w:rsidRPr="00C84D2A" w:rsidTr="00076FDF">
        <w:trPr>
          <w:trHeight w:val="245"/>
          <w:jc w:val="center"/>
        </w:trPr>
        <w:tc>
          <w:tcPr>
            <w:tcW w:w="2605" w:type="dxa"/>
            <w:tcBorders>
              <w:top w:val="single" w:sz="4" w:space="0" w:color="000000"/>
              <w:left w:val="single" w:sz="4" w:space="0" w:color="000000"/>
              <w:bottom w:val="single" w:sz="4" w:space="0" w:color="000000"/>
              <w:right w:val="single" w:sz="4" w:space="0" w:color="000000"/>
            </w:tcBorders>
            <w:vAlign w:val="center"/>
            <w:hideMark/>
          </w:tcPr>
          <w:p w:rsidR="0067720F" w:rsidRPr="00C84D2A" w:rsidRDefault="0067720F" w:rsidP="00076FDF">
            <w:pPr>
              <w:pStyle w:val="21"/>
              <w:tabs>
                <w:tab w:val="left" w:pos="975"/>
              </w:tabs>
              <w:rPr>
                <w:b/>
                <w:sz w:val="16"/>
                <w:szCs w:val="16"/>
                <w:lang w:eastAsia="en-US"/>
              </w:rPr>
            </w:pPr>
            <w:r w:rsidRPr="00C84D2A">
              <w:rPr>
                <w:b/>
                <w:sz w:val="16"/>
                <w:szCs w:val="16"/>
                <w:lang w:eastAsia="en-US"/>
              </w:rPr>
              <w:t>Назва ПС</w:t>
            </w:r>
          </w:p>
        </w:tc>
        <w:tc>
          <w:tcPr>
            <w:tcW w:w="1286" w:type="dxa"/>
            <w:tcBorders>
              <w:top w:val="single" w:sz="4" w:space="0" w:color="000000"/>
              <w:left w:val="single" w:sz="4" w:space="0" w:color="000000"/>
              <w:bottom w:val="single" w:sz="4" w:space="0" w:color="000000"/>
              <w:right w:val="single" w:sz="4" w:space="0" w:color="000000"/>
            </w:tcBorders>
            <w:vAlign w:val="center"/>
            <w:hideMark/>
          </w:tcPr>
          <w:p w:rsidR="0067720F" w:rsidRPr="00C84D2A" w:rsidRDefault="0067720F" w:rsidP="00076FDF">
            <w:pPr>
              <w:pStyle w:val="21"/>
              <w:tabs>
                <w:tab w:val="left" w:pos="975"/>
              </w:tabs>
              <w:jc w:val="center"/>
              <w:rPr>
                <w:b/>
                <w:sz w:val="16"/>
                <w:szCs w:val="16"/>
                <w:lang w:eastAsia="en-US"/>
              </w:rPr>
            </w:pPr>
            <w:r w:rsidRPr="00C84D2A">
              <w:rPr>
                <w:b/>
                <w:sz w:val="16"/>
                <w:szCs w:val="16"/>
                <w:lang w:eastAsia="en-US"/>
              </w:rPr>
              <w:t>Номер</w:t>
            </w:r>
          </w:p>
          <w:p w:rsidR="0067720F" w:rsidRPr="00C84D2A" w:rsidRDefault="0067720F" w:rsidP="00076FDF">
            <w:pPr>
              <w:pStyle w:val="21"/>
              <w:tabs>
                <w:tab w:val="left" w:pos="975"/>
              </w:tabs>
              <w:jc w:val="center"/>
              <w:rPr>
                <w:b/>
                <w:sz w:val="16"/>
                <w:szCs w:val="16"/>
                <w:lang w:eastAsia="en-US"/>
              </w:rPr>
            </w:pPr>
            <w:r w:rsidRPr="00C84D2A">
              <w:rPr>
                <w:b/>
                <w:sz w:val="16"/>
                <w:szCs w:val="16"/>
                <w:lang w:eastAsia="en-US"/>
              </w:rPr>
              <w:t>тр-ра</w:t>
            </w:r>
          </w:p>
        </w:tc>
        <w:tc>
          <w:tcPr>
            <w:tcW w:w="1628" w:type="dxa"/>
            <w:tcBorders>
              <w:top w:val="single" w:sz="4" w:space="0" w:color="000000"/>
              <w:left w:val="single" w:sz="4" w:space="0" w:color="000000"/>
              <w:bottom w:val="single" w:sz="4" w:space="0" w:color="000000"/>
              <w:right w:val="single" w:sz="4" w:space="0" w:color="000000"/>
            </w:tcBorders>
            <w:vAlign w:val="center"/>
            <w:hideMark/>
          </w:tcPr>
          <w:p w:rsidR="0067720F" w:rsidRPr="00C84D2A" w:rsidRDefault="0067720F" w:rsidP="00076FDF">
            <w:pPr>
              <w:pStyle w:val="21"/>
              <w:tabs>
                <w:tab w:val="left" w:pos="975"/>
              </w:tabs>
              <w:jc w:val="center"/>
              <w:rPr>
                <w:b/>
                <w:bCs/>
                <w:sz w:val="16"/>
                <w:szCs w:val="16"/>
                <w:lang w:eastAsia="uk-UA"/>
              </w:rPr>
            </w:pPr>
            <w:r w:rsidRPr="00C84D2A">
              <w:rPr>
                <w:b/>
                <w:bCs/>
                <w:sz w:val="16"/>
                <w:szCs w:val="16"/>
                <w:lang w:eastAsia="uk-UA"/>
              </w:rPr>
              <w:t>ΔW</w:t>
            </w:r>
            <w:r w:rsidRPr="00C84D2A">
              <w:rPr>
                <w:b/>
                <w:bCs/>
                <w:sz w:val="16"/>
                <w:szCs w:val="16"/>
                <w:vertAlign w:val="subscript"/>
                <w:lang w:eastAsia="uk-UA"/>
              </w:rPr>
              <w:t>XA</w:t>
            </w:r>
            <w:r w:rsidRPr="00C84D2A">
              <w:rPr>
                <w:b/>
                <w:bCs/>
                <w:sz w:val="16"/>
                <w:szCs w:val="16"/>
                <w:lang w:eastAsia="uk-UA"/>
              </w:rPr>
              <w:t>,</w:t>
            </w:r>
          </w:p>
          <w:p w:rsidR="0067720F" w:rsidRPr="00C84D2A" w:rsidRDefault="0067720F" w:rsidP="00076FDF">
            <w:pPr>
              <w:pStyle w:val="21"/>
              <w:tabs>
                <w:tab w:val="left" w:pos="975"/>
              </w:tabs>
              <w:jc w:val="center"/>
              <w:rPr>
                <w:b/>
                <w:sz w:val="16"/>
                <w:szCs w:val="16"/>
                <w:lang w:eastAsia="en-US"/>
              </w:rPr>
            </w:pPr>
            <w:r w:rsidRPr="00C84D2A">
              <w:rPr>
                <w:b/>
                <w:bCs/>
                <w:sz w:val="16"/>
                <w:szCs w:val="16"/>
                <w:lang w:eastAsia="uk-UA"/>
              </w:rPr>
              <w:t>кВт*год</w:t>
            </w:r>
          </w:p>
        </w:tc>
        <w:tc>
          <w:tcPr>
            <w:tcW w:w="1457" w:type="dxa"/>
            <w:tcBorders>
              <w:top w:val="single" w:sz="4" w:space="0" w:color="000000"/>
              <w:left w:val="single" w:sz="4" w:space="0" w:color="000000"/>
              <w:bottom w:val="single" w:sz="4" w:space="0" w:color="000000"/>
              <w:right w:val="single" w:sz="4" w:space="0" w:color="000000"/>
            </w:tcBorders>
            <w:vAlign w:val="center"/>
            <w:hideMark/>
          </w:tcPr>
          <w:p w:rsidR="0067720F" w:rsidRPr="00C84D2A" w:rsidRDefault="0067720F" w:rsidP="00076FDF">
            <w:pPr>
              <w:pStyle w:val="21"/>
              <w:tabs>
                <w:tab w:val="left" w:pos="975"/>
              </w:tabs>
              <w:jc w:val="center"/>
              <w:rPr>
                <w:b/>
                <w:bCs/>
                <w:sz w:val="16"/>
                <w:szCs w:val="16"/>
                <w:lang w:eastAsia="uk-UA"/>
              </w:rPr>
            </w:pPr>
            <w:r w:rsidRPr="00C84D2A">
              <w:rPr>
                <w:b/>
                <w:bCs/>
                <w:sz w:val="16"/>
                <w:szCs w:val="16"/>
                <w:lang w:eastAsia="uk-UA"/>
              </w:rPr>
              <w:t>ΔW</w:t>
            </w:r>
            <w:r w:rsidRPr="00C84D2A">
              <w:rPr>
                <w:b/>
                <w:bCs/>
                <w:sz w:val="16"/>
                <w:szCs w:val="16"/>
                <w:vertAlign w:val="subscript"/>
                <w:lang w:eastAsia="uk-UA"/>
              </w:rPr>
              <w:t>XP</w:t>
            </w:r>
            <w:r w:rsidRPr="00C84D2A">
              <w:rPr>
                <w:b/>
                <w:bCs/>
                <w:sz w:val="16"/>
                <w:szCs w:val="16"/>
                <w:lang w:eastAsia="uk-UA"/>
              </w:rPr>
              <w:t>,</w:t>
            </w:r>
          </w:p>
          <w:p w:rsidR="0067720F" w:rsidRPr="00C84D2A" w:rsidRDefault="0067720F" w:rsidP="00076FDF">
            <w:pPr>
              <w:pStyle w:val="21"/>
              <w:tabs>
                <w:tab w:val="left" w:pos="975"/>
              </w:tabs>
              <w:jc w:val="center"/>
              <w:rPr>
                <w:b/>
                <w:sz w:val="16"/>
                <w:szCs w:val="16"/>
                <w:lang w:eastAsia="en-US"/>
              </w:rPr>
            </w:pPr>
            <w:r w:rsidRPr="00C84D2A">
              <w:rPr>
                <w:b/>
                <w:bCs/>
                <w:sz w:val="16"/>
                <w:szCs w:val="16"/>
                <w:lang w:eastAsia="uk-UA"/>
              </w:rPr>
              <w:t>кВар*год</w:t>
            </w:r>
          </w:p>
        </w:tc>
        <w:tc>
          <w:tcPr>
            <w:tcW w:w="1167" w:type="dxa"/>
            <w:tcBorders>
              <w:top w:val="single" w:sz="4" w:space="0" w:color="000000"/>
              <w:left w:val="single" w:sz="4" w:space="0" w:color="000000"/>
              <w:bottom w:val="single" w:sz="4" w:space="0" w:color="000000"/>
              <w:right w:val="single" w:sz="4" w:space="0" w:color="000000"/>
            </w:tcBorders>
            <w:vAlign w:val="center"/>
            <w:hideMark/>
          </w:tcPr>
          <w:p w:rsidR="0067720F" w:rsidRPr="00C84D2A" w:rsidRDefault="0067720F" w:rsidP="00076FDF">
            <w:pPr>
              <w:pStyle w:val="21"/>
              <w:tabs>
                <w:tab w:val="left" w:pos="975"/>
              </w:tabs>
              <w:jc w:val="center"/>
              <w:rPr>
                <w:b/>
                <w:bCs/>
                <w:sz w:val="16"/>
                <w:szCs w:val="16"/>
                <w:lang w:eastAsia="uk-UA"/>
              </w:rPr>
            </w:pPr>
            <w:r w:rsidRPr="00C84D2A">
              <w:rPr>
                <w:b/>
                <w:bCs/>
                <w:sz w:val="16"/>
                <w:szCs w:val="16"/>
                <w:lang w:eastAsia="uk-UA"/>
              </w:rPr>
              <w:t>В</w:t>
            </w:r>
            <w:r w:rsidRPr="00C84D2A">
              <w:rPr>
                <w:b/>
                <w:bCs/>
                <w:sz w:val="16"/>
                <w:szCs w:val="16"/>
                <w:vertAlign w:val="subscript"/>
                <w:lang w:eastAsia="uk-UA"/>
              </w:rPr>
              <w:t>A</w:t>
            </w:r>
            <w:r w:rsidRPr="00C84D2A">
              <w:rPr>
                <w:b/>
                <w:bCs/>
                <w:sz w:val="16"/>
                <w:szCs w:val="16"/>
                <w:lang w:eastAsia="uk-UA"/>
              </w:rPr>
              <w:t>,</w:t>
            </w:r>
          </w:p>
          <w:p w:rsidR="0067720F" w:rsidRPr="00C84D2A" w:rsidRDefault="0067720F" w:rsidP="00076FDF">
            <w:pPr>
              <w:pStyle w:val="21"/>
              <w:tabs>
                <w:tab w:val="left" w:pos="975"/>
              </w:tabs>
              <w:jc w:val="center"/>
              <w:rPr>
                <w:b/>
                <w:sz w:val="16"/>
                <w:szCs w:val="16"/>
                <w:lang w:eastAsia="en-US"/>
              </w:rPr>
            </w:pPr>
            <w:r w:rsidRPr="00C84D2A">
              <w:rPr>
                <w:b/>
                <w:bCs/>
                <w:sz w:val="16"/>
                <w:szCs w:val="16"/>
                <w:lang w:eastAsia="uk-UA"/>
              </w:rPr>
              <w:t>грн</w:t>
            </w:r>
          </w:p>
        </w:tc>
        <w:tc>
          <w:tcPr>
            <w:tcW w:w="1200" w:type="dxa"/>
            <w:tcBorders>
              <w:top w:val="single" w:sz="4" w:space="0" w:color="000000"/>
              <w:left w:val="single" w:sz="4" w:space="0" w:color="000000"/>
              <w:bottom w:val="single" w:sz="4" w:space="0" w:color="000000"/>
              <w:right w:val="single" w:sz="4" w:space="0" w:color="000000"/>
            </w:tcBorders>
            <w:vAlign w:val="center"/>
            <w:hideMark/>
          </w:tcPr>
          <w:p w:rsidR="0067720F" w:rsidRPr="00C84D2A" w:rsidRDefault="0067720F" w:rsidP="00076FDF">
            <w:pPr>
              <w:pStyle w:val="21"/>
              <w:tabs>
                <w:tab w:val="left" w:pos="975"/>
              </w:tabs>
              <w:jc w:val="center"/>
              <w:rPr>
                <w:b/>
                <w:sz w:val="16"/>
                <w:szCs w:val="16"/>
                <w:lang w:eastAsia="en-US"/>
              </w:rPr>
            </w:pPr>
            <w:r w:rsidRPr="00C84D2A">
              <w:rPr>
                <w:b/>
                <w:sz w:val="16"/>
                <w:szCs w:val="16"/>
                <w:lang w:eastAsia="en-US"/>
              </w:rPr>
              <w:t>В</w:t>
            </w:r>
            <w:r w:rsidRPr="00C84D2A">
              <w:rPr>
                <w:b/>
                <w:sz w:val="16"/>
                <w:szCs w:val="16"/>
                <w:vertAlign w:val="subscript"/>
                <w:lang w:eastAsia="en-US"/>
              </w:rPr>
              <w:t>Р</w:t>
            </w:r>
            <w:r w:rsidRPr="00C84D2A">
              <w:rPr>
                <w:b/>
                <w:sz w:val="16"/>
                <w:szCs w:val="16"/>
                <w:lang w:eastAsia="en-US"/>
              </w:rPr>
              <w:t>,</w:t>
            </w:r>
          </w:p>
          <w:p w:rsidR="0067720F" w:rsidRPr="00C84D2A" w:rsidRDefault="0067720F" w:rsidP="00076FDF">
            <w:pPr>
              <w:pStyle w:val="21"/>
              <w:tabs>
                <w:tab w:val="left" w:pos="975"/>
              </w:tabs>
              <w:jc w:val="center"/>
              <w:rPr>
                <w:b/>
                <w:sz w:val="16"/>
                <w:szCs w:val="16"/>
                <w:lang w:eastAsia="en-US"/>
              </w:rPr>
            </w:pPr>
            <w:r w:rsidRPr="00C84D2A">
              <w:rPr>
                <w:b/>
                <w:sz w:val="16"/>
                <w:szCs w:val="16"/>
                <w:lang w:eastAsia="en-US"/>
              </w:rPr>
              <w:t>грн</w:t>
            </w:r>
          </w:p>
        </w:tc>
        <w:tc>
          <w:tcPr>
            <w:tcW w:w="1110" w:type="dxa"/>
            <w:tcBorders>
              <w:top w:val="single" w:sz="4" w:space="0" w:color="000000"/>
              <w:left w:val="single" w:sz="4" w:space="0" w:color="000000"/>
              <w:bottom w:val="single" w:sz="4" w:space="0" w:color="000000"/>
              <w:right w:val="single" w:sz="4" w:space="0" w:color="000000"/>
            </w:tcBorders>
            <w:vAlign w:val="center"/>
            <w:hideMark/>
          </w:tcPr>
          <w:p w:rsidR="0067720F" w:rsidRPr="00C84D2A" w:rsidRDefault="0067720F" w:rsidP="00076FDF">
            <w:pPr>
              <w:pStyle w:val="21"/>
              <w:tabs>
                <w:tab w:val="left" w:pos="975"/>
              </w:tabs>
              <w:jc w:val="center"/>
              <w:rPr>
                <w:b/>
                <w:sz w:val="16"/>
                <w:szCs w:val="16"/>
                <w:lang w:eastAsia="en-US"/>
              </w:rPr>
            </w:pPr>
            <w:r w:rsidRPr="00C84D2A">
              <w:rPr>
                <w:b/>
                <w:sz w:val="16"/>
                <w:szCs w:val="16"/>
                <w:lang w:eastAsia="en-US"/>
              </w:rPr>
              <w:t>В</w:t>
            </w:r>
            <w:r w:rsidRPr="00C84D2A">
              <w:rPr>
                <w:b/>
                <w:sz w:val="16"/>
                <w:szCs w:val="16"/>
                <w:vertAlign w:val="subscript"/>
                <w:lang w:eastAsia="en-US"/>
              </w:rPr>
              <w:t>сум</w:t>
            </w:r>
            <w:r w:rsidRPr="00C84D2A">
              <w:rPr>
                <w:b/>
                <w:sz w:val="16"/>
                <w:szCs w:val="16"/>
                <w:lang w:eastAsia="en-US"/>
              </w:rPr>
              <w:t>,</w:t>
            </w:r>
          </w:p>
          <w:p w:rsidR="0067720F" w:rsidRPr="00C84D2A" w:rsidRDefault="0067720F" w:rsidP="00076FDF">
            <w:pPr>
              <w:pStyle w:val="21"/>
              <w:tabs>
                <w:tab w:val="left" w:pos="975"/>
              </w:tabs>
              <w:jc w:val="center"/>
              <w:rPr>
                <w:b/>
                <w:sz w:val="16"/>
                <w:szCs w:val="16"/>
                <w:lang w:eastAsia="en-US"/>
              </w:rPr>
            </w:pPr>
            <w:r w:rsidRPr="00C84D2A">
              <w:rPr>
                <w:b/>
                <w:sz w:val="16"/>
                <w:szCs w:val="16"/>
                <w:lang w:eastAsia="en-US"/>
              </w:rPr>
              <w:t>грн.</w:t>
            </w:r>
          </w:p>
        </w:tc>
      </w:tr>
      <w:tr w:rsidR="0067720F" w:rsidRPr="00C84D2A" w:rsidTr="00076FDF">
        <w:trPr>
          <w:trHeight w:val="315"/>
          <w:jc w:val="center"/>
        </w:trPr>
        <w:tc>
          <w:tcPr>
            <w:tcW w:w="2605" w:type="dxa"/>
            <w:tcBorders>
              <w:top w:val="single" w:sz="4" w:space="0" w:color="000000"/>
              <w:left w:val="single" w:sz="4" w:space="0" w:color="000000"/>
              <w:bottom w:val="single" w:sz="4" w:space="0" w:color="000000"/>
              <w:right w:val="single" w:sz="4" w:space="0" w:color="000000"/>
            </w:tcBorders>
            <w:vAlign w:val="center"/>
            <w:hideMark/>
          </w:tcPr>
          <w:p w:rsidR="0067720F" w:rsidRPr="00C84D2A" w:rsidRDefault="0067720F" w:rsidP="00076FDF">
            <w:pPr>
              <w:spacing w:line="240" w:lineRule="auto"/>
              <w:ind w:left="44" w:firstLine="0"/>
              <w:jc w:val="center"/>
              <w:rPr>
                <w:rFonts w:cs="Times New Roman"/>
                <w:sz w:val="16"/>
                <w:szCs w:val="16"/>
                <w:lang w:val="uk-UA" w:eastAsia="uk-UA"/>
              </w:rPr>
            </w:pPr>
            <w:r w:rsidRPr="00C84D2A">
              <w:rPr>
                <w:rFonts w:cs="Times New Roman"/>
                <w:sz w:val="16"/>
                <w:szCs w:val="16"/>
                <w:lang w:val="uk-UA" w:eastAsia="uk-UA"/>
              </w:rPr>
              <w:t>ПС 110 кВ «Остер»</w:t>
            </w:r>
          </w:p>
        </w:tc>
        <w:tc>
          <w:tcPr>
            <w:tcW w:w="1286" w:type="dxa"/>
            <w:tcBorders>
              <w:top w:val="single" w:sz="4" w:space="0" w:color="000000"/>
              <w:left w:val="single" w:sz="4" w:space="0" w:color="000000"/>
              <w:bottom w:val="single" w:sz="4" w:space="0" w:color="000000"/>
              <w:right w:val="single" w:sz="4" w:space="0" w:color="000000"/>
            </w:tcBorders>
            <w:vAlign w:val="center"/>
            <w:hideMark/>
          </w:tcPr>
          <w:p w:rsidR="0067720F" w:rsidRPr="00C84D2A" w:rsidRDefault="0067720F" w:rsidP="00076FDF">
            <w:pPr>
              <w:spacing w:line="240" w:lineRule="auto"/>
              <w:ind w:firstLine="0"/>
              <w:jc w:val="center"/>
              <w:rPr>
                <w:rFonts w:cs="Times New Roman"/>
                <w:sz w:val="16"/>
                <w:szCs w:val="16"/>
                <w:lang w:val="uk-UA" w:eastAsia="uk-UA"/>
              </w:rPr>
            </w:pPr>
            <w:r w:rsidRPr="00C84D2A">
              <w:rPr>
                <w:rFonts w:cs="Times New Roman"/>
                <w:sz w:val="16"/>
                <w:szCs w:val="16"/>
                <w:lang w:val="uk-UA" w:eastAsia="uk-UA"/>
              </w:rPr>
              <w:t>Т-1</w:t>
            </w:r>
          </w:p>
        </w:tc>
        <w:tc>
          <w:tcPr>
            <w:tcW w:w="1628" w:type="dxa"/>
            <w:tcBorders>
              <w:top w:val="single" w:sz="4" w:space="0" w:color="000000"/>
              <w:left w:val="single" w:sz="4" w:space="0" w:color="000000"/>
              <w:bottom w:val="single" w:sz="4" w:space="0" w:color="000000"/>
              <w:right w:val="single" w:sz="4" w:space="0" w:color="000000"/>
            </w:tcBorders>
            <w:vAlign w:val="center"/>
            <w:hideMark/>
          </w:tcPr>
          <w:p w:rsidR="0067720F" w:rsidRPr="00C84D2A" w:rsidRDefault="0067720F" w:rsidP="00076FDF">
            <w:pPr>
              <w:spacing w:line="240" w:lineRule="auto"/>
              <w:ind w:firstLine="0"/>
              <w:jc w:val="center"/>
              <w:rPr>
                <w:rFonts w:cs="Times New Roman"/>
                <w:sz w:val="16"/>
                <w:szCs w:val="16"/>
                <w:lang w:val="uk-UA"/>
              </w:rPr>
            </w:pPr>
            <w:r w:rsidRPr="00C84D2A">
              <w:rPr>
                <w:rFonts w:cs="Times New Roman"/>
                <w:sz w:val="16"/>
                <w:szCs w:val="16"/>
                <w:lang w:val="uk-UA"/>
              </w:rPr>
              <w:t>24 090</w:t>
            </w:r>
          </w:p>
        </w:tc>
        <w:tc>
          <w:tcPr>
            <w:tcW w:w="1457" w:type="dxa"/>
            <w:tcBorders>
              <w:top w:val="single" w:sz="4" w:space="0" w:color="000000"/>
              <w:left w:val="single" w:sz="4" w:space="0" w:color="000000"/>
              <w:bottom w:val="single" w:sz="4" w:space="0" w:color="000000"/>
              <w:right w:val="single" w:sz="4" w:space="0" w:color="000000"/>
            </w:tcBorders>
            <w:vAlign w:val="center"/>
            <w:hideMark/>
          </w:tcPr>
          <w:p w:rsidR="0067720F" w:rsidRPr="00C84D2A" w:rsidRDefault="0067720F" w:rsidP="00076FDF">
            <w:pPr>
              <w:spacing w:line="240" w:lineRule="auto"/>
              <w:ind w:firstLine="0"/>
              <w:jc w:val="center"/>
              <w:rPr>
                <w:rFonts w:cs="Times New Roman"/>
                <w:sz w:val="16"/>
                <w:szCs w:val="16"/>
                <w:lang w:val="uk-UA"/>
              </w:rPr>
            </w:pPr>
            <w:r w:rsidRPr="00C84D2A">
              <w:rPr>
                <w:rFonts w:cs="Times New Roman"/>
                <w:sz w:val="16"/>
                <w:szCs w:val="16"/>
                <w:lang w:val="uk-UA"/>
              </w:rPr>
              <w:t>280 320</w:t>
            </w:r>
          </w:p>
        </w:tc>
        <w:tc>
          <w:tcPr>
            <w:tcW w:w="1167" w:type="dxa"/>
            <w:tcBorders>
              <w:top w:val="single" w:sz="4" w:space="0" w:color="000000"/>
              <w:left w:val="single" w:sz="4" w:space="0" w:color="000000"/>
              <w:bottom w:val="single" w:sz="4" w:space="0" w:color="000000"/>
              <w:right w:val="single" w:sz="4" w:space="0" w:color="000000"/>
            </w:tcBorders>
            <w:vAlign w:val="center"/>
            <w:hideMark/>
          </w:tcPr>
          <w:p w:rsidR="0067720F" w:rsidRPr="00C84D2A" w:rsidRDefault="0067720F" w:rsidP="00076FDF">
            <w:pPr>
              <w:spacing w:line="240" w:lineRule="auto"/>
              <w:ind w:firstLine="0"/>
              <w:jc w:val="center"/>
              <w:rPr>
                <w:rFonts w:cs="Times New Roman"/>
                <w:sz w:val="16"/>
                <w:szCs w:val="16"/>
                <w:lang w:val="uk-UA"/>
              </w:rPr>
            </w:pPr>
            <w:r w:rsidRPr="00C84D2A">
              <w:rPr>
                <w:rFonts w:cs="Times New Roman"/>
                <w:sz w:val="16"/>
                <w:szCs w:val="16"/>
                <w:lang w:val="uk-UA"/>
              </w:rPr>
              <w:t>34 015</w:t>
            </w:r>
          </w:p>
        </w:tc>
        <w:tc>
          <w:tcPr>
            <w:tcW w:w="1200" w:type="dxa"/>
            <w:tcBorders>
              <w:top w:val="single" w:sz="4" w:space="0" w:color="000000"/>
              <w:left w:val="single" w:sz="4" w:space="0" w:color="000000"/>
              <w:bottom w:val="single" w:sz="4" w:space="0" w:color="000000"/>
              <w:right w:val="single" w:sz="4" w:space="0" w:color="000000"/>
            </w:tcBorders>
            <w:vAlign w:val="center"/>
            <w:hideMark/>
          </w:tcPr>
          <w:p w:rsidR="0067720F" w:rsidRPr="00C84D2A" w:rsidRDefault="0067720F" w:rsidP="00076FDF">
            <w:pPr>
              <w:spacing w:line="240" w:lineRule="auto"/>
              <w:ind w:firstLine="0"/>
              <w:jc w:val="center"/>
              <w:rPr>
                <w:rFonts w:cs="Times New Roman"/>
                <w:sz w:val="16"/>
                <w:szCs w:val="16"/>
                <w:lang w:val="uk-UA"/>
              </w:rPr>
            </w:pPr>
            <w:r w:rsidRPr="00C84D2A">
              <w:rPr>
                <w:rFonts w:cs="Times New Roman"/>
                <w:sz w:val="16"/>
                <w:szCs w:val="16"/>
                <w:lang w:val="uk-UA"/>
              </w:rPr>
              <w:t>319 565</w:t>
            </w:r>
          </w:p>
        </w:tc>
        <w:tc>
          <w:tcPr>
            <w:tcW w:w="1110" w:type="dxa"/>
            <w:tcBorders>
              <w:top w:val="single" w:sz="4" w:space="0" w:color="000000"/>
              <w:left w:val="single" w:sz="4" w:space="0" w:color="000000"/>
              <w:bottom w:val="single" w:sz="4" w:space="0" w:color="000000"/>
              <w:right w:val="single" w:sz="4" w:space="0" w:color="000000"/>
            </w:tcBorders>
            <w:vAlign w:val="center"/>
            <w:hideMark/>
          </w:tcPr>
          <w:p w:rsidR="0067720F" w:rsidRPr="00C84D2A" w:rsidRDefault="0067720F" w:rsidP="00076FDF">
            <w:pPr>
              <w:spacing w:line="240" w:lineRule="auto"/>
              <w:ind w:firstLine="0"/>
              <w:jc w:val="center"/>
              <w:rPr>
                <w:rFonts w:cs="Times New Roman"/>
                <w:sz w:val="16"/>
                <w:szCs w:val="16"/>
                <w:lang w:val="uk-UA"/>
              </w:rPr>
            </w:pPr>
            <w:r w:rsidRPr="00C84D2A">
              <w:rPr>
                <w:rFonts w:cs="Times New Roman"/>
                <w:sz w:val="16"/>
                <w:szCs w:val="16"/>
                <w:lang w:val="uk-UA"/>
              </w:rPr>
              <w:t>353 580</w:t>
            </w:r>
          </w:p>
        </w:tc>
      </w:tr>
      <w:tr w:rsidR="0067720F" w:rsidRPr="00C84D2A" w:rsidTr="00076FDF">
        <w:trPr>
          <w:trHeight w:val="315"/>
          <w:jc w:val="center"/>
        </w:trPr>
        <w:tc>
          <w:tcPr>
            <w:tcW w:w="2605" w:type="dxa"/>
            <w:tcBorders>
              <w:top w:val="single" w:sz="4" w:space="0" w:color="000000"/>
              <w:left w:val="single" w:sz="4" w:space="0" w:color="000000"/>
              <w:bottom w:val="single" w:sz="4" w:space="0" w:color="000000"/>
              <w:right w:val="single" w:sz="4" w:space="0" w:color="000000"/>
            </w:tcBorders>
            <w:vAlign w:val="center"/>
          </w:tcPr>
          <w:p w:rsidR="0067720F" w:rsidRPr="00C84D2A" w:rsidRDefault="0067720F" w:rsidP="00076FDF">
            <w:pPr>
              <w:spacing w:line="240" w:lineRule="auto"/>
              <w:ind w:left="44" w:firstLine="0"/>
              <w:jc w:val="center"/>
              <w:rPr>
                <w:rFonts w:cs="Times New Roman"/>
                <w:sz w:val="16"/>
                <w:szCs w:val="16"/>
                <w:lang w:val="uk-UA" w:eastAsia="uk-UA"/>
              </w:rPr>
            </w:pPr>
            <w:r w:rsidRPr="00836E60">
              <w:rPr>
                <w:rFonts w:cs="Times New Roman"/>
                <w:sz w:val="18"/>
                <w:szCs w:val="18"/>
                <w:lang w:val="uk-UA" w:eastAsia="uk-UA"/>
              </w:rPr>
              <w:t>ПС 35 кВ «Ю.Восточна»</w:t>
            </w:r>
          </w:p>
        </w:tc>
        <w:tc>
          <w:tcPr>
            <w:tcW w:w="1286" w:type="dxa"/>
            <w:tcBorders>
              <w:top w:val="single" w:sz="4" w:space="0" w:color="000000"/>
              <w:left w:val="single" w:sz="4" w:space="0" w:color="000000"/>
              <w:bottom w:val="single" w:sz="4" w:space="0" w:color="000000"/>
              <w:right w:val="single" w:sz="4" w:space="0" w:color="000000"/>
            </w:tcBorders>
            <w:vAlign w:val="center"/>
          </w:tcPr>
          <w:p w:rsidR="0067720F" w:rsidRPr="00C84D2A" w:rsidRDefault="0067720F" w:rsidP="00076FDF">
            <w:pPr>
              <w:spacing w:line="240" w:lineRule="auto"/>
              <w:ind w:firstLine="0"/>
              <w:jc w:val="center"/>
              <w:rPr>
                <w:rFonts w:cs="Times New Roman"/>
                <w:sz w:val="16"/>
                <w:szCs w:val="16"/>
                <w:lang w:val="uk-UA" w:eastAsia="uk-UA"/>
              </w:rPr>
            </w:pPr>
            <w:r>
              <w:rPr>
                <w:rFonts w:cs="Times New Roman"/>
                <w:sz w:val="16"/>
                <w:szCs w:val="16"/>
                <w:lang w:val="uk-UA" w:eastAsia="uk-UA"/>
              </w:rPr>
              <w:t>Т-1</w:t>
            </w:r>
          </w:p>
        </w:tc>
        <w:tc>
          <w:tcPr>
            <w:tcW w:w="1628" w:type="dxa"/>
            <w:tcBorders>
              <w:top w:val="single" w:sz="4" w:space="0" w:color="000000"/>
              <w:left w:val="single" w:sz="4" w:space="0" w:color="000000"/>
              <w:bottom w:val="single" w:sz="4" w:space="0" w:color="000000"/>
              <w:right w:val="single" w:sz="4" w:space="0" w:color="000000"/>
            </w:tcBorders>
            <w:vAlign w:val="center"/>
          </w:tcPr>
          <w:p w:rsidR="0067720F" w:rsidRPr="00C84D2A" w:rsidRDefault="0067720F" w:rsidP="00076FDF">
            <w:pPr>
              <w:spacing w:line="240" w:lineRule="auto"/>
              <w:ind w:firstLine="0"/>
              <w:jc w:val="center"/>
              <w:rPr>
                <w:rFonts w:cs="Times New Roman"/>
                <w:sz w:val="16"/>
                <w:szCs w:val="16"/>
                <w:lang w:val="uk-UA"/>
              </w:rPr>
            </w:pPr>
            <w:r>
              <w:rPr>
                <w:rFonts w:cs="Times New Roman"/>
                <w:sz w:val="16"/>
                <w:szCs w:val="16"/>
                <w:lang w:val="uk-UA"/>
              </w:rPr>
              <w:t>4905,6</w:t>
            </w:r>
          </w:p>
        </w:tc>
        <w:tc>
          <w:tcPr>
            <w:tcW w:w="1457" w:type="dxa"/>
            <w:tcBorders>
              <w:top w:val="single" w:sz="4" w:space="0" w:color="000000"/>
              <w:left w:val="single" w:sz="4" w:space="0" w:color="000000"/>
              <w:bottom w:val="single" w:sz="4" w:space="0" w:color="000000"/>
              <w:right w:val="single" w:sz="4" w:space="0" w:color="000000"/>
            </w:tcBorders>
            <w:vAlign w:val="center"/>
          </w:tcPr>
          <w:p w:rsidR="0067720F" w:rsidRPr="00C84D2A" w:rsidRDefault="0067720F" w:rsidP="00076FDF">
            <w:pPr>
              <w:spacing w:line="240" w:lineRule="auto"/>
              <w:ind w:firstLine="0"/>
              <w:jc w:val="center"/>
              <w:rPr>
                <w:rFonts w:cs="Times New Roman"/>
                <w:sz w:val="16"/>
                <w:szCs w:val="16"/>
                <w:lang w:val="uk-UA"/>
              </w:rPr>
            </w:pPr>
            <w:r>
              <w:rPr>
                <w:rFonts w:cs="Times New Roman"/>
                <w:sz w:val="16"/>
                <w:szCs w:val="16"/>
                <w:lang w:val="uk-UA"/>
              </w:rPr>
              <w:t>35040</w:t>
            </w:r>
          </w:p>
        </w:tc>
        <w:tc>
          <w:tcPr>
            <w:tcW w:w="1167" w:type="dxa"/>
            <w:tcBorders>
              <w:top w:val="single" w:sz="4" w:space="0" w:color="000000"/>
              <w:left w:val="single" w:sz="4" w:space="0" w:color="000000"/>
              <w:bottom w:val="single" w:sz="4" w:space="0" w:color="000000"/>
              <w:right w:val="single" w:sz="4" w:space="0" w:color="000000"/>
            </w:tcBorders>
            <w:vAlign w:val="center"/>
          </w:tcPr>
          <w:p w:rsidR="0067720F" w:rsidRPr="00C84D2A" w:rsidRDefault="0067720F" w:rsidP="00076FDF">
            <w:pPr>
              <w:spacing w:line="240" w:lineRule="auto"/>
              <w:ind w:firstLine="0"/>
              <w:jc w:val="center"/>
              <w:rPr>
                <w:rFonts w:cs="Times New Roman"/>
                <w:sz w:val="16"/>
                <w:szCs w:val="16"/>
                <w:lang w:val="uk-UA"/>
              </w:rPr>
            </w:pPr>
            <w:r>
              <w:rPr>
                <w:rFonts w:cs="Times New Roman"/>
                <w:sz w:val="16"/>
                <w:szCs w:val="16"/>
                <w:lang w:val="uk-UA"/>
              </w:rPr>
              <w:t>6927</w:t>
            </w:r>
          </w:p>
        </w:tc>
        <w:tc>
          <w:tcPr>
            <w:tcW w:w="1200" w:type="dxa"/>
            <w:tcBorders>
              <w:top w:val="single" w:sz="4" w:space="0" w:color="000000"/>
              <w:left w:val="single" w:sz="4" w:space="0" w:color="000000"/>
              <w:bottom w:val="single" w:sz="4" w:space="0" w:color="000000"/>
              <w:right w:val="single" w:sz="4" w:space="0" w:color="000000"/>
            </w:tcBorders>
            <w:vAlign w:val="center"/>
          </w:tcPr>
          <w:p w:rsidR="0067720F" w:rsidRPr="00C84D2A" w:rsidRDefault="0067720F" w:rsidP="00076FDF">
            <w:pPr>
              <w:spacing w:line="240" w:lineRule="auto"/>
              <w:ind w:firstLine="0"/>
              <w:jc w:val="center"/>
              <w:rPr>
                <w:rFonts w:cs="Times New Roman"/>
                <w:sz w:val="16"/>
                <w:szCs w:val="16"/>
                <w:lang w:val="uk-UA"/>
              </w:rPr>
            </w:pPr>
            <w:r>
              <w:rPr>
                <w:rFonts w:cs="Times New Roman"/>
                <w:sz w:val="16"/>
                <w:szCs w:val="16"/>
                <w:lang w:val="uk-UA"/>
              </w:rPr>
              <w:t>39945</w:t>
            </w:r>
          </w:p>
        </w:tc>
        <w:tc>
          <w:tcPr>
            <w:tcW w:w="1110" w:type="dxa"/>
            <w:tcBorders>
              <w:top w:val="single" w:sz="4" w:space="0" w:color="000000"/>
              <w:left w:val="single" w:sz="4" w:space="0" w:color="000000"/>
              <w:bottom w:val="single" w:sz="4" w:space="0" w:color="000000"/>
              <w:right w:val="single" w:sz="4" w:space="0" w:color="000000"/>
            </w:tcBorders>
            <w:vAlign w:val="center"/>
          </w:tcPr>
          <w:p w:rsidR="0067720F" w:rsidRPr="00C84D2A" w:rsidRDefault="0067720F" w:rsidP="00076FDF">
            <w:pPr>
              <w:spacing w:line="240" w:lineRule="auto"/>
              <w:ind w:firstLine="0"/>
              <w:jc w:val="center"/>
              <w:rPr>
                <w:rFonts w:cs="Times New Roman"/>
                <w:sz w:val="16"/>
                <w:szCs w:val="16"/>
                <w:lang w:val="uk-UA"/>
              </w:rPr>
            </w:pPr>
            <w:r>
              <w:rPr>
                <w:rFonts w:cs="Times New Roman"/>
                <w:sz w:val="16"/>
                <w:szCs w:val="16"/>
                <w:lang w:val="uk-UA"/>
              </w:rPr>
              <w:t>46872</w:t>
            </w:r>
          </w:p>
        </w:tc>
      </w:tr>
      <w:tr w:rsidR="0067720F" w:rsidRPr="00C84D2A" w:rsidTr="00076FDF">
        <w:trPr>
          <w:trHeight w:val="315"/>
          <w:jc w:val="center"/>
        </w:trPr>
        <w:tc>
          <w:tcPr>
            <w:tcW w:w="2605" w:type="dxa"/>
            <w:tcBorders>
              <w:top w:val="single" w:sz="4" w:space="0" w:color="000000"/>
              <w:left w:val="single" w:sz="4" w:space="0" w:color="000000"/>
              <w:bottom w:val="single" w:sz="4" w:space="0" w:color="000000"/>
              <w:right w:val="single" w:sz="4" w:space="0" w:color="000000"/>
            </w:tcBorders>
            <w:vAlign w:val="center"/>
          </w:tcPr>
          <w:p w:rsidR="0067720F" w:rsidRPr="00C84D2A" w:rsidRDefault="0067720F" w:rsidP="00076FDF">
            <w:pPr>
              <w:spacing w:line="240" w:lineRule="auto"/>
              <w:ind w:left="44" w:firstLine="0"/>
              <w:jc w:val="center"/>
              <w:rPr>
                <w:rFonts w:cs="Times New Roman"/>
                <w:sz w:val="16"/>
                <w:szCs w:val="16"/>
                <w:lang w:val="uk-UA" w:eastAsia="uk-UA"/>
              </w:rPr>
            </w:pPr>
            <w:r w:rsidRPr="00836E60">
              <w:rPr>
                <w:rFonts w:cs="Times New Roman"/>
                <w:sz w:val="18"/>
                <w:szCs w:val="18"/>
                <w:lang w:val="uk-UA" w:eastAsia="uk-UA"/>
              </w:rPr>
              <w:t>ПС 35 кВ «Ю.Восточна»</w:t>
            </w:r>
          </w:p>
        </w:tc>
        <w:tc>
          <w:tcPr>
            <w:tcW w:w="1286" w:type="dxa"/>
            <w:tcBorders>
              <w:top w:val="single" w:sz="4" w:space="0" w:color="000000"/>
              <w:left w:val="single" w:sz="4" w:space="0" w:color="000000"/>
              <w:bottom w:val="single" w:sz="4" w:space="0" w:color="000000"/>
              <w:right w:val="single" w:sz="4" w:space="0" w:color="000000"/>
            </w:tcBorders>
            <w:vAlign w:val="center"/>
          </w:tcPr>
          <w:p w:rsidR="0067720F" w:rsidRPr="00C84D2A" w:rsidRDefault="0067720F" w:rsidP="00076FDF">
            <w:pPr>
              <w:spacing w:line="240" w:lineRule="auto"/>
              <w:ind w:firstLine="0"/>
              <w:jc w:val="center"/>
              <w:rPr>
                <w:rFonts w:cs="Times New Roman"/>
                <w:sz w:val="16"/>
                <w:szCs w:val="16"/>
                <w:lang w:val="uk-UA" w:eastAsia="uk-UA"/>
              </w:rPr>
            </w:pPr>
            <w:r>
              <w:rPr>
                <w:rFonts w:cs="Times New Roman"/>
                <w:sz w:val="16"/>
                <w:szCs w:val="16"/>
                <w:lang w:val="uk-UA" w:eastAsia="uk-UA"/>
              </w:rPr>
              <w:t>Т-2</w:t>
            </w:r>
          </w:p>
        </w:tc>
        <w:tc>
          <w:tcPr>
            <w:tcW w:w="1628" w:type="dxa"/>
            <w:tcBorders>
              <w:top w:val="single" w:sz="4" w:space="0" w:color="000000"/>
              <w:left w:val="single" w:sz="4" w:space="0" w:color="000000"/>
              <w:bottom w:val="single" w:sz="4" w:space="0" w:color="000000"/>
              <w:right w:val="single" w:sz="4" w:space="0" w:color="000000"/>
            </w:tcBorders>
            <w:vAlign w:val="center"/>
          </w:tcPr>
          <w:p w:rsidR="0067720F" w:rsidRPr="00C84D2A" w:rsidRDefault="0067720F" w:rsidP="00076FDF">
            <w:pPr>
              <w:spacing w:line="240" w:lineRule="auto"/>
              <w:ind w:firstLine="0"/>
              <w:jc w:val="center"/>
              <w:rPr>
                <w:rFonts w:cs="Times New Roman"/>
                <w:sz w:val="16"/>
                <w:szCs w:val="16"/>
                <w:lang w:val="uk-UA"/>
              </w:rPr>
            </w:pPr>
            <w:r>
              <w:rPr>
                <w:rFonts w:cs="Times New Roman"/>
                <w:sz w:val="16"/>
                <w:szCs w:val="16"/>
                <w:lang w:val="uk-UA"/>
              </w:rPr>
              <w:t>5080,8</w:t>
            </w:r>
          </w:p>
        </w:tc>
        <w:tc>
          <w:tcPr>
            <w:tcW w:w="1457" w:type="dxa"/>
            <w:tcBorders>
              <w:top w:val="single" w:sz="4" w:space="0" w:color="000000"/>
              <w:left w:val="single" w:sz="4" w:space="0" w:color="000000"/>
              <w:bottom w:val="single" w:sz="4" w:space="0" w:color="000000"/>
              <w:right w:val="single" w:sz="4" w:space="0" w:color="000000"/>
            </w:tcBorders>
            <w:vAlign w:val="center"/>
          </w:tcPr>
          <w:p w:rsidR="0067720F" w:rsidRPr="00C84D2A" w:rsidRDefault="0067720F" w:rsidP="00076FDF">
            <w:pPr>
              <w:spacing w:line="240" w:lineRule="auto"/>
              <w:ind w:firstLine="0"/>
              <w:jc w:val="center"/>
              <w:rPr>
                <w:rFonts w:cs="Times New Roman"/>
                <w:sz w:val="16"/>
                <w:szCs w:val="16"/>
                <w:lang w:val="uk-UA"/>
              </w:rPr>
            </w:pPr>
            <w:r>
              <w:rPr>
                <w:rFonts w:cs="Times New Roman"/>
                <w:sz w:val="16"/>
                <w:szCs w:val="16"/>
                <w:lang w:val="uk-UA"/>
              </w:rPr>
              <w:t>70080</w:t>
            </w:r>
          </w:p>
        </w:tc>
        <w:tc>
          <w:tcPr>
            <w:tcW w:w="1167" w:type="dxa"/>
            <w:tcBorders>
              <w:top w:val="single" w:sz="4" w:space="0" w:color="000000"/>
              <w:left w:val="single" w:sz="4" w:space="0" w:color="000000"/>
              <w:bottom w:val="single" w:sz="4" w:space="0" w:color="000000"/>
              <w:right w:val="single" w:sz="4" w:space="0" w:color="000000"/>
            </w:tcBorders>
            <w:vAlign w:val="center"/>
          </w:tcPr>
          <w:p w:rsidR="0067720F" w:rsidRPr="00C84D2A" w:rsidRDefault="0067720F" w:rsidP="00076FDF">
            <w:pPr>
              <w:spacing w:line="240" w:lineRule="auto"/>
              <w:ind w:firstLine="0"/>
              <w:jc w:val="center"/>
              <w:rPr>
                <w:rFonts w:cs="Times New Roman"/>
                <w:sz w:val="16"/>
                <w:szCs w:val="16"/>
                <w:lang w:val="uk-UA"/>
              </w:rPr>
            </w:pPr>
            <w:r>
              <w:rPr>
                <w:rFonts w:cs="Times New Roman"/>
                <w:sz w:val="16"/>
                <w:szCs w:val="16"/>
                <w:lang w:val="uk-UA"/>
              </w:rPr>
              <w:t>7174</w:t>
            </w:r>
          </w:p>
        </w:tc>
        <w:tc>
          <w:tcPr>
            <w:tcW w:w="1200" w:type="dxa"/>
            <w:tcBorders>
              <w:top w:val="single" w:sz="4" w:space="0" w:color="000000"/>
              <w:left w:val="single" w:sz="4" w:space="0" w:color="000000"/>
              <w:bottom w:val="single" w:sz="4" w:space="0" w:color="000000"/>
              <w:right w:val="single" w:sz="4" w:space="0" w:color="000000"/>
            </w:tcBorders>
            <w:vAlign w:val="center"/>
          </w:tcPr>
          <w:p w:rsidR="0067720F" w:rsidRPr="00C84D2A" w:rsidRDefault="0067720F" w:rsidP="00076FDF">
            <w:pPr>
              <w:spacing w:line="240" w:lineRule="auto"/>
              <w:ind w:firstLine="0"/>
              <w:jc w:val="center"/>
              <w:rPr>
                <w:rFonts w:cs="Times New Roman"/>
                <w:sz w:val="16"/>
                <w:szCs w:val="16"/>
                <w:lang w:val="uk-UA"/>
              </w:rPr>
            </w:pPr>
            <w:r>
              <w:rPr>
                <w:rFonts w:cs="Times New Roman"/>
                <w:sz w:val="16"/>
                <w:szCs w:val="16"/>
                <w:lang w:val="uk-UA"/>
              </w:rPr>
              <w:t>79891</w:t>
            </w:r>
          </w:p>
        </w:tc>
        <w:tc>
          <w:tcPr>
            <w:tcW w:w="1110" w:type="dxa"/>
            <w:tcBorders>
              <w:top w:val="single" w:sz="4" w:space="0" w:color="000000"/>
              <w:left w:val="single" w:sz="4" w:space="0" w:color="000000"/>
              <w:bottom w:val="single" w:sz="4" w:space="0" w:color="000000"/>
              <w:right w:val="single" w:sz="4" w:space="0" w:color="000000"/>
            </w:tcBorders>
            <w:vAlign w:val="center"/>
          </w:tcPr>
          <w:p w:rsidR="0067720F" w:rsidRPr="00C84D2A" w:rsidRDefault="0067720F" w:rsidP="00076FDF">
            <w:pPr>
              <w:spacing w:line="240" w:lineRule="auto"/>
              <w:ind w:firstLine="0"/>
              <w:jc w:val="center"/>
              <w:rPr>
                <w:rFonts w:cs="Times New Roman"/>
                <w:sz w:val="16"/>
                <w:szCs w:val="16"/>
                <w:lang w:val="uk-UA"/>
              </w:rPr>
            </w:pPr>
            <w:r>
              <w:rPr>
                <w:rFonts w:cs="Times New Roman"/>
                <w:sz w:val="16"/>
                <w:szCs w:val="16"/>
                <w:lang w:val="uk-UA"/>
              </w:rPr>
              <w:t>87065</w:t>
            </w:r>
          </w:p>
        </w:tc>
      </w:tr>
      <w:tr w:rsidR="00CF3828" w:rsidRPr="00CF3828" w:rsidTr="00CF3828">
        <w:trPr>
          <w:trHeight w:val="315"/>
          <w:jc w:val="center"/>
        </w:trPr>
        <w:tc>
          <w:tcPr>
            <w:tcW w:w="2605" w:type="dxa"/>
            <w:tcBorders>
              <w:top w:val="single" w:sz="4" w:space="0" w:color="000000"/>
              <w:left w:val="single" w:sz="4" w:space="0" w:color="000000"/>
              <w:bottom w:val="single" w:sz="4" w:space="0" w:color="000000"/>
              <w:right w:val="single" w:sz="4" w:space="0" w:color="000000"/>
            </w:tcBorders>
            <w:vAlign w:val="center"/>
          </w:tcPr>
          <w:p w:rsidR="00CF3828" w:rsidRPr="00836E60" w:rsidRDefault="00CF3828" w:rsidP="00076FDF">
            <w:pPr>
              <w:spacing w:line="240" w:lineRule="auto"/>
              <w:ind w:left="44" w:firstLine="0"/>
              <w:jc w:val="center"/>
              <w:rPr>
                <w:rFonts w:cs="Times New Roman"/>
                <w:sz w:val="18"/>
                <w:szCs w:val="18"/>
                <w:lang w:val="uk-UA" w:eastAsia="uk-UA"/>
              </w:rPr>
            </w:pPr>
            <w:r>
              <w:rPr>
                <w:rFonts w:cs="Times New Roman"/>
                <w:sz w:val="18"/>
                <w:szCs w:val="18"/>
                <w:lang w:val="uk-UA" w:eastAsia="uk-UA"/>
              </w:rPr>
              <w:t>ПС 35 кВ «Низьківка»</w:t>
            </w:r>
          </w:p>
        </w:tc>
        <w:tc>
          <w:tcPr>
            <w:tcW w:w="1286" w:type="dxa"/>
            <w:tcBorders>
              <w:top w:val="single" w:sz="4" w:space="0" w:color="000000"/>
              <w:left w:val="single" w:sz="4" w:space="0" w:color="000000"/>
              <w:bottom w:val="single" w:sz="4" w:space="0" w:color="000000"/>
              <w:right w:val="single" w:sz="4" w:space="0" w:color="000000"/>
            </w:tcBorders>
            <w:vAlign w:val="bottom"/>
          </w:tcPr>
          <w:p w:rsidR="00CF3828" w:rsidRPr="00CF3828" w:rsidRDefault="00CF3828" w:rsidP="00CF3828">
            <w:pPr>
              <w:ind w:firstLine="0"/>
              <w:jc w:val="center"/>
              <w:rPr>
                <w:sz w:val="16"/>
                <w:szCs w:val="16"/>
              </w:rPr>
            </w:pPr>
            <w:r w:rsidRPr="00CF3828">
              <w:rPr>
                <w:sz w:val="16"/>
                <w:szCs w:val="16"/>
              </w:rPr>
              <w:t>Т-1</w:t>
            </w:r>
          </w:p>
        </w:tc>
        <w:tc>
          <w:tcPr>
            <w:tcW w:w="1628" w:type="dxa"/>
            <w:tcBorders>
              <w:top w:val="single" w:sz="4" w:space="0" w:color="000000"/>
              <w:left w:val="single" w:sz="4" w:space="0" w:color="000000"/>
              <w:bottom w:val="single" w:sz="4" w:space="0" w:color="000000"/>
              <w:right w:val="single" w:sz="4" w:space="0" w:color="000000"/>
            </w:tcBorders>
            <w:vAlign w:val="bottom"/>
          </w:tcPr>
          <w:p w:rsidR="00CF3828" w:rsidRPr="00CF3828" w:rsidRDefault="00CF3828" w:rsidP="00CF3828">
            <w:pPr>
              <w:ind w:firstLine="0"/>
              <w:jc w:val="center"/>
              <w:rPr>
                <w:sz w:val="16"/>
                <w:szCs w:val="16"/>
              </w:rPr>
            </w:pPr>
            <w:r w:rsidRPr="00CF3828">
              <w:rPr>
                <w:sz w:val="16"/>
                <w:szCs w:val="16"/>
              </w:rPr>
              <w:t>8 760</w:t>
            </w:r>
          </w:p>
        </w:tc>
        <w:tc>
          <w:tcPr>
            <w:tcW w:w="1457" w:type="dxa"/>
            <w:tcBorders>
              <w:top w:val="single" w:sz="4" w:space="0" w:color="000000"/>
              <w:left w:val="single" w:sz="4" w:space="0" w:color="000000"/>
              <w:bottom w:val="single" w:sz="4" w:space="0" w:color="000000"/>
              <w:right w:val="single" w:sz="4" w:space="0" w:color="000000"/>
            </w:tcBorders>
            <w:vAlign w:val="bottom"/>
          </w:tcPr>
          <w:p w:rsidR="00CF3828" w:rsidRPr="00CF3828" w:rsidRDefault="00CF3828" w:rsidP="00CF3828">
            <w:pPr>
              <w:ind w:firstLine="0"/>
              <w:jc w:val="center"/>
              <w:rPr>
                <w:sz w:val="16"/>
                <w:szCs w:val="16"/>
              </w:rPr>
            </w:pPr>
            <w:r w:rsidRPr="00CF3828">
              <w:rPr>
                <w:sz w:val="16"/>
                <w:szCs w:val="16"/>
              </w:rPr>
              <w:t>10 512</w:t>
            </w:r>
          </w:p>
        </w:tc>
        <w:tc>
          <w:tcPr>
            <w:tcW w:w="1167" w:type="dxa"/>
            <w:tcBorders>
              <w:top w:val="single" w:sz="4" w:space="0" w:color="000000"/>
              <w:left w:val="single" w:sz="4" w:space="0" w:color="000000"/>
              <w:bottom w:val="single" w:sz="4" w:space="0" w:color="000000"/>
              <w:right w:val="single" w:sz="4" w:space="0" w:color="000000"/>
            </w:tcBorders>
            <w:vAlign w:val="bottom"/>
          </w:tcPr>
          <w:p w:rsidR="00CF3828" w:rsidRPr="00CF3828" w:rsidRDefault="00CF3828" w:rsidP="00CF3828">
            <w:pPr>
              <w:ind w:firstLine="0"/>
              <w:jc w:val="center"/>
              <w:rPr>
                <w:sz w:val="16"/>
                <w:szCs w:val="16"/>
              </w:rPr>
            </w:pPr>
            <w:r w:rsidRPr="00CF3828">
              <w:rPr>
                <w:sz w:val="16"/>
                <w:szCs w:val="16"/>
              </w:rPr>
              <w:t>12 369,1</w:t>
            </w:r>
          </w:p>
        </w:tc>
        <w:tc>
          <w:tcPr>
            <w:tcW w:w="1200" w:type="dxa"/>
            <w:tcBorders>
              <w:top w:val="single" w:sz="4" w:space="0" w:color="000000"/>
              <w:left w:val="single" w:sz="4" w:space="0" w:color="000000"/>
              <w:bottom w:val="single" w:sz="4" w:space="0" w:color="000000"/>
              <w:right w:val="single" w:sz="4" w:space="0" w:color="000000"/>
            </w:tcBorders>
            <w:vAlign w:val="bottom"/>
          </w:tcPr>
          <w:p w:rsidR="00CF3828" w:rsidRPr="00CF3828" w:rsidRDefault="00CF3828" w:rsidP="00CF3828">
            <w:pPr>
              <w:ind w:firstLine="0"/>
              <w:jc w:val="center"/>
              <w:rPr>
                <w:sz w:val="16"/>
                <w:szCs w:val="16"/>
              </w:rPr>
            </w:pPr>
            <w:r w:rsidRPr="00CF3828">
              <w:rPr>
                <w:sz w:val="16"/>
                <w:szCs w:val="16"/>
              </w:rPr>
              <w:t>11 983,7</w:t>
            </w:r>
          </w:p>
        </w:tc>
        <w:tc>
          <w:tcPr>
            <w:tcW w:w="1110" w:type="dxa"/>
            <w:tcBorders>
              <w:top w:val="single" w:sz="4" w:space="0" w:color="000000"/>
              <w:left w:val="single" w:sz="4" w:space="0" w:color="000000"/>
              <w:bottom w:val="single" w:sz="4" w:space="0" w:color="000000"/>
              <w:right w:val="single" w:sz="4" w:space="0" w:color="000000"/>
            </w:tcBorders>
            <w:vAlign w:val="bottom"/>
          </w:tcPr>
          <w:p w:rsidR="00CF3828" w:rsidRPr="00CF3828" w:rsidRDefault="00CF3828" w:rsidP="00CF3828">
            <w:pPr>
              <w:ind w:firstLine="0"/>
              <w:jc w:val="center"/>
              <w:rPr>
                <w:sz w:val="16"/>
                <w:szCs w:val="16"/>
              </w:rPr>
            </w:pPr>
            <w:r w:rsidRPr="00CF3828">
              <w:rPr>
                <w:sz w:val="16"/>
                <w:szCs w:val="16"/>
              </w:rPr>
              <w:t>24 352,8</w:t>
            </w:r>
          </w:p>
        </w:tc>
      </w:tr>
    </w:tbl>
    <w:p w:rsidR="0067720F" w:rsidRPr="00683395" w:rsidRDefault="0067720F" w:rsidP="00683395">
      <w:pPr>
        <w:rPr>
          <w:rFonts w:eastAsia="Calibri" w:cs="Times New Roman"/>
        </w:rPr>
      </w:pPr>
    </w:p>
    <w:p w:rsidR="00C603D3" w:rsidRDefault="00C603D3" w:rsidP="00637C26">
      <w:pPr>
        <w:rPr>
          <w:lang w:val="uk-UA"/>
        </w:rPr>
      </w:pPr>
      <w:r w:rsidRPr="005F1773">
        <w:rPr>
          <w:lang w:val="uk-UA"/>
        </w:rPr>
        <w:t xml:space="preserve">Дані для розрахунку терміну окупності наведені нижче в </w:t>
      </w:r>
      <w:r w:rsidR="00CE0C02">
        <w:rPr>
          <w:lang w:val="uk-UA"/>
        </w:rPr>
        <w:t>т</w:t>
      </w:r>
      <w:r w:rsidR="00A55A4E">
        <w:rPr>
          <w:lang w:val="uk-UA"/>
        </w:rPr>
        <w:t>аблиці 1.2</w:t>
      </w:r>
      <w:r w:rsidR="00D24EF6">
        <w:rPr>
          <w:lang w:val="uk-UA"/>
        </w:rPr>
        <w:t>.</w:t>
      </w:r>
    </w:p>
    <w:p w:rsidR="001A07B1" w:rsidRDefault="001A07B1" w:rsidP="00637C26">
      <w:pPr>
        <w:rPr>
          <w:rFonts w:eastAsia="Calibri" w:cs="Times New Roman"/>
          <w:lang w:val="uk-UA"/>
        </w:rPr>
      </w:pPr>
      <w:r w:rsidRPr="00A32E72">
        <w:rPr>
          <w:rFonts w:eastAsia="Calibri" w:cs="Times New Roman"/>
          <w:lang w:val="uk-UA"/>
        </w:rPr>
        <w:t>Термін окупності складатиме:</w:t>
      </w:r>
    </w:p>
    <w:p w:rsidR="001A07B1" w:rsidRPr="003D5BBD" w:rsidRDefault="001A07B1" w:rsidP="00637C26">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3D5BBD">
        <w:rPr>
          <w:rFonts w:eastAsia="Times New Roman" w:cs="Times New Roman"/>
          <w:b/>
          <w:lang w:val="uk-UA"/>
        </w:rPr>
        <w:t xml:space="preserve">, </w:t>
      </w:r>
      <w:r w:rsidRPr="003D5BBD">
        <w:rPr>
          <w:rFonts w:eastAsia="Times New Roman" w:cs="Times New Roman"/>
          <w:lang w:val="uk-UA"/>
        </w:rPr>
        <w:t>де</w:t>
      </w:r>
    </w:p>
    <w:p w:rsidR="001A07B1" w:rsidRPr="003D5BBD" w:rsidRDefault="00C61F00" w:rsidP="00637C26">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1A07B1" w:rsidRPr="003D5BBD" w:rsidRDefault="00C61F00" w:rsidP="00637C26">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1A07B1" w:rsidRPr="003D5BBD" w:rsidRDefault="00C61F00" w:rsidP="00637C26">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BF18D6" w:rsidRPr="00800CC1" w:rsidRDefault="00C603D3" w:rsidP="00CC50D9">
      <w:pPr>
        <w:spacing w:after="300"/>
        <w:jc w:val="center"/>
        <w:rPr>
          <w:b/>
        </w:rPr>
      </w:pPr>
      <w:r>
        <w:rPr>
          <w:lang w:val="uk-UA"/>
        </w:rPr>
        <w:t>(</w:t>
      </w:r>
      <w:r w:rsidR="001748AA">
        <w:rPr>
          <w:lang w:val="uk-UA"/>
        </w:rPr>
        <w:t>17405,05</w:t>
      </w:r>
      <w:r>
        <w:rPr>
          <w:lang w:val="uk-UA"/>
        </w:rPr>
        <w:t xml:space="preserve">-1000)/(918,7+516,59+239,35) = </w:t>
      </w:r>
      <w:r w:rsidR="001748AA">
        <w:rPr>
          <w:b/>
          <w:lang w:val="uk-UA"/>
        </w:rPr>
        <w:t>9,</w:t>
      </w:r>
      <w:r w:rsidR="009B07A5">
        <w:rPr>
          <w:b/>
          <w:lang w:val="uk-UA"/>
        </w:rPr>
        <w:t>8</w:t>
      </w:r>
      <w:r w:rsidR="00A6331C" w:rsidRPr="00FE2A53">
        <w:rPr>
          <w:b/>
          <w:lang w:val="uk-UA"/>
        </w:rPr>
        <w:t xml:space="preserve"> </w:t>
      </w:r>
      <w:r w:rsidR="00F723C6">
        <w:rPr>
          <w:b/>
          <w:lang w:val="uk-UA"/>
        </w:rPr>
        <w:t>років</w:t>
      </w:r>
      <w:r w:rsidR="00FE2A53">
        <w:rPr>
          <w:b/>
          <w:lang w:val="uk-UA"/>
        </w:rPr>
        <w:t>.</w:t>
      </w:r>
    </w:p>
    <w:p w:rsidR="00F93896" w:rsidRDefault="002C56E5" w:rsidP="00F93896">
      <w:pPr>
        <w:keepNext/>
        <w:spacing w:before="420" w:after="420"/>
        <w:ind w:firstLine="0"/>
        <w:contextualSpacing/>
        <w:jc w:val="left"/>
        <w:outlineLvl w:val="3"/>
        <w:rPr>
          <w:rFonts w:eastAsia="Times New Roman" w:cs="Times New Roman"/>
          <w:b/>
          <w:bCs/>
          <w:szCs w:val="24"/>
          <w:u w:val="single"/>
          <w:lang w:val="uk-UA" w:eastAsia="x-none"/>
        </w:rPr>
      </w:pPr>
      <w:r w:rsidRPr="002C56E5">
        <w:rPr>
          <w:rFonts w:eastAsia="Times New Roman" w:cs="Times New Roman"/>
          <w:b/>
          <w:bCs/>
          <w:szCs w:val="24"/>
          <w:u w:val="single"/>
          <w:lang w:val="uk-UA" w:eastAsia="x-none"/>
        </w:rPr>
        <w:t>35 кВ</w:t>
      </w:r>
    </w:p>
    <w:p w:rsidR="002C56E5" w:rsidRPr="002C56E5" w:rsidRDefault="002C56E5" w:rsidP="00F93896">
      <w:pPr>
        <w:keepNext/>
        <w:spacing w:before="420" w:after="420"/>
        <w:ind w:firstLine="0"/>
        <w:contextualSpacing/>
        <w:jc w:val="left"/>
        <w:outlineLvl w:val="3"/>
        <w:rPr>
          <w:rFonts w:eastAsia="Times New Roman" w:cs="Times New Roman"/>
          <w:b/>
          <w:szCs w:val="20"/>
          <w:u w:val="single"/>
          <w:lang w:val="uk-UA" w:eastAsia="ru-RU"/>
        </w:rPr>
      </w:pPr>
      <w:r w:rsidRPr="002C56E5">
        <w:rPr>
          <w:rFonts w:eastAsia="Times New Roman" w:cs="Times New Roman"/>
          <w:b/>
          <w:szCs w:val="20"/>
          <w:u w:val="single"/>
          <w:lang w:val="uk-UA" w:eastAsia="ru-RU"/>
        </w:rPr>
        <w:t>1.1.5.2.1 Технічне переоснащення ПС 35/10 кВ  «Ю. Восточна» в м. Прилуки, Чернігівської області. (1 черга)</w:t>
      </w:r>
      <w:r w:rsidR="00F93896">
        <w:rPr>
          <w:rFonts w:eastAsia="Times New Roman" w:cs="Times New Roman"/>
          <w:b/>
          <w:szCs w:val="20"/>
          <w:u w:val="single"/>
          <w:lang w:val="uk-UA" w:eastAsia="ru-RU"/>
        </w:rPr>
        <w:t xml:space="preserve"> (Т-1, Т-2)</w:t>
      </w:r>
    </w:p>
    <w:p w:rsidR="002C56E5" w:rsidRDefault="002C56E5" w:rsidP="0064209A">
      <w:pPr>
        <w:tabs>
          <w:tab w:val="left" w:pos="284"/>
          <w:tab w:val="left" w:pos="426"/>
        </w:tabs>
        <w:rPr>
          <w:color w:val="000000"/>
          <w:szCs w:val="24"/>
          <w:lang w:val="uk-UA" w:eastAsia="uk-UA"/>
        </w:rPr>
      </w:pPr>
      <w:r w:rsidRPr="002C56E5">
        <w:rPr>
          <w:szCs w:val="24"/>
          <w:lang w:val="uk-UA"/>
        </w:rPr>
        <w:t xml:space="preserve">ПС 35/10 кВ «Ю.Восточна» знаходиться в м. Прилуки, Чернігівської області. Силовий трансформатор  Т-1 типу ТМ-4000/35, виготовлений в 1969 році. Введений в експлуатацію в 1970 р.  та знаходиться в  роботі </w:t>
      </w:r>
      <w:r w:rsidR="00866F6A">
        <w:rPr>
          <w:szCs w:val="24"/>
          <w:lang w:val="uk-UA"/>
        </w:rPr>
        <w:t>49</w:t>
      </w:r>
      <w:r w:rsidRPr="002C56E5">
        <w:rPr>
          <w:szCs w:val="24"/>
          <w:lang w:val="uk-UA"/>
        </w:rPr>
        <w:t xml:space="preserve"> років</w:t>
      </w:r>
      <w:r w:rsidRPr="002C56E5">
        <w:rPr>
          <w:color w:val="000000"/>
          <w:szCs w:val="24"/>
          <w:lang w:val="uk-UA" w:eastAsia="uk-UA"/>
        </w:rPr>
        <w:t xml:space="preserve"> при нормативному терміні експлуатації 25 років.</w:t>
      </w:r>
      <w:r w:rsidRPr="002C56E5">
        <w:rPr>
          <w:szCs w:val="24"/>
          <w:lang w:val="uk-UA"/>
        </w:rPr>
        <w:t xml:space="preserve"> Силовий трансформатор Т-2 типу ТМ-4000/35, виготовлений в 1973 році  та знаходиться в  експлуатації 4</w:t>
      </w:r>
      <w:r w:rsidR="00866F6A">
        <w:rPr>
          <w:szCs w:val="24"/>
          <w:lang w:val="uk-UA"/>
        </w:rPr>
        <w:t>6</w:t>
      </w:r>
      <w:r w:rsidRPr="002C56E5">
        <w:rPr>
          <w:szCs w:val="24"/>
          <w:lang w:val="uk-UA"/>
        </w:rPr>
        <w:t xml:space="preserve"> рок</w:t>
      </w:r>
      <w:r w:rsidR="00866F6A">
        <w:rPr>
          <w:szCs w:val="24"/>
          <w:lang w:val="uk-UA"/>
        </w:rPr>
        <w:t>ів</w:t>
      </w:r>
      <w:r w:rsidRPr="002C56E5">
        <w:rPr>
          <w:color w:val="000000"/>
          <w:szCs w:val="24"/>
          <w:lang w:val="uk-UA" w:eastAsia="uk-UA"/>
        </w:rPr>
        <w:t xml:space="preserve"> при нормативному терміні експлуатації 25 років.</w:t>
      </w:r>
    </w:p>
    <w:p w:rsidR="006D1C32" w:rsidRDefault="00784F3A" w:rsidP="0064209A">
      <w:pPr>
        <w:tabs>
          <w:tab w:val="left" w:pos="284"/>
          <w:tab w:val="left" w:pos="426"/>
        </w:tabs>
        <w:rPr>
          <w:color w:val="000000"/>
          <w:szCs w:val="24"/>
          <w:lang w:val="uk-UA" w:eastAsia="uk-UA"/>
        </w:rPr>
      </w:pPr>
      <w:r>
        <w:rPr>
          <w:rFonts w:cs="Times New Roman"/>
          <w:szCs w:val="24"/>
          <w:lang w:val="uk-UA"/>
        </w:rPr>
        <w:t>Даний об’єкт внесений до затвердженої «Схеми перспективного розвитку електричних мереж 35-110 кВ по ПАТ «ЧЕРНІГІВОБЛЕНЕРГО» на 2017-2027 роки» та «Плану розвитку розподільчих електричних мереж ПАТ «ЧЕРНІГІВОБЛЕНЕРГО» на 2016-2020 роки» (Таблиця 2.4.1 п.38), реалізація була запланована  н</w:t>
      </w:r>
      <w:r w:rsidRPr="00982D53">
        <w:rPr>
          <w:color w:val="000000"/>
          <w:lang w:val="uk-UA" w:eastAsia="uk-UA"/>
        </w:rPr>
        <w:t>а 201</w:t>
      </w:r>
      <w:r>
        <w:rPr>
          <w:color w:val="000000"/>
          <w:lang w:val="uk-UA" w:eastAsia="uk-UA"/>
        </w:rPr>
        <w:t>8</w:t>
      </w:r>
      <w:r w:rsidRPr="00982D53">
        <w:rPr>
          <w:color w:val="000000"/>
          <w:lang w:val="uk-UA" w:eastAsia="uk-UA"/>
        </w:rPr>
        <w:t xml:space="preserve"> рік</w:t>
      </w:r>
      <w:r>
        <w:rPr>
          <w:color w:val="000000"/>
          <w:lang w:val="uk-UA" w:eastAsia="uk-UA"/>
        </w:rPr>
        <w:t xml:space="preserve">, але не була виконана в зв’язку з недостатнім </w:t>
      </w:r>
      <w:r w:rsidR="00F93896">
        <w:rPr>
          <w:color w:val="000000"/>
          <w:lang w:val="uk-UA" w:eastAsia="uk-UA"/>
        </w:rPr>
        <w:t xml:space="preserve">                             </w:t>
      </w:r>
      <w:r>
        <w:rPr>
          <w:color w:val="000000"/>
          <w:lang w:val="uk-UA" w:eastAsia="uk-UA"/>
        </w:rPr>
        <w:t xml:space="preserve">обсягом затвердженої інвестиційної програми </w:t>
      </w:r>
      <w:r>
        <w:rPr>
          <w:rFonts w:cs="Times New Roman"/>
          <w:szCs w:val="24"/>
          <w:lang w:val="uk-UA"/>
        </w:rPr>
        <w:t xml:space="preserve"> </w:t>
      </w:r>
      <w:r w:rsidRPr="00982D53">
        <w:rPr>
          <w:color w:val="000000"/>
          <w:lang w:val="uk-UA" w:eastAsia="uk-UA"/>
        </w:rPr>
        <w:t>201</w:t>
      </w:r>
      <w:r>
        <w:rPr>
          <w:color w:val="000000"/>
          <w:lang w:val="uk-UA" w:eastAsia="uk-UA"/>
        </w:rPr>
        <w:t>8 року</w:t>
      </w:r>
      <w:r>
        <w:rPr>
          <w:rFonts w:cs="Times New Roman"/>
          <w:szCs w:val="24"/>
          <w:lang w:val="uk-UA"/>
        </w:rPr>
        <w:t>.</w:t>
      </w:r>
    </w:p>
    <w:p w:rsidR="00866F6A" w:rsidRPr="0064209A" w:rsidRDefault="00866F6A" w:rsidP="0064209A">
      <w:pPr>
        <w:pStyle w:val="afa"/>
        <w:spacing w:line="360" w:lineRule="auto"/>
        <w:ind w:firstLine="567"/>
        <w:rPr>
          <w:rFonts w:cs="Times New Roman"/>
          <w:szCs w:val="24"/>
          <w:lang w:val="uk-UA"/>
        </w:rPr>
      </w:pPr>
      <w:r w:rsidRPr="0064209A">
        <w:rPr>
          <w:rFonts w:cs="Times New Roman"/>
          <w:szCs w:val="24"/>
          <w:lang w:val="uk-UA"/>
        </w:rPr>
        <w:t xml:space="preserve">В 2015 році за результатами випробування та вимірювання параметрів силового трансформатора Т-1 акредитованою лабораторією Південних високовольтних електричних мереж </w:t>
      </w:r>
      <w:r w:rsidRPr="0064209A">
        <w:rPr>
          <w:rFonts w:cs="Times New Roman"/>
          <w:szCs w:val="24"/>
          <w:lang w:val="uk-UA"/>
        </w:rPr>
        <w:lastRenderedPageBreak/>
        <w:t>фіксувалось</w:t>
      </w:r>
      <w:r w:rsidRPr="0064209A">
        <w:rPr>
          <w:rFonts w:cs="Times New Roman"/>
          <w:szCs w:val="24"/>
          <w:lang w:val="uk-UA" w:eastAsia="uk-UA"/>
        </w:rPr>
        <w:t xml:space="preserve"> погіршення ізоляційних характеристик та </w:t>
      </w:r>
      <w:r w:rsidRPr="0064209A">
        <w:rPr>
          <w:rFonts w:cs="Times New Roman"/>
          <w:szCs w:val="24"/>
          <w:lang w:val="uk-UA"/>
        </w:rPr>
        <w:t xml:space="preserve">збільшення концентрації газів в баках трансформатора. Для визначення технічного стану силового трансформатора Т-1 на ПС </w:t>
      </w:r>
      <w:r w:rsidR="001457D0" w:rsidRPr="001457D0">
        <w:rPr>
          <w:rFonts w:cs="Times New Roman"/>
          <w:szCs w:val="24"/>
          <w:lang w:val="uk-UA"/>
        </w:rPr>
        <w:t>«Ю.Восточна»</w:t>
      </w:r>
      <w:r w:rsidRPr="0064209A">
        <w:rPr>
          <w:rFonts w:cs="Times New Roman"/>
          <w:szCs w:val="24"/>
          <w:lang w:val="uk-UA"/>
        </w:rPr>
        <w:t xml:space="preserve"> було залучено спеціалізовану організацію, яка у жовтні 2015 році виконала необхідні вимірювання та випробування. </w:t>
      </w:r>
    </w:p>
    <w:p w:rsidR="00866F6A" w:rsidRPr="0064209A" w:rsidRDefault="00866F6A" w:rsidP="0064209A">
      <w:pPr>
        <w:pStyle w:val="afa"/>
        <w:spacing w:line="360" w:lineRule="auto"/>
        <w:ind w:firstLine="567"/>
        <w:rPr>
          <w:rFonts w:cs="Times New Roman"/>
          <w:szCs w:val="24"/>
          <w:lang w:val="uk-UA" w:eastAsia="uk-UA"/>
        </w:rPr>
      </w:pPr>
      <w:r w:rsidRPr="0064209A">
        <w:rPr>
          <w:rFonts w:cs="Times New Roman"/>
          <w:szCs w:val="24"/>
          <w:lang w:val="uk-UA"/>
        </w:rPr>
        <w:t xml:space="preserve">За результатами експертної оцінки технічного стану трансформатора Т-1 типу ТМ-4000/35, зав. № 84967 (експертний висновок №05.09.04-105.15 від 19.10.2015) було визначено, </w:t>
      </w:r>
      <w:r w:rsidRPr="0064209A">
        <w:rPr>
          <w:rFonts w:cs="Times New Roman"/>
          <w:szCs w:val="24"/>
          <w:lang w:val="uk-UA" w:eastAsia="uk-UA"/>
        </w:rPr>
        <w:t>що трансформатор не відповідає вимогам нормативно-правових актів з охорони праці та промислової безпеки, а саме:</w:t>
      </w:r>
    </w:p>
    <w:p w:rsidR="00866F6A" w:rsidRPr="0064209A" w:rsidRDefault="00866F6A" w:rsidP="0064209A">
      <w:pPr>
        <w:pStyle w:val="a0"/>
        <w:tabs>
          <w:tab w:val="left" w:pos="709"/>
        </w:tabs>
        <w:spacing w:line="360" w:lineRule="auto"/>
        <w:ind w:left="0" w:firstLine="567"/>
        <w:rPr>
          <w:lang w:val="uk-UA"/>
        </w:rPr>
      </w:pPr>
      <w:r w:rsidRPr="0064209A">
        <w:rPr>
          <w:lang w:eastAsia="uk-UA"/>
        </w:rPr>
        <w:t xml:space="preserve"> трансформатор характеризується зносом компонентів активної частини з підвищеним старінням основної ізоляції;</w:t>
      </w:r>
    </w:p>
    <w:p w:rsidR="00866F6A" w:rsidRPr="0064209A" w:rsidRDefault="00866F6A" w:rsidP="0064209A">
      <w:pPr>
        <w:pStyle w:val="a0"/>
        <w:tabs>
          <w:tab w:val="left" w:pos="709"/>
        </w:tabs>
        <w:spacing w:line="360" w:lineRule="auto"/>
        <w:ind w:left="0" w:firstLine="567"/>
      </w:pPr>
      <w:r w:rsidRPr="0064209A">
        <w:rPr>
          <w:lang w:eastAsia="uk-UA"/>
        </w:rPr>
        <w:t xml:space="preserve"> трансформатор має ознаки зволоження та забруднення твердої ізоляції, Кабс менше1,3;</w:t>
      </w:r>
    </w:p>
    <w:p w:rsidR="00866F6A" w:rsidRPr="0064209A" w:rsidRDefault="00866F6A" w:rsidP="0064209A">
      <w:pPr>
        <w:pStyle w:val="a0"/>
        <w:tabs>
          <w:tab w:val="left" w:pos="709"/>
        </w:tabs>
        <w:spacing w:line="360" w:lineRule="auto"/>
        <w:ind w:left="0" w:firstLine="567"/>
      </w:pPr>
      <w:r w:rsidRPr="0064209A">
        <w:rPr>
          <w:lang w:eastAsia="uk-UA"/>
        </w:rPr>
        <w:t xml:space="preserve"> трансформатор має збільшення втрат ХХ та характеризується дефектом ізоляції листової сталі магнітопроводу.</w:t>
      </w:r>
    </w:p>
    <w:p w:rsidR="00866F6A" w:rsidRPr="0064209A" w:rsidRDefault="00866F6A" w:rsidP="0064209A">
      <w:pPr>
        <w:pStyle w:val="a0"/>
        <w:tabs>
          <w:tab w:val="left" w:pos="709"/>
        </w:tabs>
        <w:spacing w:line="360" w:lineRule="auto"/>
        <w:ind w:left="0" w:firstLine="567"/>
      </w:pPr>
      <w:r w:rsidRPr="0064209A">
        <w:rPr>
          <w:lang w:eastAsia="uk-UA"/>
        </w:rPr>
        <w:t xml:space="preserve"> трансформатор має ознаки наявності термічних дефектів в зоні низьких температур, часткові розряди, аномальне нагрівання з негативним впливом на тверду ізоляцію, характеризується пошкодженням паперової ізоляції.</w:t>
      </w:r>
    </w:p>
    <w:p w:rsidR="00866F6A" w:rsidRPr="0064209A" w:rsidRDefault="00866F6A" w:rsidP="0064209A">
      <w:pPr>
        <w:pStyle w:val="a0"/>
        <w:tabs>
          <w:tab w:val="left" w:pos="709"/>
        </w:tabs>
        <w:spacing w:line="360" w:lineRule="auto"/>
        <w:ind w:left="0" w:firstLine="567"/>
      </w:pPr>
      <w:r w:rsidRPr="0064209A">
        <w:rPr>
          <w:lang w:eastAsia="uk-UA"/>
        </w:rPr>
        <w:t xml:space="preserve"> трансформаторне масло характеризується забрудненням по 9 класу чистоти рідин.</w:t>
      </w:r>
    </w:p>
    <w:p w:rsidR="00866F6A" w:rsidRPr="0064209A" w:rsidRDefault="00866F6A" w:rsidP="0064209A">
      <w:pPr>
        <w:pStyle w:val="a0"/>
        <w:tabs>
          <w:tab w:val="left" w:pos="709"/>
        </w:tabs>
        <w:spacing w:line="360" w:lineRule="auto"/>
        <w:ind w:left="0" w:firstLine="567"/>
      </w:pPr>
      <w:r w:rsidRPr="0064209A">
        <w:rPr>
          <w:lang w:eastAsia="uk-UA"/>
        </w:rPr>
        <w:t xml:space="preserve"> трансформаторне масло має значний вміст фуранових сполук.</w:t>
      </w:r>
    </w:p>
    <w:p w:rsidR="00866F6A" w:rsidRPr="0064209A" w:rsidRDefault="00866F6A" w:rsidP="0064209A">
      <w:pPr>
        <w:pStyle w:val="afa"/>
        <w:spacing w:line="360" w:lineRule="auto"/>
        <w:rPr>
          <w:rFonts w:cs="Times New Roman"/>
          <w:szCs w:val="24"/>
          <w:lang w:val="uk-UA"/>
        </w:rPr>
      </w:pPr>
      <w:r w:rsidRPr="0064209A">
        <w:rPr>
          <w:rFonts w:cs="Times New Roman"/>
          <w:szCs w:val="24"/>
          <w:lang w:val="uk-UA"/>
        </w:rPr>
        <w:t xml:space="preserve">Згідно висновку експертизи трансформатор знаходиться в незадовільному технічному стані та підлягає виведенню з експлуатації. </w:t>
      </w:r>
      <w:r w:rsidRPr="0064209A">
        <w:rPr>
          <w:rFonts w:eastAsia="Times New Roman" w:cs="Times New Roman"/>
          <w:szCs w:val="24"/>
          <w:lang w:val="uk-UA" w:eastAsia="ru-RU"/>
        </w:rPr>
        <w:t xml:space="preserve">Відповідно до результатів експертного обстеження встановлений </w:t>
      </w:r>
      <w:r w:rsidRPr="0064209A">
        <w:rPr>
          <w:rFonts w:cs="Times New Roman"/>
          <w:szCs w:val="24"/>
          <w:lang w:val="uk-UA"/>
        </w:rPr>
        <w:t>знос компонентів активної частини з підвищеним старінням основної ізоляції.</w:t>
      </w:r>
    </w:p>
    <w:p w:rsidR="00866F6A" w:rsidRPr="0064209A" w:rsidRDefault="00866F6A" w:rsidP="0064209A">
      <w:pPr>
        <w:ind w:firstLine="567"/>
        <w:rPr>
          <w:rFonts w:cs="Times New Roman"/>
          <w:szCs w:val="24"/>
          <w:lang w:val="uk-UA"/>
        </w:rPr>
      </w:pPr>
      <w:r w:rsidRPr="0064209A">
        <w:rPr>
          <w:lang w:val="uk-UA"/>
        </w:rPr>
        <w:t xml:space="preserve">Згідно рекомендацій висновку експертизи персоналом служби діагностики ізоляції і захисту від перенапруги раз у квартал проводилися вимірювання характеристик ізоляції обмоток силового трансформатора. Протягом 2017-2019 років спостерігалося поступове погіршення  ізоляційних характеристик обмоток трансформатора. </w:t>
      </w:r>
    </w:p>
    <w:p w:rsidR="00866F6A" w:rsidRPr="0064209A" w:rsidRDefault="00866F6A" w:rsidP="0064209A">
      <w:pPr>
        <w:ind w:firstLine="567"/>
        <w:rPr>
          <w:sz w:val="32"/>
          <w:lang w:val="uk-UA"/>
        </w:rPr>
      </w:pPr>
      <w:r w:rsidRPr="0064209A">
        <w:rPr>
          <w:szCs w:val="20"/>
          <w:lang w:val="uk-UA"/>
        </w:rPr>
        <w:t xml:space="preserve">За три роки значення опору ізоляції зменшилось на 25%, </w:t>
      </w:r>
      <w:r w:rsidRPr="0064209A">
        <w:rPr>
          <w:lang w:val="uk-UA"/>
        </w:rPr>
        <w:t>tg</w:t>
      </w:r>
      <w:r w:rsidRPr="0064209A">
        <w:rPr>
          <w:lang w:val="uk-UA"/>
        </w:rPr>
        <w:sym w:font="Symbol" w:char="F064"/>
      </w:r>
      <w:r w:rsidRPr="0064209A">
        <w:rPr>
          <w:lang w:val="uk-UA"/>
        </w:rPr>
        <w:t xml:space="preserve"> -  зафіксовано збільшення на 24%</w:t>
      </w:r>
      <w:r w:rsidRPr="0064209A">
        <w:rPr>
          <w:sz w:val="32"/>
          <w:lang w:val="uk-UA"/>
        </w:rPr>
        <w:t xml:space="preserve">, </w:t>
      </w:r>
      <w:r w:rsidRPr="0064209A">
        <w:rPr>
          <w:lang w:val="uk-UA"/>
        </w:rPr>
        <w:t xml:space="preserve">що вказує на погіршення ізоляційних характеристик. </w:t>
      </w:r>
    </w:p>
    <w:p w:rsidR="00784F3A" w:rsidRDefault="00866F6A" w:rsidP="0064209A">
      <w:pPr>
        <w:rPr>
          <w:lang w:val="uk-UA"/>
        </w:rPr>
      </w:pPr>
      <w:r w:rsidRPr="0064209A">
        <w:rPr>
          <w:lang w:val="uk-UA"/>
        </w:rPr>
        <w:t>Зведена інформація щодо результатів вимірювання характеристик ізоляції обмоток силового трансформатора Т-1 та динаміка їх погіршення наведена нижче в таблиці та відповідних діаграмах.</w:t>
      </w:r>
    </w:p>
    <w:tbl>
      <w:tblPr>
        <w:tblW w:w="10591" w:type="dxa"/>
        <w:jc w:val="center"/>
        <w:tblLook w:val="04A0" w:firstRow="1" w:lastRow="0" w:firstColumn="1" w:lastColumn="0" w:noHBand="0" w:noVBand="1"/>
      </w:tblPr>
      <w:tblGrid>
        <w:gridCol w:w="1569"/>
        <w:gridCol w:w="793"/>
        <w:gridCol w:w="944"/>
        <w:gridCol w:w="944"/>
        <w:gridCol w:w="944"/>
        <w:gridCol w:w="945"/>
        <w:gridCol w:w="945"/>
        <w:gridCol w:w="945"/>
        <w:gridCol w:w="945"/>
        <w:gridCol w:w="945"/>
        <w:gridCol w:w="672"/>
      </w:tblGrid>
      <w:tr w:rsidR="00866F6A" w:rsidRPr="0064209A" w:rsidTr="00866F6A">
        <w:trPr>
          <w:trHeight w:val="315"/>
          <w:jc w:val="center"/>
        </w:trPr>
        <w:tc>
          <w:tcPr>
            <w:tcW w:w="2362" w:type="dxa"/>
            <w:gridSpan w:val="2"/>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Обмотки</w:t>
            </w:r>
          </w:p>
        </w:tc>
        <w:tc>
          <w:tcPr>
            <w:tcW w:w="8229" w:type="dxa"/>
            <w:gridSpan w:val="9"/>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Дата проведення вимірювань</w:t>
            </w:r>
          </w:p>
        </w:tc>
      </w:tr>
      <w:tr w:rsidR="00866F6A" w:rsidRPr="0064209A" w:rsidTr="00866F6A">
        <w:trPr>
          <w:cantSplit/>
          <w:trHeight w:val="1134"/>
          <w:jc w:val="center"/>
        </w:trPr>
        <w:tc>
          <w:tcPr>
            <w:tcW w:w="0" w:type="auto"/>
            <w:gridSpan w:val="2"/>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b/>
                <w:bCs/>
                <w:color w:val="000000"/>
                <w:sz w:val="20"/>
                <w:szCs w:val="20"/>
                <w:lang w:val="uk-UA" w:eastAsia="uk-UA"/>
              </w:rPr>
            </w:pPr>
          </w:p>
        </w:tc>
        <w:tc>
          <w:tcPr>
            <w:tcW w:w="944"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25.01.2017</w:t>
            </w:r>
          </w:p>
        </w:tc>
        <w:tc>
          <w:tcPr>
            <w:tcW w:w="944"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25.04.2017</w:t>
            </w:r>
          </w:p>
        </w:tc>
        <w:tc>
          <w:tcPr>
            <w:tcW w:w="944"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27.07.2017</w:t>
            </w:r>
          </w:p>
        </w:tc>
        <w:tc>
          <w:tcPr>
            <w:tcW w:w="945"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23.10.2017</w:t>
            </w:r>
          </w:p>
        </w:tc>
        <w:tc>
          <w:tcPr>
            <w:tcW w:w="945"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24.01.2018</w:t>
            </w:r>
          </w:p>
        </w:tc>
        <w:tc>
          <w:tcPr>
            <w:tcW w:w="945"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26.04.2018</w:t>
            </w:r>
          </w:p>
        </w:tc>
        <w:tc>
          <w:tcPr>
            <w:tcW w:w="945"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25.07.2018</w:t>
            </w:r>
          </w:p>
        </w:tc>
        <w:tc>
          <w:tcPr>
            <w:tcW w:w="945"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29.10.2018</w:t>
            </w:r>
          </w:p>
        </w:tc>
        <w:tc>
          <w:tcPr>
            <w:tcW w:w="672"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24.01.2019</w:t>
            </w:r>
          </w:p>
        </w:tc>
      </w:tr>
      <w:tr w:rsidR="00866F6A" w:rsidRPr="0064209A" w:rsidTr="00866F6A">
        <w:trPr>
          <w:trHeight w:val="300"/>
          <w:jc w:val="center"/>
        </w:trPr>
        <w:tc>
          <w:tcPr>
            <w:tcW w:w="156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ВН-НН+К</w:t>
            </w: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R</w:t>
            </w:r>
            <w:r w:rsidRPr="0064209A">
              <w:rPr>
                <w:rFonts w:eastAsia="Times New Roman" w:cs="Times New Roman"/>
                <w:color w:val="000000"/>
                <w:sz w:val="12"/>
                <w:szCs w:val="12"/>
                <w:vertAlign w:val="subscript"/>
                <w:lang w:val="uk-UA" w:eastAsia="uk-UA"/>
              </w:rPr>
              <w:t>ИЗ</w:t>
            </w:r>
            <w:r w:rsidRPr="0064209A">
              <w:rPr>
                <w:rFonts w:eastAsia="Times New Roman" w:cs="Times New Roman"/>
                <w:color w:val="000000"/>
                <w:sz w:val="12"/>
                <w:szCs w:val="12"/>
                <w:lang w:val="uk-UA" w:eastAsia="uk-UA"/>
              </w:rPr>
              <w:t>, МОм</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3090/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3840</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3000/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3730</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2940/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3650</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2790/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3470</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2700/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3370</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2600/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3230</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2467/</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3069</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2418/</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3010</w:t>
            </w:r>
          </w:p>
        </w:tc>
        <w:tc>
          <w:tcPr>
            <w:tcW w:w="672"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2321/</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2383</w:t>
            </w:r>
          </w:p>
        </w:tc>
      </w:tr>
      <w:tr w:rsidR="00866F6A" w:rsidRPr="0064209A" w:rsidTr="00866F6A">
        <w:trPr>
          <w:trHeight w:val="31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(приведено до +15)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r>
      <w:tr w:rsidR="00866F6A" w:rsidRPr="0064209A" w:rsidTr="00866F6A">
        <w:trPr>
          <w:trHeight w:val="300"/>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tg</w:t>
            </w:r>
            <w:r w:rsidRPr="0064209A">
              <w:rPr>
                <w:rFonts w:ascii="Symbol" w:eastAsia="Times New Roman" w:hAnsi="Symbol" w:cs="Times New Roman"/>
                <w:color w:val="000000"/>
                <w:sz w:val="12"/>
                <w:szCs w:val="12"/>
                <w:lang w:val="uk-UA" w:eastAsia="uk-UA"/>
              </w:rPr>
              <w:t></w:t>
            </w:r>
            <w:r w:rsidRPr="0064209A">
              <w:rPr>
                <w:rFonts w:eastAsia="Times New Roman" w:cs="Times New Roman"/>
                <w:color w:val="000000"/>
                <w:sz w:val="12"/>
                <w:szCs w:val="12"/>
                <w:lang w:val="uk-UA" w:eastAsia="uk-UA"/>
              </w:rPr>
              <w:t>, %</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1,166</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1,201</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1,225</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1,286</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1,325</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1,378</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1,447</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1,476</w:t>
            </w:r>
          </w:p>
        </w:tc>
        <w:tc>
          <w:tcPr>
            <w:tcW w:w="672"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1,535</w:t>
            </w:r>
          </w:p>
        </w:tc>
      </w:tr>
      <w:tr w:rsidR="00866F6A" w:rsidRPr="0064209A" w:rsidTr="00866F6A">
        <w:trPr>
          <w:trHeight w:val="31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(приведено до +15)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r>
      <w:tr w:rsidR="00866F6A" w:rsidRPr="0064209A" w:rsidTr="00866F6A">
        <w:trPr>
          <w:trHeight w:val="300"/>
          <w:jc w:val="center"/>
        </w:trPr>
        <w:tc>
          <w:tcPr>
            <w:tcW w:w="156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НН-ВН+К</w:t>
            </w: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R</w:t>
            </w:r>
            <w:r w:rsidRPr="0064209A">
              <w:rPr>
                <w:rFonts w:eastAsia="Times New Roman" w:cs="Times New Roman"/>
                <w:color w:val="000000"/>
                <w:sz w:val="12"/>
                <w:szCs w:val="12"/>
                <w:vertAlign w:val="subscript"/>
                <w:lang w:val="uk-UA" w:eastAsia="uk-UA"/>
              </w:rPr>
              <w:t>ИЗ</w:t>
            </w:r>
            <w:r w:rsidRPr="0064209A">
              <w:rPr>
                <w:rFonts w:eastAsia="Times New Roman" w:cs="Times New Roman"/>
                <w:color w:val="000000"/>
                <w:sz w:val="12"/>
                <w:szCs w:val="12"/>
                <w:lang w:val="uk-UA" w:eastAsia="uk-UA"/>
              </w:rPr>
              <w:t>, МОм</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3015/</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3770</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2930/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3660</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2870/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3580</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2720/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3400</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2640/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3300</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2540/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3170</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2410/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3012</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2361/</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2952</w:t>
            </w:r>
          </w:p>
        </w:tc>
        <w:tc>
          <w:tcPr>
            <w:tcW w:w="672"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2267/</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2834</w:t>
            </w:r>
          </w:p>
        </w:tc>
      </w:tr>
      <w:tr w:rsidR="00866F6A" w:rsidRPr="0064209A" w:rsidTr="00866F6A">
        <w:trPr>
          <w:trHeight w:val="31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(приведено до +15)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r>
      <w:tr w:rsidR="00866F6A" w:rsidRPr="0064209A" w:rsidTr="00866F6A">
        <w:trPr>
          <w:trHeight w:val="300"/>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tg</w:t>
            </w:r>
            <w:r w:rsidRPr="0064209A">
              <w:rPr>
                <w:rFonts w:ascii="Symbol" w:eastAsia="Times New Roman" w:hAnsi="Symbol" w:cs="Times New Roman"/>
                <w:color w:val="000000"/>
                <w:sz w:val="12"/>
                <w:szCs w:val="12"/>
                <w:lang w:val="uk-UA" w:eastAsia="uk-UA"/>
              </w:rPr>
              <w:t></w:t>
            </w:r>
            <w:r w:rsidRPr="0064209A">
              <w:rPr>
                <w:rFonts w:eastAsia="Times New Roman" w:cs="Times New Roman"/>
                <w:color w:val="000000"/>
                <w:sz w:val="12"/>
                <w:szCs w:val="12"/>
                <w:lang w:val="uk-UA" w:eastAsia="uk-UA"/>
              </w:rPr>
              <w:t>, %</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1,299</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1,338</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1,365</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1,433</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1,476</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1,535</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1,612</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1,644</w:t>
            </w:r>
          </w:p>
        </w:tc>
        <w:tc>
          <w:tcPr>
            <w:tcW w:w="672"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1,71</w:t>
            </w:r>
          </w:p>
        </w:tc>
      </w:tr>
      <w:tr w:rsidR="00866F6A" w:rsidRPr="0064209A" w:rsidTr="00866F6A">
        <w:trPr>
          <w:trHeight w:val="31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(приведено до +15)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r>
      <w:tr w:rsidR="00866F6A" w:rsidRPr="0064209A" w:rsidTr="00866F6A">
        <w:trPr>
          <w:trHeight w:val="300"/>
          <w:jc w:val="center"/>
        </w:trPr>
        <w:tc>
          <w:tcPr>
            <w:tcW w:w="156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ВН+НН-К</w:t>
            </w: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R</w:t>
            </w:r>
            <w:r w:rsidRPr="0064209A">
              <w:rPr>
                <w:rFonts w:eastAsia="Times New Roman" w:cs="Times New Roman"/>
                <w:color w:val="000000"/>
                <w:sz w:val="12"/>
                <w:szCs w:val="12"/>
                <w:vertAlign w:val="subscript"/>
                <w:lang w:val="uk-UA" w:eastAsia="uk-UA"/>
              </w:rPr>
              <w:t>ИЗ</w:t>
            </w:r>
            <w:r w:rsidRPr="0064209A">
              <w:rPr>
                <w:rFonts w:eastAsia="Times New Roman" w:cs="Times New Roman"/>
                <w:color w:val="000000"/>
                <w:sz w:val="12"/>
                <w:szCs w:val="12"/>
                <w:lang w:val="uk-UA" w:eastAsia="uk-UA"/>
              </w:rPr>
              <w:t>, МОм</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2890/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3590</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2800/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3480</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2750/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3410</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2610/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3240</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2530/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3150</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2430/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3020</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2310/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2870</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2263/</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2811</w:t>
            </w:r>
          </w:p>
        </w:tc>
        <w:tc>
          <w:tcPr>
            <w:tcW w:w="672"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2173/</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2699</w:t>
            </w:r>
          </w:p>
        </w:tc>
      </w:tr>
      <w:tr w:rsidR="00866F6A" w:rsidRPr="0064209A" w:rsidTr="00866F6A">
        <w:trPr>
          <w:trHeight w:val="31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(приведено до +15)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r>
      <w:tr w:rsidR="00866F6A" w:rsidRPr="0064209A" w:rsidTr="00866F6A">
        <w:trPr>
          <w:trHeight w:val="300"/>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tg</w:t>
            </w:r>
            <w:r w:rsidRPr="0064209A">
              <w:rPr>
                <w:rFonts w:ascii="Symbol" w:eastAsia="Times New Roman" w:hAnsi="Symbol" w:cs="Times New Roman"/>
                <w:color w:val="000000"/>
                <w:sz w:val="12"/>
                <w:szCs w:val="12"/>
                <w:lang w:val="uk-UA" w:eastAsia="uk-UA"/>
              </w:rPr>
              <w:t></w:t>
            </w:r>
            <w:r w:rsidRPr="0064209A">
              <w:rPr>
                <w:rFonts w:eastAsia="Times New Roman" w:cs="Times New Roman"/>
                <w:color w:val="000000"/>
                <w:sz w:val="12"/>
                <w:szCs w:val="12"/>
                <w:lang w:val="uk-UA" w:eastAsia="uk-UA"/>
              </w:rPr>
              <w:t>, %</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1,256</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1,293</w:t>
            </w:r>
          </w:p>
        </w:tc>
        <w:tc>
          <w:tcPr>
            <w:tcW w:w="944"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1,319</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1,385</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1,427</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1,484</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1,558</w:t>
            </w:r>
          </w:p>
        </w:tc>
        <w:tc>
          <w:tcPr>
            <w:tcW w:w="945"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1,589</w:t>
            </w:r>
          </w:p>
        </w:tc>
        <w:tc>
          <w:tcPr>
            <w:tcW w:w="672"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1,653</w:t>
            </w:r>
          </w:p>
        </w:tc>
      </w:tr>
      <w:tr w:rsidR="00866F6A" w:rsidRPr="0064209A" w:rsidTr="00866F6A">
        <w:trPr>
          <w:trHeight w:val="31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(приведено до +15)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r>
      <w:tr w:rsidR="00866F6A" w:rsidRPr="00866F6A" w:rsidTr="00866F6A">
        <w:trPr>
          <w:trHeight w:val="315"/>
          <w:jc w:val="center"/>
        </w:trPr>
        <w:tc>
          <w:tcPr>
            <w:tcW w:w="2362" w:type="dxa"/>
            <w:gridSpan w:val="2"/>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left"/>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 xml:space="preserve">Температура обмоток, </w:t>
            </w:r>
            <w:r w:rsidRPr="0064209A">
              <w:rPr>
                <w:rFonts w:ascii="Symbol" w:eastAsia="Times New Roman" w:hAnsi="Symbol" w:cs="Times New Roman"/>
                <w:color w:val="000000"/>
                <w:sz w:val="20"/>
                <w:szCs w:val="20"/>
                <w:lang w:val="uk-UA" w:eastAsia="uk-UA"/>
              </w:rPr>
              <w:t></w:t>
            </w:r>
            <w:r w:rsidRPr="0064209A">
              <w:rPr>
                <w:rFonts w:eastAsia="Times New Roman" w:cs="Times New Roman"/>
                <w:color w:val="000000"/>
                <w:sz w:val="20"/>
                <w:szCs w:val="20"/>
                <w:lang w:val="uk-UA" w:eastAsia="uk-UA"/>
              </w:rPr>
              <w:t>С</w:t>
            </w:r>
          </w:p>
        </w:tc>
        <w:tc>
          <w:tcPr>
            <w:tcW w:w="944"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944"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944"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945"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945"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945"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945"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945"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672"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r>
    </w:tbl>
    <w:p w:rsidR="00866F6A" w:rsidRDefault="00866F6A" w:rsidP="00866F6A">
      <w:pPr>
        <w:rPr>
          <w:rFonts w:cs="Times New Roman"/>
          <w:szCs w:val="24"/>
          <w:lang w:val="uk-UA"/>
        </w:rPr>
      </w:pPr>
    </w:p>
    <w:p w:rsidR="00866F6A" w:rsidRDefault="00866F6A" w:rsidP="00866F6A">
      <w:pPr>
        <w:spacing w:line="276" w:lineRule="auto"/>
        <w:rPr>
          <w:highlight w:val="green"/>
          <w:lang w:val="uk-UA"/>
        </w:rPr>
      </w:pPr>
    </w:p>
    <w:p w:rsidR="00866F6A" w:rsidRDefault="00866F6A" w:rsidP="00866F6A">
      <w:pPr>
        <w:spacing w:line="276" w:lineRule="auto"/>
        <w:jc w:val="center"/>
        <w:rPr>
          <w:lang w:val="uk-UA"/>
        </w:rPr>
      </w:pPr>
      <w:r>
        <w:rPr>
          <w:noProof/>
          <w:lang w:eastAsia="ru-RU"/>
        </w:rPr>
        <w:drawing>
          <wp:inline distT="0" distB="0" distL="0" distR="0">
            <wp:extent cx="5560695" cy="2934335"/>
            <wp:effectExtent l="0" t="0" r="20955" b="18415"/>
            <wp:docPr id="60" name="Диаграмма 60" title="tgd, %"/>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rsidR="00866F6A" w:rsidRDefault="00866F6A" w:rsidP="00866F6A">
      <w:pPr>
        <w:spacing w:line="276" w:lineRule="auto"/>
        <w:jc w:val="center"/>
        <w:rPr>
          <w:lang w:val="uk-UA"/>
        </w:rPr>
      </w:pPr>
    </w:p>
    <w:p w:rsidR="00866F6A" w:rsidRDefault="00866F6A" w:rsidP="00866F6A">
      <w:pPr>
        <w:spacing w:line="276" w:lineRule="auto"/>
        <w:jc w:val="center"/>
        <w:rPr>
          <w:lang w:val="uk-UA"/>
        </w:rPr>
      </w:pPr>
      <w:r>
        <w:rPr>
          <w:noProof/>
          <w:lang w:eastAsia="ru-RU"/>
        </w:rPr>
        <w:drawing>
          <wp:inline distT="0" distB="0" distL="0" distR="0">
            <wp:extent cx="5826760" cy="2966720"/>
            <wp:effectExtent l="0" t="0" r="21590" b="24130"/>
            <wp:docPr id="59" name="Диаграмма 59" title="tgd, %"/>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866F6A" w:rsidRDefault="00866F6A" w:rsidP="00866F6A">
      <w:pPr>
        <w:pStyle w:val="afa"/>
        <w:rPr>
          <w:lang w:val="uk-UA"/>
        </w:rPr>
      </w:pPr>
    </w:p>
    <w:p w:rsidR="00866F6A" w:rsidRPr="0064209A" w:rsidRDefault="00866F6A" w:rsidP="0064209A">
      <w:pPr>
        <w:pStyle w:val="afa"/>
        <w:spacing w:line="360" w:lineRule="auto"/>
        <w:ind w:firstLine="567"/>
        <w:rPr>
          <w:rFonts w:cs="Times New Roman"/>
          <w:szCs w:val="24"/>
          <w:lang w:val="uk-UA"/>
        </w:rPr>
      </w:pPr>
      <w:r w:rsidRPr="0064209A">
        <w:rPr>
          <w:rFonts w:cs="Times New Roman"/>
          <w:szCs w:val="24"/>
          <w:lang w:val="uk-UA"/>
        </w:rPr>
        <w:t>В 2015 році за результатами випробування та вимірювання параметрів силового трансформатора Т-2 акредитованою лабораторією Південних високовольтних електричних мереж фіксувалось</w:t>
      </w:r>
      <w:r w:rsidRPr="0064209A">
        <w:rPr>
          <w:rFonts w:cs="Times New Roman"/>
          <w:szCs w:val="24"/>
          <w:lang w:val="uk-UA" w:eastAsia="uk-UA"/>
        </w:rPr>
        <w:t xml:space="preserve"> погіршення ізоляційних характеристик та </w:t>
      </w:r>
      <w:r w:rsidRPr="0064209A">
        <w:rPr>
          <w:rFonts w:cs="Times New Roman"/>
          <w:szCs w:val="24"/>
          <w:lang w:val="uk-UA"/>
        </w:rPr>
        <w:t xml:space="preserve">збільшення концентрації газів в баках трансформатора. Для визначення технічного стану силового трансформатора Т-2 на ПС «Ю. </w:t>
      </w:r>
      <w:r w:rsidRPr="0064209A">
        <w:rPr>
          <w:rFonts w:cs="Times New Roman"/>
          <w:szCs w:val="24"/>
          <w:lang w:val="uk-UA"/>
        </w:rPr>
        <w:lastRenderedPageBreak/>
        <w:t xml:space="preserve">Восточна» було залучено спеціалізовану організацію, яка у жовтні 2015 року виконала необхідні вимірювання та випробування. </w:t>
      </w:r>
    </w:p>
    <w:p w:rsidR="00866F6A" w:rsidRPr="0064209A" w:rsidRDefault="00866F6A" w:rsidP="0064209A">
      <w:pPr>
        <w:pStyle w:val="afa"/>
        <w:spacing w:line="360" w:lineRule="auto"/>
        <w:ind w:firstLine="567"/>
        <w:rPr>
          <w:rFonts w:cs="Times New Roman"/>
          <w:szCs w:val="24"/>
          <w:lang w:val="uk-UA" w:eastAsia="uk-UA"/>
        </w:rPr>
      </w:pPr>
      <w:r w:rsidRPr="0064209A">
        <w:rPr>
          <w:rFonts w:cs="Times New Roman"/>
          <w:szCs w:val="24"/>
          <w:lang w:val="uk-UA"/>
        </w:rPr>
        <w:t xml:space="preserve">За результатами експертної оцінки технічного стану трансформатора Т-2 типу ТМ-4000/35, зав. № 87862 (експертний висновок №05.09.04-106.15 від 19.10.2015) було визначено, </w:t>
      </w:r>
      <w:r w:rsidRPr="0064209A">
        <w:rPr>
          <w:rFonts w:cs="Times New Roman"/>
          <w:szCs w:val="24"/>
          <w:lang w:val="uk-UA" w:eastAsia="uk-UA"/>
        </w:rPr>
        <w:t>що трансформатор не відповідає вимогам нормативно-правових актів з охорони праці та промислової безпеки, а саме:</w:t>
      </w:r>
    </w:p>
    <w:p w:rsidR="00866F6A" w:rsidRPr="0064209A" w:rsidRDefault="00866F6A" w:rsidP="0064209A">
      <w:pPr>
        <w:pStyle w:val="a0"/>
        <w:tabs>
          <w:tab w:val="left" w:pos="709"/>
          <w:tab w:val="left" w:pos="851"/>
        </w:tabs>
        <w:spacing w:line="360" w:lineRule="auto"/>
        <w:ind w:left="0" w:firstLine="567"/>
        <w:rPr>
          <w:lang w:val="uk-UA"/>
        </w:rPr>
      </w:pPr>
      <w:r w:rsidRPr="0064209A">
        <w:rPr>
          <w:lang w:eastAsia="uk-UA"/>
        </w:rPr>
        <w:t xml:space="preserve"> трансформатор характеризується зносом компонентів активної частини з підвищеним старінням основної ізоляції;</w:t>
      </w:r>
    </w:p>
    <w:p w:rsidR="00866F6A" w:rsidRPr="0064209A" w:rsidRDefault="00866F6A" w:rsidP="0064209A">
      <w:pPr>
        <w:pStyle w:val="a0"/>
        <w:tabs>
          <w:tab w:val="left" w:pos="709"/>
          <w:tab w:val="left" w:pos="851"/>
        </w:tabs>
        <w:spacing w:line="360" w:lineRule="auto"/>
        <w:ind w:left="0" w:firstLine="567"/>
      </w:pPr>
      <w:r w:rsidRPr="0064209A">
        <w:rPr>
          <w:lang w:eastAsia="uk-UA"/>
        </w:rPr>
        <w:t xml:space="preserve"> трансформатор має ознаки зволоження та забруднення твердої ізоляції, Кабс менше1,3;</w:t>
      </w:r>
    </w:p>
    <w:p w:rsidR="00866F6A" w:rsidRPr="0064209A" w:rsidRDefault="00866F6A" w:rsidP="0064209A">
      <w:pPr>
        <w:pStyle w:val="a0"/>
        <w:tabs>
          <w:tab w:val="left" w:pos="709"/>
          <w:tab w:val="left" w:pos="851"/>
        </w:tabs>
        <w:spacing w:line="360" w:lineRule="auto"/>
        <w:ind w:left="0" w:firstLine="567"/>
      </w:pPr>
      <w:r w:rsidRPr="0064209A">
        <w:rPr>
          <w:lang w:eastAsia="uk-UA"/>
        </w:rPr>
        <w:t xml:space="preserve"> трансформатор характеризується незадовільними показниками якості твердої ізоляції обмоток;</w:t>
      </w:r>
    </w:p>
    <w:p w:rsidR="00866F6A" w:rsidRPr="0064209A" w:rsidRDefault="00866F6A" w:rsidP="0064209A">
      <w:pPr>
        <w:pStyle w:val="a0"/>
        <w:tabs>
          <w:tab w:val="left" w:pos="709"/>
          <w:tab w:val="left" w:pos="851"/>
        </w:tabs>
        <w:spacing w:line="360" w:lineRule="auto"/>
        <w:ind w:left="0" w:firstLine="567"/>
      </w:pPr>
      <w:r w:rsidRPr="0064209A">
        <w:rPr>
          <w:lang w:eastAsia="uk-UA"/>
        </w:rPr>
        <w:t xml:space="preserve"> трансформатор має збільшення втрат ХХ та характеризується дефектом ізоляції листової сталі магнітопроводу.</w:t>
      </w:r>
    </w:p>
    <w:p w:rsidR="00866F6A" w:rsidRPr="0064209A" w:rsidRDefault="00866F6A" w:rsidP="0064209A">
      <w:pPr>
        <w:pStyle w:val="a0"/>
        <w:tabs>
          <w:tab w:val="left" w:pos="709"/>
          <w:tab w:val="left" w:pos="851"/>
        </w:tabs>
        <w:spacing w:line="360" w:lineRule="auto"/>
        <w:ind w:left="0" w:firstLine="567"/>
      </w:pPr>
      <w:r w:rsidRPr="0064209A">
        <w:rPr>
          <w:lang w:eastAsia="uk-UA"/>
        </w:rPr>
        <w:t xml:space="preserve"> трансформатор має ознаки наявності термічних дефектів в зоні низьких температур, часткові розряди, аномальне нагрівання з негативним впливом на тверду ізоляцію, характеризується пошкодженням паперової ізоляції.</w:t>
      </w:r>
    </w:p>
    <w:p w:rsidR="00866F6A" w:rsidRPr="0064209A" w:rsidRDefault="00866F6A" w:rsidP="0064209A">
      <w:pPr>
        <w:pStyle w:val="a0"/>
        <w:tabs>
          <w:tab w:val="left" w:pos="709"/>
          <w:tab w:val="left" w:pos="851"/>
        </w:tabs>
        <w:spacing w:line="360" w:lineRule="auto"/>
        <w:ind w:left="0" w:firstLine="567"/>
      </w:pPr>
      <w:r w:rsidRPr="0064209A">
        <w:rPr>
          <w:lang w:eastAsia="uk-UA"/>
        </w:rPr>
        <w:t xml:space="preserve"> трансформаторне масло характеризується забрудненням по 9 класу чистоти рідин.</w:t>
      </w:r>
    </w:p>
    <w:p w:rsidR="00866F6A" w:rsidRPr="0064209A" w:rsidRDefault="00866F6A" w:rsidP="0064209A">
      <w:pPr>
        <w:pStyle w:val="a0"/>
        <w:tabs>
          <w:tab w:val="left" w:pos="709"/>
          <w:tab w:val="left" w:pos="851"/>
        </w:tabs>
        <w:spacing w:line="360" w:lineRule="auto"/>
        <w:ind w:left="0" w:firstLine="567"/>
      </w:pPr>
      <w:r w:rsidRPr="0064209A">
        <w:rPr>
          <w:lang w:eastAsia="uk-UA"/>
        </w:rPr>
        <w:t xml:space="preserve"> трансформаторне масло має значний вміст фуранових сполук.</w:t>
      </w:r>
    </w:p>
    <w:p w:rsidR="00866F6A" w:rsidRPr="0064209A" w:rsidRDefault="00866F6A" w:rsidP="0064209A">
      <w:pPr>
        <w:pStyle w:val="afa"/>
        <w:spacing w:line="360" w:lineRule="auto"/>
        <w:ind w:firstLine="567"/>
        <w:rPr>
          <w:rFonts w:cs="Times New Roman"/>
          <w:szCs w:val="24"/>
          <w:lang w:val="uk-UA"/>
        </w:rPr>
      </w:pPr>
      <w:r w:rsidRPr="0064209A">
        <w:rPr>
          <w:rFonts w:cs="Times New Roman"/>
          <w:szCs w:val="24"/>
          <w:lang w:val="uk-UA"/>
        </w:rPr>
        <w:t xml:space="preserve">Згідно висновку експертизи трансформатор знаходиться в незадовільному технічному стані та підлягає виведенню з експлуатації. </w:t>
      </w:r>
      <w:r w:rsidRPr="0064209A">
        <w:rPr>
          <w:rFonts w:eastAsia="Times New Roman" w:cs="Times New Roman"/>
          <w:szCs w:val="24"/>
          <w:lang w:val="uk-UA" w:eastAsia="ru-RU"/>
        </w:rPr>
        <w:t xml:space="preserve">Відповідно до результатів експертного обстеження встановлений </w:t>
      </w:r>
      <w:r w:rsidRPr="0064209A">
        <w:rPr>
          <w:rFonts w:cs="Times New Roman"/>
          <w:szCs w:val="24"/>
          <w:lang w:val="uk-UA"/>
        </w:rPr>
        <w:t>знос компонентів активної частини з підвищеним старінням основної ізоляції.</w:t>
      </w:r>
    </w:p>
    <w:p w:rsidR="00866F6A" w:rsidRPr="0064209A" w:rsidRDefault="00866F6A" w:rsidP="0064209A">
      <w:pPr>
        <w:ind w:firstLine="567"/>
        <w:rPr>
          <w:rFonts w:cs="Times New Roman"/>
          <w:szCs w:val="24"/>
          <w:lang w:val="uk-UA"/>
        </w:rPr>
      </w:pPr>
      <w:r w:rsidRPr="0064209A">
        <w:rPr>
          <w:lang w:val="uk-UA"/>
        </w:rPr>
        <w:t xml:space="preserve">Згідно рекомендацій висновку експертизи персоналом служби діагностики ізоляції і захисту від перенапруги раз у квартал проводилися вимірювання характеристик ізоляції обмоток силового трансформатора. Протягом 2017-2019 років спостерігалося поступове погіршення  ізоляційних характеристик обмоток трансформатора. </w:t>
      </w:r>
    </w:p>
    <w:p w:rsidR="00866F6A" w:rsidRPr="0064209A" w:rsidRDefault="00866F6A" w:rsidP="0064209A">
      <w:pPr>
        <w:ind w:firstLine="567"/>
        <w:rPr>
          <w:sz w:val="32"/>
          <w:lang w:val="uk-UA"/>
        </w:rPr>
      </w:pPr>
      <w:r w:rsidRPr="0064209A">
        <w:rPr>
          <w:szCs w:val="20"/>
          <w:lang w:val="uk-UA"/>
        </w:rPr>
        <w:t xml:space="preserve">За три роки значення опору ізоляції зменшилось на 29%, </w:t>
      </w:r>
      <w:r w:rsidRPr="0064209A">
        <w:rPr>
          <w:lang w:val="uk-UA"/>
        </w:rPr>
        <w:t>tg</w:t>
      </w:r>
      <w:r w:rsidRPr="0064209A">
        <w:rPr>
          <w:lang w:val="uk-UA"/>
        </w:rPr>
        <w:sym w:font="Symbol" w:char="F064"/>
      </w:r>
      <w:r w:rsidRPr="0064209A">
        <w:rPr>
          <w:lang w:val="uk-UA"/>
        </w:rPr>
        <w:t xml:space="preserve"> -  зафіксовано збільшення на 28%</w:t>
      </w:r>
      <w:r w:rsidRPr="0064209A">
        <w:rPr>
          <w:sz w:val="32"/>
          <w:lang w:val="uk-UA"/>
        </w:rPr>
        <w:t xml:space="preserve">, </w:t>
      </w:r>
      <w:r w:rsidRPr="0064209A">
        <w:rPr>
          <w:lang w:val="uk-UA"/>
        </w:rPr>
        <w:t xml:space="preserve">що вказує на погіршення ізоляційних характеристик. </w:t>
      </w:r>
    </w:p>
    <w:p w:rsidR="002C56E5" w:rsidRDefault="00866F6A" w:rsidP="0064209A">
      <w:pPr>
        <w:rPr>
          <w:lang w:val="uk-UA"/>
        </w:rPr>
      </w:pPr>
      <w:r w:rsidRPr="0064209A">
        <w:rPr>
          <w:lang w:val="uk-UA"/>
        </w:rPr>
        <w:t>Зведена інформація щодо результатів вимірювання характеристик ізоляції обмоток силового трансформатора Т-2 та динаміка їх погіршення наведена нижче в таблиці та відповідних діаграмах.</w:t>
      </w:r>
    </w:p>
    <w:tbl>
      <w:tblPr>
        <w:tblW w:w="10373" w:type="dxa"/>
        <w:jc w:val="center"/>
        <w:tblLook w:val="04A0" w:firstRow="1" w:lastRow="0" w:firstColumn="1" w:lastColumn="0" w:noHBand="0" w:noVBand="1"/>
      </w:tblPr>
      <w:tblGrid>
        <w:gridCol w:w="1559"/>
        <w:gridCol w:w="793"/>
        <w:gridCol w:w="918"/>
        <w:gridCol w:w="918"/>
        <w:gridCol w:w="918"/>
        <w:gridCol w:w="919"/>
        <w:gridCol w:w="919"/>
        <w:gridCol w:w="919"/>
        <w:gridCol w:w="919"/>
        <w:gridCol w:w="919"/>
        <w:gridCol w:w="672"/>
      </w:tblGrid>
      <w:tr w:rsidR="00866F6A" w:rsidRPr="0064209A" w:rsidTr="00866F6A">
        <w:trPr>
          <w:trHeight w:val="315"/>
          <w:jc w:val="center"/>
        </w:trPr>
        <w:tc>
          <w:tcPr>
            <w:tcW w:w="2352" w:type="dxa"/>
            <w:gridSpan w:val="2"/>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Обмотки</w:t>
            </w:r>
          </w:p>
        </w:tc>
        <w:tc>
          <w:tcPr>
            <w:tcW w:w="8021" w:type="dxa"/>
            <w:gridSpan w:val="9"/>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Дата проведення вимірювань</w:t>
            </w:r>
          </w:p>
        </w:tc>
      </w:tr>
      <w:tr w:rsidR="00866F6A" w:rsidRPr="0064209A" w:rsidTr="00866F6A">
        <w:trPr>
          <w:cantSplit/>
          <w:trHeight w:val="1134"/>
          <w:jc w:val="center"/>
        </w:trPr>
        <w:tc>
          <w:tcPr>
            <w:tcW w:w="0" w:type="auto"/>
            <w:gridSpan w:val="2"/>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b/>
                <w:bCs/>
                <w:color w:val="000000"/>
                <w:sz w:val="20"/>
                <w:szCs w:val="20"/>
                <w:lang w:val="uk-UA" w:eastAsia="uk-UA"/>
              </w:rPr>
            </w:pPr>
          </w:p>
        </w:tc>
        <w:tc>
          <w:tcPr>
            <w:tcW w:w="918"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25.01.2017</w:t>
            </w:r>
          </w:p>
        </w:tc>
        <w:tc>
          <w:tcPr>
            <w:tcW w:w="918"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25.04.2017</w:t>
            </w:r>
          </w:p>
        </w:tc>
        <w:tc>
          <w:tcPr>
            <w:tcW w:w="918"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27.07.2017</w:t>
            </w:r>
          </w:p>
        </w:tc>
        <w:tc>
          <w:tcPr>
            <w:tcW w:w="919"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23.10.2017</w:t>
            </w:r>
          </w:p>
        </w:tc>
        <w:tc>
          <w:tcPr>
            <w:tcW w:w="919"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24.01.2018</w:t>
            </w:r>
          </w:p>
        </w:tc>
        <w:tc>
          <w:tcPr>
            <w:tcW w:w="919"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26.04.2018</w:t>
            </w:r>
          </w:p>
        </w:tc>
        <w:tc>
          <w:tcPr>
            <w:tcW w:w="919"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25.07.2018</w:t>
            </w:r>
          </w:p>
        </w:tc>
        <w:tc>
          <w:tcPr>
            <w:tcW w:w="919"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29.10.2018</w:t>
            </w:r>
          </w:p>
        </w:tc>
        <w:tc>
          <w:tcPr>
            <w:tcW w:w="672" w:type="dxa"/>
            <w:tcBorders>
              <w:top w:val="single" w:sz="8" w:space="0" w:color="auto"/>
              <w:left w:val="single" w:sz="8" w:space="0" w:color="auto"/>
              <w:bottom w:val="single" w:sz="8" w:space="0" w:color="auto"/>
              <w:right w:val="single" w:sz="8" w:space="0" w:color="auto"/>
            </w:tcBorders>
            <w:textDirection w:val="btLr"/>
            <w:vAlign w:val="center"/>
            <w:hideMark/>
          </w:tcPr>
          <w:p w:rsidR="00866F6A" w:rsidRPr="0064209A" w:rsidRDefault="00866F6A" w:rsidP="00866F6A">
            <w:pPr>
              <w:spacing w:line="276" w:lineRule="auto"/>
              <w:ind w:left="113" w:right="113" w:firstLine="0"/>
              <w:jc w:val="center"/>
              <w:rPr>
                <w:rFonts w:eastAsia="Times New Roman" w:cs="Times New Roman"/>
                <w:b/>
                <w:bCs/>
                <w:color w:val="000000"/>
                <w:sz w:val="20"/>
                <w:szCs w:val="20"/>
                <w:lang w:val="uk-UA" w:eastAsia="uk-UA"/>
              </w:rPr>
            </w:pPr>
            <w:r w:rsidRPr="0064209A">
              <w:rPr>
                <w:rFonts w:eastAsia="Times New Roman" w:cs="Times New Roman"/>
                <w:b/>
                <w:bCs/>
                <w:color w:val="000000"/>
                <w:sz w:val="20"/>
                <w:szCs w:val="20"/>
                <w:lang w:val="uk-UA" w:eastAsia="uk-UA"/>
              </w:rPr>
              <w:t>29.01.2019</w:t>
            </w:r>
          </w:p>
        </w:tc>
      </w:tr>
      <w:tr w:rsidR="00866F6A" w:rsidRPr="0064209A" w:rsidTr="00866F6A">
        <w:trPr>
          <w:trHeight w:val="300"/>
          <w:jc w:val="center"/>
        </w:trPr>
        <w:tc>
          <w:tcPr>
            <w:tcW w:w="155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ВН-НН+К</w:t>
            </w: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R</w:t>
            </w:r>
            <w:r w:rsidRPr="0064209A">
              <w:rPr>
                <w:rFonts w:eastAsia="Times New Roman" w:cs="Times New Roman"/>
                <w:color w:val="000000"/>
                <w:sz w:val="12"/>
                <w:szCs w:val="12"/>
                <w:vertAlign w:val="subscript"/>
                <w:lang w:val="uk-UA" w:eastAsia="uk-UA"/>
              </w:rPr>
              <w:t>ИЗ</w:t>
            </w:r>
            <w:r w:rsidRPr="0064209A">
              <w:rPr>
                <w:rFonts w:eastAsia="Times New Roman" w:cs="Times New Roman"/>
                <w:color w:val="000000"/>
                <w:sz w:val="12"/>
                <w:szCs w:val="12"/>
                <w:lang w:val="uk-UA" w:eastAsia="uk-UA"/>
              </w:rPr>
              <w:t>, МОм</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4200/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5200</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4050/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5000</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3900/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4800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3800/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4700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3570/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4410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3430/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4240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3260/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4020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3160/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3900</w:t>
            </w:r>
          </w:p>
        </w:tc>
        <w:tc>
          <w:tcPr>
            <w:tcW w:w="672"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3000/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3700</w:t>
            </w:r>
          </w:p>
        </w:tc>
      </w:tr>
      <w:tr w:rsidR="00866F6A" w:rsidRPr="0064209A" w:rsidTr="00866F6A">
        <w:trPr>
          <w:trHeight w:val="31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(приведено до +15)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r>
      <w:tr w:rsidR="00866F6A" w:rsidRPr="0064209A" w:rsidTr="00866F6A">
        <w:trPr>
          <w:trHeight w:val="300"/>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tg</w:t>
            </w:r>
            <w:r w:rsidRPr="0064209A">
              <w:rPr>
                <w:rFonts w:ascii="Symbol" w:eastAsia="Times New Roman" w:hAnsi="Symbol" w:cs="Times New Roman"/>
                <w:color w:val="000000"/>
                <w:sz w:val="12"/>
                <w:szCs w:val="12"/>
                <w:lang w:val="uk-UA" w:eastAsia="uk-UA"/>
              </w:rPr>
              <w:t></w:t>
            </w:r>
            <w:r w:rsidRPr="0064209A">
              <w:rPr>
                <w:rFonts w:eastAsia="Times New Roman" w:cs="Times New Roman"/>
                <w:color w:val="000000"/>
                <w:sz w:val="12"/>
                <w:szCs w:val="12"/>
                <w:lang w:val="uk-UA" w:eastAsia="uk-UA"/>
              </w:rPr>
              <w:t>, %</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1,378</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1,433</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1,476</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1,52</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1,611</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1,676</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1,76</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1,812</w:t>
            </w:r>
          </w:p>
        </w:tc>
        <w:tc>
          <w:tcPr>
            <w:tcW w:w="672"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1,903</w:t>
            </w:r>
          </w:p>
        </w:tc>
      </w:tr>
      <w:tr w:rsidR="00866F6A" w:rsidRPr="0064209A" w:rsidTr="00866F6A">
        <w:trPr>
          <w:trHeight w:val="31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(приведено до +15)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r>
      <w:tr w:rsidR="00866F6A" w:rsidRPr="0064209A" w:rsidTr="00866F6A">
        <w:trPr>
          <w:trHeight w:val="300"/>
          <w:jc w:val="center"/>
        </w:trPr>
        <w:tc>
          <w:tcPr>
            <w:tcW w:w="155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НН-ВН+К</w:t>
            </w: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R</w:t>
            </w:r>
            <w:r w:rsidRPr="0064209A">
              <w:rPr>
                <w:rFonts w:eastAsia="Times New Roman" w:cs="Times New Roman"/>
                <w:color w:val="000000"/>
                <w:sz w:val="12"/>
                <w:szCs w:val="12"/>
                <w:vertAlign w:val="subscript"/>
                <w:lang w:val="uk-UA" w:eastAsia="uk-UA"/>
              </w:rPr>
              <w:t>ИЗ</w:t>
            </w:r>
            <w:r w:rsidRPr="0064209A">
              <w:rPr>
                <w:rFonts w:eastAsia="Times New Roman" w:cs="Times New Roman"/>
                <w:color w:val="000000"/>
                <w:sz w:val="12"/>
                <w:szCs w:val="12"/>
                <w:lang w:val="uk-UA" w:eastAsia="uk-UA"/>
              </w:rPr>
              <w:t>, МОм</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4200/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4250</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4050/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5030</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3900/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4880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3800/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4730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3570/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4450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3430/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4270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3260/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4050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3160/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3930</w:t>
            </w:r>
          </w:p>
        </w:tc>
        <w:tc>
          <w:tcPr>
            <w:tcW w:w="672"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3000/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lastRenderedPageBreak/>
              <w:t>3740</w:t>
            </w:r>
          </w:p>
        </w:tc>
      </w:tr>
      <w:tr w:rsidR="00866F6A" w:rsidRPr="0064209A" w:rsidTr="00866F6A">
        <w:trPr>
          <w:trHeight w:val="31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(приведено до +15)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r>
      <w:tr w:rsidR="00866F6A" w:rsidRPr="0064209A" w:rsidTr="00866F6A">
        <w:trPr>
          <w:trHeight w:val="300"/>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tg</w:t>
            </w:r>
            <w:r w:rsidRPr="0064209A">
              <w:rPr>
                <w:rFonts w:ascii="Symbol" w:eastAsia="Times New Roman" w:hAnsi="Symbol" w:cs="Times New Roman"/>
                <w:color w:val="000000"/>
                <w:sz w:val="12"/>
                <w:szCs w:val="12"/>
                <w:lang w:val="uk-UA" w:eastAsia="uk-UA"/>
              </w:rPr>
              <w:t></w:t>
            </w:r>
            <w:r w:rsidRPr="0064209A">
              <w:rPr>
                <w:rFonts w:eastAsia="Times New Roman" w:cs="Times New Roman"/>
                <w:color w:val="000000"/>
                <w:sz w:val="12"/>
                <w:szCs w:val="12"/>
                <w:lang w:val="uk-UA" w:eastAsia="uk-UA"/>
              </w:rPr>
              <w:t>, %</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1,447</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1,505</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1,55</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1,597</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1,692</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1,76</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1,848</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1,904</w:t>
            </w:r>
          </w:p>
        </w:tc>
        <w:tc>
          <w:tcPr>
            <w:tcW w:w="672"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1,999</w:t>
            </w:r>
          </w:p>
        </w:tc>
      </w:tr>
      <w:tr w:rsidR="00866F6A" w:rsidRPr="0064209A" w:rsidTr="00866F6A">
        <w:trPr>
          <w:trHeight w:val="31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(приведено до +15)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r>
      <w:tr w:rsidR="00866F6A" w:rsidRPr="0064209A" w:rsidTr="00866F6A">
        <w:trPr>
          <w:trHeight w:val="300"/>
          <w:jc w:val="center"/>
        </w:trPr>
        <w:tc>
          <w:tcPr>
            <w:tcW w:w="155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ВН+НН-К</w:t>
            </w: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R</w:t>
            </w:r>
            <w:r w:rsidRPr="0064209A">
              <w:rPr>
                <w:rFonts w:eastAsia="Times New Roman" w:cs="Times New Roman"/>
                <w:color w:val="000000"/>
                <w:sz w:val="12"/>
                <w:szCs w:val="12"/>
                <w:vertAlign w:val="subscript"/>
                <w:lang w:val="uk-UA" w:eastAsia="uk-UA"/>
              </w:rPr>
              <w:t>ИЗ</w:t>
            </w:r>
            <w:r w:rsidRPr="0064209A">
              <w:rPr>
                <w:rFonts w:eastAsia="Times New Roman" w:cs="Times New Roman"/>
                <w:color w:val="000000"/>
                <w:sz w:val="12"/>
                <w:szCs w:val="12"/>
                <w:lang w:val="uk-UA" w:eastAsia="uk-UA"/>
              </w:rPr>
              <w:t>, МОм</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3950/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4900</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3800/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4700</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3680/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4550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3570/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4400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3360/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4140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3220/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3980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3060/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3780</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2970/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3670</w:t>
            </w:r>
          </w:p>
        </w:tc>
        <w:tc>
          <w:tcPr>
            <w:tcW w:w="672"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2820/</w:t>
            </w:r>
          </w:p>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3480</w:t>
            </w:r>
          </w:p>
        </w:tc>
      </w:tr>
      <w:tr w:rsidR="00866F6A" w:rsidRPr="0064209A" w:rsidTr="00866F6A">
        <w:trPr>
          <w:trHeight w:val="31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(приведено до +15)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r>
      <w:tr w:rsidR="00866F6A" w:rsidRPr="0064209A" w:rsidTr="00866F6A">
        <w:trPr>
          <w:trHeight w:val="300"/>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tg</w:t>
            </w:r>
            <w:r w:rsidRPr="0064209A">
              <w:rPr>
                <w:rFonts w:ascii="Symbol" w:eastAsia="Times New Roman" w:hAnsi="Symbol" w:cs="Times New Roman"/>
                <w:color w:val="000000"/>
                <w:sz w:val="12"/>
                <w:szCs w:val="12"/>
                <w:lang w:val="uk-UA" w:eastAsia="uk-UA"/>
              </w:rPr>
              <w:t></w:t>
            </w:r>
            <w:r w:rsidRPr="0064209A">
              <w:rPr>
                <w:rFonts w:eastAsia="Times New Roman" w:cs="Times New Roman"/>
                <w:color w:val="000000"/>
                <w:sz w:val="12"/>
                <w:szCs w:val="12"/>
                <w:lang w:val="uk-UA" w:eastAsia="uk-UA"/>
              </w:rPr>
              <w:t>, %</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1,417</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1,473</w:t>
            </w:r>
          </w:p>
        </w:tc>
        <w:tc>
          <w:tcPr>
            <w:tcW w:w="918"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1,577</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1,563</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1,657</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1,723</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1,809</w:t>
            </w:r>
          </w:p>
        </w:tc>
        <w:tc>
          <w:tcPr>
            <w:tcW w:w="919"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1,863</w:t>
            </w:r>
          </w:p>
        </w:tc>
        <w:tc>
          <w:tcPr>
            <w:tcW w:w="672" w:type="dxa"/>
            <w:vMerge w:val="restart"/>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1,957</w:t>
            </w:r>
          </w:p>
        </w:tc>
      </w:tr>
      <w:tr w:rsidR="00866F6A" w:rsidRPr="0064209A" w:rsidTr="00866F6A">
        <w:trPr>
          <w:trHeight w:val="31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793" w:type="dxa"/>
            <w:tcBorders>
              <w:top w:val="single" w:sz="8" w:space="0" w:color="auto"/>
              <w:left w:val="nil"/>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12"/>
                <w:szCs w:val="12"/>
                <w:lang w:val="uk-UA" w:eastAsia="uk-UA"/>
              </w:rPr>
            </w:pPr>
            <w:r w:rsidRPr="0064209A">
              <w:rPr>
                <w:rFonts w:eastAsia="Times New Roman" w:cs="Times New Roman"/>
                <w:color w:val="000000"/>
                <w:sz w:val="12"/>
                <w:szCs w:val="12"/>
                <w:lang w:val="uk-UA" w:eastAsia="uk-UA"/>
              </w:rPr>
              <w:t>(приведено до +15)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40" w:lineRule="auto"/>
              <w:ind w:firstLine="0"/>
              <w:jc w:val="left"/>
              <w:rPr>
                <w:rFonts w:eastAsia="Times New Roman" w:cs="Times New Roman"/>
                <w:color w:val="000000"/>
                <w:sz w:val="20"/>
                <w:szCs w:val="20"/>
                <w:lang w:val="uk-UA" w:eastAsia="uk-UA"/>
              </w:rPr>
            </w:pPr>
          </w:p>
        </w:tc>
      </w:tr>
      <w:tr w:rsidR="00866F6A" w:rsidRPr="00866F6A" w:rsidTr="00866F6A">
        <w:trPr>
          <w:trHeight w:val="315"/>
          <w:jc w:val="center"/>
        </w:trPr>
        <w:tc>
          <w:tcPr>
            <w:tcW w:w="2352" w:type="dxa"/>
            <w:gridSpan w:val="2"/>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left"/>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 xml:space="preserve">Температура обмоток, </w:t>
            </w:r>
            <w:r w:rsidRPr="0064209A">
              <w:rPr>
                <w:rFonts w:ascii="Symbol" w:eastAsia="Times New Roman" w:hAnsi="Symbol" w:cs="Times New Roman"/>
                <w:color w:val="000000"/>
                <w:sz w:val="20"/>
                <w:szCs w:val="20"/>
                <w:lang w:val="uk-UA" w:eastAsia="uk-UA"/>
              </w:rPr>
              <w:t></w:t>
            </w:r>
            <w:r w:rsidRPr="0064209A">
              <w:rPr>
                <w:rFonts w:eastAsia="Times New Roman" w:cs="Times New Roman"/>
                <w:color w:val="000000"/>
                <w:sz w:val="20"/>
                <w:szCs w:val="20"/>
                <w:lang w:val="uk-UA" w:eastAsia="uk-UA"/>
              </w:rPr>
              <w:t>С</w:t>
            </w:r>
          </w:p>
        </w:tc>
        <w:tc>
          <w:tcPr>
            <w:tcW w:w="918"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918"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918"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919"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919"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919"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919"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919"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c>
          <w:tcPr>
            <w:tcW w:w="672" w:type="dxa"/>
            <w:tcBorders>
              <w:top w:val="single" w:sz="8" w:space="0" w:color="auto"/>
              <w:left w:val="single" w:sz="8" w:space="0" w:color="auto"/>
              <w:bottom w:val="single" w:sz="8" w:space="0" w:color="auto"/>
              <w:right w:val="single" w:sz="8" w:space="0" w:color="auto"/>
            </w:tcBorders>
            <w:vAlign w:val="center"/>
            <w:hideMark/>
          </w:tcPr>
          <w:p w:rsidR="00866F6A" w:rsidRPr="0064209A" w:rsidRDefault="00866F6A" w:rsidP="00866F6A">
            <w:pPr>
              <w:spacing w:line="276" w:lineRule="auto"/>
              <w:ind w:firstLine="0"/>
              <w:jc w:val="center"/>
              <w:rPr>
                <w:rFonts w:eastAsia="Times New Roman" w:cs="Times New Roman"/>
                <w:color w:val="000000"/>
                <w:sz w:val="20"/>
                <w:szCs w:val="20"/>
                <w:lang w:val="uk-UA" w:eastAsia="uk-UA"/>
              </w:rPr>
            </w:pPr>
            <w:r w:rsidRPr="0064209A">
              <w:rPr>
                <w:rFonts w:eastAsia="Times New Roman" w:cs="Times New Roman"/>
                <w:color w:val="000000"/>
                <w:sz w:val="20"/>
                <w:szCs w:val="20"/>
                <w:lang w:val="uk-UA" w:eastAsia="uk-UA"/>
              </w:rPr>
              <w:t>15</w:t>
            </w:r>
          </w:p>
        </w:tc>
      </w:tr>
    </w:tbl>
    <w:p w:rsidR="00866F6A" w:rsidRDefault="00866F6A" w:rsidP="00866F6A">
      <w:pPr>
        <w:rPr>
          <w:rFonts w:cs="Times New Roman"/>
          <w:szCs w:val="24"/>
          <w:lang w:val="uk-UA"/>
        </w:rPr>
      </w:pPr>
    </w:p>
    <w:p w:rsidR="00866F6A" w:rsidRDefault="00866F6A" w:rsidP="00866F6A">
      <w:pPr>
        <w:spacing w:line="276" w:lineRule="auto"/>
        <w:rPr>
          <w:highlight w:val="green"/>
          <w:lang w:val="uk-UA"/>
        </w:rPr>
      </w:pPr>
    </w:p>
    <w:p w:rsidR="00866F6A" w:rsidRDefault="00866F6A" w:rsidP="00866F6A">
      <w:pPr>
        <w:spacing w:line="276" w:lineRule="auto"/>
        <w:jc w:val="center"/>
        <w:rPr>
          <w:highlight w:val="green"/>
          <w:lang w:val="uk-UA"/>
        </w:rPr>
      </w:pPr>
      <w:r>
        <w:rPr>
          <w:noProof/>
          <w:lang w:eastAsia="ru-RU"/>
        </w:rPr>
        <w:drawing>
          <wp:inline distT="0" distB="0" distL="0" distR="0">
            <wp:extent cx="5560695" cy="2934335"/>
            <wp:effectExtent l="0" t="0" r="20955" b="18415"/>
            <wp:docPr id="62" name="Диаграмма 62" title="tgd, %"/>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866F6A" w:rsidRDefault="00866F6A" w:rsidP="00866F6A">
      <w:pPr>
        <w:spacing w:line="276" w:lineRule="auto"/>
        <w:rPr>
          <w:highlight w:val="green"/>
          <w:lang w:val="uk-UA"/>
        </w:rPr>
      </w:pPr>
    </w:p>
    <w:p w:rsidR="00866F6A" w:rsidRDefault="00866F6A" w:rsidP="00866F6A">
      <w:pPr>
        <w:spacing w:line="276" w:lineRule="auto"/>
        <w:jc w:val="center"/>
        <w:rPr>
          <w:lang w:val="uk-UA"/>
        </w:rPr>
      </w:pPr>
      <w:r>
        <w:rPr>
          <w:noProof/>
          <w:lang w:eastAsia="ru-RU"/>
        </w:rPr>
        <w:drawing>
          <wp:anchor distT="0" distB="0" distL="114300" distR="114300" simplePos="0" relativeHeight="251674624" behindDoc="0" locked="0" layoutInCell="1" allowOverlap="1">
            <wp:simplePos x="0" y="0"/>
            <wp:positionH relativeFrom="column">
              <wp:posOffset>2345055</wp:posOffset>
            </wp:positionH>
            <wp:positionV relativeFrom="paragraph">
              <wp:posOffset>69215</wp:posOffset>
            </wp:positionV>
            <wp:extent cx="1506855" cy="193675"/>
            <wp:effectExtent l="0" t="0" r="0"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506855" cy="1936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extent cx="5826760" cy="2966720"/>
            <wp:effectExtent l="0" t="0" r="21590" b="24130"/>
            <wp:docPr id="61" name="Диаграмма 61" title="tgd, %"/>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rsidR="00866F6A" w:rsidRDefault="00866F6A" w:rsidP="00866F6A">
      <w:pPr>
        <w:pStyle w:val="afa"/>
        <w:ind w:firstLine="0"/>
        <w:rPr>
          <w:lang w:val="uk-UA"/>
        </w:rPr>
      </w:pPr>
    </w:p>
    <w:p w:rsidR="00784F3A" w:rsidRDefault="00784F3A" w:rsidP="002C56E5">
      <w:pPr>
        <w:tabs>
          <w:tab w:val="left" w:pos="851"/>
        </w:tabs>
        <w:rPr>
          <w:rFonts w:eastAsia="Times New Roman" w:cs="Times New Roman"/>
          <w:szCs w:val="24"/>
          <w:lang w:val="uk-UA" w:eastAsia="ru-RU"/>
        </w:rPr>
      </w:pPr>
      <w:r>
        <w:rPr>
          <w:lang w:val="uk-UA" w:eastAsia="uk-UA"/>
        </w:rPr>
        <w:t xml:space="preserve">ТОВ «ЕДС Інжинірінг» </w:t>
      </w:r>
      <w:r w:rsidRPr="006D0916">
        <w:rPr>
          <w:lang w:val="uk-UA" w:eastAsia="uk-UA"/>
        </w:rPr>
        <w:t xml:space="preserve"> </w:t>
      </w:r>
      <w:r>
        <w:rPr>
          <w:lang w:val="uk-UA"/>
        </w:rPr>
        <w:t>за рахунок інвестиційної програми</w:t>
      </w:r>
      <w:r w:rsidRPr="006D0916">
        <w:rPr>
          <w:lang w:val="uk-UA"/>
        </w:rPr>
        <w:t xml:space="preserve"> 201</w:t>
      </w:r>
      <w:r>
        <w:rPr>
          <w:lang w:val="uk-UA"/>
        </w:rPr>
        <w:t>7</w:t>
      </w:r>
      <w:r w:rsidRPr="006D0916">
        <w:rPr>
          <w:lang w:val="uk-UA"/>
        </w:rPr>
        <w:t xml:space="preserve"> ро</w:t>
      </w:r>
      <w:r>
        <w:rPr>
          <w:lang w:val="uk-UA"/>
        </w:rPr>
        <w:t>ку</w:t>
      </w:r>
      <w:r w:rsidRPr="006D0916">
        <w:rPr>
          <w:lang w:val="uk-UA" w:eastAsia="uk-UA"/>
        </w:rPr>
        <w:t xml:space="preserve"> виконало робочий проект «</w:t>
      </w:r>
      <w:r w:rsidRPr="006D0916">
        <w:rPr>
          <w:rFonts w:eastAsia="Times New Roman" w:cs="Times New Roman"/>
          <w:szCs w:val="24"/>
          <w:lang w:val="uk-UA" w:eastAsia="ru-RU"/>
        </w:rPr>
        <w:t xml:space="preserve">Технічне переоснащення </w:t>
      </w:r>
      <w:r w:rsidRPr="002C56E5">
        <w:rPr>
          <w:rFonts w:cs="Times New Roman"/>
          <w:szCs w:val="24"/>
          <w:lang w:val="uk-UA"/>
        </w:rPr>
        <w:t>ПС 35/10 кВ " Ю.Восточная " в м. Прилуки, Чернігівської області</w:t>
      </w:r>
      <w:r w:rsidRPr="006D0916">
        <w:rPr>
          <w:rFonts w:eastAsia="Times New Roman" w:cs="Times New Roman"/>
          <w:szCs w:val="24"/>
          <w:lang w:val="uk-UA" w:eastAsia="ru-RU"/>
        </w:rPr>
        <w:t xml:space="preserve"> (1 черга)»</w:t>
      </w:r>
      <w:r w:rsidRPr="006D0916">
        <w:rPr>
          <w:lang w:val="uk-UA" w:eastAsia="uk-UA"/>
        </w:rPr>
        <w:t>.</w:t>
      </w:r>
    </w:p>
    <w:p w:rsidR="002C56E5" w:rsidRPr="002C56E5" w:rsidRDefault="002C56E5" w:rsidP="002C56E5">
      <w:pPr>
        <w:tabs>
          <w:tab w:val="left" w:pos="851"/>
        </w:tabs>
        <w:rPr>
          <w:rFonts w:eastAsia="Times New Roman" w:cs="Times New Roman"/>
          <w:szCs w:val="24"/>
          <w:lang w:val="uk-UA" w:eastAsia="ru-RU"/>
        </w:rPr>
      </w:pPr>
      <w:r w:rsidRPr="002C56E5">
        <w:rPr>
          <w:rFonts w:eastAsia="Times New Roman" w:cs="Times New Roman"/>
          <w:szCs w:val="24"/>
          <w:lang w:val="uk-UA" w:eastAsia="ru-RU"/>
        </w:rPr>
        <w:t>Першою чергою проекту технічного переоснащення передбачено:</w:t>
      </w:r>
    </w:p>
    <w:p w:rsidR="002C56E5" w:rsidRPr="002C56E5" w:rsidRDefault="002C56E5" w:rsidP="002C56E5">
      <w:pPr>
        <w:rPr>
          <w:rFonts w:cs="Times New Roman"/>
          <w:szCs w:val="24"/>
          <w:lang w:val="uk-UA"/>
        </w:rPr>
      </w:pPr>
      <w:r w:rsidRPr="002C56E5">
        <w:rPr>
          <w:rFonts w:cs="Times New Roman"/>
          <w:szCs w:val="24"/>
          <w:lang w:val="uk-UA"/>
        </w:rPr>
        <w:t>– заміну силового трансформатора Т-1 типу ТМ – 4000/35 на новий ТМН – 4000/35;</w:t>
      </w:r>
    </w:p>
    <w:p w:rsidR="002C56E5" w:rsidRPr="002C56E5" w:rsidRDefault="002C56E5" w:rsidP="002C56E5">
      <w:pPr>
        <w:rPr>
          <w:rFonts w:cs="Times New Roman"/>
          <w:szCs w:val="24"/>
          <w:lang w:val="uk-UA"/>
        </w:rPr>
      </w:pPr>
      <w:r w:rsidRPr="002C56E5">
        <w:rPr>
          <w:rFonts w:cs="Times New Roman"/>
          <w:szCs w:val="24"/>
          <w:lang w:val="uk-UA"/>
        </w:rPr>
        <w:lastRenderedPageBreak/>
        <w:t>– заміну силового трансформатора Т-2 типу ТМ – 4000/35 на новий ТМН – 4000/35;</w:t>
      </w:r>
    </w:p>
    <w:p w:rsidR="002C56E5" w:rsidRPr="002C56E5" w:rsidRDefault="002C56E5" w:rsidP="002C56E5">
      <w:pPr>
        <w:rPr>
          <w:rFonts w:cs="Times New Roman"/>
          <w:szCs w:val="24"/>
          <w:lang w:val="uk-UA"/>
        </w:rPr>
      </w:pPr>
      <w:r w:rsidRPr="002C56E5">
        <w:rPr>
          <w:rFonts w:cs="Times New Roman"/>
          <w:szCs w:val="24"/>
          <w:lang w:val="uk-UA"/>
        </w:rPr>
        <w:t>– встановлення трансформаторів струму 35  кВ приєднання Т-1 та Т-2;</w:t>
      </w:r>
    </w:p>
    <w:p w:rsidR="002C56E5" w:rsidRPr="002C56E5" w:rsidRDefault="002C56E5" w:rsidP="002C56E5">
      <w:pPr>
        <w:rPr>
          <w:rFonts w:cs="Times New Roman"/>
          <w:szCs w:val="24"/>
          <w:lang w:val="uk-UA"/>
        </w:rPr>
      </w:pPr>
      <w:r w:rsidRPr="002C56E5">
        <w:rPr>
          <w:rFonts w:cs="Times New Roman"/>
          <w:szCs w:val="24"/>
          <w:lang w:val="uk-UA"/>
        </w:rPr>
        <w:t>–  заміну розрядників  35 кВ приєднання Т-1 та Т-2 на обмежувачі перенапруги 35 кВ та  монтаж ОПН 10 кВ;</w:t>
      </w:r>
    </w:p>
    <w:p w:rsidR="002C56E5" w:rsidRPr="00193E6F" w:rsidRDefault="002C56E5" w:rsidP="002C56E5">
      <w:pPr>
        <w:rPr>
          <w:rFonts w:cs="Times New Roman"/>
          <w:szCs w:val="24"/>
        </w:rPr>
      </w:pPr>
      <w:r w:rsidRPr="002C56E5">
        <w:rPr>
          <w:rFonts w:cs="Times New Roman"/>
          <w:szCs w:val="24"/>
          <w:lang w:val="uk-UA"/>
        </w:rPr>
        <w:t>–  модернізація релейного захисту Т-1 та Т-2.</w:t>
      </w:r>
    </w:p>
    <w:p w:rsidR="002B66E7" w:rsidRPr="003613E6" w:rsidRDefault="003613E6" w:rsidP="002C56E5">
      <w:pPr>
        <w:rPr>
          <w:rFonts w:cs="Times New Roman"/>
          <w:szCs w:val="24"/>
          <w:lang w:val="uk-UA"/>
        </w:rPr>
      </w:pPr>
      <w:r>
        <w:rPr>
          <w:rFonts w:cs="Times New Roman"/>
          <w:szCs w:val="24"/>
        </w:rPr>
        <w:t xml:space="preserve">2 черга реалызацыъ </w:t>
      </w:r>
      <w:r w:rsidRPr="006D0916">
        <w:rPr>
          <w:lang w:val="uk-UA" w:eastAsia="uk-UA"/>
        </w:rPr>
        <w:t>проект</w:t>
      </w:r>
      <w:r>
        <w:rPr>
          <w:lang w:val="uk-UA" w:eastAsia="uk-UA"/>
        </w:rPr>
        <w:t>у</w:t>
      </w:r>
      <w:r w:rsidRPr="006D0916">
        <w:rPr>
          <w:lang w:val="uk-UA" w:eastAsia="uk-UA"/>
        </w:rPr>
        <w:t xml:space="preserve"> «</w:t>
      </w:r>
      <w:r w:rsidRPr="006D0916">
        <w:rPr>
          <w:rFonts w:eastAsia="Times New Roman" w:cs="Times New Roman"/>
          <w:szCs w:val="24"/>
          <w:lang w:val="uk-UA" w:eastAsia="ru-RU"/>
        </w:rPr>
        <w:t xml:space="preserve">Технічне переоснащення </w:t>
      </w:r>
      <w:r w:rsidRPr="002C56E5">
        <w:rPr>
          <w:rFonts w:cs="Times New Roman"/>
          <w:szCs w:val="24"/>
          <w:lang w:val="uk-UA"/>
        </w:rPr>
        <w:t>ПС 35/10 кВ " Ю.Восточная " в м. Прилуки, Чернігівської області</w:t>
      </w:r>
      <w:r>
        <w:rPr>
          <w:rFonts w:cs="Times New Roman"/>
          <w:szCs w:val="24"/>
          <w:lang w:val="uk-UA"/>
        </w:rPr>
        <w:t xml:space="preserve"> запланована на 2021 рік.</w:t>
      </w:r>
    </w:p>
    <w:p w:rsidR="0018796F" w:rsidRDefault="00313EEE" w:rsidP="002C56E5">
      <w:pPr>
        <w:rPr>
          <w:rFonts w:eastAsia="Calibri" w:cs="Times New Roman"/>
          <w:lang w:val="uk-UA"/>
        </w:rPr>
      </w:pPr>
      <w:r w:rsidRPr="00B27969">
        <w:rPr>
          <w:rFonts w:eastAsia="Calibri" w:cs="Times New Roman"/>
          <w:lang w:val="uk-UA"/>
        </w:rPr>
        <w:t>При реконструкції будуть використовуватися наступні основні матеріали</w:t>
      </w:r>
      <w:r>
        <w:rPr>
          <w:rFonts w:eastAsia="Calibri" w:cs="Times New Roman"/>
          <w:lang w:val="uk-UA"/>
        </w:rPr>
        <w:t xml:space="preserve"> та обладнання</w:t>
      </w:r>
      <w:r w:rsidRPr="00B27969">
        <w:rPr>
          <w:rFonts w:eastAsia="Calibri" w:cs="Times New Roman"/>
          <w:lang w:val="uk-UA"/>
        </w:rPr>
        <w:t>:</w:t>
      </w:r>
    </w:p>
    <w:tbl>
      <w:tblPr>
        <w:tblW w:w="6766" w:type="dxa"/>
        <w:tblInd w:w="1027" w:type="dxa"/>
        <w:tblLook w:val="04A0" w:firstRow="1" w:lastRow="0" w:firstColumn="1" w:lastColumn="0" w:noHBand="0" w:noVBand="1"/>
      </w:tblPr>
      <w:tblGrid>
        <w:gridCol w:w="4326"/>
        <w:gridCol w:w="1180"/>
        <w:gridCol w:w="1260"/>
      </w:tblGrid>
      <w:tr w:rsidR="0018796F" w:rsidRPr="0018796F" w:rsidTr="0018796F">
        <w:trPr>
          <w:trHeight w:val="600"/>
        </w:trPr>
        <w:tc>
          <w:tcPr>
            <w:tcW w:w="4326" w:type="dxa"/>
            <w:shd w:val="clear" w:color="auto" w:fill="auto"/>
            <w:vAlign w:val="center"/>
            <w:hideMark/>
          </w:tcPr>
          <w:p w:rsidR="0018796F" w:rsidRPr="0018796F" w:rsidRDefault="0018796F" w:rsidP="0018796F">
            <w:pPr>
              <w:spacing w:line="240" w:lineRule="auto"/>
              <w:ind w:firstLine="0"/>
              <w:jc w:val="left"/>
              <w:rPr>
                <w:rFonts w:eastAsia="Times New Roman" w:cs="Times New Roman"/>
                <w:sz w:val="22"/>
                <w:lang w:val="uk-UA" w:eastAsia="uk-UA"/>
              </w:rPr>
            </w:pPr>
            <w:r w:rsidRPr="0018796F">
              <w:rPr>
                <w:rFonts w:eastAsia="Times New Roman" w:cs="Times New Roman"/>
                <w:sz w:val="22"/>
                <w:lang w:val="uk-UA" w:eastAsia="uk-UA"/>
              </w:rPr>
              <w:t>Трансформатор ТМН-400/35</w:t>
            </w:r>
          </w:p>
        </w:tc>
        <w:tc>
          <w:tcPr>
            <w:tcW w:w="118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шт.</w:t>
            </w:r>
          </w:p>
        </w:tc>
        <w:tc>
          <w:tcPr>
            <w:tcW w:w="126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2</w:t>
            </w:r>
          </w:p>
        </w:tc>
      </w:tr>
      <w:tr w:rsidR="0018796F" w:rsidRPr="0018796F" w:rsidTr="0018796F">
        <w:trPr>
          <w:trHeight w:val="300"/>
        </w:trPr>
        <w:tc>
          <w:tcPr>
            <w:tcW w:w="4326" w:type="dxa"/>
            <w:shd w:val="clear" w:color="auto" w:fill="auto"/>
            <w:vAlign w:val="center"/>
            <w:hideMark/>
          </w:tcPr>
          <w:p w:rsidR="0018796F" w:rsidRPr="0018796F" w:rsidRDefault="0018796F" w:rsidP="0018796F">
            <w:pPr>
              <w:spacing w:line="240" w:lineRule="auto"/>
              <w:ind w:firstLine="0"/>
              <w:jc w:val="left"/>
              <w:rPr>
                <w:rFonts w:eastAsia="Times New Roman" w:cs="Times New Roman"/>
                <w:sz w:val="22"/>
                <w:lang w:val="uk-UA" w:eastAsia="uk-UA"/>
              </w:rPr>
            </w:pPr>
            <w:r w:rsidRPr="0018796F">
              <w:rPr>
                <w:rFonts w:eastAsia="Times New Roman" w:cs="Times New Roman"/>
                <w:sz w:val="22"/>
                <w:lang w:val="uk-UA" w:eastAsia="uk-UA"/>
              </w:rPr>
              <w:t>ОПН 35 кВ МWК-41</w:t>
            </w:r>
          </w:p>
        </w:tc>
        <w:tc>
          <w:tcPr>
            <w:tcW w:w="118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шт.</w:t>
            </w:r>
          </w:p>
        </w:tc>
        <w:tc>
          <w:tcPr>
            <w:tcW w:w="126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6</w:t>
            </w:r>
          </w:p>
        </w:tc>
      </w:tr>
      <w:tr w:rsidR="0018796F" w:rsidRPr="0018796F" w:rsidTr="0018796F">
        <w:trPr>
          <w:trHeight w:val="300"/>
        </w:trPr>
        <w:tc>
          <w:tcPr>
            <w:tcW w:w="4326" w:type="dxa"/>
            <w:shd w:val="clear" w:color="auto" w:fill="auto"/>
            <w:vAlign w:val="center"/>
            <w:hideMark/>
          </w:tcPr>
          <w:p w:rsidR="0018796F" w:rsidRPr="0018796F" w:rsidRDefault="0018796F" w:rsidP="0018796F">
            <w:pPr>
              <w:spacing w:line="240" w:lineRule="auto"/>
              <w:ind w:firstLine="0"/>
              <w:jc w:val="left"/>
              <w:rPr>
                <w:rFonts w:eastAsia="Times New Roman" w:cs="Times New Roman"/>
                <w:sz w:val="22"/>
                <w:lang w:val="uk-UA" w:eastAsia="uk-UA"/>
              </w:rPr>
            </w:pPr>
            <w:r w:rsidRPr="0018796F">
              <w:rPr>
                <w:rFonts w:eastAsia="Times New Roman" w:cs="Times New Roman"/>
                <w:sz w:val="22"/>
                <w:lang w:val="uk-UA" w:eastAsia="uk-UA"/>
              </w:rPr>
              <w:t>ОПН 10 кВ МWК-12</w:t>
            </w:r>
          </w:p>
        </w:tc>
        <w:tc>
          <w:tcPr>
            <w:tcW w:w="118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шт.</w:t>
            </w:r>
          </w:p>
        </w:tc>
        <w:tc>
          <w:tcPr>
            <w:tcW w:w="126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6</w:t>
            </w:r>
          </w:p>
        </w:tc>
      </w:tr>
      <w:tr w:rsidR="0018796F" w:rsidRPr="0018796F" w:rsidTr="0018796F">
        <w:trPr>
          <w:trHeight w:val="300"/>
        </w:trPr>
        <w:tc>
          <w:tcPr>
            <w:tcW w:w="4326" w:type="dxa"/>
            <w:shd w:val="clear" w:color="auto" w:fill="auto"/>
            <w:vAlign w:val="center"/>
            <w:hideMark/>
          </w:tcPr>
          <w:p w:rsidR="0018796F" w:rsidRPr="0018796F" w:rsidRDefault="0018796F" w:rsidP="0018796F">
            <w:pPr>
              <w:spacing w:line="240" w:lineRule="auto"/>
              <w:ind w:firstLine="0"/>
              <w:jc w:val="left"/>
              <w:rPr>
                <w:rFonts w:eastAsia="Times New Roman" w:cs="Times New Roman"/>
                <w:sz w:val="22"/>
                <w:lang w:val="uk-UA" w:eastAsia="uk-UA"/>
              </w:rPr>
            </w:pPr>
            <w:r w:rsidRPr="0018796F">
              <w:rPr>
                <w:rFonts w:eastAsia="Times New Roman" w:cs="Times New Roman"/>
                <w:sz w:val="22"/>
                <w:lang w:val="uk-UA" w:eastAsia="uk-UA"/>
              </w:rPr>
              <w:t>Трансформатор струму ТПЛ-10 300/5</w:t>
            </w:r>
          </w:p>
        </w:tc>
        <w:tc>
          <w:tcPr>
            <w:tcW w:w="118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шт.</w:t>
            </w:r>
          </w:p>
        </w:tc>
        <w:tc>
          <w:tcPr>
            <w:tcW w:w="126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6</w:t>
            </w:r>
          </w:p>
        </w:tc>
      </w:tr>
      <w:tr w:rsidR="0018796F" w:rsidRPr="0018796F" w:rsidTr="0018796F">
        <w:trPr>
          <w:trHeight w:val="300"/>
        </w:trPr>
        <w:tc>
          <w:tcPr>
            <w:tcW w:w="4326" w:type="dxa"/>
            <w:shd w:val="clear" w:color="auto" w:fill="auto"/>
            <w:vAlign w:val="center"/>
            <w:hideMark/>
          </w:tcPr>
          <w:p w:rsidR="0018796F" w:rsidRPr="0018796F" w:rsidRDefault="0018796F" w:rsidP="0018796F">
            <w:pPr>
              <w:spacing w:line="240" w:lineRule="auto"/>
              <w:ind w:firstLine="0"/>
              <w:jc w:val="left"/>
              <w:rPr>
                <w:rFonts w:eastAsia="Times New Roman" w:cs="Times New Roman"/>
                <w:sz w:val="22"/>
                <w:lang w:val="uk-UA" w:eastAsia="uk-UA"/>
              </w:rPr>
            </w:pPr>
            <w:r w:rsidRPr="0018796F">
              <w:rPr>
                <w:rFonts w:eastAsia="Times New Roman" w:cs="Times New Roman"/>
                <w:sz w:val="22"/>
                <w:lang w:val="uk-UA" w:eastAsia="uk-UA"/>
              </w:rPr>
              <w:t>Ізолятор опорний 35 кВ ОСК 12,5-35/190</w:t>
            </w:r>
          </w:p>
        </w:tc>
        <w:tc>
          <w:tcPr>
            <w:tcW w:w="118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шт.</w:t>
            </w:r>
          </w:p>
        </w:tc>
        <w:tc>
          <w:tcPr>
            <w:tcW w:w="126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6</w:t>
            </w:r>
          </w:p>
        </w:tc>
      </w:tr>
      <w:tr w:rsidR="0018796F" w:rsidRPr="0018796F" w:rsidTr="0018796F">
        <w:trPr>
          <w:trHeight w:val="300"/>
        </w:trPr>
        <w:tc>
          <w:tcPr>
            <w:tcW w:w="4326" w:type="dxa"/>
            <w:shd w:val="clear" w:color="auto" w:fill="auto"/>
            <w:vAlign w:val="center"/>
            <w:hideMark/>
          </w:tcPr>
          <w:p w:rsidR="0018796F" w:rsidRPr="0018796F" w:rsidRDefault="0018796F" w:rsidP="0018796F">
            <w:pPr>
              <w:spacing w:line="240" w:lineRule="auto"/>
              <w:ind w:firstLine="0"/>
              <w:jc w:val="left"/>
              <w:rPr>
                <w:rFonts w:eastAsia="Times New Roman" w:cs="Times New Roman"/>
                <w:sz w:val="22"/>
                <w:lang w:val="uk-UA" w:eastAsia="uk-UA"/>
              </w:rPr>
            </w:pPr>
            <w:r w:rsidRPr="0018796F">
              <w:rPr>
                <w:rFonts w:eastAsia="Times New Roman" w:cs="Times New Roman"/>
                <w:sz w:val="22"/>
                <w:lang w:val="uk-UA" w:eastAsia="uk-UA"/>
              </w:rPr>
              <w:t>Ізолятор опорний 20 кВ ОСК 20-20/125</w:t>
            </w:r>
          </w:p>
        </w:tc>
        <w:tc>
          <w:tcPr>
            <w:tcW w:w="118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шт.</w:t>
            </w:r>
          </w:p>
        </w:tc>
        <w:tc>
          <w:tcPr>
            <w:tcW w:w="126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6</w:t>
            </w:r>
          </w:p>
        </w:tc>
      </w:tr>
      <w:tr w:rsidR="0018796F" w:rsidRPr="0018796F" w:rsidTr="0018796F">
        <w:trPr>
          <w:trHeight w:val="300"/>
        </w:trPr>
        <w:tc>
          <w:tcPr>
            <w:tcW w:w="4326" w:type="dxa"/>
            <w:shd w:val="clear" w:color="auto" w:fill="auto"/>
            <w:vAlign w:val="center"/>
            <w:hideMark/>
          </w:tcPr>
          <w:p w:rsidR="0018796F" w:rsidRPr="0018796F" w:rsidRDefault="0018796F" w:rsidP="0018796F">
            <w:pPr>
              <w:spacing w:line="240" w:lineRule="auto"/>
              <w:ind w:firstLine="0"/>
              <w:jc w:val="left"/>
              <w:rPr>
                <w:rFonts w:eastAsia="Times New Roman" w:cs="Times New Roman"/>
                <w:sz w:val="22"/>
                <w:lang w:val="uk-UA" w:eastAsia="uk-UA"/>
              </w:rPr>
            </w:pPr>
            <w:r w:rsidRPr="0018796F">
              <w:rPr>
                <w:rFonts w:eastAsia="Times New Roman" w:cs="Times New Roman"/>
                <w:sz w:val="22"/>
                <w:lang w:val="uk-UA" w:eastAsia="uk-UA"/>
              </w:rPr>
              <w:t>Провід АС 95/16</w:t>
            </w:r>
          </w:p>
        </w:tc>
        <w:tc>
          <w:tcPr>
            <w:tcW w:w="118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м</w:t>
            </w:r>
          </w:p>
        </w:tc>
        <w:tc>
          <w:tcPr>
            <w:tcW w:w="126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70</w:t>
            </w:r>
          </w:p>
        </w:tc>
      </w:tr>
      <w:tr w:rsidR="0018796F" w:rsidRPr="0018796F" w:rsidTr="0018796F">
        <w:trPr>
          <w:trHeight w:val="300"/>
        </w:trPr>
        <w:tc>
          <w:tcPr>
            <w:tcW w:w="4326" w:type="dxa"/>
            <w:shd w:val="clear" w:color="auto" w:fill="auto"/>
            <w:vAlign w:val="center"/>
            <w:hideMark/>
          </w:tcPr>
          <w:p w:rsidR="0018796F" w:rsidRPr="0018796F" w:rsidRDefault="0018796F" w:rsidP="0018796F">
            <w:pPr>
              <w:spacing w:line="240" w:lineRule="auto"/>
              <w:ind w:firstLine="0"/>
              <w:jc w:val="left"/>
              <w:rPr>
                <w:rFonts w:eastAsia="Times New Roman" w:cs="Times New Roman"/>
                <w:sz w:val="22"/>
                <w:lang w:val="uk-UA" w:eastAsia="uk-UA"/>
              </w:rPr>
            </w:pPr>
            <w:r w:rsidRPr="0018796F">
              <w:rPr>
                <w:rFonts w:eastAsia="Times New Roman" w:cs="Times New Roman"/>
                <w:sz w:val="22"/>
                <w:lang w:val="uk-UA" w:eastAsia="uk-UA"/>
              </w:rPr>
              <w:t>Шафа захасту т-ра 0583/п-РЗА</w:t>
            </w:r>
          </w:p>
        </w:tc>
        <w:tc>
          <w:tcPr>
            <w:tcW w:w="118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шт.</w:t>
            </w:r>
          </w:p>
        </w:tc>
        <w:tc>
          <w:tcPr>
            <w:tcW w:w="126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1</w:t>
            </w:r>
          </w:p>
        </w:tc>
      </w:tr>
      <w:tr w:rsidR="0018796F" w:rsidRPr="0018796F" w:rsidTr="0018796F">
        <w:trPr>
          <w:trHeight w:val="300"/>
        </w:trPr>
        <w:tc>
          <w:tcPr>
            <w:tcW w:w="4326" w:type="dxa"/>
            <w:shd w:val="clear" w:color="auto" w:fill="auto"/>
            <w:vAlign w:val="center"/>
            <w:hideMark/>
          </w:tcPr>
          <w:p w:rsidR="0018796F" w:rsidRPr="0018796F" w:rsidRDefault="0018796F" w:rsidP="0018796F">
            <w:pPr>
              <w:spacing w:line="240" w:lineRule="auto"/>
              <w:ind w:firstLine="0"/>
              <w:jc w:val="left"/>
              <w:rPr>
                <w:rFonts w:eastAsia="Times New Roman" w:cs="Times New Roman"/>
                <w:sz w:val="22"/>
                <w:lang w:val="uk-UA" w:eastAsia="uk-UA"/>
              </w:rPr>
            </w:pPr>
            <w:r w:rsidRPr="0018796F">
              <w:rPr>
                <w:rFonts w:eastAsia="Times New Roman" w:cs="Times New Roman"/>
                <w:sz w:val="22"/>
                <w:lang w:val="uk-UA" w:eastAsia="uk-UA"/>
              </w:rPr>
              <w:t>Кабель  ВВГ нг 4х4</w:t>
            </w:r>
          </w:p>
        </w:tc>
        <w:tc>
          <w:tcPr>
            <w:tcW w:w="118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м</w:t>
            </w:r>
          </w:p>
        </w:tc>
        <w:tc>
          <w:tcPr>
            <w:tcW w:w="126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485,5</w:t>
            </w:r>
          </w:p>
        </w:tc>
      </w:tr>
      <w:tr w:rsidR="0018796F" w:rsidRPr="0018796F" w:rsidTr="0018796F">
        <w:trPr>
          <w:trHeight w:val="300"/>
        </w:trPr>
        <w:tc>
          <w:tcPr>
            <w:tcW w:w="4326" w:type="dxa"/>
            <w:shd w:val="clear" w:color="auto" w:fill="auto"/>
            <w:vAlign w:val="center"/>
            <w:hideMark/>
          </w:tcPr>
          <w:p w:rsidR="0018796F" w:rsidRPr="0018796F" w:rsidRDefault="0018796F" w:rsidP="0018796F">
            <w:pPr>
              <w:spacing w:line="240" w:lineRule="auto"/>
              <w:ind w:firstLine="0"/>
              <w:jc w:val="left"/>
              <w:rPr>
                <w:rFonts w:eastAsia="Times New Roman" w:cs="Times New Roman"/>
                <w:sz w:val="22"/>
                <w:lang w:val="uk-UA" w:eastAsia="uk-UA"/>
              </w:rPr>
            </w:pPr>
            <w:r w:rsidRPr="0018796F">
              <w:rPr>
                <w:rFonts w:eastAsia="Times New Roman" w:cs="Times New Roman"/>
                <w:sz w:val="22"/>
                <w:lang w:val="uk-UA" w:eastAsia="uk-UA"/>
              </w:rPr>
              <w:t>Кабель  КВВГэнг 4х4</w:t>
            </w:r>
          </w:p>
        </w:tc>
        <w:tc>
          <w:tcPr>
            <w:tcW w:w="118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м</w:t>
            </w:r>
          </w:p>
        </w:tc>
        <w:tc>
          <w:tcPr>
            <w:tcW w:w="1260" w:type="dxa"/>
            <w:shd w:val="clear" w:color="auto" w:fill="auto"/>
            <w:noWrap/>
            <w:vAlign w:val="center"/>
            <w:hideMark/>
          </w:tcPr>
          <w:p w:rsidR="0018796F" w:rsidRPr="0018796F" w:rsidRDefault="0018796F" w:rsidP="0018796F">
            <w:pPr>
              <w:spacing w:line="240" w:lineRule="auto"/>
              <w:ind w:firstLine="0"/>
              <w:jc w:val="center"/>
              <w:rPr>
                <w:rFonts w:eastAsia="Times New Roman" w:cs="Times New Roman"/>
                <w:color w:val="000000"/>
                <w:sz w:val="22"/>
                <w:lang w:val="uk-UA" w:eastAsia="uk-UA"/>
              </w:rPr>
            </w:pPr>
            <w:r w:rsidRPr="0018796F">
              <w:rPr>
                <w:rFonts w:eastAsia="Times New Roman" w:cs="Times New Roman"/>
                <w:color w:val="000000"/>
                <w:sz w:val="22"/>
                <w:lang w:val="uk-UA" w:eastAsia="uk-UA"/>
              </w:rPr>
              <w:t>1945,7</w:t>
            </w:r>
          </w:p>
        </w:tc>
      </w:tr>
    </w:tbl>
    <w:p w:rsidR="005E62C6" w:rsidRDefault="005E62C6" w:rsidP="002C56E5">
      <w:pPr>
        <w:rPr>
          <w:rFonts w:cs="Times New Roman"/>
          <w:szCs w:val="24"/>
          <w:lang w:val="uk-UA"/>
        </w:rPr>
      </w:pPr>
    </w:p>
    <w:p w:rsidR="002C56E5" w:rsidRPr="002C56E5" w:rsidRDefault="00784F3A" w:rsidP="002C56E5">
      <w:pPr>
        <w:rPr>
          <w:b/>
          <w:lang w:val="uk-UA"/>
        </w:rPr>
      </w:pPr>
      <w:r>
        <w:rPr>
          <w:rFonts w:cs="Times New Roman"/>
          <w:szCs w:val="24"/>
          <w:lang w:val="uk-UA"/>
        </w:rPr>
        <w:t>Кошторисна вартість</w:t>
      </w:r>
      <w:r w:rsidRPr="00BB23EE">
        <w:rPr>
          <w:rFonts w:cs="Times New Roman"/>
          <w:szCs w:val="24"/>
          <w:lang w:val="uk-UA"/>
        </w:rPr>
        <w:t xml:space="preserve"> по </w:t>
      </w:r>
      <w:r w:rsidRPr="00BB23EE">
        <w:rPr>
          <w:rFonts w:cs="Times New Roman"/>
          <w:b/>
          <w:szCs w:val="24"/>
          <w:lang w:val="uk-UA"/>
        </w:rPr>
        <w:t xml:space="preserve">технічному переоснащенню </w:t>
      </w:r>
      <w:r w:rsidRPr="00784F3A">
        <w:rPr>
          <w:rFonts w:cs="Times New Roman"/>
          <w:b/>
          <w:szCs w:val="24"/>
          <w:lang w:val="uk-UA"/>
        </w:rPr>
        <w:t>ПС 35/10 кВ " Ю.Восточная " в м. Прилуки, Чернігівської області</w:t>
      </w:r>
      <w:r w:rsidRPr="00784F3A">
        <w:rPr>
          <w:rFonts w:eastAsia="Times New Roman" w:cs="Times New Roman"/>
          <w:b/>
          <w:szCs w:val="24"/>
          <w:lang w:val="uk-UA" w:eastAsia="ru-RU"/>
        </w:rPr>
        <w:t xml:space="preserve"> (1 черга)</w:t>
      </w:r>
      <w:r>
        <w:rPr>
          <w:rFonts w:cs="Times New Roman"/>
          <w:szCs w:val="24"/>
          <w:lang w:val="uk-UA"/>
        </w:rPr>
        <w:t xml:space="preserve"> становить </w:t>
      </w:r>
      <w:r w:rsidRPr="00BB23EE">
        <w:rPr>
          <w:rFonts w:cs="Times New Roman"/>
          <w:szCs w:val="24"/>
          <w:lang w:val="uk-UA"/>
        </w:rPr>
        <w:t xml:space="preserve"> </w:t>
      </w:r>
      <w:r w:rsidRPr="00784F3A">
        <w:rPr>
          <w:rFonts w:cs="Times New Roman"/>
          <w:b/>
          <w:szCs w:val="24"/>
          <w:lang w:val="uk-UA"/>
        </w:rPr>
        <w:t>13289,69</w:t>
      </w:r>
      <w:r>
        <w:rPr>
          <w:rFonts w:cs="Times New Roman"/>
          <w:szCs w:val="24"/>
          <w:lang w:val="uk-UA"/>
        </w:rPr>
        <w:t xml:space="preserve"> </w:t>
      </w:r>
      <w:r w:rsidRPr="00095938">
        <w:rPr>
          <w:rFonts w:cs="Times New Roman"/>
          <w:szCs w:val="24"/>
          <w:lang w:val="uk-UA"/>
        </w:rPr>
        <w:t xml:space="preserve"> тис. грн. без ПДВ</w:t>
      </w:r>
      <w:r w:rsidRPr="00BB23EE">
        <w:rPr>
          <w:rFonts w:cs="Times New Roman"/>
          <w:szCs w:val="24"/>
          <w:lang w:val="uk-UA"/>
        </w:rPr>
        <w:t>.</w:t>
      </w:r>
      <w:r>
        <w:rPr>
          <w:rFonts w:cs="Times New Roman"/>
          <w:szCs w:val="24"/>
          <w:lang w:val="uk-UA"/>
        </w:rPr>
        <w:t xml:space="preserve"> </w:t>
      </w:r>
      <w:r w:rsidR="002C56E5" w:rsidRPr="002C56E5">
        <w:rPr>
          <w:rFonts w:cs="Times New Roman"/>
          <w:szCs w:val="24"/>
          <w:lang w:val="uk-UA"/>
        </w:rPr>
        <w:t>Інвестиційною програмою</w:t>
      </w:r>
      <w:r w:rsidR="002C56E5" w:rsidRPr="002C56E5">
        <w:rPr>
          <w:rFonts w:eastAsia="Calibri" w:cs="Times New Roman"/>
          <w:szCs w:val="24"/>
          <w:lang w:val="uk-UA"/>
        </w:rPr>
        <w:t xml:space="preserve"> 2019 </w:t>
      </w:r>
      <w:r w:rsidR="002C56E5" w:rsidRPr="002C56E5">
        <w:rPr>
          <w:rFonts w:cs="Times New Roman"/>
          <w:szCs w:val="24"/>
          <w:lang w:val="uk-UA"/>
        </w:rPr>
        <w:t>року передбачені кошти по технічному переоснащенню ПС 35/10 кВ " Ю.Восточная " в м. Прилуки, Чернігівської області 1 черга, на суму</w:t>
      </w:r>
      <w:r w:rsidR="0060188C">
        <w:rPr>
          <w:rFonts w:cs="Times New Roman"/>
          <w:szCs w:val="24"/>
          <w:lang w:val="uk-UA"/>
        </w:rPr>
        <w:t xml:space="preserve"> </w:t>
      </w:r>
      <w:r w:rsidR="002C56E5" w:rsidRPr="002C56E5">
        <w:rPr>
          <w:rFonts w:cs="Times New Roman"/>
          <w:szCs w:val="24"/>
          <w:lang w:val="uk-UA"/>
        </w:rPr>
        <w:t xml:space="preserve">  </w:t>
      </w:r>
      <w:r w:rsidR="000B23C3">
        <w:rPr>
          <w:rFonts w:cs="Times New Roman"/>
          <w:b/>
          <w:szCs w:val="24"/>
          <w:lang w:val="uk-UA"/>
        </w:rPr>
        <w:t>11350,53</w:t>
      </w:r>
      <w:r w:rsidR="002C56E5" w:rsidRPr="002C56E5">
        <w:rPr>
          <w:rFonts w:cs="Times New Roman"/>
          <w:b/>
          <w:szCs w:val="24"/>
          <w:lang w:val="uk-UA"/>
        </w:rPr>
        <w:t> тис. грн. без ПДВ</w:t>
      </w:r>
      <w:r w:rsidR="003613E6">
        <w:rPr>
          <w:lang w:val="uk-UA"/>
        </w:rPr>
        <w:t>, який буде повністю виконано.</w:t>
      </w:r>
      <w:r w:rsidR="003613E6" w:rsidRPr="0028170C">
        <w:rPr>
          <w:lang w:val="uk-UA"/>
        </w:rPr>
        <w:t xml:space="preserve"> </w:t>
      </w:r>
      <w:r w:rsidR="003613E6" w:rsidRPr="0082090D">
        <w:rPr>
          <w:lang w:val="uk-UA"/>
        </w:rPr>
        <w:t>Реалізація проекту дасть можливість підвищити надійн</w:t>
      </w:r>
      <w:r w:rsidR="003613E6">
        <w:rPr>
          <w:lang w:val="uk-UA"/>
        </w:rPr>
        <w:t>ість електропостачання Прилуцького району</w:t>
      </w:r>
      <w:r w:rsidR="003613E6" w:rsidRPr="0082090D">
        <w:rPr>
          <w:lang w:val="uk-UA"/>
        </w:rPr>
        <w:t>,</w:t>
      </w:r>
      <w:r w:rsidR="003613E6">
        <w:rPr>
          <w:lang w:val="uk-UA"/>
        </w:rPr>
        <w:t xml:space="preserve"> </w:t>
      </w:r>
      <w:r w:rsidR="003613E6" w:rsidRPr="00A81DDF">
        <w:rPr>
          <w:rFonts w:eastAsia="Times New Roman" w:cs="Times New Roman"/>
          <w:szCs w:val="24"/>
          <w:lang w:val="uk-UA" w:eastAsia="ru-RU"/>
        </w:rPr>
        <w:t>зни</w:t>
      </w:r>
      <w:r w:rsidR="003613E6">
        <w:rPr>
          <w:rFonts w:eastAsia="Times New Roman" w:cs="Times New Roman"/>
          <w:szCs w:val="24"/>
          <w:lang w:val="uk-UA" w:eastAsia="ru-RU"/>
        </w:rPr>
        <w:t>зити</w:t>
      </w:r>
      <w:r w:rsidR="003613E6" w:rsidRPr="00A81DDF">
        <w:rPr>
          <w:rFonts w:eastAsia="Times New Roman" w:cs="Times New Roman"/>
          <w:szCs w:val="24"/>
          <w:lang w:val="uk-UA" w:eastAsia="ru-RU"/>
        </w:rPr>
        <w:t xml:space="preserve"> ТВЕ </w:t>
      </w:r>
      <w:r w:rsidR="003613E6">
        <w:rPr>
          <w:rFonts w:eastAsia="Times New Roman" w:cs="Times New Roman"/>
          <w:szCs w:val="24"/>
          <w:lang w:val="uk-UA" w:eastAsia="ru-RU"/>
        </w:rPr>
        <w:t>за рахунок</w:t>
      </w:r>
      <w:r w:rsidR="003613E6" w:rsidRPr="00A81DDF">
        <w:rPr>
          <w:rFonts w:eastAsia="Times New Roman" w:cs="Times New Roman"/>
          <w:szCs w:val="24"/>
          <w:lang w:val="uk-UA" w:eastAsia="ru-RU"/>
        </w:rPr>
        <w:t xml:space="preserve"> поліпшення параметрів силов</w:t>
      </w:r>
      <w:r w:rsidR="003613E6">
        <w:rPr>
          <w:rFonts w:eastAsia="Times New Roman" w:cs="Times New Roman"/>
          <w:szCs w:val="24"/>
          <w:lang w:val="uk-UA" w:eastAsia="ru-RU"/>
        </w:rPr>
        <w:t>ого</w:t>
      </w:r>
      <w:r w:rsidR="003613E6" w:rsidRPr="00A81DDF">
        <w:rPr>
          <w:rFonts w:eastAsia="Times New Roman" w:cs="Times New Roman"/>
          <w:szCs w:val="24"/>
          <w:lang w:val="uk-UA" w:eastAsia="ru-RU"/>
        </w:rPr>
        <w:t xml:space="preserve"> трансформаторів</w:t>
      </w:r>
      <w:r w:rsidR="003613E6" w:rsidRPr="0082090D">
        <w:rPr>
          <w:lang w:val="uk-UA"/>
        </w:rPr>
        <w:t>.</w:t>
      </w:r>
    </w:p>
    <w:p w:rsidR="002C56E5" w:rsidRPr="002C56E5" w:rsidRDefault="002C56E5" w:rsidP="002C56E5">
      <w:pPr>
        <w:rPr>
          <w:rFonts w:cs="Times New Roman"/>
          <w:szCs w:val="24"/>
          <w:lang w:val="uk-UA"/>
        </w:rPr>
      </w:pPr>
      <w:r w:rsidRPr="002C56E5">
        <w:rPr>
          <w:b/>
          <w:lang w:val="uk-UA"/>
        </w:rPr>
        <w:t>Економічний ефект від впровадження заходу</w:t>
      </w:r>
    </w:p>
    <w:p w:rsidR="002C56E5" w:rsidRPr="002C56E5" w:rsidRDefault="002C56E5" w:rsidP="002C56E5">
      <w:pPr>
        <w:rPr>
          <w:b/>
          <w:lang w:val="uk-UA"/>
        </w:rPr>
      </w:pPr>
      <w:r w:rsidRPr="002C56E5">
        <w:rPr>
          <w:lang w:val="uk-UA"/>
        </w:rPr>
        <w:t xml:space="preserve">Методика розрахунку економічного ефекту від заміни силових трансформаторів наведена в пункті </w:t>
      </w:r>
      <w:r w:rsidRPr="002C56E5">
        <w:rPr>
          <w:b/>
          <w:lang w:val="uk-UA"/>
        </w:rPr>
        <w:t>1.1.</w:t>
      </w:r>
      <w:r w:rsidRPr="002C56E5">
        <w:rPr>
          <w:b/>
        </w:rPr>
        <w:t>5</w:t>
      </w:r>
      <w:r w:rsidRPr="002C56E5">
        <w:rPr>
          <w:b/>
          <w:lang w:val="uk-UA"/>
        </w:rPr>
        <w:t>.</w:t>
      </w:r>
      <w:r w:rsidRPr="002C56E5">
        <w:rPr>
          <w:b/>
        </w:rPr>
        <w:t>1</w:t>
      </w:r>
      <w:r w:rsidR="0070464E">
        <w:rPr>
          <w:b/>
          <w:lang w:val="uk-UA"/>
        </w:rPr>
        <w:t>.2</w:t>
      </w:r>
      <w:r w:rsidRPr="002C56E5">
        <w:rPr>
          <w:b/>
          <w:lang w:val="uk-UA"/>
        </w:rPr>
        <w:t>.</w:t>
      </w:r>
    </w:p>
    <w:p w:rsidR="002C56E5" w:rsidRPr="0067720F" w:rsidRDefault="002C56E5" w:rsidP="002C56E5">
      <w:pPr>
        <w:rPr>
          <w:rFonts w:eastAsia="Calibri" w:cs="Times New Roman"/>
        </w:rPr>
      </w:pPr>
      <w:r w:rsidRPr="002C56E5">
        <w:rPr>
          <w:rFonts w:eastAsia="Calibri" w:cs="Times New Roman"/>
          <w:lang w:val="uk-UA"/>
        </w:rPr>
        <w:t xml:space="preserve">Зведена інформація по економічному ефекту від заміни силових трансформаторів наведена в </w:t>
      </w:r>
      <w:r w:rsidRPr="0067720F">
        <w:rPr>
          <w:rFonts w:eastAsia="Calibri" w:cs="Times New Roman"/>
          <w:lang w:val="uk-UA"/>
        </w:rPr>
        <w:t xml:space="preserve">таблицях </w:t>
      </w:r>
    </w:p>
    <w:p w:rsidR="002C56E5" w:rsidRPr="002C56E5" w:rsidRDefault="002C56E5" w:rsidP="002C56E5">
      <w:pPr>
        <w:rPr>
          <w:lang w:val="uk-UA"/>
        </w:rPr>
      </w:pPr>
      <w:r w:rsidRPr="0067720F">
        <w:rPr>
          <w:rFonts w:eastAsia="Calibri"/>
          <w:lang w:val="uk-UA"/>
        </w:rPr>
        <w:t>Термін окупності складатиме:</w:t>
      </w:r>
    </w:p>
    <w:p w:rsidR="002C56E5" w:rsidRPr="002C56E5" w:rsidRDefault="002C56E5" w:rsidP="002C56E5">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sidRPr="002C56E5">
        <w:rPr>
          <w:rFonts w:eastAsiaTheme="minorEastAsia"/>
          <w:b/>
          <w:lang w:val="uk-UA"/>
        </w:rPr>
        <w:t xml:space="preserve">, </w:t>
      </w:r>
      <w:r w:rsidRPr="002C56E5">
        <w:rPr>
          <w:rFonts w:eastAsiaTheme="minorEastAsia"/>
          <w:lang w:val="uk-UA"/>
        </w:rPr>
        <w:t>де</w:t>
      </w:r>
    </w:p>
    <w:p w:rsidR="002C56E5" w:rsidRPr="002C56E5" w:rsidRDefault="00C61F00" w:rsidP="002C56E5">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-вартість заходу</m:t>
          </m:r>
        </m:oMath>
      </m:oMathPara>
    </w:p>
    <w:p w:rsidR="002C56E5" w:rsidRPr="002C56E5" w:rsidRDefault="00C61F00" w:rsidP="002C56E5">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-вартість зворотних матеріалів</m:t>
          </m:r>
        </m:oMath>
      </m:oMathPara>
    </w:p>
    <w:p w:rsidR="002C56E5" w:rsidRPr="002C56E5" w:rsidRDefault="00C61F00" w:rsidP="002C56E5">
      <w:pPr>
        <w:rPr>
          <w:b/>
          <w:i/>
          <w:lang w:val="en-US"/>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r>
            <m:rPr>
              <m:sty m:val="bi"/>
            </m:rPr>
            <w:rPr>
              <w:rFonts w:ascii="Cambria Math" w:hAnsi="Cambria Math"/>
              <w:lang w:val="uk-UA"/>
            </w:rPr>
            <m:t>-сукупний економічний ефект</m:t>
          </m:r>
        </m:oMath>
      </m:oMathPara>
    </w:p>
    <w:p w:rsidR="002C56E5" w:rsidRDefault="002C56E5" w:rsidP="002C56E5">
      <w:pPr>
        <w:jc w:val="center"/>
        <w:rPr>
          <w:b/>
          <w:lang w:val="uk-UA"/>
        </w:rPr>
      </w:pPr>
      <w:r w:rsidRPr="002C56E5">
        <w:rPr>
          <w:lang w:val="uk-UA"/>
        </w:rPr>
        <w:t>(</w:t>
      </w:r>
      <w:r w:rsidR="000E7FF3">
        <w:rPr>
          <w:lang w:val="uk-UA"/>
        </w:rPr>
        <w:t>11350,53</w:t>
      </w:r>
      <w:r w:rsidRPr="002C56E5">
        <w:rPr>
          <w:lang w:val="uk-UA"/>
        </w:rPr>
        <w:t xml:space="preserve"> – 630)/(</w:t>
      </w:r>
      <w:r w:rsidRPr="002C56E5">
        <w:rPr>
          <w:rFonts w:eastAsia="Calibri"/>
          <w:lang w:val="uk-UA"/>
        </w:rPr>
        <w:t>133,9+754,41+56,99</w:t>
      </w:r>
      <w:r w:rsidR="00827459">
        <w:rPr>
          <w:lang w:val="uk-UA"/>
        </w:rPr>
        <w:t>) =</w:t>
      </w:r>
      <w:r w:rsidR="000E7FF3">
        <w:rPr>
          <w:b/>
          <w:lang w:val="uk-UA"/>
        </w:rPr>
        <w:t>11,3</w:t>
      </w:r>
      <w:r w:rsidRPr="002C56E5">
        <w:rPr>
          <w:b/>
          <w:lang w:val="uk-UA"/>
        </w:rPr>
        <w:t xml:space="preserve"> років.</w:t>
      </w:r>
    </w:p>
    <w:p w:rsidR="00223D01" w:rsidRDefault="00223D01" w:rsidP="002C56E5">
      <w:pPr>
        <w:jc w:val="center"/>
        <w:rPr>
          <w:b/>
          <w:lang w:val="uk-UA"/>
        </w:rPr>
      </w:pPr>
    </w:p>
    <w:p w:rsidR="00223D01" w:rsidRPr="002C56E5" w:rsidRDefault="00223D01" w:rsidP="002C56E5">
      <w:pPr>
        <w:jc w:val="center"/>
        <w:rPr>
          <w:b/>
          <w:lang w:val="uk-UA"/>
        </w:rPr>
      </w:pPr>
    </w:p>
    <w:p w:rsidR="00B103BE" w:rsidRDefault="00B103BE" w:rsidP="00B103BE">
      <w:pPr>
        <w:spacing w:before="300"/>
        <w:ind w:firstLine="0"/>
        <w:rPr>
          <w:rFonts w:eastAsia="Times New Roman" w:cs="Times New Roman"/>
          <w:b/>
          <w:szCs w:val="20"/>
          <w:u w:val="single"/>
          <w:lang w:val="uk-UA" w:eastAsia="ru-RU"/>
        </w:rPr>
      </w:pPr>
      <w:r>
        <w:rPr>
          <w:rFonts w:eastAsia="Times New Roman" w:cs="Times New Roman"/>
          <w:b/>
          <w:szCs w:val="20"/>
          <w:u w:val="single"/>
          <w:lang w:val="uk-UA" w:eastAsia="ru-RU"/>
        </w:rPr>
        <w:lastRenderedPageBreak/>
        <w:t>1.1.5.2.</w:t>
      </w:r>
      <w:r w:rsidRPr="00C3075F">
        <w:rPr>
          <w:rFonts w:eastAsia="Times New Roman" w:cs="Times New Roman"/>
          <w:b/>
          <w:szCs w:val="20"/>
          <w:u w:val="single"/>
          <w:lang w:eastAsia="ru-RU"/>
        </w:rPr>
        <w:t>2</w:t>
      </w:r>
      <w:r w:rsidRPr="00B103BE">
        <w:rPr>
          <w:rFonts w:eastAsia="Times New Roman" w:cs="Times New Roman"/>
          <w:b/>
          <w:szCs w:val="20"/>
          <w:u w:val="single"/>
          <w:lang w:val="uk-UA" w:eastAsia="ru-RU"/>
        </w:rPr>
        <w:t xml:space="preserve"> Технічне переоснащення ПС 35/10 кВ "Низьківка" в с. Низьківка, Щорського (Сновського) району, Чернігівської області</w:t>
      </w:r>
    </w:p>
    <w:p w:rsidR="00B103BE" w:rsidRDefault="00B103BE" w:rsidP="00B103BE">
      <w:pPr>
        <w:rPr>
          <w:rFonts w:eastAsia="Calibri" w:cs="Times New Roman"/>
          <w:color w:val="000000"/>
          <w:szCs w:val="24"/>
          <w:lang w:val="uk-UA" w:eastAsia="uk-UA"/>
        </w:rPr>
      </w:pPr>
      <w:r w:rsidRPr="00B103BE">
        <w:rPr>
          <w:rFonts w:eastAsia="Calibri" w:cs="Times New Roman"/>
          <w:szCs w:val="24"/>
          <w:lang w:val="uk-UA"/>
        </w:rPr>
        <w:t xml:space="preserve">ПС 35/10 кВ «Низьківка» знаходиться в с. Низьківка, Щорського району, Чернігівської області. Силовий трансформатор  Т-1 </w:t>
      </w:r>
      <w:r w:rsidRPr="00B103BE">
        <w:rPr>
          <w:rFonts w:eastAsia="Calibri" w:cs="Times New Roman"/>
          <w:szCs w:val="24"/>
        </w:rPr>
        <w:t>типу ТМ-1600/35, виготовлений в 1974 році. Введений в експлуатацію в 1974 р.  та знаходиться в  роботі 4</w:t>
      </w:r>
      <w:r w:rsidR="00866F6A">
        <w:rPr>
          <w:rFonts w:eastAsia="Calibri" w:cs="Times New Roman"/>
          <w:szCs w:val="24"/>
          <w:lang w:val="uk-UA"/>
        </w:rPr>
        <w:t>5</w:t>
      </w:r>
      <w:r w:rsidRPr="00B103BE">
        <w:rPr>
          <w:rFonts w:eastAsia="Calibri" w:cs="Times New Roman"/>
          <w:szCs w:val="24"/>
        </w:rPr>
        <w:t xml:space="preserve"> рок</w:t>
      </w:r>
      <w:r w:rsidR="00866F6A">
        <w:rPr>
          <w:rFonts w:eastAsia="Calibri" w:cs="Times New Roman"/>
          <w:szCs w:val="24"/>
          <w:lang w:val="uk-UA"/>
        </w:rPr>
        <w:t>ів</w:t>
      </w:r>
      <w:r w:rsidRPr="00B103BE">
        <w:rPr>
          <w:rFonts w:eastAsia="Calibri" w:cs="Times New Roman"/>
          <w:color w:val="000000"/>
          <w:szCs w:val="24"/>
          <w:lang w:eastAsia="uk-UA"/>
        </w:rPr>
        <w:t xml:space="preserve"> при нормативному терміні експлуатації 25 років. </w:t>
      </w:r>
    </w:p>
    <w:p w:rsidR="00784F3A" w:rsidRPr="00784F3A" w:rsidRDefault="00784F3A" w:rsidP="00B103BE">
      <w:pPr>
        <w:rPr>
          <w:rFonts w:eastAsia="Calibri" w:cs="Times New Roman"/>
          <w:szCs w:val="24"/>
          <w:lang w:val="uk-UA"/>
        </w:rPr>
      </w:pPr>
      <w:r>
        <w:rPr>
          <w:rFonts w:cs="Times New Roman"/>
          <w:szCs w:val="24"/>
          <w:lang w:val="uk-UA"/>
        </w:rPr>
        <w:t>Даний об’єкт внесений до затвердженої «Схеми перспективного розвитку електричних мереж 35-110 кВ по ПАТ «ЧЕРНІГІВОБЛЕНЕРГО» на 2017-2027 роки» та «Плану розвитку розподільчих електричних мереж ПАТ «ЧЕРНІГІВОБЛЕНЕРГО» на 2016-2020 роки» (Таблиця 2.4.1 п.</w:t>
      </w:r>
      <w:r w:rsidR="00B547EF">
        <w:rPr>
          <w:rFonts w:cs="Times New Roman"/>
          <w:szCs w:val="24"/>
          <w:lang w:val="uk-UA"/>
        </w:rPr>
        <w:t>2</w:t>
      </w:r>
      <w:r>
        <w:rPr>
          <w:rFonts w:cs="Times New Roman"/>
          <w:szCs w:val="24"/>
          <w:lang w:val="uk-UA"/>
        </w:rPr>
        <w:t>8), реалізація була запланована  н</w:t>
      </w:r>
      <w:r w:rsidRPr="00982D53">
        <w:rPr>
          <w:color w:val="000000"/>
          <w:lang w:val="uk-UA" w:eastAsia="uk-UA"/>
        </w:rPr>
        <w:t>а 201</w:t>
      </w:r>
      <w:r>
        <w:rPr>
          <w:color w:val="000000"/>
          <w:lang w:val="uk-UA" w:eastAsia="uk-UA"/>
        </w:rPr>
        <w:t>8</w:t>
      </w:r>
      <w:r w:rsidRPr="00982D53">
        <w:rPr>
          <w:color w:val="000000"/>
          <w:lang w:val="uk-UA" w:eastAsia="uk-UA"/>
        </w:rPr>
        <w:t xml:space="preserve"> рік</w:t>
      </w:r>
      <w:r>
        <w:rPr>
          <w:color w:val="000000"/>
          <w:lang w:val="uk-UA" w:eastAsia="uk-UA"/>
        </w:rPr>
        <w:t xml:space="preserve">, але не була виконана в зв’язку з недостатнім обсягом затвердженої інвестиційної програми </w:t>
      </w:r>
      <w:r>
        <w:rPr>
          <w:rFonts w:cs="Times New Roman"/>
          <w:szCs w:val="24"/>
          <w:lang w:val="uk-UA"/>
        </w:rPr>
        <w:t xml:space="preserve"> </w:t>
      </w:r>
      <w:r w:rsidRPr="00982D53">
        <w:rPr>
          <w:color w:val="000000"/>
          <w:lang w:val="uk-UA" w:eastAsia="uk-UA"/>
        </w:rPr>
        <w:t>201</w:t>
      </w:r>
      <w:r>
        <w:rPr>
          <w:color w:val="000000"/>
          <w:lang w:val="uk-UA" w:eastAsia="uk-UA"/>
        </w:rPr>
        <w:t>8 року</w:t>
      </w:r>
      <w:r>
        <w:rPr>
          <w:rFonts w:cs="Times New Roman"/>
          <w:szCs w:val="24"/>
          <w:lang w:val="uk-UA"/>
        </w:rPr>
        <w:t>.</w:t>
      </w:r>
    </w:p>
    <w:p w:rsidR="00B103BE" w:rsidRPr="00B103BE" w:rsidRDefault="00B103BE" w:rsidP="00B103BE">
      <w:pPr>
        <w:tabs>
          <w:tab w:val="left" w:pos="284"/>
          <w:tab w:val="left" w:pos="426"/>
        </w:tabs>
        <w:rPr>
          <w:rFonts w:eastAsia="Calibri" w:cs="Times New Roman"/>
          <w:szCs w:val="24"/>
        </w:rPr>
      </w:pPr>
      <w:r w:rsidRPr="00784F3A">
        <w:rPr>
          <w:rFonts w:eastAsia="Calibri" w:cs="Times New Roman"/>
          <w:szCs w:val="24"/>
          <w:lang w:val="uk-UA"/>
        </w:rPr>
        <w:t xml:space="preserve">Чергові останні випробування та вимірювання параметрів електрообладнання та апаратів електроустановок виконані 19.06.2014 р. акредитованою лабораторією </w:t>
      </w:r>
      <w:r w:rsidRPr="00B103BE">
        <w:rPr>
          <w:rFonts w:eastAsia="Calibri" w:cs="Times New Roman"/>
          <w:szCs w:val="24"/>
        </w:rPr>
        <w:t xml:space="preserve">Північних високовольтних електричних мереж. </w:t>
      </w:r>
      <w:r w:rsidRPr="00B103BE">
        <w:rPr>
          <w:rFonts w:eastAsia="Calibri" w:cs="Times New Roman"/>
          <w:szCs w:val="24"/>
          <w:lang w:eastAsia="uk-UA"/>
        </w:rPr>
        <w:t xml:space="preserve">За результатами </w:t>
      </w:r>
      <w:r w:rsidRPr="00B103BE">
        <w:rPr>
          <w:rFonts w:eastAsia="Calibri" w:cs="Times New Roman"/>
          <w:szCs w:val="24"/>
        </w:rPr>
        <w:t xml:space="preserve">випробування та вимірювання параметрів </w:t>
      </w:r>
      <w:r w:rsidRPr="00B103BE">
        <w:rPr>
          <w:rFonts w:eastAsia="Calibri" w:cs="Times New Roman"/>
          <w:szCs w:val="24"/>
          <w:lang w:eastAsia="uk-UA"/>
        </w:rPr>
        <w:t xml:space="preserve">встановлено погіршення ізоляційних характеристик, </w:t>
      </w:r>
      <w:r w:rsidRPr="00B103BE">
        <w:rPr>
          <w:rFonts w:eastAsia="Calibri" w:cs="Times New Roman"/>
          <w:szCs w:val="24"/>
        </w:rPr>
        <w:t>збільшення концентрації газів в баку трансформатора.</w:t>
      </w:r>
    </w:p>
    <w:p w:rsidR="00B103BE" w:rsidRPr="00B103BE" w:rsidRDefault="00B103BE" w:rsidP="00B103BE">
      <w:pPr>
        <w:tabs>
          <w:tab w:val="left" w:pos="284"/>
          <w:tab w:val="left" w:pos="426"/>
        </w:tabs>
        <w:rPr>
          <w:rFonts w:eastAsia="Calibri" w:cs="Times New Roman"/>
          <w:szCs w:val="24"/>
          <w:lang w:val="uk-UA"/>
        </w:rPr>
      </w:pPr>
      <w:r w:rsidRPr="00B103BE">
        <w:rPr>
          <w:rFonts w:eastAsia="Calibri" w:cs="Times New Roman"/>
          <w:szCs w:val="24"/>
          <w:lang w:val="uk-UA"/>
        </w:rPr>
        <w:t>В процесі огляду Т-1  встановлено:</w:t>
      </w:r>
    </w:p>
    <w:p w:rsidR="00B103BE" w:rsidRPr="00B103BE" w:rsidRDefault="00B103BE" w:rsidP="00B103BE">
      <w:pPr>
        <w:tabs>
          <w:tab w:val="left" w:pos="284"/>
          <w:tab w:val="left" w:pos="426"/>
        </w:tabs>
        <w:rPr>
          <w:rFonts w:eastAsia="Calibri" w:cs="Times New Roman"/>
          <w:szCs w:val="24"/>
          <w:lang w:val="uk-UA" w:eastAsia="uk-UA"/>
        </w:rPr>
      </w:pPr>
      <w:r w:rsidRPr="00B103BE">
        <w:rPr>
          <w:rFonts w:eastAsia="Calibri" w:cs="Times New Roman"/>
          <w:szCs w:val="24"/>
          <w:lang w:val="uk-UA"/>
        </w:rPr>
        <w:t xml:space="preserve">- </w:t>
      </w:r>
      <w:r w:rsidRPr="00B103BE">
        <w:rPr>
          <w:rFonts w:eastAsia="Calibri" w:cs="Times New Roman"/>
          <w:szCs w:val="24"/>
          <w:lang w:val="uk-UA" w:eastAsia="uk-UA"/>
        </w:rPr>
        <w:t>потребують заміни гумові ущільнення навісного обладнання, в зв’язку зі старінням і розтріскуванням;</w:t>
      </w:r>
    </w:p>
    <w:p w:rsidR="00B103BE" w:rsidRPr="00B103BE" w:rsidRDefault="00B103BE" w:rsidP="00B103BE">
      <w:pPr>
        <w:tabs>
          <w:tab w:val="left" w:pos="284"/>
          <w:tab w:val="left" w:pos="426"/>
        </w:tabs>
        <w:rPr>
          <w:rFonts w:eastAsia="Calibri" w:cs="Times New Roman"/>
          <w:szCs w:val="24"/>
          <w:lang w:val="uk-UA" w:eastAsia="uk-UA"/>
        </w:rPr>
      </w:pPr>
      <w:r w:rsidRPr="00B103BE">
        <w:rPr>
          <w:rFonts w:eastAsia="Calibri" w:cs="Times New Roman"/>
          <w:szCs w:val="24"/>
          <w:lang w:val="uk-UA" w:eastAsia="uk-UA"/>
        </w:rPr>
        <w:t>- підтікання масла  зі зливного крана основного об’єму та з під шиберів радіаторів;</w:t>
      </w:r>
    </w:p>
    <w:p w:rsidR="00B103BE" w:rsidRPr="00B103BE" w:rsidRDefault="00B103BE" w:rsidP="00B103BE">
      <w:pPr>
        <w:tabs>
          <w:tab w:val="left" w:pos="284"/>
          <w:tab w:val="left" w:pos="426"/>
        </w:tabs>
        <w:rPr>
          <w:rFonts w:eastAsia="Calibri" w:cs="Times New Roman"/>
          <w:szCs w:val="24"/>
          <w:lang w:val="uk-UA" w:eastAsia="uk-UA"/>
        </w:rPr>
      </w:pPr>
      <w:r w:rsidRPr="00B103BE">
        <w:rPr>
          <w:rFonts w:eastAsia="Calibri" w:cs="Times New Roman"/>
          <w:szCs w:val="24"/>
          <w:lang w:val="uk-UA" w:eastAsia="uk-UA"/>
        </w:rPr>
        <w:t>- датчик температури ТКП-160 не працює, що унеможливлює чітку роботу захисту трансформатора;</w:t>
      </w:r>
    </w:p>
    <w:p w:rsidR="00B103BE" w:rsidRPr="00B103BE" w:rsidRDefault="00B103BE" w:rsidP="00B103BE">
      <w:pPr>
        <w:tabs>
          <w:tab w:val="left" w:pos="284"/>
          <w:tab w:val="left" w:pos="426"/>
        </w:tabs>
        <w:rPr>
          <w:rFonts w:eastAsia="Calibri" w:cs="Times New Roman"/>
          <w:szCs w:val="24"/>
          <w:lang w:val="uk-UA" w:eastAsia="uk-UA"/>
        </w:rPr>
      </w:pPr>
      <w:r w:rsidRPr="00B103BE">
        <w:rPr>
          <w:rFonts w:eastAsia="Calibri" w:cs="Times New Roman"/>
          <w:szCs w:val="24"/>
          <w:lang w:val="uk-UA" w:eastAsia="uk-UA"/>
        </w:rPr>
        <w:t>- тріщини на вводах 35 кВ (ф. В та С);</w:t>
      </w:r>
    </w:p>
    <w:p w:rsidR="00B103BE" w:rsidRPr="00B103BE" w:rsidRDefault="00B103BE" w:rsidP="00B103BE">
      <w:pPr>
        <w:tabs>
          <w:tab w:val="left" w:pos="284"/>
          <w:tab w:val="left" w:pos="426"/>
        </w:tabs>
        <w:rPr>
          <w:rFonts w:eastAsia="Calibri" w:cs="Times New Roman"/>
          <w:szCs w:val="24"/>
          <w:lang w:val="uk-UA" w:eastAsia="uk-UA"/>
        </w:rPr>
      </w:pPr>
      <w:r w:rsidRPr="00B103BE">
        <w:rPr>
          <w:rFonts w:eastAsia="Calibri" w:cs="Times New Roman"/>
          <w:szCs w:val="24"/>
          <w:lang w:val="uk-UA" w:eastAsia="uk-UA"/>
        </w:rPr>
        <w:t>- корпус газового реле має видиму деформацію, що призводить до протікання масла з розширювального баку трансформатора;</w:t>
      </w:r>
    </w:p>
    <w:p w:rsidR="00B103BE" w:rsidRPr="00B103BE" w:rsidRDefault="00B103BE" w:rsidP="00B103BE">
      <w:pPr>
        <w:tabs>
          <w:tab w:val="left" w:pos="284"/>
          <w:tab w:val="left" w:pos="426"/>
        </w:tabs>
        <w:rPr>
          <w:rFonts w:eastAsia="Calibri" w:cs="Times New Roman"/>
          <w:szCs w:val="24"/>
          <w:lang w:val="uk-UA" w:eastAsia="uk-UA"/>
        </w:rPr>
      </w:pPr>
      <w:r w:rsidRPr="00B103BE">
        <w:rPr>
          <w:rFonts w:eastAsia="Calibri" w:cs="Times New Roman"/>
          <w:szCs w:val="24"/>
          <w:lang w:val="uk-UA" w:eastAsia="uk-UA"/>
        </w:rPr>
        <w:t>- в зв</w:t>
      </w:r>
      <w:r w:rsidRPr="00B103BE">
        <w:rPr>
          <w:rFonts w:eastAsia="Calibri" w:cs="Times New Roman"/>
          <w:szCs w:val="24"/>
          <w:lang w:eastAsia="uk-UA"/>
        </w:rPr>
        <w:t>’</w:t>
      </w:r>
      <w:r w:rsidRPr="00B103BE">
        <w:rPr>
          <w:rFonts w:eastAsia="Calibri" w:cs="Times New Roman"/>
          <w:szCs w:val="24"/>
          <w:lang w:val="uk-UA" w:eastAsia="uk-UA"/>
        </w:rPr>
        <w:t xml:space="preserve">язку зі старінням зварних швів на радіаторах № 1 та № 2 вони знаходяться в закритому стані та не беруть участі в охолоджуванні трансформатора; </w:t>
      </w:r>
    </w:p>
    <w:p w:rsidR="00B103BE" w:rsidRPr="00B103BE" w:rsidRDefault="00B103BE" w:rsidP="00B103BE">
      <w:pPr>
        <w:tabs>
          <w:tab w:val="left" w:pos="284"/>
          <w:tab w:val="left" w:pos="426"/>
        </w:tabs>
        <w:rPr>
          <w:rFonts w:eastAsia="Calibri" w:cs="Times New Roman"/>
          <w:szCs w:val="24"/>
          <w:lang w:val="uk-UA" w:eastAsia="uk-UA"/>
        </w:rPr>
      </w:pPr>
      <w:r w:rsidRPr="00B103BE">
        <w:rPr>
          <w:rFonts w:eastAsia="Calibri" w:cs="Times New Roman"/>
          <w:szCs w:val="24"/>
          <w:lang w:val="uk-UA" w:eastAsia="uk-UA"/>
        </w:rPr>
        <w:t>- маслоприймач має значні пошкодження  конструкцій, які порушують його герметичність;</w:t>
      </w:r>
    </w:p>
    <w:p w:rsidR="00B103BE" w:rsidRPr="00B103BE" w:rsidRDefault="00B103BE" w:rsidP="00B103BE">
      <w:pPr>
        <w:rPr>
          <w:rFonts w:eastAsia="Calibri" w:cs="Times New Roman"/>
        </w:rPr>
      </w:pPr>
      <w:r w:rsidRPr="00B103BE">
        <w:rPr>
          <w:rFonts w:eastAsia="Calibri" w:cs="Times New Roman"/>
        </w:rPr>
        <w:t>- панелі захисту силового трансформатора, центральної сигналізації відпрацювали значний термін;</w:t>
      </w:r>
    </w:p>
    <w:p w:rsidR="00B103BE" w:rsidRPr="00B103BE" w:rsidRDefault="00B103BE" w:rsidP="00B103BE">
      <w:pPr>
        <w:rPr>
          <w:rFonts w:eastAsia="Calibri" w:cs="Times New Roman"/>
        </w:rPr>
      </w:pPr>
      <w:r w:rsidRPr="00B103BE">
        <w:rPr>
          <w:rFonts w:eastAsia="Calibri" w:cs="Times New Roman"/>
        </w:rPr>
        <w:t>- через тривалий строк експлуатації спостерігається процес окислення жил і втрата механічної міцності алюмінієвих контрольних та силових кабелів;</w:t>
      </w:r>
    </w:p>
    <w:p w:rsidR="00B103BE" w:rsidRPr="00B103BE" w:rsidRDefault="00B103BE" w:rsidP="00B103BE">
      <w:pPr>
        <w:rPr>
          <w:rFonts w:eastAsia="Calibri" w:cs="Times New Roman"/>
        </w:rPr>
      </w:pPr>
      <w:r w:rsidRPr="00B103BE">
        <w:rPr>
          <w:rFonts w:eastAsia="Calibri" w:cs="Times New Roman"/>
        </w:rPr>
        <w:t>- кабельні лотки мають пошкодження та потребують заміни.</w:t>
      </w:r>
    </w:p>
    <w:p w:rsidR="00B103BE" w:rsidRPr="00B103BE" w:rsidRDefault="00B103BE" w:rsidP="00B103BE">
      <w:pPr>
        <w:rPr>
          <w:rFonts w:eastAsia="Calibri" w:cs="Times New Roman"/>
        </w:rPr>
      </w:pPr>
      <w:r w:rsidRPr="00B103BE">
        <w:rPr>
          <w:rFonts w:eastAsia="Calibri" w:cs="Times New Roman"/>
        </w:rPr>
        <w:t>Запобіжник ПСН-35 приєднання Т-1:</w:t>
      </w:r>
    </w:p>
    <w:p w:rsidR="00B103BE" w:rsidRPr="00B103BE" w:rsidRDefault="00B103BE" w:rsidP="00B103BE">
      <w:pPr>
        <w:ind w:firstLine="708"/>
        <w:rPr>
          <w:rFonts w:eastAsia="Calibri" w:cs="Times New Roman"/>
        </w:rPr>
      </w:pPr>
      <w:r w:rsidRPr="00B103BE">
        <w:rPr>
          <w:rFonts w:eastAsia="Calibri" w:cs="Times New Roman"/>
        </w:rPr>
        <w:t>– запобіжник спрацював свій експлуатаційний ресурс та не забезпечує умов надійності роботи.</w:t>
      </w:r>
    </w:p>
    <w:p w:rsidR="00B103BE" w:rsidRDefault="00B103BE" w:rsidP="00B103BE">
      <w:pPr>
        <w:rPr>
          <w:rFonts w:eastAsia="Calibri" w:cs="Times New Roman"/>
          <w:szCs w:val="24"/>
          <w:lang w:val="uk-UA"/>
        </w:rPr>
      </w:pPr>
      <w:r w:rsidRPr="00B103BE">
        <w:rPr>
          <w:rFonts w:eastAsia="Calibri" w:cs="Times New Roman"/>
          <w:szCs w:val="24"/>
        </w:rPr>
        <w:t xml:space="preserve">Силовий трансформатор Т-1 потребує заміни, про що свідчить висновок експертизи Вінницького ЕТЦ № 05.09.04.-99.15 від 15.10.2015 року щодо відповідності силового </w:t>
      </w:r>
      <w:r w:rsidRPr="00B103BE">
        <w:rPr>
          <w:rFonts w:eastAsia="Calibri" w:cs="Times New Roman"/>
          <w:szCs w:val="24"/>
        </w:rPr>
        <w:lastRenderedPageBreak/>
        <w:t>трансформатора типу ТМ-1600/35  № 88682 вимогам нормативно – правових актів з охорони праці та промислової безпеки.</w:t>
      </w:r>
    </w:p>
    <w:p w:rsidR="00B547EF" w:rsidRPr="00B547EF" w:rsidRDefault="00B547EF" w:rsidP="00B103BE">
      <w:pPr>
        <w:rPr>
          <w:rFonts w:eastAsia="Calibri" w:cs="Times New Roman"/>
          <w:szCs w:val="24"/>
          <w:lang w:val="uk-UA"/>
        </w:rPr>
      </w:pPr>
      <w:r w:rsidRPr="00A71D4A">
        <w:rPr>
          <w:lang w:val="uk-UA"/>
        </w:rPr>
        <w:t xml:space="preserve">Проектна документація по технічному переоснащенню ПС 35/10 кВ </w:t>
      </w:r>
      <w:r w:rsidRPr="00B103BE">
        <w:rPr>
          <w:rFonts w:eastAsia="Calibri" w:cs="Times New Roman"/>
          <w:szCs w:val="24"/>
        </w:rPr>
        <w:t>" Низьківка " в с. Низьківка, Щорського району, Чернігівської області</w:t>
      </w:r>
      <w:r w:rsidR="00DD68FA">
        <w:rPr>
          <w:lang w:val="uk-UA"/>
        </w:rPr>
        <w:t xml:space="preserve"> виконана </w:t>
      </w:r>
      <w:r w:rsidRPr="00A71D4A">
        <w:rPr>
          <w:lang w:val="uk-UA"/>
        </w:rPr>
        <w:t>АТ "ЧЕРНІГІВОБЛЕНЕРГО"</w:t>
      </w:r>
      <w:r>
        <w:rPr>
          <w:lang w:val="uk-UA"/>
        </w:rPr>
        <w:t xml:space="preserve"> власними силами в 2016 році</w:t>
      </w:r>
      <w:r w:rsidRPr="00A71D4A">
        <w:rPr>
          <w:lang w:val="uk-UA"/>
        </w:rPr>
        <w:t>.</w:t>
      </w:r>
    </w:p>
    <w:p w:rsidR="00B103BE" w:rsidRPr="00B103BE" w:rsidRDefault="00B103BE" w:rsidP="00B103BE">
      <w:pPr>
        <w:tabs>
          <w:tab w:val="left" w:pos="851"/>
        </w:tabs>
        <w:rPr>
          <w:rFonts w:eastAsia="Times New Roman" w:cs="Times New Roman"/>
          <w:szCs w:val="24"/>
          <w:lang w:val="uk-UA" w:eastAsia="ru-RU"/>
        </w:rPr>
      </w:pPr>
      <w:r w:rsidRPr="00B103BE">
        <w:rPr>
          <w:rFonts w:eastAsia="Times New Roman" w:cs="Times New Roman"/>
          <w:szCs w:val="24"/>
          <w:lang w:val="uk-UA" w:eastAsia="ru-RU"/>
        </w:rPr>
        <w:t>Першою чергою проекту технічного переоснащення передбачено:</w:t>
      </w:r>
    </w:p>
    <w:p w:rsidR="00B103BE" w:rsidRPr="00B103BE" w:rsidRDefault="00B103BE" w:rsidP="00B103BE">
      <w:pPr>
        <w:rPr>
          <w:rFonts w:eastAsia="Calibri" w:cs="Times New Roman"/>
          <w:szCs w:val="24"/>
        </w:rPr>
      </w:pPr>
      <w:r w:rsidRPr="00B103BE">
        <w:rPr>
          <w:rFonts w:eastAsia="Calibri" w:cs="Times New Roman"/>
          <w:szCs w:val="24"/>
        </w:rPr>
        <w:t>– заміну силового трансформатора Т-1 типу ТМ – 1600/35 на новий ТМН – 1600/35;</w:t>
      </w:r>
    </w:p>
    <w:p w:rsidR="00B103BE" w:rsidRPr="00B103BE" w:rsidRDefault="00B103BE" w:rsidP="00B103BE">
      <w:pPr>
        <w:rPr>
          <w:rFonts w:eastAsia="Calibri" w:cs="Times New Roman"/>
          <w:szCs w:val="24"/>
        </w:rPr>
      </w:pPr>
      <w:r w:rsidRPr="00B103BE">
        <w:rPr>
          <w:rFonts w:eastAsia="Calibri" w:cs="Times New Roman"/>
          <w:szCs w:val="24"/>
        </w:rPr>
        <w:t>– встановлення трансформаторів струму 35  кВ приєднання Т-1;</w:t>
      </w:r>
    </w:p>
    <w:p w:rsidR="00B103BE" w:rsidRPr="00B103BE" w:rsidRDefault="00B103BE" w:rsidP="00B103BE">
      <w:pPr>
        <w:rPr>
          <w:rFonts w:eastAsia="Calibri" w:cs="Times New Roman"/>
          <w:szCs w:val="24"/>
        </w:rPr>
      </w:pPr>
      <w:r w:rsidRPr="00B103BE">
        <w:rPr>
          <w:rFonts w:eastAsia="Calibri" w:cs="Times New Roman"/>
          <w:szCs w:val="24"/>
        </w:rPr>
        <w:t>–  заміну розрядників  35 та 10 кВ приєднання Т-1 на обмежувачі перенапруги 35  та  10 кВ;</w:t>
      </w:r>
    </w:p>
    <w:p w:rsidR="00B103BE" w:rsidRPr="00B103BE" w:rsidRDefault="00B103BE" w:rsidP="00391991">
      <w:pPr>
        <w:numPr>
          <w:ilvl w:val="0"/>
          <w:numId w:val="45"/>
        </w:numPr>
        <w:rPr>
          <w:rFonts w:eastAsia="Calibri" w:cs="Times New Roman"/>
          <w:szCs w:val="24"/>
        </w:rPr>
      </w:pPr>
      <w:r w:rsidRPr="00B103BE">
        <w:rPr>
          <w:rFonts w:eastAsia="Calibri" w:cs="Times New Roman"/>
          <w:szCs w:val="24"/>
          <w:lang w:val="uk-UA"/>
        </w:rPr>
        <w:t>заміну ПСН-35 Т-1 на сучасний вимикач 35 кВ;</w:t>
      </w:r>
    </w:p>
    <w:p w:rsidR="00B103BE" w:rsidRDefault="00B103BE" w:rsidP="00B103BE">
      <w:pPr>
        <w:rPr>
          <w:rFonts w:eastAsia="Calibri" w:cs="Times New Roman"/>
          <w:szCs w:val="24"/>
          <w:lang w:val="uk-UA"/>
        </w:rPr>
      </w:pPr>
      <w:r w:rsidRPr="00B103BE">
        <w:rPr>
          <w:rFonts w:eastAsia="Calibri" w:cs="Times New Roman"/>
          <w:szCs w:val="24"/>
        </w:rPr>
        <w:t>–  модернізація релейного захисту Т-1.</w:t>
      </w:r>
    </w:p>
    <w:p w:rsidR="000C2781" w:rsidRDefault="000C2781" w:rsidP="00B103BE">
      <w:pPr>
        <w:rPr>
          <w:rFonts w:eastAsia="Calibri" w:cs="Times New Roman"/>
          <w:lang w:val="uk-UA"/>
        </w:rPr>
      </w:pPr>
      <w:r w:rsidRPr="00B27969">
        <w:rPr>
          <w:rFonts w:eastAsia="Calibri" w:cs="Times New Roman"/>
          <w:lang w:val="uk-UA"/>
        </w:rPr>
        <w:t>При реконструкції будуть використовуватися наступні основні матеріали</w:t>
      </w:r>
      <w:r>
        <w:rPr>
          <w:rFonts w:eastAsia="Calibri" w:cs="Times New Roman"/>
          <w:lang w:val="uk-UA"/>
        </w:rPr>
        <w:t xml:space="preserve"> та обладнання</w:t>
      </w:r>
      <w:r w:rsidRPr="00B27969">
        <w:rPr>
          <w:rFonts w:eastAsia="Calibri" w:cs="Times New Roman"/>
          <w:lang w:val="uk-UA"/>
        </w:rPr>
        <w:t>:</w:t>
      </w:r>
    </w:p>
    <w:tbl>
      <w:tblPr>
        <w:tblW w:w="7118" w:type="dxa"/>
        <w:tblInd w:w="1384" w:type="dxa"/>
        <w:tblLook w:val="04A0" w:firstRow="1" w:lastRow="0" w:firstColumn="1" w:lastColumn="0" w:noHBand="0" w:noVBand="1"/>
      </w:tblPr>
      <w:tblGrid>
        <w:gridCol w:w="4678"/>
        <w:gridCol w:w="1180"/>
        <w:gridCol w:w="1260"/>
      </w:tblGrid>
      <w:tr w:rsidR="000C2781" w:rsidRPr="000C2781" w:rsidTr="0043143E">
        <w:trPr>
          <w:trHeight w:val="390"/>
        </w:trPr>
        <w:tc>
          <w:tcPr>
            <w:tcW w:w="4678" w:type="dxa"/>
            <w:shd w:val="clear" w:color="auto" w:fill="auto"/>
            <w:vAlign w:val="center"/>
            <w:hideMark/>
          </w:tcPr>
          <w:p w:rsidR="000C2781" w:rsidRPr="000C2781" w:rsidRDefault="000C2781" w:rsidP="0043143E">
            <w:pPr>
              <w:spacing w:line="240" w:lineRule="auto"/>
              <w:ind w:firstLine="0"/>
              <w:jc w:val="left"/>
              <w:rPr>
                <w:rFonts w:eastAsia="Times New Roman" w:cs="Times New Roman"/>
                <w:szCs w:val="24"/>
                <w:lang w:val="uk-UA" w:eastAsia="uk-UA"/>
              </w:rPr>
            </w:pPr>
            <w:r w:rsidRPr="000C2781">
              <w:rPr>
                <w:rFonts w:eastAsia="Times New Roman" w:cs="Times New Roman"/>
                <w:szCs w:val="24"/>
                <w:lang w:val="uk-UA" w:eastAsia="uk-UA"/>
              </w:rPr>
              <w:t>Трансформатор силовий ТМН-1600</w:t>
            </w:r>
          </w:p>
        </w:tc>
        <w:tc>
          <w:tcPr>
            <w:tcW w:w="118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шт.</w:t>
            </w:r>
          </w:p>
        </w:tc>
        <w:tc>
          <w:tcPr>
            <w:tcW w:w="126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1</w:t>
            </w:r>
          </w:p>
        </w:tc>
      </w:tr>
      <w:tr w:rsidR="000C2781" w:rsidRPr="000C2781" w:rsidTr="0043143E">
        <w:trPr>
          <w:trHeight w:val="405"/>
        </w:trPr>
        <w:tc>
          <w:tcPr>
            <w:tcW w:w="4678" w:type="dxa"/>
            <w:shd w:val="clear" w:color="auto" w:fill="auto"/>
            <w:vAlign w:val="center"/>
            <w:hideMark/>
          </w:tcPr>
          <w:p w:rsidR="000C2781" w:rsidRPr="000C2781" w:rsidRDefault="000C2781" w:rsidP="0043143E">
            <w:pPr>
              <w:spacing w:line="240" w:lineRule="auto"/>
              <w:ind w:firstLine="0"/>
              <w:jc w:val="left"/>
              <w:rPr>
                <w:rFonts w:eastAsia="Times New Roman" w:cs="Times New Roman"/>
                <w:szCs w:val="24"/>
                <w:lang w:val="uk-UA" w:eastAsia="uk-UA"/>
              </w:rPr>
            </w:pPr>
            <w:r w:rsidRPr="000C2781">
              <w:rPr>
                <w:rFonts w:eastAsia="Times New Roman" w:cs="Times New Roman"/>
                <w:szCs w:val="24"/>
                <w:lang w:val="uk-UA" w:eastAsia="uk-UA"/>
              </w:rPr>
              <w:t>Блок вимикача Б35А-147/К-УХЛ1</w:t>
            </w:r>
          </w:p>
        </w:tc>
        <w:tc>
          <w:tcPr>
            <w:tcW w:w="118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шт.</w:t>
            </w:r>
          </w:p>
        </w:tc>
        <w:tc>
          <w:tcPr>
            <w:tcW w:w="126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1</w:t>
            </w:r>
          </w:p>
        </w:tc>
      </w:tr>
      <w:tr w:rsidR="000C2781" w:rsidRPr="000C2781" w:rsidTr="0043143E">
        <w:trPr>
          <w:trHeight w:val="345"/>
        </w:trPr>
        <w:tc>
          <w:tcPr>
            <w:tcW w:w="4678" w:type="dxa"/>
            <w:shd w:val="clear" w:color="auto" w:fill="auto"/>
            <w:vAlign w:val="center"/>
            <w:hideMark/>
          </w:tcPr>
          <w:p w:rsidR="000C2781" w:rsidRPr="000C2781" w:rsidRDefault="000C2781" w:rsidP="0043143E">
            <w:pPr>
              <w:spacing w:line="240" w:lineRule="auto"/>
              <w:ind w:firstLine="0"/>
              <w:jc w:val="left"/>
              <w:rPr>
                <w:rFonts w:eastAsia="Times New Roman" w:cs="Times New Roman"/>
                <w:szCs w:val="24"/>
                <w:lang w:val="uk-UA" w:eastAsia="uk-UA"/>
              </w:rPr>
            </w:pPr>
            <w:r w:rsidRPr="000C2781">
              <w:rPr>
                <w:rFonts w:eastAsia="Times New Roman" w:cs="Times New Roman"/>
                <w:szCs w:val="24"/>
                <w:lang w:val="uk-UA" w:eastAsia="uk-UA"/>
              </w:rPr>
              <w:t>в тому числі:</w:t>
            </w:r>
          </w:p>
        </w:tc>
        <w:tc>
          <w:tcPr>
            <w:tcW w:w="118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p>
        </w:tc>
        <w:tc>
          <w:tcPr>
            <w:tcW w:w="126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p>
        </w:tc>
      </w:tr>
      <w:tr w:rsidR="000C2781" w:rsidRPr="000C2781" w:rsidTr="0043143E">
        <w:trPr>
          <w:trHeight w:val="74"/>
        </w:trPr>
        <w:tc>
          <w:tcPr>
            <w:tcW w:w="4678" w:type="dxa"/>
            <w:shd w:val="clear" w:color="auto" w:fill="auto"/>
            <w:vAlign w:val="center"/>
            <w:hideMark/>
          </w:tcPr>
          <w:p w:rsidR="000C2781" w:rsidRPr="000C2781" w:rsidRDefault="000C2781" w:rsidP="0043143E">
            <w:pPr>
              <w:spacing w:line="240" w:lineRule="auto"/>
              <w:ind w:firstLine="0"/>
              <w:jc w:val="left"/>
              <w:rPr>
                <w:rFonts w:eastAsia="Times New Roman" w:cs="Times New Roman"/>
                <w:sz w:val="20"/>
                <w:szCs w:val="20"/>
                <w:lang w:val="uk-UA" w:eastAsia="uk-UA"/>
              </w:rPr>
            </w:pPr>
            <w:r w:rsidRPr="000C2781">
              <w:rPr>
                <w:rFonts w:eastAsia="Times New Roman" w:cs="Times New Roman"/>
                <w:sz w:val="20"/>
                <w:szCs w:val="20"/>
                <w:lang w:val="uk-UA" w:eastAsia="uk-UA"/>
              </w:rPr>
              <w:t>Вакуумний вимикач ВР-35НСМ-35-20/16000</w:t>
            </w:r>
          </w:p>
        </w:tc>
        <w:tc>
          <w:tcPr>
            <w:tcW w:w="118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шт.</w:t>
            </w:r>
          </w:p>
        </w:tc>
        <w:tc>
          <w:tcPr>
            <w:tcW w:w="126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1</w:t>
            </w:r>
          </w:p>
        </w:tc>
      </w:tr>
      <w:tr w:rsidR="000C2781" w:rsidRPr="000C2781" w:rsidTr="0043143E">
        <w:trPr>
          <w:trHeight w:val="132"/>
        </w:trPr>
        <w:tc>
          <w:tcPr>
            <w:tcW w:w="4678" w:type="dxa"/>
            <w:shd w:val="clear" w:color="auto" w:fill="auto"/>
            <w:vAlign w:val="center"/>
            <w:hideMark/>
          </w:tcPr>
          <w:p w:rsidR="000C2781" w:rsidRPr="000C2781" w:rsidRDefault="000C2781" w:rsidP="0043143E">
            <w:pPr>
              <w:spacing w:line="240" w:lineRule="auto"/>
              <w:ind w:firstLine="0"/>
              <w:jc w:val="left"/>
              <w:rPr>
                <w:rFonts w:eastAsia="Times New Roman" w:cs="Times New Roman"/>
                <w:sz w:val="20"/>
                <w:szCs w:val="20"/>
                <w:lang w:val="uk-UA" w:eastAsia="uk-UA"/>
              </w:rPr>
            </w:pPr>
            <w:r w:rsidRPr="000C2781">
              <w:rPr>
                <w:rFonts w:eastAsia="Times New Roman" w:cs="Times New Roman"/>
                <w:sz w:val="20"/>
                <w:szCs w:val="20"/>
                <w:lang w:val="uk-UA" w:eastAsia="uk-UA"/>
              </w:rPr>
              <w:t>Роз"єднувач РДЗ -1-35/1000 У1</w:t>
            </w:r>
          </w:p>
        </w:tc>
        <w:tc>
          <w:tcPr>
            <w:tcW w:w="118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шт.</w:t>
            </w:r>
          </w:p>
        </w:tc>
        <w:tc>
          <w:tcPr>
            <w:tcW w:w="126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1</w:t>
            </w:r>
          </w:p>
        </w:tc>
      </w:tr>
      <w:tr w:rsidR="000C2781" w:rsidRPr="000C2781" w:rsidTr="0043143E">
        <w:trPr>
          <w:trHeight w:val="461"/>
        </w:trPr>
        <w:tc>
          <w:tcPr>
            <w:tcW w:w="4678" w:type="dxa"/>
            <w:shd w:val="clear" w:color="auto" w:fill="auto"/>
            <w:vAlign w:val="center"/>
            <w:hideMark/>
          </w:tcPr>
          <w:p w:rsidR="000C2781" w:rsidRPr="000C2781" w:rsidRDefault="000C2781" w:rsidP="0043143E">
            <w:pPr>
              <w:spacing w:line="240" w:lineRule="auto"/>
              <w:ind w:firstLine="0"/>
              <w:jc w:val="left"/>
              <w:rPr>
                <w:rFonts w:eastAsia="Times New Roman" w:cs="Times New Roman"/>
                <w:szCs w:val="24"/>
                <w:lang w:val="uk-UA" w:eastAsia="uk-UA"/>
              </w:rPr>
            </w:pPr>
            <w:r w:rsidRPr="000C2781">
              <w:rPr>
                <w:rFonts w:eastAsia="Times New Roman" w:cs="Times New Roman"/>
                <w:szCs w:val="24"/>
                <w:lang w:val="uk-UA" w:eastAsia="uk-UA"/>
              </w:rPr>
              <w:t>Шафа РШ-13МР-35/10-ДАА-1-54 УХЛ1</w:t>
            </w:r>
          </w:p>
        </w:tc>
        <w:tc>
          <w:tcPr>
            <w:tcW w:w="118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шт.</w:t>
            </w:r>
          </w:p>
        </w:tc>
        <w:tc>
          <w:tcPr>
            <w:tcW w:w="126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1</w:t>
            </w:r>
          </w:p>
        </w:tc>
      </w:tr>
      <w:tr w:rsidR="000C2781" w:rsidRPr="000C2781" w:rsidTr="0043143E">
        <w:trPr>
          <w:trHeight w:val="420"/>
        </w:trPr>
        <w:tc>
          <w:tcPr>
            <w:tcW w:w="4678" w:type="dxa"/>
            <w:shd w:val="clear" w:color="auto" w:fill="auto"/>
            <w:vAlign w:val="center"/>
            <w:hideMark/>
          </w:tcPr>
          <w:p w:rsidR="000C2781" w:rsidRPr="000C2781" w:rsidRDefault="000C2781" w:rsidP="0043143E">
            <w:pPr>
              <w:spacing w:line="240" w:lineRule="auto"/>
              <w:ind w:firstLine="0"/>
              <w:jc w:val="left"/>
              <w:rPr>
                <w:rFonts w:eastAsia="Times New Roman" w:cs="Times New Roman"/>
                <w:szCs w:val="24"/>
                <w:lang w:val="uk-UA" w:eastAsia="uk-UA"/>
              </w:rPr>
            </w:pPr>
            <w:r w:rsidRPr="000C2781">
              <w:rPr>
                <w:rFonts w:eastAsia="Times New Roman" w:cs="Times New Roman"/>
                <w:szCs w:val="24"/>
                <w:lang w:val="uk-UA" w:eastAsia="uk-UA"/>
              </w:rPr>
              <w:t>Кабель КВВГэнг</w:t>
            </w:r>
          </w:p>
        </w:tc>
        <w:tc>
          <w:tcPr>
            <w:tcW w:w="118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м</w:t>
            </w:r>
          </w:p>
        </w:tc>
        <w:tc>
          <w:tcPr>
            <w:tcW w:w="126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287</w:t>
            </w:r>
          </w:p>
        </w:tc>
      </w:tr>
      <w:tr w:rsidR="000C2781" w:rsidRPr="000C2781" w:rsidTr="0043143E">
        <w:trPr>
          <w:trHeight w:val="420"/>
        </w:trPr>
        <w:tc>
          <w:tcPr>
            <w:tcW w:w="4678" w:type="dxa"/>
            <w:shd w:val="clear" w:color="auto" w:fill="auto"/>
            <w:vAlign w:val="center"/>
            <w:hideMark/>
          </w:tcPr>
          <w:p w:rsidR="000C2781" w:rsidRPr="000C2781" w:rsidRDefault="000C2781" w:rsidP="0043143E">
            <w:pPr>
              <w:spacing w:line="240" w:lineRule="auto"/>
              <w:ind w:firstLine="0"/>
              <w:jc w:val="left"/>
              <w:rPr>
                <w:rFonts w:eastAsia="Times New Roman" w:cs="Times New Roman"/>
                <w:szCs w:val="24"/>
                <w:lang w:val="uk-UA" w:eastAsia="uk-UA"/>
              </w:rPr>
            </w:pPr>
            <w:r w:rsidRPr="000C2781">
              <w:rPr>
                <w:rFonts w:eastAsia="Times New Roman" w:cs="Times New Roman"/>
                <w:szCs w:val="24"/>
                <w:lang w:val="uk-UA" w:eastAsia="uk-UA"/>
              </w:rPr>
              <w:t>Кабель SFТР 4х2х АWG24</w:t>
            </w:r>
          </w:p>
        </w:tc>
        <w:tc>
          <w:tcPr>
            <w:tcW w:w="118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м</w:t>
            </w:r>
          </w:p>
        </w:tc>
        <w:tc>
          <w:tcPr>
            <w:tcW w:w="126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25</w:t>
            </w:r>
          </w:p>
        </w:tc>
      </w:tr>
      <w:tr w:rsidR="000C2781" w:rsidRPr="000C2781" w:rsidTr="0043143E">
        <w:trPr>
          <w:trHeight w:val="360"/>
        </w:trPr>
        <w:tc>
          <w:tcPr>
            <w:tcW w:w="4678" w:type="dxa"/>
            <w:shd w:val="clear" w:color="auto" w:fill="auto"/>
            <w:vAlign w:val="center"/>
            <w:hideMark/>
          </w:tcPr>
          <w:p w:rsidR="000C2781" w:rsidRPr="000C2781" w:rsidRDefault="000C2781" w:rsidP="0043143E">
            <w:pPr>
              <w:spacing w:line="240" w:lineRule="auto"/>
              <w:ind w:firstLine="0"/>
              <w:jc w:val="left"/>
              <w:rPr>
                <w:rFonts w:eastAsia="Times New Roman" w:cs="Times New Roman"/>
                <w:szCs w:val="24"/>
                <w:lang w:val="uk-UA" w:eastAsia="uk-UA"/>
              </w:rPr>
            </w:pPr>
            <w:r w:rsidRPr="000C2781">
              <w:rPr>
                <w:rFonts w:eastAsia="Times New Roman" w:cs="Times New Roman"/>
                <w:szCs w:val="24"/>
                <w:lang w:val="uk-UA" w:eastAsia="uk-UA"/>
              </w:rPr>
              <w:t>Провід АС 95/16</w:t>
            </w:r>
          </w:p>
        </w:tc>
        <w:tc>
          <w:tcPr>
            <w:tcW w:w="118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м</w:t>
            </w:r>
          </w:p>
        </w:tc>
        <w:tc>
          <w:tcPr>
            <w:tcW w:w="126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36</w:t>
            </w:r>
          </w:p>
        </w:tc>
      </w:tr>
      <w:tr w:rsidR="000C2781" w:rsidRPr="000C2781" w:rsidTr="0043143E">
        <w:trPr>
          <w:trHeight w:val="450"/>
        </w:trPr>
        <w:tc>
          <w:tcPr>
            <w:tcW w:w="4678" w:type="dxa"/>
            <w:shd w:val="clear" w:color="auto" w:fill="auto"/>
            <w:vAlign w:val="center"/>
            <w:hideMark/>
          </w:tcPr>
          <w:p w:rsidR="000C2781" w:rsidRPr="000C2781" w:rsidRDefault="000C2781" w:rsidP="0043143E">
            <w:pPr>
              <w:spacing w:line="240" w:lineRule="auto"/>
              <w:ind w:firstLine="0"/>
              <w:jc w:val="left"/>
              <w:rPr>
                <w:rFonts w:eastAsia="Times New Roman" w:cs="Times New Roman"/>
                <w:szCs w:val="24"/>
                <w:lang w:val="uk-UA" w:eastAsia="uk-UA"/>
              </w:rPr>
            </w:pPr>
            <w:r w:rsidRPr="000C2781">
              <w:rPr>
                <w:rFonts w:eastAsia="Times New Roman" w:cs="Times New Roman"/>
                <w:szCs w:val="24"/>
                <w:lang w:val="uk-UA" w:eastAsia="uk-UA"/>
              </w:rPr>
              <w:t>Провід АС400/22</w:t>
            </w:r>
          </w:p>
        </w:tc>
        <w:tc>
          <w:tcPr>
            <w:tcW w:w="118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м</w:t>
            </w:r>
          </w:p>
        </w:tc>
        <w:tc>
          <w:tcPr>
            <w:tcW w:w="1260" w:type="dxa"/>
            <w:shd w:val="clear" w:color="auto" w:fill="auto"/>
            <w:noWrap/>
            <w:vAlign w:val="center"/>
            <w:hideMark/>
          </w:tcPr>
          <w:p w:rsidR="000C2781" w:rsidRPr="000C2781" w:rsidRDefault="000C2781" w:rsidP="0043143E">
            <w:pPr>
              <w:spacing w:line="240" w:lineRule="auto"/>
              <w:ind w:firstLine="0"/>
              <w:jc w:val="center"/>
              <w:rPr>
                <w:rFonts w:eastAsia="Times New Roman" w:cs="Times New Roman"/>
                <w:color w:val="000000"/>
                <w:szCs w:val="24"/>
                <w:lang w:val="uk-UA" w:eastAsia="uk-UA"/>
              </w:rPr>
            </w:pPr>
            <w:r w:rsidRPr="000C2781">
              <w:rPr>
                <w:rFonts w:eastAsia="Times New Roman" w:cs="Times New Roman"/>
                <w:color w:val="000000"/>
                <w:szCs w:val="24"/>
                <w:lang w:val="uk-UA" w:eastAsia="uk-UA"/>
              </w:rPr>
              <w:t>10</w:t>
            </w:r>
          </w:p>
        </w:tc>
      </w:tr>
    </w:tbl>
    <w:p w:rsidR="00B103BE" w:rsidRPr="00B547EF" w:rsidRDefault="00B547EF" w:rsidP="00B103BE">
      <w:pPr>
        <w:rPr>
          <w:rFonts w:eastAsia="Calibri" w:cs="Times New Roman"/>
          <w:szCs w:val="24"/>
          <w:lang w:val="uk-UA"/>
        </w:rPr>
      </w:pPr>
      <w:r>
        <w:rPr>
          <w:rFonts w:cs="Times New Roman"/>
          <w:szCs w:val="24"/>
          <w:lang w:val="uk-UA"/>
        </w:rPr>
        <w:t>Кошторисна вартість</w:t>
      </w:r>
      <w:r w:rsidRPr="00BB23EE">
        <w:rPr>
          <w:rFonts w:cs="Times New Roman"/>
          <w:szCs w:val="24"/>
          <w:lang w:val="uk-UA"/>
        </w:rPr>
        <w:t xml:space="preserve"> по </w:t>
      </w:r>
      <w:r w:rsidRPr="00BB23EE">
        <w:rPr>
          <w:rFonts w:cs="Times New Roman"/>
          <w:b/>
          <w:szCs w:val="24"/>
          <w:lang w:val="uk-UA"/>
        </w:rPr>
        <w:t xml:space="preserve">технічному переоснащенню </w:t>
      </w:r>
      <w:r w:rsidRPr="00784F3A">
        <w:rPr>
          <w:rFonts w:cs="Times New Roman"/>
          <w:b/>
          <w:szCs w:val="24"/>
          <w:lang w:val="uk-UA"/>
        </w:rPr>
        <w:t xml:space="preserve">ПС 35/10 кВ </w:t>
      </w:r>
      <w:r w:rsidRPr="00B547EF">
        <w:rPr>
          <w:rFonts w:eastAsia="Calibri" w:cs="Times New Roman"/>
          <w:szCs w:val="24"/>
          <w:lang w:val="uk-UA"/>
        </w:rPr>
        <w:t>" Низьківка " в с. Низьківка, Щорського району, Чернігівської області</w:t>
      </w:r>
      <w:r>
        <w:rPr>
          <w:rFonts w:cs="Times New Roman"/>
          <w:szCs w:val="24"/>
          <w:lang w:val="uk-UA"/>
        </w:rPr>
        <w:t xml:space="preserve"> становить </w:t>
      </w:r>
      <w:r w:rsidRPr="00BB23EE">
        <w:rPr>
          <w:rFonts w:cs="Times New Roman"/>
          <w:szCs w:val="24"/>
          <w:lang w:val="uk-UA"/>
        </w:rPr>
        <w:t xml:space="preserve"> </w:t>
      </w:r>
      <w:r>
        <w:rPr>
          <w:rFonts w:cs="Times New Roman"/>
          <w:b/>
          <w:szCs w:val="24"/>
          <w:lang w:val="uk-UA"/>
        </w:rPr>
        <w:t>6315,165</w:t>
      </w:r>
      <w:r>
        <w:rPr>
          <w:rFonts w:cs="Times New Roman"/>
          <w:szCs w:val="24"/>
          <w:lang w:val="uk-UA"/>
        </w:rPr>
        <w:t xml:space="preserve"> </w:t>
      </w:r>
      <w:r w:rsidRPr="00095938">
        <w:rPr>
          <w:rFonts w:cs="Times New Roman"/>
          <w:szCs w:val="24"/>
          <w:lang w:val="uk-UA"/>
        </w:rPr>
        <w:t xml:space="preserve"> тис. грн. без ПДВ</w:t>
      </w:r>
      <w:r w:rsidRPr="00BB23EE">
        <w:rPr>
          <w:rFonts w:cs="Times New Roman"/>
          <w:szCs w:val="24"/>
          <w:lang w:val="uk-UA"/>
        </w:rPr>
        <w:t>.</w:t>
      </w:r>
      <w:r>
        <w:rPr>
          <w:rFonts w:cs="Times New Roman"/>
          <w:szCs w:val="24"/>
          <w:lang w:val="uk-UA"/>
        </w:rPr>
        <w:t xml:space="preserve"> </w:t>
      </w:r>
      <w:r w:rsidR="00B103BE" w:rsidRPr="00B547EF">
        <w:rPr>
          <w:rFonts w:eastAsia="Calibri" w:cs="Times New Roman"/>
          <w:szCs w:val="24"/>
          <w:lang w:val="uk-UA"/>
        </w:rPr>
        <w:t xml:space="preserve">Інвестиційною програмою 2019 року передбачені кошти по технічному переоснащенню ПС 35/10 кВ " Низьківка " в с. Низьківка, Щорського району, Чернігівської області, на суму  </w:t>
      </w:r>
      <w:r w:rsidR="00200D2F">
        <w:rPr>
          <w:rFonts w:eastAsia="Calibri" w:cs="Times New Roman"/>
          <w:b/>
          <w:szCs w:val="24"/>
          <w:lang w:val="uk-UA"/>
        </w:rPr>
        <w:t>3994,82</w:t>
      </w:r>
      <w:r w:rsidR="00B103BE" w:rsidRPr="00B103BE">
        <w:rPr>
          <w:rFonts w:eastAsia="Calibri" w:cs="Times New Roman"/>
          <w:b/>
          <w:szCs w:val="24"/>
        </w:rPr>
        <w:t> </w:t>
      </w:r>
      <w:r w:rsidR="00B103BE" w:rsidRPr="00B547EF">
        <w:rPr>
          <w:rFonts w:eastAsia="Calibri" w:cs="Times New Roman"/>
          <w:b/>
          <w:szCs w:val="24"/>
          <w:lang w:val="uk-UA"/>
        </w:rPr>
        <w:t>тис. грн. без ПДВ</w:t>
      </w:r>
      <w:r w:rsidR="003613E6">
        <w:rPr>
          <w:lang w:val="uk-UA"/>
        </w:rPr>
        <w:t>, який буде повністю виконано.</w:t>
      </w:r>
      <w:r w:rsidR="003613E6" w:rsidRPr="0028170C">
        <w:rPr>
          <w:lang w:val="uk-UA"/>
        </w:rPr>
        <w:t xml:space="preserve"> </w:t>
      </w:r>
      <w:r w:rsidR="003613E6" w:rsidRPr="0082090D">
        <w:rPr>
          <w:lang w:val="uk-UA"/>
        </w:rPr>
        <w:t>Реалізація проекту дасть можливість підвищити надійн</w:t>
      </w:r>
      <w:r w:rsidR="003613E6">
        <w:rPr>
          <w:lang w:val="uk-UA"/>
        </w:rPr>
        <w:t>ість електропостачання щорського району</w:t>
      </w:r>
      <w:r w:rsidR="003613E6" w:rsidRPr="0082090D">
        <w:rPr>
          <w:lang w:val="uk-UA"/>
        </w:rPr>
        <w:t>,</w:t>
      </w:r>
      <w:r w:rsidR="003613E6">
        <w:rPr>
          <w:lang w:val="uk-UA"/>
        </w:rPr>
        <w:t xml:space="preserve"> </w:t>
      </w:r>
      <w:r w:rsidR="003613E6" w:rsidRPr="00A81DDF">
        <w:rPr>
          <w:rFonts w:eastAsia="Times New Roman" w:cs="Times New Roman"/>
          <w:szCs w:val="24"/>
          <w:lang w:val="uk-UA" w:eastAsia="ru-RU"/>
        </w:rPr>
        <w:t>зни</w:t>
      </w:r>
      <w:r w:rsidR="003613E6">
        <w:rPr>
          <w:rFonts w:eastAsia="Times New Roman" w:cs="Times New Roman"/>
          <w:szCs w:val="24"/>
          <w:lang w:val="uk-UA" w:eastAsia="ru-RU"/>
        </w:rPr>
        <w:t>зити</w:t>
      </w:r>
      <w:r w:rsidR="003613E6" w:rsidRPr="00A81DDF">
        <w:rPr>
          <w:rFonts w:eastAsia="Times New Roman" w:cs="Times New Roman"/>
          <w:szCs w:val="24"/>
          <w:lang w:val="uk-UA" w:eastAsia="ru-RU"/>
        </w:rPr>
        <w:t xml:space="preserve"> ТВЕ </w:t>
      </w:r>
      <w:r w:rsidR="003613E6">
        <w:rPr>
          <w:rFonts w:eastAsia="Times New Roman" w:cs="Times New Roman"/>
          <w:szCs w:val="24"/>
          <w:lang w:val="uk-UA" w:eastAsia="ru-RU"/>
        </w:rPr>
        <w:t>за рахунок</w:t>
      </w:r>
      <w:r w:rsidR="003613E6" w:rsidRPr="00A81DDF">
        <w:rPr>
          <w:rFonts w:eastAsia="Times New Roman" w:cs="Times New Roman"/>
          <w:szCs w:val="24"/>
          <w:lang w:val="uk-UA" w:eastAsia="ru-RU"/>
        </w:rPr>
        <w:t xml:space="preserve"> поліпшення параметрів силов</w:t>
      </w:r>
      <w:r w:rsidR="003613E6">
        <w:rPr>
          <w:rFonts w:eastAsia="Times New Roman" w:cs="Times New Roman"/>
          <w:szCs w:val="24"/>
          <w:lang w:val="uk-UA" w:eastAsia="ru-RU"/>
        </w:rPr>
        <w:t>ого</w:t>
      </w:r>
      <w:r w:rsidR="003613E6" w:rsidRPr="00A81DDF">
        <w:rPr>
          <w:rFonts w:eastAsia="Times New Roman" w:cs="Times New Roman"/>
          <w:szCs w:val="24"/>
          <w:lang w:val="uk-UA" w:eastAsia="ru-RU"/>
        </w:rPr>
        <w:t xml:space="preserve"> трансформаторів</w:t>
      </w:r>
    </w:p>
    <w:p w:rsidR="00B103BE" w:rsidRPr="00B103BE" w:rsidRDefault="00B103BE" w:rsidP="00D14C49">
      <w:pPr>
        <w:jc w:val="center"/>
        <w:rPr>
          <w:rFonts w:eastAsia="Calibri" w:cs="Times New Roman"/>
          <w:b/>
          <w:lang w:val="uk-UA"/>
        </w:rPr>
      </w:pPr>
      <w:r w:rsidRPr="00B103BE">
        <w:rPr>
          <w:rFonts w:eastAsia="Calibri" w:cs="Times New Roman"/>
          <w:b/>
          <w:lang w:val="uk-UA"/>
        </w:rPr>
        <w:t>Економічний ефект від впровадження заходу</w:t>
      </w:r>
    </w:p>
    <w:p w:rsidR="00B103BE" w:rsidRPr="00B103BE" w:rsidRDefault="00B103BE" w:rsidP="00B103BE">
      <w:pPr>
        <w:rPr>
          <w:rFonts w:eastAsia="Calibri" w:cs="Times New Roman"/>
          <w:b/>
          <w:lang w:val="uk-UA"/>
        </w:rPr>
      </w:pPr>
      <w:r w:rsidRPr="00B103BE">
        <w:rPr>
          <w:rFonts w:eastAsia="Calibri" w:cs="Times New Roman"/>
          <w:lang w:val="uk-UA"/>
        </w:rPr>
        <w:t xml:space="preserve">Методика розрахунку економічного ефекту від заміни силового трансформатора наведена в пункті </w:t>
      </w:r>
      <w:r w:rsidRPr="00B103BE">
        <w:rPr>
          <w:rFonts w:eastAsia="Calibri" w:cs="Times New Roman"/>
          <w:b/>
          <w:lang w:val="uk-UA"/>
        </w:rPr>
        <w:t>1.1.</w:t>
      </w:r>
      <w:r w:rsidRPr="00B103BE">
        <w:rPr>
          <w:rFonts w:eastAsia="Calibri" w:cs="Times New Roman"/>
          <w:b/>
        </w:rPr>
        <w:t>5</w:t>
      </w:r>
      <w:r w:rsidRPr="00B103BE">
        <w:rPr>
          <w:rFonts w:eastAsia="Calibri" w:cs="Times New Roman"/>
          <w:b/>
          <w:lang w:val="uk-UA"/>
        </w:rPr>
        <w:t>.</w:t>
      </w:r>
      <w:r w:rsidRPr="00B103BE">
        <w:rPr>
          <w:rFonts w:eastAsia="Calibri" w:cs="Times New Roman"/>
          <w:b/>
        </w:rPr>
        <w:t>1</w:t>
      </w:r>
      <w:r w:rsidR="00B86A7B">
        <w:rPr>
          <w:rFonts w:eastAsia="Calibri" w:cs="Times New Roman"/>
          <w:b/>
          <w:lang w:val="uk-UA"/>
        </w:rPr>
        <w:t>.2</w:t>
      </w:r>
      <w:r w:rsidRPr="00B103BE">
        <w:rPr>
          <w:rFonts w:eastAsia="Calibri" w:cs="Times New Roman"/>
          <w:b/>
          <w:lang w:val="uk-UA"/>
        </w:rPr>
        <w:t>.</w:t>
      </w:r>
    </w:p>
    <w:p w:rsidR="00B103BE" w:rsidRDefault="00B103BE" w:rsidP="00B103BE">
      <w:pPr>
        <w:rPr>
          <w:rFonts w:eastAsia="Calibri" w:cs="Times New Roman"/>
          <w:lang w:val="uk-UA"/>
        </w:rPr>
      </w:pPr>
      <w:r w:rsidRPr="00B103BE">
        <w:rPr>
          <w:rFonts w:eastAsia="Calibri" w:cs="Times New Roman"/>
          <w:lang w:val="uk-UA"/>
        </w:rPr>
        <w:t xml:space="preserve">Зведена інформація по економічному ефекту від заміни силового трансформатора </w:t>
      </w:r>
      <w:r w:rsidR="0067720F">
        <w:rPr>
          <w:rFonts w:eastAsia="Calibri" w:cs="Times New Roman"/>
          <w:lang w:val="uk-UA"/>
        </w:rPr>
        <w:t>наведена в</w:t>
      </w:r>
      <w:r w:rsidR="00FB587E">
        <w:rPr>
          <w:rFonts w:eastAsia="Calibri" w:cs="Times New Roman"/>
          <w:lang w:val="uk-UA"/>
        </w:rPr>
        <w:t xml:space="preserve"> таблиці нижче</w:t>
      </w:r>
    </w:p>
    <w:p w:rsidR="00B103BE" w:rsidRPr="00B103BE" w:rsidRDefault="00B103BE" w:rsidP="00B103BE">
      <w:pPr>
        <w:rPr>
          <w:rFonts w:eastAsia="Calibri" w:cs="Times New Roman"/>
          <w:lang w:val="uk-UA"/>
        </w:rPr>
      </w:pPr>
      <w:r w:rsidRPr="00B103BE">
        <w:rPr>
          <w:rFonts w:eastAsia="Calibri" w:cs="Times New Roman"/>
          <w:lang w:val="uk-UA"/>
        </w:rPr>
        <w:t>Дані для розрахунку терміну окупності наведені нижче в таблиці 1.</w:t>
      </w:r>
      <w:r w:rsidR="0067720F">
        <w:rPr>
          <w:rFonts w:eastAsia="Calibri" w:cs="Times New Roman"/>
          <w:lang w:val="uk-UA"/>
        </w:rPr>
        <w:t>2</w:t>
      </w:r>
      <w:r w:rsidRPr="00B103BE">
        <w:rPr>
          <w:rFonts w:eastAsia="Calibri" w:cs="Times New Roman"/>
          <w:lang w:val="uk-UA"/>
        </w:rPr>
        <w:t>.</w:t>
      </w:r>
    </w:p>
    <w:p w:rsidR="00B103BE" w:rsidRPr="00B103BE" w:rsidRDefault="00B103BE" w:rsidP="00B103BE">
      <w:pPr>
        <w:rPr>
          <w:rFonts w:eastAsia="Calibri" w:cs="Times New Roman"/>
          <w:lang w:val="uk-UA"/>
        </w:rPr>
      </w:pPr>
      <w:r w:rsidRPr="00B103BE">
        <w:rPr>
          <w:rFonts w:eastAsia="Calibri" w:cs="Times New Roman"/>
          <w:lang w:val="uk-UA"/>
        </w:rPr>
        <w:t>Термін окупності складатиме:</w:t>
      </w:r>
    </w:p>
    <w:p w:rsidR="00B103BE" w:rsidRPr="00B103BE" w:rsidRDefault="00B103BE" w:rsidP="00B103BE">
      <w:pPr>
        <w:jc w:val="center"/>
        <w:rPr>
          <w:rFonts w:eastAsia="Times New Roman" w:cs="Times New Roman"/>
          <w:b/>
          <w:lang w:val="uk-UA"/>
        </w:rPr>
      </w:pPr>
      <m:oMath>
        <m:r>
          <m:rPr>
            <m:sty m:val="bi"/>
          </m:rPr>
          <w:rPr>
            <w:rFonts w:ascii="Cambria Math" w:eastAsia="Calibri" w:hAnsi="Cambria Math" w:cs="Times New Roman"/>
            <w:lang w:val="uk-UA"/>
          </w:rPr>
          <m:t>Т=(</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m:t>
        </m:r>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oMath>
      <w:r w:rsidRPr="00B103BE">
        <w:rPr>
          <w:rFonts w:eastAsia="Times New Roman" w:cs="Times New Roman"/>
          <w:b/>
          <w:lang w:val="uk-UA"/>
        </w:rPr>
        <w:t xml:space="preserve">, </w:t>
      </w:r>
      <w:r w:rsidRPr="00B103BE">
        <w:rPr>
          <w:rFonts w:eastAsia="Times New Roman" w:cs="Times New Roman"/>
          <w:lang w:val="uk-UA"/>
        </w:rPr>
        <w:t>де</w:t>
      </w:r>
    </w:p>
    <w:p w:rsidR="00B103BE" w:rsidRPr="00B103BE" w:rsidRDefault="00C61F00" w:rsidP="00B103BE">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m:t>
              </m:r>
            </m:sub>
          </m:sSub>
          <m:r>
            <m:rPr>
              <m:sty m:val="bi"/>
            </m:rPr>
            <w:rPr>
              <w:rFonts w:ascii="Cambria Math" w:eastAsia="Calibri" w:hAnsi="Cambria Math" w:cs="Times New Roman"/>
              <w:lang w:val="uk-UA"/>
            </w:rPr>
            <m:t>-вартість заходу</m:t>
          </m:r>
        </m:oMath>
      </m:oMathPara>
    </w:p>
    <w:p w:rsidR="00B103BE" w:rsidRPr="00B103BE" w:rsidRDefault="00C61F00" w:rsidP="00B103BE">
      <w:pPr>
        <w:rPr>
          <w:rFonts w:eastAsia="Times New Roman" w:cs="Times New Roman"/>
          <w:b/>
          <w:i/>
          <w:lang w:val="uk-UA"/>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В</m:t>
              </m:r>
            </m:e>
            <m:sub>
              <m:r>
                <m:rPr>
                  <m:sty m:val="bi"/>
                </m:rPr>
                <w:rPr>
                  <w:rFonts w:ascii="Cambria Math" w:eastAsia="Calibri" w:hAnsi="Cambria Math" w:cs="Times New Roman"/>
                  <w:lang w:val="uk-UA"/>
                </w:rPr>
                <m:t>зв</m:t>
              </m:r>
            </m:sub>
          </m:sSub>
          <m:r>
            <m:rPr>
              <m:sty m:val="bi"/>
            </m:rPr>
            <w:rPr>
              <w:rFonts w:ascii="Cambria Math" w:eastAsia="Calibri" w:hAnsi="Cambria Math" w:cs="Times New Roman"/>
              <w:lang w:val="uk-UA"/>
            </w:rPr>
            <m:t>-вартість зворотних матеріалів</m:t>
          </m:r>
        </m:oMath>
      </m:oMathPara>
    </w:p>
    <w:p w:rsidR="00B103BE" w:rsidRPr="00B103BE" w:rsidRDefault="00C61F00" w:rsidP="00B103BE">
      <w:pPr>
        <w:rPr>
          <w:rFonts w:eastAsia="Calibri" w:cs="Times New Roman"/>
          <w:b/>
          <w:i/>
          <w:lang w:val="en-US"/>
        </w:rPr>
      </w:pPr>
      <m:oMathPara>
        <m:oMathParaPr>
          <m:jc m:val="left"/>
        </m:oMathParaPr>
        <m:oMath>
          <m:sSub>
            <m:sSubPr>
              <m:ctrlPr>
                <w:rPr>
                  <w:rFonts w:ascii="Cambria Math" w:eastAsia="Calibri" w:hAnsi="Cambria Math" w:cs="Times New Roman"/>
                  <w:b/>
                  <w:i/>
                  <w:lang w:val="uk-UA"/>
                </w:rPr>
              </m:ctrlPr>
            </m:sSubPr>
            <m:e>
              <m:r>
                <m:rPr>
                  <m:sty m:val="bi"/>
                </m:rPr>
                <w:rPr>
                  <w:rFonts w:ascii="Cambria Math" w:eastAsia="Calibri" w:hAnsi="Cambria Math" w:cs="Times New Roman"/>
                  <w:lang w:val="uk-UA"/>
                </w:rPr>
                <m:t>Е</m:t>
              </m:r>
            </m:e>
            <m:sub>
              <m:r>
                <m:rPr>
                  <m:sty m:val="bi"/>
                </m:rPr>
                <w:rPr>
                  <w:rFonts w:ascii="Cambria Math" w:eastAsia="Calibri" w:hAnsi="Cambria Math" w:cs="Times New Roman"/>
                </w:rPr>
                <m:t>еф</m:t>
              </m:r>
            </m:sub>
          </m:sSub>
          <m:r>
            <m:rPr>
              <m:sty m:val="bi"/>
            </m:rPr>
            <w:rPr>
              <w:rFonts w:ascii="Cambria Math" w:eastAsia="Calibri" w:hAnsi="Cambria Math" w:cs="Times New Roman"/>
              <w:lang w:val="uk-UA"/>
            </w:rPr>
            <m:t>-сукупний економічний ефект</m:t>
          </m:r>
        </m:oMath>
      </m:oMathPara>
    </w:p>
    <w:p w:rsidR="00B103BE" w:rsidRPr="00B103BE" w:rsidRDefault="00B103BE" w:rsidP="00B103BE">
      <w:pPr>
        <w:jc w:val="center"/>
        <w:rPr>
          <w:rFonts w:eastAsia="Calibri" w:cs="Times New Roman"/>
          <w:b/>
          <w:lang w:val="uk-UA"/>
        </w:rPr>
      </w:pPr>
      <w:r w:rsidRPr="00B103BE">
        <w:rPr>
          <w:rFonts w:eastAsia="Calibri" w:cs="Times New Roman"/>
          <w:lang w:val="uk-UA"/>
        </w:rPr>
        <w:t>(</w:t>
      </w:r>
      <w:r w:rsidR="00200D2F">
        <w:rPr>
          <w:rFonts w:eastAsia="Calibri" w:cs="Times New Roman"/>
          <w:lang w:val="uk-UA"/>
        </w:rPr>
        <w:t>3994,82</w:t>
      </w:r>
      <w:r w:rsidRPr="00B103BE">
        <w:rPr>
          <w:rFonts w:eastAsia="Calibri" w:cs="Times New Roman"/>
          <w:lang w:val="uk-UA"/>
        </w:rPr>
        <w:t xml:space="preserve">-315)/(25,62+355,43+28,5) = </w:t>
      </w:r>
      <w:r w:rsidR="00200D2F">
        <w:rPr>
          <w:rFonts w:eastAsia="Calibri" w:cs="Times New Roman"/>
          <w:b/>
          <w:lang w:val="uk-UA"/>
        </w:rPr>
        <w:t>8,9</w:t>
      </w:r>
      <w:r w:rsidRPr="00B103BE">
        <w:rPr>
          <w:rFonts w:eastAsia="Calibri" w:cs="Times New Roman"/>
          <w:b/>
          <w:lang w:val="uk-UA"/>
        </w:rPr>
        <w:t xml:space="preserve"> років</w:t>
      </w:r>
    </w:p>
    <w:p w:rsidR="00B474DC" w:rsidRDefault="00B474DC" w:rsidP="00C764E9">
      <w:pPr>
        <w:rPr>
          <w:lang w:val="uk-UA"/>
        </w:rPr>
      </w:pPr>
    </w:p>
    <w:p w:rsidR="00F93896" w:rsidRDefault="00F93896" w:rsidP="00F93896">
      <w:pPr>
        <w:spacing w:line="240" w:lineRule="auto"/>
        <w:rPr>
          <w:b/>
          <w:lang w:val="uk-UA"/>
        </w:rPr>
      </w:pPr>
    </w:p>
    <w:p w:rsidR="00D436FB" w:rsidRPr="00D436FB" w:rsidRDefault="00D436FB" w:rsidP="00D436FB">
      <w:pPr>
        <w:ind w:firstLine="567"/>
        <w:rPr>
          <w:rFonts w:eastAsia="Calibri" w:cs="Times New Roman"/>
          <w:b/>
          <w:color w:val="000000" w:themeColor="text1"/>
          <w:szCs w:val="24"/>
          <w:lang w:val="uk-UA"/>
        </w:rPr>
      </w:pPr>
      <w:r w:rsidRPr="00D436FB">
        <w:rPr>
          <w:rFonts w:eastAsia="Calibri" w:cs="Times New Roman"/>
          <w:b/>
          <w:color w:val="000000" w:themeColor="text1"/>
          <w:szCs w:val="24"/>
          <w:lang w:val="uk-UA"/>
        </w:rPr>
        <w:t>1.1.5.3.1 Технічне переоснащення ТП 10/0,4 кВ з заміною тр-ів на ТМГ 100 кВА з розподільною шафою</w:t>
      </w:r>
    </w:p>
    <w:p w:rsidR="00D436FB" w:rsidRPr="00D436FB" w:rsidRDefault="00D436FB" w:rsidP="00D436FB">
      <w:pPr>
        <w:ind w:firstLine="567"/>
        <w:rPr>
          <w:rFonts w:eastAsia="Calibri" w:cs="Times New Roman"/>
          <w:b/>
          <w:color w:val="000000" w:themeColor="text1"/>
          <w:szCs w:val="24"/>
          <w:lang w:val="uk-UA"/>
        </w:rPr>
      </w:pPr>
      <w:r w:rsidRPr="00D436FB">
        <w:rPr>
          <w:rFonts w:eastAsia="Calibri" w:cs="Times New Roman"/>
          <w:b/>
          <w:color w:val="000000" w:themeColor="text1"/>
          <w:szCs w:val="24"/>
          <w:lang w:val="uk-UA"/>
        </w:rPr>
        <w:t>1.1.5.3.2 Технічне переоснащення ТП 10/0,4 кВ з заміною тр-ів на ТМГ 160 кВА з розподільною шафою</w:t>
      </w:r>
    </w:p>
    <w:p w:rsidR="00D436FB" w:rsidRPr="00D436FB" w:rsidRDefault="00D436FB" w:rsidP="00D436FB">
      <w:pPr>
        <w:ind w:firstLine="680"/>
        <w:rPr>
          <w:rFonts w:eastAsia="Times New Roman" w:cs="Times New Roman"/>
          <w:szCs w:val="24"/>
          <w:lang w:val="uk-UA" w:eastAsia="ru-RU"/>
        </w:rPr>
      </w:pPr>
      <w:r w:rsidRPr="00D436FB">
        <w:rPr>
          <w:rFonts w:eastAsia="Times New Roman" w:cs="Times New Roman"/>
          <w:szCs w:val="24"/>
          <w:lang w:val="uk-UA" w:eastAsia="ru-RU"/>
        </w:rPr>
        <w:t>Інв</w:t>
      </w:r>
      <w:r>
        <w:rPr>
          <w:rFonts w:eastAsia="Times New Roman" w:cs="Times New Roman"/>
          <w:szCs w:val="24"/>
          <w:lang w:val="uk-UA" w:eastAsia="ru-RU"/>
        </w:rPr>
        <w:t>естиційною програмою 2019 року</w:t>
      </w:r>
      <w:r w:rsidRPr="00D436FB">
        <w:rPr>
          <w:rFonts w:eastAsia="Times New Roman" w:cs="Times New Roman"/>
          <w:szCs w:val="24"/>
          <w:lang w:val="uk-UA" w:eastAsia="ru-RU"/>
        </w:rPr>
        <w:t xml:space="preserve"> заплановано роботи з технічного переоснащення ТП 10/0,4 кВ із заміною силових трансформаторів потужністю 100-160 кВА та шаф в кількості 38 штук. На 01.01.2019 технічний стан ТП 10/0,4 кВ характеризується як незадовільний. </w:t>
      </w:r>
    </w:p>
    <w:p w:rsidR="00D436FB" w:rsidRPr="00D436FB" w:rsidRDefault="00D436FB" w:rsidP="00D436FB">
      <w:pPr>
        <w:ind w:firstLine="567"/>
        <w:rPr>
          <w:rFonts w:eastAsia="Times New Roman" w:cs="Times New Roman"/>
          <w:szCs w:val="24"/>
          <w:lang w:val="uk-UA" w:eastAsia="ru-RU"/>
        </w:rPr>
      </w:pPr>
      <w:r w:rsidRPr="00D436FB">
        <w:rPr>
          <w:rFonts w:eastAsia="Times New Roman" w:cs="Times New Roman"/>
          <w:szCs w:val="24"/>
          <w:lang w:eastAsia="ru-RU"/>
        </w:rPr>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w:t>
      </w:r>
      <w:r w:rsidRPr="00D436FB">
        <w:rPr>
          <w:rFonts w:eastAsia="Times New Roman" w:cs="Times New Roman"/>
          <w:szCs w:val="24"/>
          <w:lang w:val="uk-UA" w:eastAsia="ru-RU"/>
        </w:rPr>
        <w:t>і ТП</w:t>
      </w:r>
      <w:r w:rsidRPr="00D436FB">
        <w:rPr>
          <w:rFonts w:eastAsia="Times New Roman" w:cs="Times New Roman"/>
          <w:szCs w:val="24"/>
          <w:lang w:eastAsia="ru-RU"/>
        </w:rPr>
        <w:t xml:space="preserve"> ма</w:t>
      </w:r>
      <w:r w:rsidRPr="00D436FB">
        <w:rPr>
          <w:rFonts w:eastAsia="Times New Roman" w:cs="Times New Roman"/>
          <w:szCs w:val="24"/>
          <w:lang w:val="uk-UA" w:eastAsia="ru-RU"/>
        </w:rPr>
        <w:t>ють</w:t>
      </w:r>
      <w:r w:rsidRPr="00D436FB">
        <w:rPr>
          <w:rFonts w:eastAsia="Times New Roman" w:cs="Times New Roman"/>
          <w:szCs w:val="24"/>
          <w:lang w:eastAsia="ru-RU"/>
        </w:rPr>
        <w:t xml:space="preserve"> значення коефіцієнту дефектності (КДН)</w:t>
      </w:r>
      <w:r w:rsidRPr="00D436FB">
        <w:rPr>
          <w:rFonts w:eastAsia="Times New Roman" w:cs="Times New Roman"/>
          <w:szCs w:val="24"/>
          <w:lang w:val="uk-UA" w:eastAsia="ru-RU"/>
        </w:rPr>
        <w:t>,</w:t>
      </w:r>
      <w:r w:rsidRPr="00D436FB">
        <w:rPr>
          <w:rFonts w:eastAsia="Times New Roman" w:cs="Times New Roman"/>
          <w:szCs w:val="24"/>
          <w:lang w:eastAsia="ru-RU"/>
        </w:rPr>
        <w:t xml:space="preserve"> що характеризує стан </w:t>
      </w:r>
      <w:r w:rsidRPr="00D436FB">
        <w:rPr>
          <w:rFonts w:eastAsia="Times New Roman" w:cs="Times New Roman"/>
          <w:szCs w:val="24"/>
          <w:lang w:val="uk-UA" w:eastAsia="ru-RU"/>
        </w:rPr>
        <w:t>ТП</w:t>
      </w:r>
      <w:r w:rsidRPr="00D436FB">
        <w:rPr>
          <w:rFonts w:eastAsia="Times New Roman" w:cs="Times New Roman"/>
          <w:szCs w:val="24"/>
          <w:lang w:eastAsia="ru-RU"/>
        </w:rPr>
        <w:t xml:space="preserve"> як незадовільний (25%&lt;КДН&lt;50%)</w:t>
      </w:r>
      <w:r w:rsidRPr="00D436FB">
        <w:rPr>
          <w:rFonts w:eastAsia="Times New Roman" w:cs="Times New Roman"/>
          <w:szCs w:val="24"/>
          <w:lang w:val="uk-UA" w:eastAsia="ru-RU"/>
        </w:rPr>
        <w:t xml:space="preserve"> та потребує першочергової реконструкції з використанням сучасних матеріалів</w:t>
      </w:r>
      <w:r w:rsidRPr="00D436FB">
        <w:rPr>
          <w:rFonts w:eastAsia="Times New Roman" w:cs="Times New Roman"/>
          <w:szCs w:val="24"/>
          <w:lang w:eastAsia="ru-RU"/>
        </w:rPr>
        <w:t>.</w:t>
      </w:r>
    </w:p>
    <w:p w:rsidR="00D436FB" w:rsidRPr="00D436FB" w:rsidRDefault="00D436FB" w:rsidP="00D436FB">
      <w:pPr>
        <w:ind w:firstLine="567"/>
        <w:rPr>
          <w:rFonts w:eastAsia="Times New Roman" w:cs="Times New Roman"/>
          <w:szCs w:val="24"/>
          <w:lang w:val="uk-UA" w:eastAsia="ru-RU"/>
        </w:rPr>
      </w:pPr>
    </w:p>
    <w:p w:rsidR="00D436FB" w:rsidRPr="00D436FB" w:rsidRDefault="00D436FB" w:rsidP="00D436FB">
      <w:pPr>
        <w:ind w:firstLine="680"/>
        <w:rPr>
          <w:rFonts w:eastAsia="Times New Roman" w:cs="Times New Roman"/>
          <w:szCs w:val="24"/>
          <w:lang w:val="uk-UA" w:eastAsia="ru-RU"/>
        </w:rPr>
      </w:pPr>
      <w:r w:rsidRPr="00D436FB">
        <w:rPr>
          <w:rFonts w:eastAsia="Times New Roman" w:cs="Times New Roman"/>
          <w:szCs w:val="24"/>
          <w:lang w:val="uk-UA" w:eastAsia="ru-RU"/>
        </w:rPr>
        <w:t>Обладнання ТП 10/0,4 кВ має наступні дефекти:</w:t>
      </w:r>
    </w:p>
    <w:p w:rsidR="00D436FB" w:rsidRPr="00D436FB" w:rsidRDefault="00D436FB" w:rsidP="00D436FB">
      <w:pPr>
        <w:ind w:firstLine="680"/>
        <w:rPr>
          <w:rFonts w:eastAsia="Times New Roman" w:cs="Times New Roman"/>
          <w:szCs w:val="24"/>
          <w:lang w:val="uk-UA" w:eastAsia="ru-RU"/>
        </w:rPr>
      </w:pPr>
      <w:r w:rsidRPr="00D436FB">
        <w:rPr>
          <w:rFonts w:eastAsia="Times New Roman" w:cs="Times New Roman"/>
          <w:szCs w:val="24"/>
          <w:lang w:val="uk-UA" w:eastAsia="ru-RU"/>
        </w:rPr>
        <w:t>- тepмін служби трансформатора бiльше 25 poків;</w:t>
      </w:r>
    </w:p>
    <w:p w:rsidR="00D436FB" w:rsidRPr="00D436FB" w:rsidRDefault="00D436FB" w:rsidP="00D436FB">
      <w:pPr>
        <w:ind w:firstLine="680"/>
        <w:rPr>
          <w:rFonts w:eastAsia="Times New Roman" w:cs="Times New Roman"/>
          <w:szCs w:val="24"/>
          <w:lang w:val="uk-UA" w:eastAsia="ru-RU"/>
        </w:rPr>
      </w:pPr>
      <w:r w:rsidRPr="00D436FB">
        <w:rPr>
          <w:rFonts w:eastAsia="Times New Roman" w:cs="Times New Roman"/>
          <w:szCs w:val="24"/>
          <w:lang w:val="uk-UA" w:eastAsia="ru-RU"/>
        </w:rPr>
        <w:t>- пiдвищений  (нерiвномiрний) шум силового  трансформатора;</w:t>
      </w:r>
    </w:p>
    <w:p w:rsidR="00D436FB" w:rsidRPr="00D436FB" w:rsidRDefault="00D436FB" w:rsidP="00D436FB">
      <w:pPr>
        <w:ind w:firstLine="680"/>
        <w:rPr>
          <w:rFonts w:eastAsia="Times New Roman" w:cs="Times New Roman"/>
          <w:szCs w:val="24"/>
          <w:lang w:val="uk-UA" w:eastAsia="ru-RU"/>
        </w:rPr>
      </w:pPr>
      <w:r w:rsidRPr="00D436FB">
        <w:rPr>
          <w:rFonts w:eastAsia="Times New Roman" w:cs="Times New Roman"/>
          <w:szCs w:val="24"/>
          <w:lang w:val="uk-UA" w:eastAsia="ru-RU"/>
        </w:rPr>
        <w:t>- пошкоджене гумове ущiльнення на вводах  ВН;</w:t>
      </w:r>
    </w:p>
    <w:p w:rsidR="00D436FB" w:rsidRPr="00D436FB" w:rsidRDefault="00D436FB" w:rsidP="00D436FB">
      <w:pPr>
        <w:ind w:firstLine="680"/>
        <w:rPr>
          <w:rFonts w:eastAsia="Times New Roman" w:cs="Times New Roman"/>
          <w:szCs w:val="24"/>
          <w:lang w:val="uk-UA" w:eastAsia="ru-RU"/>
        </w:rPr>
      </w:pPr>
      <w:r w:rsidRPr="00D436FB">
        <w:rPr>
          <w:rFonts w:eastAsia="Times New Roman" w:cs="Times New Roman"/>
          <w:szCs w:val="24"/>
          <w:lang w:val="uk-UA" w:eastAsia="ru-RU"/>
        </w:rPr>
        <w:t>- пошкоджене гумове ущiльнення на вводах  НН;</w:t>
      </w:r>
    </w:p>
    <w:p w:rsidR="00D436FB" w:rsidRPr="00D436FB" w:rsidRDefault="00D436FB" w:rsidP="00D436FB">
      <w:pPr>
        <w:ind w:firstLine="680"/>
        <w:rPr>
          <w:rFonts w:eastAsia="Times New Roman" w:cs="Times New Roman"/>
          <w:szCs w:val="24"/>
          <w:lang w:val="uk-UA" w:eastAsia="ru-RU"/>
        </w:rPr>
      </w:pPr>
      <w:r w:rsidRPr="00D436FB">
        <w:rPr>
          <w:rFonts w:eastAsia="Times New Roman" w:cs="Times New Roman"/>
          <w:szCs w:val="24"/>
          <w:lang w:val="uk-UA" w:eastAsia="ru-RU"/>
        </w:rPr>
        <w:t>- пiдтiкання масла в мiсцях зварних швiв;</w:t>
      </w:r>
    </w:p>
    <w:p w:rsidR="00D436FB" w:rsidRPr="00D436FB" w:rsidRDefault="00D436FB" w:rsidP="00D436FB">
      <w:pPr>
        <w:ind w:firstLine="680"/>
        <w:rPr>
          <w:rFonts w:eastAsia="Times New Roman" w:cs="Times New Roman"/>
          <w:szCs w:val="24"/>
          <w:lang w:val="uk-UA" w:eastAsia="ru-RU"/>
        </w:rPr>
      </w:pPr>
      <w:r w:rsidRPr="00D436FB">
        <w:rPr>
          <w:rFonts w:eastAsia="Times New Roman" w:cs="Times New Roman"/>
          <w:szCs w:val="24"/>
          <w:lang w:val="uk-UA" w:eastAsia="ru-RU"/>
        </w:rPr>
        <w:t>- наявнiсть сколiв на iзоляторах вводiв ВН;</w:t>
      </w:r>
    </w:p>
    <w:p w:rsidR="00D436FB" w:rsidRPr="00D436FB" w:rsidRDefault="00D436FB" w:rsidP="00D436FB">
      <w:pPr>
        <w:ind w:firstLine="680"/>
        <w:rPr>
          <w:rFonts w:eastAsia="Times New Roman" w:cs="Times New Roman"/>
          <w:szCs w:val="24"/>
          <w:lang w:val="uk-UA" w:eastAsia="ru-RU"/>
        </w:rPr>
      </w:pPr>
      <w:r w:rsidRPr="00D436FB">
        <w:rPr>
          <w:rFonts w:eastAsia="Times New Roman" w:cs="Times New Roman"/>
          <w:szCs w:val="24"/>
          <w:lang w:val="uk-UA" w:eastAsia="ru-RU"/>
        </w:rPr>
        <w:t>- наявнiсть сколiв на iзоляторах  вводiв  НН;</w:t>
      </w:r>
    </w:p>
    <w:p w:rsidR="00D436FB" w:rsidRPr="00D436FB" w:rsidRDefault="00D436FB" w:rsidP="00D436FB">
      <w:pPr>
        <w:ind w:firstLine="680"/>
        <w:rPr>
          <w:rFonts w:eastAsia="Times New Roman" w:cs="Times New Roman"/>
          <w:szCs w:val="24"/>
          <w:lang w:val="uk-UA" w:eastAsia="ru-RU"/>
        </w:rPr>
      </w:pPr>
      <w:r w:rsidRPr="00D436FB">
        <w:rPr>
          <w:rFonts w:eastAsia="Times New Roman" w:cs="Times New Roman"/>
          <w:szCs w:val="24"/>
          <w:lang w:val="uk-UA" w:eastAsia="ru-RU"/>
        </w:rPr>
        <w:t>- корозiя корпусу ТП;</w:t>
      </w:r>
    </w:p>
    <w:p w:rsidR="00D436FB" w:rsidRPr="00D436FB" w:rsidRDefault="00D436FB" w:rsidP="00D436FB">
      <w:pPr>
        <w:ind w:firstLine="680"/>
        <w:rPr>
          <w:rFonts w:eastAsia="Times New Roman" w:cs="Times New Roman"/>
          <w:szCs w:val="24"/>
          <w:lang w:val="uk-UA" w:eastAsia="ru-RU"/>
        </w:rPr>
      </w:pPr>
      <w:r w:rsidRPr="00D436FB">
        <w:rPr>
          <w:rFonts w:eastAsia="Times New Roman" w:cs="Times New Roman"/>
          <w:szCs w:val="24"/>
          <w:lang w:val="uk-UA" w:eastAsia="ru-RU"/>
        </w:rPr>
        <w:t>- ПК 10 кВ з некалiброваними вставками;</w:t>
      </w:r>
    </w:p>
    <w:p w:rsidR="00D436FB" w:rsidRPr="00D436FB" w:rsidRDefault="00D436FB" w:rsidP="00D436FB">
      <w:pPr>
        <w:ind w:firstLine="680"/>
        <w:rPr>
          <w:rFonts w:eastAsia="Times New Roman" w:cs="Times New Roman"/>
          <w:szCs w:val="24"/>
          <w:lang w:val="uk-UA" w:eastAsia="ru-RU"/>
        </w:rPr>
      </w:pPr>
      <w:r w:rsidRPr="00D436FB">
        <w:rPr>
          <w:rFonts w:eastAsia="Times New Roman" w:cs="Times New Roman"/>
          <w:szCs w:val="24"/>
          <w:lang w:val="uk-UA" w:eastAsia="ru-RU"/>
        </w:rPr>
        <w:t>- руйнування  розрядника 10 кВ;</w:t>
      </w:r>
    </w:p>
    <w:p w:rsidR="00D436FB" w:rsidRPr="00D436FB" w:rsidRDefault="00D436FB" w:rsidP="00D436FB">
      <w:pPr>
        <w:ind w:firstLine="680"/>
        <w:rPr>
          <w:rFonts w:eastAsia="Times New Roman" w:cs="Times New Roman"/>
          <w:szCs w:val="24"/>
          <w:lang w:val="uk-UA" w:eastAsia="ru-RU"/>
        </w:rPr>
      </w:pPr>
      <w:r w:rsidRPr="00D436FB">
        <w:rPr>
          <w:rFonts w:eastAsia="Times New Roman" w:cs="Times New Roman"/>
          <w:szCs w:val="24"/>
          <w:lang w:val="uk-UA" w:eastAsia="ru-RU"/>
        </w:rPr>
        <w:t>- пошкодження  автоматичного вимикача.</w:t>
      </w:r>
    </w:p>
    <w:p w:rsidR="00D436FB" w:rsidRDefault="00D436FB" w:rsidP="00D436FB">
      <w:pPr>
        <w:ind w:firstLine="680"/>
        <w:rPr>
          <w:rFonts w:eastAsia="Times New Roman" w:cs="Times New Roman"/>
          <w:szCs w:val="24"/>
          <w:lang w:val="uk-UA" w:eastAsia="ru-RU"/>
        </w:rPr>
      </w:pPr>
    </w:p>
    <w:p w:rsidR="00223D01" w:rsidRDefault="00223D01" w:rsidP="00D436FB">
      <w:pPr>
        <w:ind w:firstLine="680"/>
        <w:rPr>
          <w:rFonts w:eastAsia="Times New Roman" w:cs="Times New Roman"/>
          <w:szCs w:val="24"/>
          <w:lang w:val="uk-UA" w:eastAsia="ru-RU"/>
        </w:rPr>
      </w:pPr>
    </w:p>
    <w:p w:rsidR="00223D01" w:rsidRDefault="00223D01" w:rsidP="00D436FB">
      <w:pPr>
        <w:ind w:firstLine="680"/>
        <w:rPr>
          <w:rFonts w:eastAsia="Times New Roman" w:cs="Times New Roman"/>
          <w:szCs w:val="24"/>
          <w:lang w:val="uk-UA" w:eastAsia="ru-RU"/>
        </w:rPr>
      </w:pPr>
    </w:p>
    <w:p w:rsidR="00223D01" w:rsidRDefault="00223D01" w:rsidP="00D436FB">
      <w:pPr>
        <w:ind w:firstLine="680"/>
        <w:rPr>
          <w:rFonts w:eastAsia="Times New Roman" w:cs="Times New Roman"/>
          <w:szCs w:val="24"/>
          <w:lang w:val="uk-UA" w:eastAsia="ru-RU"/>
        </w:rPr>
      </w:pPr>
    </w:p>
    <w:p w:rsidR="00223D01" w:rsidRDefault="00223D01" w:rsidP="00D436FB">
      <w:pPr>
        <w:ind w:firstLine="680"/>
        <w:rPr>
          <w:rFonts w:eastAsia="Times New Roman" w:cs="Times New Roman"/>
          <w:szCs w:val="24"/>
          <w:lang w:val="uk-UA" w:eastAsia="ru-RU"/>
        </w:rPr>
      </w:pPr>
    </w:p>
    <w:p w:rsidR="00223D01" w:rsidRDefault="00223D01" w:rsidP="00D436FB">
      <w:pPr>
        <w:ind w:firstLine="680"/>
        <w:rPr>
          <w:rFonts w:eastAsia="Times New Roman" w:cs="Times New Roman"/>
          <w:szCs w:val="24"/>
          <w:lang w:val="uk-UA" w:eastAsia="ru-RU"/>
        </w:rPr>
      </w:pPr>
    </w:p>
    <w:p w:rsidR="00223D01" w:rsidRDefault="00223D01" w:rsidP="00D436FB">
      <w:pPr>
        <w:ind w:firstLine="680"/>
        <w:rPr>
          <w:rFonts w:eastAsia="Times New Roman" w:cs="Times New Roman"/>
          <w:szCs w:val="24"/>
          <w:lang w:val="uk-UA" w:eastAsia="ru-RU"/>
        </w:rPr>
      </w:pPr>
    </w:p>
    <w:p w:rsidR="00223D01" w:rsidRDefault="00223D01" w:rsidP="00D436FB">
      <w:pPr>
        <w:ind w:firstLine="680"/>
        <w:rPr>
          <w:rFonts w:eastAsia="Times New Roman" w:cs="Times New Roman"/>
          <w:szCs w:val="24"/>
          <w:lang w:val="uk-UA" w:eastAsia="ru-RU"/>
        </w:rPr>
      </w:pPr>
    </w:p>
    <w:p w:rsidR="00223D01" w:rsidRDefault="00223D01" w:rsidP="00D436FB">
      <w:pPr>
        <w:ind w:firstLine="680"/>
        <w:rPr>
          <w:rFonts w:eastAsia="Times New Roman" w:cs="Times New Roman"/>
          <w:szCs w:val="24"/>
          <w:lang w:val="uk-UA" w:eastAsia="ru-RU"/>
        </w:rPr>
      </w:pPr>
    </w:p>
    <w:p w:rsidR="00D436FB" w:rsidRPr="00D436FB" w:rsidRDefault="00D436FB" w:rsidP="00D436FB">
      <w:pPr>
        <w:spacing w:line="240" w:lineRule="auto"/>
        <w:ind w:right="-2" w:firstLine="720"/>
        <w:jc w:val="left"/>
        <w:rPr>
          <w:rFonts w:eastAsia="Times New Roman" w:cs="Times New Roman"/>
          <w:szCs w:val="24"/>
          <w:lang w:val="uk-UA" w:eastAsia="ru-RU"/>
        </w:rPr>
      </w:pPr>
      <w:r w:rsidRPr="00D436FB">
        <w:rPr>
          <w:rFonts w:eastAsia="Times New Roman" w:cs="Times New Roman"/>
          <w:szCs w:val="24"/>
          <w:lang w:val="uk-UA" w:eastAsia="ru-RU"/>
        </w:rPr>
        <w:lastRenderedPageBreak/>
        <w:t>Таблиця 1.2</w:t>
      </w:r>
      <w:r w:rsidR="000175FE">
        <w:rPr>
          <w:rFonts w:eastAsia="Times New Roman" w:cs="Times New Roman"/>
          <w:szCs w:val="24"/>
          <w:lang w:val="uk-UA" w:eastAsia="ru-RU"/>
        </w:rPr>
        <w:t>7</w:t>
      </w:r>
      <w:r w:rsidRPr="00D436FB">
        <w:rPr>
          <w:rFonts w:eastAsia="Times New Roman" w:cs="Times New Roman"/>
          <w:szCs w:val="24"/>
          <w:lang w:val="uk-UA" w:eastAsia="ru-RU"/>
        </w:rPr>
        <w:t>. Перелік трансформаторних підстанцій 10/0,4 кВ</w:t>
      </w:r>
    </w:p>
    <w:p w:rsidR="00D436FB" w:rsidRPr="00D436FB" w:rsidRDefault="00D436FB" w:rsidP="00D436FB">
      <w:pPr>
        <w:spacing w:line="240" w:lineRule="auto"/>
        <w:ind w:right="-2" w:firstLine="720"/>
        <w:jc w:val="left"/>
        <w:rPr>
          <w:rFonts w:eastAsia="Times New Roman" w:cs="Times New Roman"/>
          <w:szCs w:val="24"/>
          <w:lang w:val="uk-UA" w:eastAsia="ru-RU"/>
        </w:rPr>
      </w:pPr>
    </w:p>
    <w:tbl>
      <w:tblPr>
        <w:tblW w:w="10519" w:type="dxa"/>
        <w:tblInd w:w="-176" w:type="dxa"/>
        <w:tblLayout w:type="fixed"/>
        <w:tblLook w:val="04A0" w:firstRow="1" w:lastRow="0" w:firstColumn="1" w:lastColumn="0" w:noHBand="0" w:noVBand="1"/>
      </w:tblPr>
      <w:tblGrid>
        <w:gridCol w:w="568"/>
        <w:gridCol w:w="2111"/>
        <w:gridCol w:w="1149"/>
        <w:gridCol w:w="1133"/>
        <w:gridCol w:w="850"/>
        <w:gridCol w:w="852"/>
        <w:gridCol w:w="993"/>
        <w:gridCol w:w="851"/>
        <w:gridCol w:w="993"/>
        <w:gridCol w:w="1019"/>
      </w:tblGrid>
      <w:tr w:rsidR="00D436FB" w:rsidRPr="00D436FB" w:rsidTr="00D436FB">
        <w:trPr>
          <w:trHeight w:val="1050"/>
          <w:tblHeader/>
        </w:trPr>
        <w:tc>
          <w:tcPr>
            <w:tcW w:w="568" w:type="dxa"/>
            <w:tcBorders>
              <w:top w:val="single" w:sz="4" w:space="0" w:color="auto"/>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 п/п</w:t>
            </w:r>
          </w:p>
        </w:tc>
        <w:tc>
          <w:tcPr>
            <w:tcW w:w="2111" w:type="dxa"/>
            <w:tcBorders>
              <w:top w:val="single" w:sz="4" w:space="0" w:color="auto"/>
              <w:left w:val="nil"/>
              <w:bottom w:val="single" w:sz="4" w:space="0" w:color="auto"/>
              <w:right w:val="single" w:sz="4" w:space="0" w:color="auto"/>
            </w:tcBorders>
            <w:noWrap/>
            <w:vAlign w:val="center"/>
            <w:hideMark/>
          </w:tcPr>
          <w:p w:rsidR="00D436FB" w:rsidRPr="00D436FB" w:rsidRDefault="00D436FB" w:rsidP="000879B2">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rPr>
              <w:t>Назва заходу ІП 20</w:t>
            </w:r>
            <w:r w:rsidRPr="00D436FB">
              <w:rPr>
                <w:rFonts w:eastAsia="Times New Roman" w:cs="Times New Roman"/>
                <w:color w:val="000000"/>
                <w:sz w:val="16"/>
                <w:szCs w:val="16"/>
                <w:lang w:val="uk-UA"/>
              </w:rPr>
              <w:t xml:space="preserve">19 </w:t>
            </w:r>
          </w:p>
        </w:tc>
        <w:tc>
          <w:tcPr>
            <w:tcW w:w="1149" w:type="dxa"/>
            <w:tcBorders>
              <w:top w:val="single" w:sz="4" w:space="0" w:color="auto"/>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Потужність існуючого трансформатора, МВА</w:t>
            </w:r>
          </w:p>
        </w:tc>
        <w:tc>
          <w:tcPr>
            <w:tcW w:w="1133" w:type="dxa"/>
            <w:tcBorders>
              <w:top w:val="single" w:sz="4" w:space="0" w:color="auto"/>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 xml:space="preserve">Потужність </w:t>
            </w:r>
            <w:r w:rsidRPr="00D436FB">
              <w:rPr>
                <w:rFonts w:eastAsia="Times New Roman" w:cs="Times New Roman"/>
                <w:color w:val="000000"/>
                <w:sz w:val="16"/>
                <w:szCs w:val="16"/>
                <w:lang w:val="uk-UA"/>
              </w:rPr>
              <w:t>встановлюючого</w:t>
            </w:r>
            <w:r w:rsidRPr="00D436FB">
              <w:rPr>
                <w:rFonts w:eastAsia="Times New Roman" w:cs="Times New Roman"/>
                <w:color w:val="000000"/>
                <w:sz w:val="16"/>
                <w:szCs w:val="16"/>
              </w:rPr>
              <w:t xml:space="preserve"> трансформатора, МВА</w:t>
            </w:r>
          </w:p>
        </w:tc>
        <w:tc>
          <w:tcPr>
            <w:tcW w:w="850" w:type="dxa"/>
            <w:tcBorders>
              <w:top w:val="single" w:sz="4" w:space="0" w:color="auto"/>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Рік останнього капітального ремонту</w:t>
            </w:r>
          </w:p>
        </w:tc>
        <w:tc>
          <w:tcPr>
            <w:tcW w:w="852" w:type="dxa"/>
            <w:tcBorders>
              <w:top w:val="single" w:sz="4" w:space="0" w:color="auto"/>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Введен</w:t>
            </w:r>
            <w:r w:rsidRPr="00D436FB">
              <w:rPr>
                <w:rFonts w:eastAsia="Times New Roman" w:cs="Times New Roman"/>
                <w:color w:val="000000"/>
                <w:sz w:val="16"/>
                <w:szCs w:val="16"/>
                <w:lang w:val="uk-UA"/>
              </w:rPr>
              <w:t>-</w:t>
            </w:r>
            <w:r w:rsidRPr="00D436FB">
              <w:rPr>
                <w:rFonts w:eastAsia="Times New Roman" w:cs="Times New Roman"/>
                <w:color w:val="000000"/>
                <w:sz w:val="16"/>
                <w:szCs w:val="16"/>
              </w:rPr>
              <w:t>ня в експлуа</w:t>
            </w:r>
            <w:r w:rsidRPr="00D436FB">
              <w:rPr>
                <w:rFonts w:eastAsia="Times New Roman" w:cs="Times New Roman"/>
                <w:color w:val="000000"/>
                <w:sz w:val="16"/>
                <w:szCs w:val="16"/>
                <w:lang w:val="uk-UA"/>
              </w:rPr>
              <w:t>-</w:t>
            </w:r>
            <w:r w:rsidRPr="00D436FB">
              <w:rPr>
                <w:rFonts w:eastAsia="Times New Roman" w:cs="Times New Roman"/>
                <w:color w:val="000000"/>
                <w:sz w:val="16"/>
                <w:szCs w:val="16"/>
              </w:rPr>
              <w:t>тацію</w:t>
            </w:r>
          </w:p>
        </w:tc>
        <w:tc>
          <w:tcPr>
            <w:tcW w:w="993" w:type="dxa"/>
            <w:tcBorders>
              <w:top w:val="single" w:sz="4" w:space="0" w:color="auto"/>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Дата виготовлення трансформатора</w:t>
            </w:r>
          </w:p>
        </w:tc>
        <w:tc>
          <w:tcPr>
            <w:tcW w:w="851" w:type="dxa"/>
            <w:tcBorders>
              <w:top w:val="single" w:sz="4" w:space="0" w:color="auto"/>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Дата акту технічного обстеження</w:t>
            </w:r>
          </w:p>
        </w:tc>
        <w:tc>
          <w:tcPr>
            <w:tcW w:w="993" w:type="dxa"/>
            <w:tcBorders>
              <w:top w:val="single" w:sz="4" w:space="0" w:color="auto"/>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Коефіцієнт дефекту, %</w:t>
            </w:r>
          </w:p>
        </w:tc>
        <w:tc>
          <w:tcPr>
            <w:tcW w:w="1019" w:type="dxa"/>
            <w:tcBorders>
              <w:top w:val="single" w:sz="4" w:space="0" w:color="auto"/>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Технічний стан</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lang w:val="uk-UA"/>
              </w:rPr>
            </w:pPr>
            <w:r w:rsidRPr="00D436FB">
              <w:rPr>
                <w:rFonts w:eastAsia="Times New Roman" w:cs="Times New Roman"/>
                <w:sz w:val="16"/>
                <w:szCs w:val="16"/>
                <w:lang w:val="uk-UA"/>
              </w:rPr>
              <w:t>Технічне переоснащення КТП 189-1 с. Митченки, Бахмацького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1970</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1970</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31" w:history="1">
              <w:r w:rsidR="00D436FB" w:rsidRPr="00D436FB">
                <w:rPr>
                  <w:rFonts w:eastAsia="Times New Roman" w:cs="Times New Roman"/>
                  <w:color w:val="0000FF"/>
                  <w:sz w:val="16"/>
                  <w:szCs w:val="16"/>
                  <w:u w:val="single"/>
                  <w:lang w:eastAsia="ru-RU"/>
                </w:rPr>
                <w:t xml:space="preserve">12.08.   </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40</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2</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309-1 смт.Дмитрівка, Бахмацького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2018</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1990</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1990</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32"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40</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3</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112-1 с. Фастівці, Бахмацького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2019</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1971</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1971</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33"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40</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4</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267-1 с. Рубанка, Бахмацького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2017</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1968</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1968</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34"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40</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5</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211-3 с. Ядути, Борзнянського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1973</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1973</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35"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25</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6</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250-3 с. Плиски, Борзнянського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2018</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1991</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1977</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36"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rPr>
              <w:t>4</w:t>
            </w:r>
            <w:r w:rsidRPr="00D436FB">
              <w:rPr>
                <w:rFonts w:eastAsia="Times New Roman" w:cs="Times New Roman"/>
                <w:color w:val="000000"/>
                <w:sz w:val="16"/>
                <w:szCs w:val="16"/>
                <w:lang w:val="uk-UA"/>
              </w:rPr>
              <w:t>2</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7</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75-3 с. В.Доч, Борзнянського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highlight w:val="yellow"/>
                <w:lang w:val="uk-UA"/>
              </w:rPr>
            </w:pPr>
            <w:r w:rsidRPr="00D436FB">
              <w:rPr>
                <w:rFonts w:eastAsia="Times New Roman" w:cs="Times New Roman"/>
                <w:color w:val="000000"/>
                <w:sz w:val="16"/>
                <w:szCs w:val="16"/>
                <w:lang w:val="uk-UA"/>
              </w:rPr>
              <w:t>2017</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highlight w:val="yellow"/>
                <w:lang w:val="uk-UA"/>
              </w:rPr>
            </w:pPr>
            <w:r w:rsidRPr="00D436FB">
              <w:rPr>
                <w:rFonts w:eastAsia="Times New Roman" w:cs="Times New Roman"/>
                <w:color w:val="000000"/>
                <w:sz w:val="16"/>
                <w:szCs w:val="16"/>
                <w:lang w:val="uk-UA"/>
              </w:rPr>
              <w:t>1972</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1969</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37"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40</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8</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441-3 с. Кинашівка, Борзнянського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2017</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1988</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1968</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38"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40</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9</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74-8 с. Атюша, Коропського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2019</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1970</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1970</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39"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40</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10</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105-14 с. Лихачів, Носівського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1973</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1969</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40"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47</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11</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131-14 с. Адамівка, Носівського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1973</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1969</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41"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45</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12</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132-14 с. Адамівка, Носівського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1970</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1970</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42"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45</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13</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168-14 с. Макіївка, Носівського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2016</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1969</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1961</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43"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45</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14</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173-14 с. Макіївка, Носівського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2017</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1970</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1968</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44"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45</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15</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129-6 с. Сваричівка, Ічнянського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2016</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1989</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1989</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45" w:history="1">
              <w:r w:rsidR="00D436FB" w:rsidRPr="00D436FB">
                <w:rPr>
                  <w:rFonts w:eastAsia="Times New Roman" w:cs="Times New Roman"/>
                  <w:color w:val="0000FF"/>
                  <w:sz w:val="16"/>
                  <w:szCs w:val="16"/>
                  <w:u w:val="single"/>
                  <w:lang w:eastAsia="ru-RU"/>
                </w:rPr>
                <w:t>09.08.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47</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lastRenderedPageBreak/>
              <w:t>16</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1273-15 с. Сергіівка, Прилуцького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1967</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1967</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46" w:history="1">
              <w:r w:rsidR="00D436FB" w:rsidRPr="00D436FB">
                <w:rPr>
                  <w:rFonts w:eastAsia="Times New Roman" w:cs="Times New Roman"/>
                  <w:color w:val="0000FF"/>
                  <w:sz w:val="16"/>
                  <w:szCs w:val="16"/>
                  <w:u w:val="single"/>
                  <w:lang w:eastAsia="ru-RU"/>
                </w:rPr>
                <w:t>09.08.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47</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17</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1194-15 с. Заїзд, Прилуцького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2016</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1978</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1974</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47" w:history="1">
              <w:r w:rsidR="00D436FB" w:rsidRPr="00D436FB">
                <w:rPr>
                  <w:rFonts w:eastAsia="Times New Roman" w:cs="Times New Roman"/>
                  <w:color w:val="0000FF"/>
                  <w:sz w:val="16"/>
                  <w:szCs w:val="16"/>
                  <w:u w:val="single"/>
                  <w:lang w:eastAsia="ru-RU"/>
                </w:rPr>
                <w:t>09.08. 2019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45</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18</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542-15 с. Валки, Прилуцького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1984</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1964</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48" w:history="1">
              <w:r w:rsidR="00D436FB" w:rsidRPr="00D436FB">
                <w:rPr>
                  <w:rFonts w:eastAsia="Times New Roman" w:cs="Times New Roman"/>
                  <w:color w:val="0000FF"/>
                  <w:sz w:val="16"/>
                  <w:szCs w:val="16"/>
                  <w:u w:val="single"/>
                  <w:lang w:eastAsia="ru-RU"/>
                </w:rPr>
                <w:t>09.08.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45</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539-20 с. Деснянка, Чернігівського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1977</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1991</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49"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47</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20</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534-20 с. Седнів, Чернігівського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1979</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1979</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50"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45</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21</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540-20 с. Ладинка, Чернігівського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1979</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1987</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51"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45</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22</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250-16 с. Петруші, Ріпкинського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2018</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1971</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1972</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52"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42</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23</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229-16 с. М. Велички, Ріпкинського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0,1</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1982</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1981</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53"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38</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24</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54-1 с.Бахмач-2, Бахмацького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2018</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1990</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1990</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54"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40</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25</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249-1 смт.Дмитрівка, Бахмацького району, Чернігівської області, Україна</w:t>
            </w:r>
          </w:p>
        </w:tc>
        <w:tc>
          <w:tcPr>
            <w:tcW w:w="1149" w:type="dxa"/>
            <w:tcBorders>
              <w:top w:val="nil"/>
              <w:left w:val="nil"/>
              <w:bottom w:val="single" w:sz="4" w:space="0" w:color="auto"/>
              <w:right w:val="nil"/>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single" w:sz="4" w:space="0" w:color="auto"/>
              <w:bottom w:val="single" w:sz="4" w:space="0" w:color="auto"/>
              <w:right w:val="nil"/>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2019</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1971</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1971</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55"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40</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26</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280-3 с. Печі, Борзнянського району, Чернігівської області, Україна</w:t>
            </w:r>
          </w:p>
        </w:tc>
        <w:tc>
          <w:tcPr>
            <w:tcW w:w="1149" w:type="dxa"/>
            <w:tcBorders>
              <w:top w:val="nil"/>
              <w:left w:val="nil"/>
              <w:bottom w:val="single" w:sz="4" w:space="0" w:color="auto"/>
              <w:right w:val="nil"/>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single" w:sz="4" w:space="0" w:color="auto"/>
              <w:bottom w:val="single" w:sz="4" w:space="0" w:color="auto"/>
              <w:right w:val="nil"/>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2018</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1984</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1985</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56"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40</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27</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425-3 м. Борзна, Борзнянського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1983</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1985</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57"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40</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28</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397-3 с. Сиволож, Борзнянського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1974</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1984</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58"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40</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29</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444-3 с. Комарівка, Борзнянського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2017</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1988</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1966</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59"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40</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30</w:t>
            </w:r>
          </w:p>
        </w:tc>
        <w:tc>
          <w:tcPr>
            <w:tcW w:w="2111"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69-13 с. Вороб'ївка, Новгород-Сіверського району, Чернігівської області, Україна</w:t>
            </w:r>
          </w:p>
        </w:tc>
        <w:tc>
          <w:tcPr>
            <w:tcW w:w="114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1976</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1971</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60" w:history="1">
              <w:r w:rsidR="00D436FB" w:rsidRPr="00D436FB">
                <w:rPr>
                  <w:rFonts w:eastAsia="Times New Roman" w:cs="Times New Roman"/>
                  <w:color w:val="0000FF"/>
                  <w:sz w:val="16"/>
                  <w:szCs w:val="16"/>
                  <w:u w:val="single"/>
                  <w:lang w:eastAsia="ru-RU"/>
                </w:rPr>
                <w:t>09.08.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45</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lastRenderedPageBreak/>
              <w:t>31</w:t>
            </w:r>
          </w:p>
        </w:tc>
        <w:tc>
          <w:tcPr>
            <w:tcW w:w="2111" w:type="dxa"/>
            <w:tcBorders>
              <w:bottom w:val="single" w:sz="4" w:space="0" w:color="auto"/>
            </w:tcBorders>
            <w:noWrap/>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1112-12 м. Ніжин, Ніжинського району, Чернігівської області, Україна</w:t>
            </w:r>
          </w:p>
        </w:tc>
        <w:tc>
          <w:tcPr>
            <w:tcW w:w="1149"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sz w:val="16"/>
                <w:szCs w:val="16"/>
                <w:lang w:val="uk-UA"/>
              </w:rPr>
            </w:pPr>
            <w:r w:rsidRPr="00D436FB">
              <w:rPr>
                <w:rFonts w:eastAsia="Times New Roman" w:cs="Times New Roman"/>
                <w:sz w:val="16"/>
                <w:szCs w:val="16"/>
                <w:lang w:val="uk-UA"/>
              </w:rPr>
              <w:t>2018</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1991</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1991</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61"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45</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32</w:t>
            </w:r>
          </w:p>
        </w:tc>
        <w:tc>
          <w:tcPr>
            <w:tcW w:w="2111" w:type="dxa"/>
            <w:tcBorders>
              <w:top w:val="single" w:sz="4" w:space="0" w:color="auto"/>
              <w:left w:val="nil"/>
              <w:bottom w:val="single" w:sz="4" w:space="0" w:color="auto"/>
              <w:right w:val="nil"/>
            </w:tcBorders>
            <w:noWrap/>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127-12 с. Велика Кошелівка, Ніжинського району, Чернігівської області, Україна</w:t>
            </w:r>
          </w:p>
        </w:tc>
        <w:tc>
          <w:tcPr>
            <w:tcW w:w="1149"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sz w:val="16"/>
                <w:szCs w:val="16"/>
                <w:lang w:val="uk-UA"/>
              </w:rPr>
            </w:pPr>
            <w:r w:rsidRPr="00D436FB">
              <w:rPr>
                <w:rFonts w:eastAsia="Times New Roman" w:cs="Times New Roman"/>
                <w:sz w:val="16"/>
                <w:szCs w:val="16"/>
                <w:lang w:val="uk-UA"/>
              </w:rPr>
              <w:t>2015</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1977</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1970</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62"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48,7</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33</w:t>
            </w:r>
          </w:p>
        </w:tc>
        <w:tc>
          <w:tcPr>
            <w:tcW w:w="2111" w:type="dxa"/>
            <w:tcBorders>
              <w:top w:val="single" w:sz="4" w:space="0" w:color="auto"/>
              <w:left w:val="nil"/>
              <w:bottom w:val="single" w:sz="4" w:space="0" w:color="auto"/>
              <w:right w:val="nil"/>
            </w:tcBorders>
            <w:noWrap/>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1026-15 с. Ряшки, Прилуцького району, Чернігівської області, Україна</w:t>
            </w:r>
          </w:p>
        </w:tc>
        <w:tc>
          <w:tcPr>
            <w:tcW w:w="1149"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sz w:val="16"/>
                <w:szCs w:val="16"/>
                <w:lang w:val="uk-UA"/>
              </w:rPr>
            </w:pPr>
            <w:r w:rsidRPr="00D436FB">
              <w:rPr>
                <w:rFonts w:eastAsia="Times New Roman" w:cs="Times New Roman"/>
                <w:sz w:val="16"/>
                <w:szCs w:val="16"/>
                <w:lang w:val="uk-UA"/>
              </w:rPr>
              <w:t>2016</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1981</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1976</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63" w:history="1">
              <w:r w:rsidR="00D436FB" w:rsidRPr="00D436FB">
                <w:rPr>
                  <w:rFonts w:eastAsia="Times New Roman" w:cs="Times New Roman"/>
                  <w:color w:val="0000FF"/>
                  <w:sz w:val="16"/>
                  <w:szCs w:val="16"/>
                  <w:u w:val="single"/>
                  <w:lang w:eastAsia="ru-RU"/>
                </w:rPr>
                <w:t>09.08.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45</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34</w:t>
            </w:r>
          </w:p>
        </w:tc>
        <w:tc>
          <w:tcPr>
            <w:tcW w:w="2111" w:type="dxa"/>
            <w:noWrap/>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596-20 с. Іванівка, Чернігівського району, Чернігівської області, Україна</w:t>
            </w:r>
          </w:p>
        </w:tc>
        <w:tc>
          <w:tcPr>
            <w:tcW w:w="1149"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sz w:val="16"/>
                <w:szCs w:val="16"/>
                <w:lang w:val="uk-UA"/>
              </w:rPr>
            </w:pPr>
            <w:r w:rsidRPr="00D436FB">
              <w:rPr>
                <w:rFonts w:eastAsia="Times New Roman" w:cs="Times New Roman"/>
                <w:sz w:val="16"/>
                <w:szCs w:val="16"/>
                <w:lang w:val="uk-UA"/>
              </w:rPr>
              <w:t>2017</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1978</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1978</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64" w:history="1">
              <w:r w:rsidR="00D436FB" w:rsidRPr="00D436FB">
                <w:rPr>
                  <w:rFonts w:eastAsia="Times New Roman" w:cs="Times New Roman"/>
                  <w:color w:val="0000FF"/>
                  <w:sz w:val="16"/>
                  <w:szCs w:val="16"/>
                  <w:u w:val="single"/>
                  <w:lang w:eastAsia="ru-RU"/>
                </w:rPr>
                <w:t>12.08. 2019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43</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35</w:t>
            </w:r>
          </w:p>
        </w:tc>
        <w:tc>
          <w:tcPr>
            <w:tcW w:w="2111" w:type="dxa"/>
            <w:tcBorders>
              <w:top w:val="single" w:sz="4" w:space="0" w:color="auto"/>
              <w:left w:val="nil"/>
              <w:bottom w:val="single" w:sz="4" w:space="0" w:color="auto"/>
              <w:right w:val="single" w:sz="8" w:space="0" w:color="auto"/>
            </w:tcBorders>
            <w:noWrap/>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216-5 с. Дроздовиця, Городнянського району, Чернігівської області, Україна</w:t>
            </w:r>
          </w:p>
        </w:tc>
        <w:tc>
          <w:tcPr>
            <w:tcW w:w="1149"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sz w:val="16"/>
                <w:szCs w:val="16"/>
                <w:lang w:val="uk-UA"/>
              </w:rPr>
            </w:pPr>
            <w:r w:rsidRPr="00D436FB">
              <w:rPr>
                <w:rFonts w:eastAsia="Times New Roman" w:cs="Times New Roman"/>
                <w:sz w:val="16"/>
                <w:szCs w:val="16"/>
                <w:lang w:val="uk-UA"/>
              </w:rPr>
              <w:t>2019</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1985</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1976</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65"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45</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36</w:t>
            </w:r>
          </w:p>
        </w:tc>
        <w:tc>
          <w:tcPr>
            <w:tcW w:w="2111" w:type="dxa"/>
            <w:tcBorders>
              <w:top w:val="nil"/>
              <w:left w:val="nil"/>
              <w:bottom w:val="single" w:sz="4" w:space="0" w:color="auto"/>
              <w:right w:val="nil"/>
            </w:tcBorders>
            <w:noWrap/>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413-16 с. Горностаївка, Ріпкинського району, Чернігівської області, Україна</w:t>
            </w:r>
          </w:p>
        </w:tc>
        <w:tc>
          <w:tcPr>
            <w:tcW w:w="1149"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sz w:val="16"/>
                <w:szCs w:val="16"/>
                <w:lang w:val="uk-UA"/>
              </w:rPr>
            </w:pPr>
            <w:r w:rsidRPr="00D436FB">
              <w:rPr>
                <w:rFonts w:eastAsia="Times New Roman" w:cs="Times New Roman"/>
                <w:sz w:val="16"/>
                <w:szCs w:val="16"/>
                <w:lang w:val="uk-UA"/>
              </w:rPr>
              <w:t>2016</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1970</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1970</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66"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49</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37</w:t>
            </w:r>
          </w:p>
        </w:tc>
        <w:tc>
          <w:tcPr>
            <w:tcW w:w="2111" w:type="dxa"/>
            <w:noWrap/>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Технічне переоснащення КТП 275-16 с. Вороб'їв, Ріпкинського району, Чернігівської області, Україна</w:t>
            </w:r>
          </w:p>
        </w:tc>
        <w:tc>
          <w:tcPr>
            <w:tcW w:w="1149"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sz w:val="16"/>
                <w:szCs w:val="16"/>
                <w:lang w:val="uk-UA"/>
              </w:rPr>
            </w:pPr>
            <w:r w:rsidRPr="00D436FB">
              <w:rPr>
                <w:rFonts w:eastAsia="Times New Roman" w:cs="Times New Roman"/>
                <w:sz w:val="16"/>
                <w:szCs w:val="16"/>
                <w:lang w:val="uk-UA"/>
              </w:rPr>
              <w:t>2017</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1993</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1974</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67"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47</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r w:rsidR="00D436FB" w:rsidRPr="00D436FB" w:rsidTr="00D436FB">
        <w:trPr>
          <w:trHeight w:val="765"/>
        </w:trPr>
        <w:tc>
          <w:tcPr>
            <w:tcW w:w="568"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38</w:t>
            </w:r>
          </w:p>
        </w:tc>
        <w:tc>
          <w:tcPr>
            <w:tcW w:w="2111" w:type="dxa"/>
            <w:tcBorders>
              <w:top w:val="single" w:sz="4" w:space="0" w:color="auto"/>
              <w:left w:val="nil"/>
              <w:bottom w:val="single" w:sz="4" w:space="0" w:color="auto"/>
              <w:right w:val="nil"/>
            </w:tcBorders>
            <w:noWrap/>
            <w:vAlign w:val="center"/>
            <w:hideMark/>
          </w:tcPr>
          <w:p w:rsidR="00D436FB" w:rsidRPr="00D436FB" w:rsidRDefault="00D436FB" w:rsidP="00D436FB">
            <w:pPr>
              <w:spacing w:line="240" w:lineRule="auto"/>
              <w:ind w:firstLine="0"/>
              <w:rPr>
                <w:rFonts w:eastAsia="Times New Roman" w:cs="Times New Roman"/>
                <w:sz w:val="16"/>
                <w:szCs w:val="16"/>
              </w:rPr>
            </w:pPr>
            <w:r w:rsidRPr="00D436FB">
              <w:rPr>
                <w:rFonts w:eastAsia="Times New Roman" w:cs="Times New Roman"/>
                <w:sz w:val="16"/>
                <w:szCs w:val="16"/>
              </w:rPr>
              <w:t xml:space="preserve">Технічне переоснащення КТП 806-16 с. </w:t>
            </w:r>
            <w:r w:rsidRPr="00D436FB">
              <w:rPr>
                <w:rFonts w:eastAsia="Times New Roman" w:cs="Times New Roman"/>
                <w:sz w:val="16"/>
                <w:szCs w:val="16"/>
                <w:lang w:val="uk-UA"/>
              </w:rPr>
              <w:t>Нез</w:t>
            </w:r>
            <w:r w:rsidRPr="00D436FB">
              <w:rPr>
                <w:rFonts w:eastAsia="Times New Roman" w:cs="Times New Roman"/>
                <w:sz w:val="16"/>
                <w:szCs w:val="16"/>
              </w:rPr>
              <w:t>аможне, Ріпкинського району, Чернігівської області, Україна</w:t>
            </w:r>
          </w:p>
        </w:tc>
        <w:tc>
          <w:tcPr>
            <w:tcW w:w="1149" w:type="dxa"/>
            <w:tcBorders>
              <w:top w:val="nil"/>
              <w:left w:val="single" w:sz="4" w:space="0" w:color="auto"/>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113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0,16</w:t>
            </w:r>
          </w:p>
        </w:tc>
        <w:tc>
          <w:tcPr>
            <w:tcW w:w="850"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sz w:val="16"/>
                <w:szCs w:val="16"/>
                <w:lang w:val="uk-UA"/>
              </w:rPr>
            </w:pPr>
            <w:r w:rsidRPr="00D436FB">
              <w:rPr>
                <w:rFonts w:eastAsia="Times New Roman" w:cs="Times New Roman"/>
                <w:sz w:val="16"/>
                <w:szCs w:val="16"/>
                <w:lang w:val="uk-UA"/>
              </w:rPr>
              <w:t>2017</w:t>
            </w:r>
          </w:p>
        </w:tc>
        <w:tc>
          <w:tcPr>
            <w:tcW w:w="852"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1985</w:t>
            </w:r>
          </w:p>
        </w:tc>
        <w:tc>
          <w:tcPr>
            <w:tcW w:w="993" w:type="dxa"/>
            <w:tcBorders>
              <w:top w:val="nil"/>
              <w:left w:val="nil"/>
              <w:bottom w:val="single" w:sz="4" w:space="0" w:color="auto"/>
              <w:right w:val="single" w:sz="4" w:space="0" w:color="auto"/>
            </w:tcBorders>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1974</w:t>
            </w:r>
          </w:p>
        </w:tc>
        <w:tc>
          <w:tcPr>
            <w:tcW w:w="851" w:type="dxa"/>
            <w:tcBorders>
              <w:top w:val="nil"/>
              <w:left w:val="nil"/>
              <w:bottom w:val="single" w:sz="4" w:space="0" w:color="auto"/>
              <w:right w:val="single" w:sz="4" w:space="0" w:color="auto"/>
            </w:tcBorders>
            <w:noWrap/>
            <w:vAlign w:val="center"/>
            <w:hideMark/>
          </w:tcPr>
          <w:p w:rsidR="00D436FB" w:rsidRPr="00D436FB" w:rsidRDefault="00C61F00" w:rsidP="00D436FB">
            <w:pPr>
              <w:ind w:firstLine="0"/>
              <w:jc w:val="center"/>
              <w:rPr>
                <w:rFonts w:eastAsia="Times New Roman" w:cs="Times New Roman"/>
                <w:sz w:val="16"/>
                <w:szCs w:val="16"/>
                <w:lang w:eastAsia="ru-RU"/>
              </w:rPr>
            </w:pPr>
            <w:hyperlink r:id="rId268" w:history="1">
              <w:r w:rsidR="00D436FB" w:rsidRPr="00D436FB">
                <w:rPr>
                  <w:rFonts w:eastAsia="Times New Roman" w:cs="Times New Roman"/>
                  <w:color w:val="0000FF"/>
                  <w:sz w:val="16"/>
                  <w:szCs w:val="16"/>
                  <w:u w:val="single"/>
                  <w:lang w:eastAsia="ru-RU"/>
                </w:rPr>
                <w:t>12.08.</w:t>
              </w:r>
              <w:r w:rsidR="00D436FB" w:rsidRPr="00D436FB">
                <w:rPr>
                  <w:rFonts w:eastAsia="Times New Roman" w:cs="Times New Roman"/>
                  <w:color w:val="0000FF"/>
                  <w:sz w:val="16"/>
                  <w:szCs w:val="16"/>
                  <w:u w:val="single"/>
                  <w:lang w:val="en-US" w:eastAsia="ru-RU"/>
                </w:rPr>
                <w:t xml:space="preserve"> </w:t>
              </w:r>
              <w:r w:rsidR="00D436FB" w:rsidRPr="00D436FB">
                <w:rPr>
                  <w:rFonts w:eastAsia="Times New Roman" w:cs="Times New Roman"/>
                  <w:color w:val="0000FF"/>
                  <w:sz w:val="16"/>
                  <w:szCs w:val="16"/>
                  <w:u w:val="single"/>
                  <w:lang w:eastAsia="ru-RU"/>
                </w:rPr>
                <w:t>2019</w:t>
              </w:r>
            </w:hyperlink>
          </w:p>
        </w:tc>
        <w:tc>
          <w:tcPr>
            <w:tcW w:w="993"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lang w:val="uk-UA"/>
              </w:rPr>
            </w:pPr>
            <w:r w:rsidRPr="00D436FB">
              <w:rPr>
                <w:rFonts w:eastAsia="Times New Roman" w:cs="Times New Roman"/>
                <w:color w:val="000000"/>
                <w:sz w:val="16"/>
                <w:szCs w:val="16"/>
                <w:lang w:val="uk-UA"/>
              </w:rPr>
              <w:t>42</w:t>
            </w:r>
          </w:p>
        </w:tc>
        <w:tc>
          <w:tcPr>
            <w:tcW w:w="1019" w:type="dxa"/>
            <w:tcBorders>
              <w:top w:val="nil"/>
              <w:left w:val="nil"/>
              <w:bottom w:val="single" w:sz="4" w:space="0" w:color="auto"/>
              <w:right w:val="single" w:sz="4" w:space="0" w:color="auto"/>
            </w:tcBorders>
            <w:noWrap/>
            <w:vAlign w:val="center"/>
            <w:hideMark/>
          </w:tcPr>
          <w:p w:rsidR="00D436FB" w:rsidRPr="00D436FB" w:rsidRDefault="00D436FB" w:rsidP="00D436FB">
            <w:pPr>
              <w:spacing w:line="240" w:lineRule="auto"/>
              <w:ind w:firstLine="0"/>
              <w:jc w:val="center"/>
              <w:rPr>
                <w:rFonts w:eastAsia="Times New Roman" w:cs="Times New Roman"/>
                <w:color w:val="000000"/>
                <w:sz w:val="16"/>
                <w:szCs w:val="16"/>
              </w:rPr>
            </w:pPr>
            <w:r w:rsidRPr="00D436FB">
              <w:rPr>
                <w:rFonts w:eastAsia="Times New Roman" w:cs="Times New Roman"/>
                <w:color w:val="000000"/>
                <w:sz w:val="16"/>
                <w:szCs w:val="16"/>
              </w:rPr>
              <w:t>незадовільний</w:t>
            </w:r>
          </w:p>
        </w:tc>
      </w:tr>
    </w:tbl>
    <w:p w:rsidR="00223D01" w:rsidRDefault="00223D01" w:rsidP="00D436FB">
      <w:pPr>
        <w:tabs>
          <w:tab w:val="left" w:pos="9639"/>
        </w:tabs>
        <w:ind w:right="-2" w:firstLine="567"/>
        <w:contextualSpacing/>
        <w:rPr>
          <w:rFonts w:eastAsia="Times New Roman" w:cs="Times New Roman"/>
          <w:szCs w:val="24"/>
          <w:lang w:val="uk-UA" w:eastAsia="ru-RU"/>
        </w:rPr>
      </w:pPr>
    </w:p>
    <w:p w:rsidR="00D436FB" w:rsidRPr="00D436FB" w:rsidRDefault="00D436FB" w:rsidP="00D436FB">
      <w:pPr>
        <w:tabs>
          <w:tab w:val="left" w:pos="9639"/>
        </w:tabs>
        <w:ind w:right="-2" w:firstLine="567"/>
        <w:contextualSpacing/>
        <w:rPr>
          <w:rFonts w:eastAsia="Times New Roman" w:cs="Times New Roman"/>
          <w:szCs w:val="24"/>
          <w:lang w:val="uk-UA" w:eastAsia="ru-RU"/>
        </w:rPr>
      </w:pPr>
      <w:r w:rsidRPr="00D436FB">
        <w:rPr>
          <w:rFonts w:eastAsia="Times New Roman" w:cs="Times New Roman"/>
          <w:szCs w:val="24"/>
          <w:lang w:val="uk-UA" w:eastAsia="ru-RU"/>
        </w:rPr>
        <w:t xml:space="preserve">АТ «ЧЕРНІГІВОБЛЕНЕРГО» в 2019 році виконало типові робочі проекти, які затверджені наказом </w:t>
      </w:r>
      <w:hyperlink r:id="rId269" w:history="1">
        <w:r w:rsidRPr="00D436FB">
          <w:rPr>
            <w:rFonts w:eastAsia="Times New Roman" w:cs="Times New Roman"/>
            <w:color w:val="0000FF"/>
            <w:szCs w:val="24"/>
            <w:u w:val="single"/>
            <w:lang w:val="uk-UA" w:eastAsia="ru-RU"/>
          </w:rPr>
          <w:t>162/01-02 від 17.10.2019р</w:t>
        </w:r>
      </w:hyperlink>
      <w:r w:rsidRPr="00D436FB">
        <w:rPr>
          <w:rFonts w:eastAsia="Times New Roman" w:cs="Times New Roman"/>
          <w:szCs w:val="24"/>
          <w:lang w:val="uk-UA" w:eastAsia="ru-RU"/>
        </w:rPr>
        <w:t>.:</w:t>
      </w:r>
    </w:p>
    <w:p w:rsidR="00D436FB" w:rsidRPr="00D436FB" w:rsidRDefault="00D436FB" w:rsidP="00D436FB">
      <w:pPr>
        <w:tabs>
          <w:tab w:val="left" w:pos="9639"/>
        </w:tabs>
        <w:ind w:right="-2" w:firstLine="567"/>
        <w:contextualSpacing/>
        <w:rPr>
          <w:rFonts w:eastAsia="Times New Roman" w:cs="Times New Roman"/>
          <w:bCs/>
          <w:i/>
          <w:szCs w:val="24"/>
          <w:lang w:val="uk-UA" w:eastAsia="ru-RU"/>
        </w:rPr>
      </w:pPr>
      <w:r w:rsidRPr="00D436FB">
        <w:rPr>
          <w:rFonts w:eastAsia="Times New Roman" w:cs="Times New Roman"/>
          <w:bCs/>
          <w:iCs/>
          <w:szCs w:val="24"/>
          <w:lang w:val="uk-UA" w:eastAsia="ru-RU"/>
        </w:rPr>
        <w:t>1.</w:t>
      </w:r>
      <w:r w:rsidRPr="00D436FB">
        <w:rPr>
          <w:rFonts w:eastAsia="Times New Roman" w:cs="Times New Roman"/>
          <w:bCs/>
          <w:szCs w:val="24"/>
          <w:lang w:val="uk-UA" w:eastAsia="ru-RU"/>
        </w:rPr>
        <w:t xml:space="preserve"> «Технічне переоснащення КТП 100 кВА». Шифр проекту 19ТП-03.</w:t>
      </w:r>
    </w:p>
    <w:p w:rsidR="00D436FB" w:rsidRPr="00D436FB" w:rsidRDefault="00D436FB" w:rsidP="00D436FB">
      <w:pPr>
        <w:tabs>
          <w:tab w:val="left" w:pos="9639"/>
        </w:tabs>
        <w:ind w:right="-2" w:firstLine="567"/>
        <w:contextualSpacing/>
        <w:rPr>
          <w:rFonts w:eastAsia="Times New Roman" w:cs="Times New Roman"/>
          <w:bCs/>
          <w:i/>
          <w:szCs w:val="24"/>
          <w:lang w:val="uk-UA" w:eastAsia="ru-RU"/>
        </w:rPr>
      </w:pPr>
      <w:r w:rsidRPr="00D436FB">
        <w:rPr>
          <w:rFonts w:eastAsia="Times New Roman" w:cs="Times New Roman"/>
          <w:bCs/>
          <w:iCs/>
          <w:szCs w:val="24"/>
          <w:lang w:val="uk-UA" w:eastAsia="ru-RU"/>
        </w:rPr>
        <w:t>2.</w:t>
      </w:r>
      <w:r w:rsidRPr="00D436FB">
        <w:rPr>
          <w:rFonts w:eastAsia="Times New Roman" w:cs="Times New Roman"/>
          <w:bCs/>
          <w:szCs w:val="24"/>
          <w:lang w:val="uk-UA" w:eastAsia="ru-RU"/>
        </w:rPr>
        <w:t xml:space="preserve"> «Технічне переоснащення КТП 160 кВА». Шифр проекту 19ТП-04.</w:t>
      </w:r>
    </w:p>
    <w:p w:rsidR="00D436FB" w:rsidRPr="00D436FB" w:rsidRDefault="00D436FB" w:rsidP="00D436FB">
      <w:pPr>
        <w:tabs>
          <w:tab w:val="left" w:pos="9639"/>
        </w:tabs>
        <w:ind w:right="-2" w:firstLine="567"/>
        <w:contextualSpacing/>
        <w:rPr>
          <w:rFonts w:eastAsia="Times New Roman" w:cs="Times New Roman"/>
          <w:b/>
          <w:i/>
          <w:szCs w:val="24"/>
          <w:lang w:eastAsia="ru-RU"/>
        </w:rPr>
      </w:pPr>
      <w:r w:rsidRPr="00D436FB">
        <w:rPr>
          <w:rFonts w:eastAsia="Times New Roman" w:cs="Times New Roman"/>
          <w:szCs w:val="24"/>
          <w:lang w:eastAsia="ru-RU"/>
        </w:rPr>
        <w:t>Проект</w:t>
      </w:r>
      <w:r w:rsidRPr="00D436FB">
        <w:rPr>
          <w:rFonts w:eastAsia="Times New Roman" w:cs="Times New Roman"/>
          <w:szCs w:val="24"/>
          <w:lang w:val="uk-UA" w:eastAsia="ru-RU"/>
        </w:rPr>
        <w:t>ами</w:t>
      </w:r>
      <w:r w:rsidRPr="00D436FB">
        <w:rPr>
          <w:rFonts w:eastAsia="Times New Roman" w:cs="Times New Roman"/>
          <w:szCs w:val="24"/>
          <w:lang w:eastAsia="ru-RU"/>
        </w:rPr>
        <w:t xml:space="preserve"> передбачено: </w:t>
      </w:r>
    </w:p>
    <w:p w:rsidR="00D436FB" w:rsidRPr="00D436FB" w:rsidRDefault="00D436FB" w:rsidP="00D436FB">
      <w:pPr>
        <w:tabs>
          <w:tab w:val="left" w:pos="9639"/>
        </w:tabs>
        <w:ind w:right="-2" w:firstLine="567"/>
        <w:contextualSpacing/>
        <w:rPr>
          <w:rFonts w:eastAsia="Calibri" w:cs="Times New Roman"/>
          <w:szCs w:val="24"/>
          <w:lang w:val="uk-UA" w:eastAsia="uk-UA"/>
        </w:rPr>
      </w:pPr>
      <w:r w:rsidRPr="00D436FB">
        <w:rPr>
          <w:rFonts w:eastAsia="Calibri" w:cs="Times New Roman"/>
          <w:szCs w:val="24"/>
          <w:lang w:val="uk-UA" w:eastAsia="uk-UA"/>
        </w:rPr>
        <w:t>-</w:t>
      </w:r>
      <w:r w:rsidRPr="00D436FB">
        <w:rPr>
          <w:rFonts w:eastAsia="Calibri" w:cs="Times New Roman"/>
          <w:szCs w:val="24"/>
          <w:lang w:eastAsia="uk-UA"/>
        </w:rPr>
        <w:t xml:space="preserve"> </w:t>
      </w:r>
      <w:r w:rsidRPr="00D436FB">
        <w:rPr>
          <w:rFonts w:eastAsia="Calibri" w:cs="Times New Roman"/>
          <w:szCs w:val="24"/>
          <w:lang w:val="uk-UA" w:eastAsia="uk-UA"/>
        </w:rPr>
        <w:t xml:space="preserve">демонтаж існуючої КТП; </w:t>
      </w:r>
    </w:p>
    <w:p w:rsidR="00D436FB" w:rsidRPr="00D436FB" w:rsidRDefault="00D436FB" w:rsidP="00D436FB">
      <w:pPr>
        <w:tabs>
          <w:tab w:val="left" w:pos="9639"/>
        </w:tabs>
        <w:ind w:right="-2" w:firstLine="567"/>
        <w:contextualSpacing/>
        <w:rPr>
          <w:rFonts w:eastAsia="Calibri" w:cs="Times New Roman"/>
          <w:szCs w:val="24"/>
          <w:lang w:val="uk-UA" w:eastAsia="uk-UA"/>
        </w:rPr>
      </w:pPr>
      <w:r w:rsidRPr="00D436FB">
        <w:rPr>
          <w:rFonts w:eastAsia="Arial" w:cs="Times New Roman"/>
          <w:szCs w:val="24"/>
          <w:lang w:val="uk-UA"/>
        </w:rPr>
        <w:t>- збірка та уϲтанοвка οпοри 10 кΒ;</w:t>
      </w:r>
    </w:p>
    <w:p w:rsidR="00D436FB" w:rsidRPr="00D436FB" w:rsidRDefault="00D436FB" w:rsidP="00D436FB">
      <w:pPr>
        <w:tabs>
          <w:tab w:val="left" w:pos="9639"/>
        </w:tabs>
        <w:ind w:right="-2" w:firstLine="567"/>
        <w:contextualSpacing/>
        <w:rPr>
          <w:rFonts w:eastAsia="Calibri" w:cs="Times New Roman"/>
          <w:szCs w:val="24"/>
          <w:lang w:val="uk-UA" w:eastAsia="uk-UA"/>
        </w:rPr>
      </w:pPr>
      <w:r w:rsidRPr="00D436FB">
        <w:rPr>
          <w:rFonts w:eastAsia="Calibri" w:cs="Times New Roman"/>
          <w:szCs w:val="24"/>
          <w:lang w:val="uk-UA" w:eastAsia="uk-UA"/>
        </w:rPr>
        <w:t xml:space="preserve"> - </w:t>
      </w:r>
      <w:r w:rsidRPr="00D436FB">
        <w:rPr>
          <w:rFonts w:eastAsia="Calibri" w:cs="Times New Roman"/>
          <w:szCs w:val="24"/>
          <w:lang w:val="uk-UA"/>
        </w:rPr>
        <w:t>встановлення запобіжників-роз’єднувачів 10 кВ;</w:t>
      </w:r>
    </w:p>
    <w:p w:rsidR="00D436FB" w:rsidRPr="00D436FB" w:rsidRDefault="00D436FB" w:rsidP="00D436FB">
      <w:pPr>
        <w:tabs>
          <w:tab w:val="left" w:pos="9639"/>
        </w:tabs>
        <w:ind w:right="-2" w:firstLine="567"/>
        <w:contextualSpacing/>
        <w:rPr>
          <w:rFonts w:eastAsia="Calibri" w:cs="Times New Roman"/>
          <w:szCs w:val="24"/>
          <w:lang w:val="uk-UA" w:eastAsia="uk-UA"/>
        </w:rPr>
      </w:pPr>
      <w:r w:rsidRPr="00D436FB">
        <w:rPr>
          <w:rFonts w:eastAsia="Arial" w:cs="Times New Roman"/>
          <w:szCs w:val="24"/>
          <w:lang w:val="uk-UA"/>
        </w:rPr>
        <w:t>- мοнтаж ϲилοвοгο транϲфοрматοра на οпοрі</w:t>
      </w:r>
      <w:r w:rsidRPr="00D436FB">
        <w:rPr>
          <w:rFonts w:eastAsia="Calibri" w:cs="Times New Roman"/>
          <w:szCs w:val="24"/>
          <w:lang w:val="uk-UA" w:eastAsia="uk-UA"/>
        </w:rPr>
        <w:t>;</w:t>
      </w:r>
    </w:p>
    <w:p w:rsidR="00D436FB" w:rsidRPr="00D436FB" w:rsidRDefault="00D436FB" w:rsidP="00D436FB">
      <w:pPr>
        <w:tabs>
          <w:tab w:val="left" w:pos="9639"/>
        </w:tabs>
        <w:ind w:right="-2" w:firstLine="567"/>
        <w:contextualSpacing/>
        <w:rPr>
          <w:rFonts w:eastAsia="Arial" w:cs="Times New Roman"/>
          <w:szCs w:val="24"/>
          <w:lang w:val="uk-UA"/>
        </w:rPr>
      </w:pPr>
      <w:r w:rsidRPr="00D436FB">
        <w:rPr>
          <w:rFonts w:eastAsia="Arial" w:cs="Times New Roman"/>
          <w:szCs w:val="24"/>
          <w:lang w:val="uk-UA"/>
        </w:rPr>
        <w:t>- монтаж шафи ΡУΗΗ-0,4 кΒ з автоматичним вимикачем, лічильником та модемом на οпοрі;</w:t>
      </w:r>
    </w:p>
    <w:p w:rsidR="00D436FB" w:rsidRPr="00D436FB" w:rsidRDefault="00D436FB" w:rsidP="00D436FB">
      <w:pPr>
        <w:tabs>
          <w:tab w:val="left" w:pos="9639"/>
        </w:tabs>
        <w:ind w:right="-2" w:firstLine="567"/>
        <w:contextualSpacing/>
        <w:rPr>
          <w:rFonts w:eastAsia="Arial" w:cs="Times New Roman"/>
          <w:szCs w:val="24"/>
          <w:lang w:val="uk-UA"/>
        </w:rPr>
      </w:pPr>
      <w:r w:rsidRPr="00D436FB">
        <w:rPr>
          <w:rFonts w:eastAsia="Arial" w:cs="Times New Roman"/>
          <w:szCs w:val="24"/>
          <w:lang w:val="uk-UA"/>
        </w:rPr>
        <w:t>- мοнтаж кабелю ΒΒГ 4х25;</w:t>
      </w:r>
    </w:p>
    <w:p w:rsidR="00D436FB" w:rsidRPr="00D436FB" w:rsidRDefault="00D436FB" w:rsidP="00D436FB">
      <w:pPr>
        <w:tabs>
          <w:tab w:val="left" w:pos="9639"/>
        </w:tabs>
        <w:ind w:right="-2" w:firstLine="567"/>
        <w:contextualSpacing/>
        <w:rPr>
          <w:rFonts w:eastAsia="Calibri" w:cs="Times New Roman"/>
          <w:szCs w:val="24"/>
          <w:lang w:val="uk-UA"/>
        </w:rPr>
      </w:pPr>
      <w:r w:rsidRPr="00D436FB">
        <w:rPr>
          <w:rFonts w:eastAsia="Calibri" w:cs="Times New Roman"/>
          <w:szCs w:val="24"/>
          <w:lang w:val="uk-UA"/>
        </w:rPr>
        <w:t xml:space="preserve">- встановлення </w:t>
      </w:r>
      <w:r w:rsidRPr="00D436FB">
        <w:rPr>
          <w:rFonts w:eastAsia="Calibri" w:cs="Times New Roman"/>
          <w:szCs w:val="24"/>
        </w:rPr>
        <w:t xml:space="preserve">в РУ-0,4 кВ автоматичних </w:t>
      </w:r>
      <w:r w:rsidRPr="00D436FB">
        <w:rPr>
          <w:rFonts w:eastAsia="Calibri" w:cs="Times New Roman"/>
          <w:szCs w:val="24"/>
          <w:lang w:val="uk-UA"/>
        </w:rPr>
        <w:t>вимикачів для захисту відходячих ліній;</w:t>
      </w:r>
    </w:p>
    <w:p w:rsidR="00D436FB" w:rsidRPr="00D436FB" w:rsidRDefault="00D436FB" w:rsidP="00D436FB">
      <w:pPr>
        <w:tabs>
          <w:tab w:val="left" w:pos="9639"/>
        </w:tabs>
        <w:ind w:right="-2" w:firstLine="567"/>
        <w:contextualSpacing/>
        <w:rPr>
          <w:rFonts w:eastAsia="Arial" w:cs="Times New Roman"/>
          <w:szCs w:val="24"/>
          <w:lang w:val="uk-UA"/>
        </w:rPr>
      </w:pPr>
      <w:r w:rsidRPr="00D436FB">
        <w:rPr>
          <w:rFonts w:eastAsia="Arial" w:cs="Times New Roman"/>
          <w:szCs w:val="24"/>
          <w:lang w:val="uk-UA"/>
        </w:rPr>
        <w:t>- мοнтаж ΟПΗ-10 кΒ та 0,4 кВ на οпοрі;</w:t>
      </w:r>
    </w:p>
    <w:p w:rsidR="00D436FB" w:rsidRPr="00D436FB" w:rsidRDefault="00D436FB" w:rsidP="00D436FB">
      <w:pPr>
        <w:tabs>
          <w:tab w:val="left" w:pos="9639"/>
        </w:tabs>
        <w:ind w:right="-2" w:firstLine="567"/>
        <w:contextualSpacing/>
        <w:rPr>
          <w:rFonts w:eastAsia="Arial" w:cs="Times New Roman"/>
          <w:szCs w:val="24"/>
          <w:lang w:val="uk-UA"/>
        </w:rPr>
      </w:pPr>
      <w:r w:rsidRPr="00D436FB">
        <w:rPr>
          <w:rFonts w:eastAsia="Arial" w:cs="Times New Roman"/>
          <w:szCs w:val="24"/>
          <w:lang w:val="uk-UA"/>
        </w:rPr>
        <w:t>- мοнтаж прοвοдів ΑϹ-35/6.2 (3 прοвοди), 10кΒ;</w:t>
      </w:r>
    </w:p>
    <w:p w:rsidR="00D436FB" w:rsidRPr="00D436FB" w:rsidRDefault="00D436FB" w:rsidP="00D436FB">
      <w:pPr>
        <w:tabs>
          <w:tab w:val="left" w:pos="9639"/>
        </w:tabs>
        <w:ind w:right="-2" w:firstLine="567"/>
        <w:contextualSpacing/>
        <w:rPr>
          <w:rFonts w:eastAsia="Arial" w:cs="Times New Roman"/>
          <w:szCs w:val="24"/>
          <w:lang w:val="uk-UA"/>
        </w:rPr>
      </w:pPr>
      <w:r w:rsidRPr="00D436FB">
        <w:rPr>
          <w:rFonts w:eastAsia="Arial" w:cs="Times New Roman"/>
          <w:szCs w:val="24"/>
          <w:lang w:val="uk-UA"/>
        </w:rPr>
        <w:t>- мοнтаж прοвοдів ϹΙПн-4 4х95мм</w:t>
      </w:r>
      <w:r w:rsidRPr="00D436FB">
        <w:rPr>
          <w:rFonts w:eastAsia="Arial" w:cs="Times New Roman"/>
          <w:szCs w:val="24"/>
          <w:vertAlign w:val="superscript"/>
          <w:lang w:val="uk-UA"/>
        </w:rPr>
        <w:t>2</w:t>
      </w:r>
      <w:r w:rsidRPr="00D436FB">
        <w:rPr>
          <w:rFonts w:eastAsia="Arial" w:cs="Times New Roman"/>
          <w:szCs w:val="24"/>
          <w:lang w:val="uk-UA"/>
        </w:rPr>
        <w:t>, 0,4кΒ;</w:t>
      </w:r>
    </w:p>
    <w:p w:rsidR="00D436FB" w:rsidRPr="00D436FB" w:rsidRDefault="00D436FB" w:rsidP="00D436FB">
      <w:pPr>
        <w:tabs>
          <w:tab w:val="left" w:pos="9639"/>
        </w:tabs>
        <w:ind w:right="-2" w:firstLine="567"/>
        <w:contextualSpacing/>
        <w:rPr>
          <w:rFonts w:eastAsia="Arial" w:cs="Times New Roman"/>
          <w:szCs w:val="24"/>
          <w:lang w:val="uk-UA"/>
        </w:rPr>
      </w:pPr>
      <w:r w:rsidRPr="00D436FB">
        <w:rPr>
          <w:rFonts w:eastAsia="Arial" w:cs="Times New Roman"/>
          <w:szCs w:val="24"/>
          <w:lang w:val="uk-UA"/>
        </w:rPr>
        <w:t>- викοнання заземлення ЩΤП;</w:t>
      </w:r>
    </w:p>
    <w:p w:rsidR="00D436FB" w:rsidRPr="00D436FB" w:rsidRDefault="00D436FB" w:rsidP="00D436FB">
      <w:pPr>
        <w:tabs>
          <w:tab w:val="left" w:pos="9639"/>
        </w:tabs>
        <w:ind w:right="-2" w:firstLine="567"/>
        <w:contextualSpacing/>
        <w:rPr>
          <w:rFonts w:eastAsia="Calibri" w:cs="Times New Roman"/>
          <w:szCs w:val="24"/>
          <w:lang w:val="uk-UA" w:eastAsia="uk-UA"/>
        </w:rPr>
      </w:pPr>
      <w:r w:rsidRPr="00D436FB">
        <w:rPr>
          <w:rFonts w:eastAsia="Arial" w:cs="Times New Roman"/>
          <w:szCs w:val="24"/>
          <w:lang w:val="uk-UA"/>
        </w:rPr>
        <w:lastRenderedPageBreak/>
        <w:t>- пуϲкοналагοджувальні рοбοти.</w:t>
      </w:r>
    </w:p>
    <w:p w:rsidR="00D436FB" w:rsidRPr="00D436FB" w:rsidRDefault="00D436FB" w:rsidP="00D436FB">
      <w:pPr>
        <w:rPr>
          <w:rFonts w:eastAsia="Calibri" w:cs="Times New Roman"/>
          <w:lang w:val="uk-UA"/>
        </w:rPr>
      </w:pPr>
      <w:r w:rsidRPr="00D436FB">
        <w:rPr>
          <w:rFonts w:eastAsia="Calibri" w:cs="Times New Roman"/>
          <w:lang w:val="uk-UA"/>
        </w:rPr>
        <w:t xml:space="preserve">Реалізація даних заходів підрядним способом у повному обсязі можлива за </w:t>
      </w:r>
      <w:r w:rsidRPr="00D436FB">
        <w:rPr>
          <w:rFonts w:eastAsia="Calibri" w:cs="Times New Roman"/>
          <w:b/>
          <w:lang w:val="uk-UA"/>
        </w:rPr>
        <w:t>10 623,92 тис.грн без ПДВ</w:t>
      </w:r>
      <w:r w:rsidRPr="00D436FB">
        <w:rPr>
          <w:rFonts w:eastAsia="Calibri" w:cs="Times New Roman"/>
          <w:lang w:val="uk-UA"/>
        </w:rPr>
        <w:t>.</w:t>
      </w:r>
    </w:p>
    <w:p w:rsidR="00D436FB" w:rsidRPr="00D436FB" w:rsidRDefault="00D436FB" w:rsidP="00D436FB">
      <w:pPr>
        <w:ind w:firstLine="567"/>
        <w:rPr>
          <w:rFonts w:eastAsia="Times New Roman" w:cs="Times New Roman"/>
          <w:szCs w:val="24"/>
          <w:lang w:val="uk-UA" w:eastAsia="ru-RU"/>
        </w:rPr>
      </w:pPr>
      <w:r w:rsidRPr="00D436FB">
        <w:rPr>
          <w:rFonts w:eastAsia="Calibri" w:cs="Times New Roman"/>
          <w:lang w:val="uk-UA"/>
        </w:rPr>
        <w:t>У 2019 році заплановано виконати всі роботи згідно з проєктами.</w:t>
      </w:r>
    </w:p>
    <w:p w:rsidR="00D436FB" w:rsidRPr="00D436FB" w:rsidRDefault="00D436FB" w:rsidP="00D436FB">
      <w:pPr>
        <w:ind w:right="-2" w:firstLine="720"/>
        <w:jc w:val="center"/>
        <w:rPr>
          <w:rFonts w:eastAsia="Times New Roman" w:cs="Times New Roman"/>
          <w:b/>
          <w:szCs w:val="24"/>
          <w:lang w:val="uk-UA" w:eastAsia="ru-RU"/>
        </w:rPr>
      </w:pPr>
    </w:p>
    <w:p w:rsidR="00D436FB" w:rsidRPr="00D436FB" w:rsidRDefault="00D436FB" w:rsidP="00D436FB">
      <w:pPr>
        <w:ind w:right="-2" w:firstLine="720"/>
        <w:jc w:val="center"/>
        <w:rPr>
          <w:rFonts w:eastAsia="Times New Roman" w:cs="Times New Roman"/>
          <w:b/>
          <w:szCs w:val="24"/>
          <w:lang w:val="uk-UA" w:eastAsia="ru-RU"/>
        </w:rPr>
      </w:pPr>
      <w:r w:rsidRPr="00D436FB">
        <w:rPr>
          <w:rFonts w:eastAsia="Times New Roman" w:cs="Times New Roman"/>
          <w:b/>
          <w:szCs w:val="24"/>
          <w:lang w:val="uk-UA" w:eastAsia="ru-RU"/>
        </w:rPr>
        <w:t xml:space="preserve">Економічний ефект від впровадження заходу </w:t>
      </w:r>
    </w:p>
    <w:p w:rsidR="00D436FB" w:rsidRPr="00D436FB" w:rsidRDefault="00D436FB" w:rsidP="00D436FB">
      <w:pPr>
        <w:ind w:right="-2" w:firstLine="720"/>
        <w:jc w:val="center"/>
        <w:rPr>
          <w:rFonts w:eastAsia="Times New Roman" w:cs="Times New Roman"/>
          <w:b/>
          <w:szCs w:val="24"/>
          <w:lang w:val="uk-UA" w:eastAsia="ru-RU"/>
        </w:rPr>
      </w:pPr>
      <w:r w:rsidRPr="00D436FB">
        <w:rPr>
          <w:rFonts w:eastAsia="Times New Roman" w:cs="Times New Roman"/>
          <w:b/>
          <w:szCs w:val="24"/>
          <w:lang w:val="uk-UA" w:eastAsia="ru-RU"/>
        </w:rPr>
        <w:t>(для трансформаторних підстанцій потужністю 160 кВА)</w:t>
      </w:r>
    </w:p>
    <w:p w:rsidR="00D436FB" w:rsidRPr="00D436FB" w:rsidRDefault="00D436FB" w:rsidP="00D436FB">
      <w:pPr>
        <w:ind w:right="-2" w:firstLine="720"/>
        <w:rPr>
          <w:rFonts w:eastAsia="Times New Roman" w:cs="Times New Roman"/>
          <w:szCs w:val="24"/>
          <w:lang w:val="uk-UA" w:eastAsia="ru-RU"/>
        </w:rPr>
      </w:pPr>
      <w:r w:rsidRPr="00D436FB">
        <w:rPr>
          <w:rFonts w:eastAsia="Times New Roman" w:cs="Times New Roman"/>
          <w:szCs w:val="24"/>
          <w:lang w:val="uk-UA" w:eastAsia="ru-RU"/>
        </w:rPr>
        <w:t xml:space="preserve">Основними характеристиками, що визначають технічний рівень силових трансформаторів, є втрати електроенергії, матеріалоємність, якість виготовлення та надійність. </w:t>
      </w:r>
      <w:r w:rsidRPr="00D436FB">
        <w:rPr>
          <w:rFonts w:eastAsia="Times New Roman" w:cs="Times New Roman"/>
          <w:szCs w:val="24"/>
          <w:lang w:eastAsia="ru-RU"/>
        </w:rPr>
        <w:t>Трансформатори, що пропрацювали понад 25 років морально застаріли і мають підвищенні втрати електроенергії. Так виробники трансформаторів за останні 30 років знизили втрати в середньому на 50 %.</w:t>
      </w:r>
    </w:p>
    <w:p w:rsidR="00D436FB" w:rsidRPr="00D436FB" w:rsidRDefault="00D436FB" w:rsidP="00D436FB">
      <w:pPr>
        <w:spacing w:line="276" w:lineRule="auto"/>
        <w:ind w:firstLine="0"/>
        <w:rPr>
          <w:rFonts w:eastAsia="Times New Roman" w:cs="Times New Roman"/>
          <w:szCs w:val="24"/>
          <w:lang w:eastAsia="ru-RU"/>
        </w:rPr>
      </w:pPr>
      <w:r w:rsidRPr="00D436FB">
        <w:rPr>
          <w:rFonts w:eastAsia="Times New Roman" w:cs="Times New Roman"/>
          <w:szCs w:val="24"/>
          <w:lang w:eastAsia="ru-RU"/>
        </w:rPr>
        <w:t>Втрати активної електроенергії за рік розраховуються по формулі:</w:t>
      </w:r>
    </w:p>
    <w:p w:rsidR="00D436FB" w:rsidRPr="00D436FB" w:rsidRDefault="00D436FB" w:rsidP="00D436FB">
      <w:pPr>
        <w:spacing w:line="276" w:lineRule="auto"/>
        <w:ind w:firstLine="0"/>
        <w:jc w:val="center"/>
        <w:rPr>
          <w:rFonts w:eastAsia="Times New Roman" w:cs="Times New Roman"/>
          <w:szCs w:val="24"/>
          <w:lang w:val="uk-UA" w:eastAsia="ru-RU"/>
        </w:rPr>
      </w:pPr>
      <w:r w:rsidRPr="00D436FB">
        <w:rPr>
          <w:rFonts w:eastAsia="Times New Roman" w:cs="Times New Roman"/>
          <w:position w:val="-10"/>
          <w:szCs w:val="24"/>
          <w:lang w:val="uk-UA" w:eastAsia="ru-RU"/>
        </w:rPr>
        <w:object w:dxaOrig="630" w:dyaOrig="405">
          <v:shape id="_x0000_i1139" type="#_x0000_t75" style="width:31.8pt;height:20.1pt" o:ole="" fillcolor="window">
            <v:imagedata r:id="rId270" o:title=""/>
          </v:shape>
          <o:OLEObject Type="Embed" ProgID="Equation.3" ShapeID="_x0000_i1139" DrawAspect="Content" ObjectID="_1637757452" r:id="rId271"/>
        </w:object>
      </w:r>
      <w:r w:rsidRPr="00D436FB">
        <w:rPr>
          <w:rFonts w:eastAsia="Times New Roman" w:cs="Times New Roman"/>
          <w:szCs w:val="24"/>
          <w:lang w:eastAsia="ru-RU"/>
        </w:rPr>
        <w:t xml:space="preserve"> = </w:t>
      </w:r>
      <w:r w:rsidRPr="00D436FB">
        <w:rPr>
          <w:rFonts w:eastAsia="Times New Roman" w:cs="Times New Roman"/>
          <w:position w:val="-6"/>
          <w:szCs w:val="24"/>
          <w:lang w:val="uk-UA" w:eastAsia="ru-RU"/>
        </w:rPr>
        <w:object w:dxaOrig="285" w:dyaOrig="285">
          <v:shape id="_x0000_i1140" type="#_x0000_t75" style="width:14.25pt;height:14.25pt" o:ole="" fillcolor="window">
            <v:imagedata r:id="rId272" o:title=""/>
          </v:shape>
          <o:OLEObject Type="Embed" ProgID="Equation.3" ShapeID="_x0000_i1140" DrawAspect="Content" ObjectID="_1637757453" r:id="rId273"/>
        </w:object>
      </w:r>
      <w:r w:rsidRPr="00D436FB">
        <w:rPr>
          <w:rFonts w:eastAsia="Times New Roman" w:cs="Times New Roman"/>
          <w:szCs w:val="24"/>
          <w:lang w:val="uk-UA" w:eastAsia="ru-RU"/>
        </w:rPr>
        <w:t xml:space="preserve"> </w:t>
      </w:r>
      <w:r w:rsidRPr="00D436FB">
        <w:rPr>
          <w:rFonts w:eastAsia="Times New Roman" w:cs="Times New Roman"/>
          <w:position w:val="-4"/>
          <w:szCs w:val="24"/>
          <w:lang w:val="uk-UA" w:eastAsia="ru-RU"/>
        </w:rPr>
        <w:object w:dxaOrig="225" w:dyaOrig="225">
          <v:shape id="_x0000_i1141" type="#_x0000_t75" style="width:10.9pt;height:10.9pt" o:ole="" fillcolor="window">
            <v:imagedata r:id="rId274" o:title=""/>
          </v:shape>
          <o:OLEObject Type="Embed" ProgID="Equation.3" ShapeID="_x0000_i1141" DrawAspect="Content" ObjectID="_1637757454" r:id="rId275"/>
        </w:object>
      </w:r>
      <w:r w:rsidRPr="00D436FB">
        <w:rPr>
          <w:rFonts w:eastAsia="Times New Roman" w:cs="Times New Roman"/>
          <w:szCs w:val="24"/>
          <w:lang w:eastAsia="ru-RU"/>
        </w:rPr>
        <w:t xml:space="preserve"> (</w:t>
      </w:r>
      <w:r w:rsidRPr="00D436FB">
        <w:rPr>
          <w:rFonts w:eastAsia="Times New Roman" w:cs="Times New Roman"/>
          <w:position w:val="-12"/>
          <w:szCs w:val="24"/>
          <w:lang w:val="uk-UA" w:eastAsia="ru-RU"/>
        </w:rPr>
        <w:object w:dxaOrig="480" w:dyaOrig="375">
          <v:shape id="_x0000_i1142" type="#_x0000_t75" style="width:24.3pt;height:18.4pt" o:ole="" fillcolor="window">
            <v:imagedata r:id="rId276" o:title=""/>
          </v:shape>
          <o:OLEObject Type="Embed" ProgID="Equation.3" ShapeID="_x0000_i1142" DrawAspect="Content" ObjectID="_1637757455" r:id="rId277"/>
        </w:object>
      </w:r>
      <w:r w:rsidRPr="00D436FB">
        <w:rPr>
          <w:rFonts w:eastAsia="Times New Roman" w:cs="Times New Roman"/>
          <w:szCs w:val="24"/>
          <w:lang w:eastAsia="ru-RU"/>
        </w:rPr>
        <w:t xml:space="preserve"> + </w:t>
      </w:r>
      <w:r w:rsidRPr="00D436FB">
        <w:rPr>
          <w:rFonts w:eastAsia="Times New Roman" w:cs="Times New Roman"/>
          <w:position w:val="-12"/>
          <w:szCs w:val="24"/>
          <w:lang w:val="uk-UA" w:eastAsia="ru-RU"/>
        </w:rPr>
        <w:object w:dxaOrig="420" w:dyaOrig="420">
          <v:shape id="_x0000_i1143" type="#_x0000_t75" style="width:20.95pt;height:20.95pt" o:ole="" fillcolor="window">
            <v:imagedata r:id="rId278" o:title=""/>
          </v:shape>
          <o:OLEObject Type="Embed" ProgID="Equation.3" ShapeID="_x0000_i1143" DrawAspect="Content" ObjectID="_1637757456" r:id="rId279"/>
        </w:object>
      </w:r>
      <w:r w:rsidRPr="00D436FB">
        <w:rPr>
          <w:rFonts w:eastAsia="Times New Roman" w:cs="Times New Roman"/>
          <w:szCs w:val="24"/>
          <w:lang w:val="uk-UA" w:eastAsia="ru-RU"/>
        </w:rPr>
        <w:t xml:space="preserve"> </w:t>
      </w:r>
      <w:r w:rsidRPr="00D436FB">
        <w:rPr>
          <w:rFonts w:eastAsia="Times New Roman" w:cs="Times New Roman"/>
          <w:position w:val="-4"/>
          <w:szCs w:val="24"/>
          <w:lang w:val="uk-UA" w:eastAsia="ru-RU"/>
        </w:rPr>
        <w:object w:dxaOrig="225" w:dyaOrig="225">
          <v:shape id="_x0000_i1144" type="#_x0000_t75" style="width:10.9pt;height:10.9pt" o:ole="" fillcolor="window">
            <v:imagedata r:id="rId274" o:title=""/>
          </v:shape>
          <o:OLEObject Type="Embed" ProgID="Equation.3" ShapeID="_x0000_i1144" DrawAspect="Content" ObjectID="_1637757457" r:id="rId280"/>
        </w:object>
      </w:r>
      <w:r w:rsidRPr="00D436FB">
        <w:rPr>
          <w:rFonts w:eastAsia="Times New Roman" w:cs="Times New Roman"/>
          <w:szCs w:val="24"/>
          <w:lang w:val="uk-UA" w:eastAsia="ru-RU"/>
        </w:rPr>
        <w:t xml:space="preserve"> </w:t>
      </w:r>
      <w:r w:rsidRPr="00D436FB">
        <w:rPr>
          <w:rFonts w:eastAsia="Times New Roman" w:cs="Times New Roman"/>
          <w:position w:val="-12"/>
          <w:szCs w:val="24"/>
          <w:lang w:val="uk-UA" w:eastAsia="ru-RU"/>
        </w:rPr>
        <w:object w:dxaOrig="480" w:dyaOrig="375">
          <v:shape id="_x0000_i1145" type="#_x0000_t75" style="width:24.3pt;height:18.4pt" o:ole="" fillcolor="window">
            <v:imagedata r:id="rId281" o:title=""/>
          </v:shape>
          <o:OLEObject Type="Embed" ProgID="Equation.3" ShapeID="_x0000_i1145" DrawAspect="Content" ObjectID="_1637757458" r:id="rId282"/>
        </w:object>
      </w:r>
      <w:r w:rsidRPr="00D436FB">
        <w:rPr>
          <w:rFonts w:eastAsia="Times New Roman" w:cs="Times New Roman"/>
          <w:szCs w:val="24"/>
          <w:lang w:eastAsia="ru-RU"/>
        </w:rPr>
        <w:t xml:space="preserve">) </w:t>
      </w:r>
      <w:r w:rsidRPr="00D436FB">
        <w:rPr>
          <w:rFonts w:eastAsia="Times New Roman" w:cs="Times New Roman"/>
          <w:position w:val="-4"/>
          <w:szCs w:val="24"/>
          <w:lang w:val="uk-UA" w:eastAsia="ru-RU"/>
        </w:rPr>
        <w:object w:dxaOrig="225" w:dyaOrig="225">
          <v:shape id="_x0000_i1146" type="#_x0000_t75" style="width:10.9pt;height:10.9pt" o:ole="" fillcolor="window">
            <v:imagedata r:id="rId274" o:title=""/>
          </v:shape>
          <o:OLEObject Type="Embed" ProgID="Equation.3" ShapeID="_x0000_i1146" DrawAspect="Content" ObjectID="_1637757459" r:id="rId283"/>
        </w:object>
      </w:r>
      <w:r w:rsidRPr="00D436FB">
        <w:rPr>
          <w:rFonts w:eastAsia="Times New Roman" w:cs="Times New Roman"/>
          <w:i/>
          <w:szCs w:val="24"/>
          <w:lang w:val="uk-UA" w:eastAsia="ru-RU"/>
        </w:rPr>
        <w:t>Т</w:t>
      </w:r>
      <w:r w:rsidRPr="00D436FB">
        <w:rPr>
          <w:rFonts w:eastAsia="Times New Roman" w:cs="Times New Roman"/>
          <w:szCs w:val="24"/>
          <w:lang w:eastAsia="ru-RU"/>
        </w:rPr>
        <w:t>,</w:t>
      </w:r>
    </w:p>
    <w:p w:rsidR="00D436FB" w:rsidRPr="00D436FB" w:rsidRDefault="00D436FB" w:rsidP="00D436FB">
      <w:pPr>
        <w:spacing w:line="276" w:lineRule="auto"/>
        <w:ind w:firstLine="0"/>
        <w:rPr>
          <w:rFonts w:eastAsia="Times New Roman" w:cs="Times New Roman"/>
          <w:szCs w:val="24"/>
          <w:lang w:val="uk-UA" w:eastAsia="ru-RU"/>
        </w:rPr>
      </w:pPr>
      <w:r w:rsidRPr="00D436FB">
        <w:rPr>
          <w:rFonts w:eastAsia="Times New Roman" w:cs="Times New Roman"/>
          <w:position w:val="-6"/>
          <w:szCs w:val="24"/>
          <w:lang w:val="uk-UA" w:eastAsia="ru-RU"/>
        </w:rPr>
        <w:object w:dxaOrig="285" w:dyaOrig="285">
          <v:shape id="_x0000_i1147" type="#_x0000_t75" style="width:14.25pt;height:14.25pt" o:ole="" fillcolor="window">
            <v:imagedata r:id="rId284" o:title=""/>
          </v:shape>
          <o:OLEObject Type="Embed" ProgID="Equation.3" ShapeID="_x0000_i1147" DrawAspect="Content" ObjectID="_1637757460" r:id="rId285"/>
        </w:object>
      </w:r>
      <w:r w:rsidRPr="00D436FB">
        <w:rPr>
          <w:rFonts w:eastAsia="Times New Roman" w:cs="Times New Roman"/>
          <w:szCs w:val="24"/>
          <w:lang w:eastAsia="ru-RU"/>
        </w:rPr>
        <w:t xml:space="preserve">- </w:t>
      </w:r>
      <w:r w:rsidRPr="00D436FB">
        <w:rPr>
          <w:rFonts w:eastAsia="Times New Roman" w:cs="Times New Roman"/>
          <w:szCs w:val="24"/>
          <w:lang w:val="uk-UA" w:eastAsia="ru-RU"/>
        </w:rPr>
        <w:t>кількість силових трансформаторів, штук;</w:t>
      </w:r>
    </w:p>
    <w:p w:rsidR="00D436FB" w:rsidRPr="00D436FB" w:rsidRDefault="00D436FB" w:rsidP="00D436FB">
      <w:pPr>
        <w:spacing w:line="276" w:lineRule="auto"/>
        <w:ind w:firstLine="0"/>
        <w:rPr>
          <w:rFonts w:eastAsia="Times New Roman" w:cs="Times New Roman"/>
          <w:szCs w:val="24"/>
          <w:lang w:eastAsia="ru-RU"/>
        </w:rPr>
      </w:pPr>
      <w:r w:rsidRPr="00D436FB">
        <w:rPr>
          <w:rFonts w:eastAsia="Times New Roman" w:cs="Times New Roman"/>
          <w:position w:val="-12"/>
          <w:szCs w:val="24"/>
          <w:lang w:val="uk-UA" w:eastAsia="ru-RU"/>
        </w:rPr>
        <w:object w:dxaOrig="480" w:dyaOrig="375">
          <v:shape id="_x0000_i1148" type="#_x0000_t75" style="width:24.3pt;height:18.4pt" o:ole="" fillcolor="window">
            <v:imagedata r:id="rId276" o:title=""/>
          </v:shape>
          <o:OLEObject Type="Embed" ProgID="Equation.3" ShapeID="_x0000_i1148" DrawAspect="Content" ObjectID="_1637757461" r:id="rId286"/>
        </w:object>
      </w:r>
      <w:r w:rsidRPr="00D436FB">
        <w:rPr>
          <w:rFonts w:eastAsia="Times New Roman" w:cs="Times New Roman"/>
          <w:szCs w:val="24"/>
          <w:lang w:eastAsia="ru-RU"/>
        </w:rPr>
        <w:t xml:space="preserve"> - втрати активної потужності в сталі трансформатора, кВт.</w:t>
      </w:r>
    </w:p>
    <w:p w:rsidR="00D436FB" w:rsidRPr="00D436FB" w:rsidRDefault="00D436FB" w:rsidP="00D436FB">
      <w:pPr>
        <w:spacing w:line="276" w:lineRule="auto"/>
        <w:ind w:firstLine="0"/>
        <w:rPr>
          <w:rFonts w:eastAsia="Times New Roman" w:cs="Times New Roman"/>
          <w:szCs w:val="24"/>
          <w:lang w:eastAsia="ru-RU"/>
        </w:rPr>
      </w:pPr>
      <w:r w:rsidRPr="00D436FB">
        <w:rPr>
          <w:rFonts w:eastAsia="Times New Roman" w:cs="Times New Roman"/>
          <w:position w:val="-12"/>
          <w:szCs w:val="24"/>
          <w:lang w:val="uk-UA" w:eastAsia="ru-RU"/>
        </w:rPr>
        <w:object w:dxaOrig="480" w:dyaOrig="375">
          <v:shape id="_x0000_i1149" type="#_x0000_t75" style="width:24.3pt;height:18.4pt" o:ole="" fillcolor="window">
            <v:imagedata r:id="rId281" o:title=""/>
          </v:shape>
          <o:OLEObject Type="Embed" ProgID="Equation.3" ShapeID="_x0000_i1149" DrawAspect="Content" ObjectID="_1637757462" r:id="rId287"/>
        </w:object>
      </w:r>
      <w:r w:rsidRPr="00D436FB">
        <w:rPr>
          <w:rFonts w:eastAsia="Times New Roman" w:cs="Times New Roman"/>
          <w:szCs w:val="24"/>
          <w:lang w:eastAsia="ru-RU"/>
        </w:rPr>
        <w:t xml:space="preserve"> - втрати активної потужності в обмотк</w:t>
      </w:r>
      <w:r w:rsidRPr="00D436FB">
        <w:rPr>
          <w:rFonts w:eastAsia="Times New Roman" w:cs="Times New Roman"/>
          <w:szCs w:val="24"/>
          <w:lang w:val="uk-UA" w:eastAsia="ru-RU"/>
        </w:rPr>
        <w:t>ах</w:t>
      </w:r>
      <w:r w:rsidRPr="00D436FB">
        <w:rPr>
          <w:rFonts w:eastAsia="Times New Roman" w:cs="Times New Roman"/>
          <w:szCs w:val="24"/>
          <w:lang w:eastAsia="ru-RU"/>
        </w:rPr>
        <w:t xml:space="preserve"> трансформатора, кВт.</w:t>
      </w:r>
    </w:p>
    <w:p w:rsidR="00D436FB" w:rsidRPr="00D436FB" w:rsidRDefault="00D436FB" w:rsidP="00D436FB">
      <w:pPr>
        <w:spacing w:after="120" w:line="276" w:lineRule="auto"/>
        <w:ind w:firstLine="0"/>
        <w:rPr>
          <w:rFonts w:eastAsia="Times New Roman" w:cs="Times New Roman"/>
          <w:szCs w:val="24"/>
          <w:lang w:eastAsia="ru-RU"/>
        </w:rPr>
      </w:pPr>
      <w:r w:rsidRPr="00D436FB">
        <w:rPr>
          <w:rFonts w:eastAsia="Times New Roman" w:cs="Times New Roman"/>
          <w:position w:val="-12"/>
          <w:szCs w:val="24"/>
          <w:lang w:eastAsia="ru-RU"/>
        </w:rPr>
        <w:object w:dxaOrig="420" w:dyaOrig="375">
          <v:shape id="_x0000_i1150" type="#_x0000_t75" style="width:20.95pt;height:18.4pt" o:ole="" fillcolor="window">
            <v:imagedata r:id="rId288" o:title=""/>
          </v:shape>
          <o:OLEObject Type="Embed" ProgID="Equation.3" ShapeID="_x0000_i1150" DrawAspect="Content" ObjectID="_1637757463" r:id="rId289"/>
        </w:object>
      </w:r>
      <w:r w:rsidRPr="00D436FB">
        <w:rPr>
          <w:rFonts w:eastAsia="Times New Roman" w:cs="Times New Roman"/>
          <w:szCs w:val="24"/>
          <w:lang w:eastAsia="ru-RU"/>
        </w:rPr>
        <w:t xml:space="preserve"> - коефіцієнт завантаження трансформатора, для однотрансформаторних ТП </w:t>
      </w:r>
      <w:r w:rsidRPr="00D436FB">
        <w:rPr>
          <w:rFonts w:eastAsia="Times New Roman" w:cs="Times New Roman"/>
          <w:position w:val="-14"/>
          <w:szCs w:val="24"/>
          <w:lang w:eastAsia="ru-RU"/>
        </w:rPr>
        <w:object w:dxaOrig="840" w:dyaOrig="330">
          <v:shape id="_x0000_i1151" type="#_x0000_t75" style="width:41.85pt;height:16.75pt" o:ole="" fillcolor="window">
            <v:imagedata r:id="rId290" o:title=""/>
          </v:shape>
          <o:OLEObject Type="Embed" ProgID="Equation.3" ShapeID="_x0000_i1151" DrawAspect="Content" ObjectID="_1637757464" r:id="rId291"/>
        </w:object>
      </w:r>
      <w:r w:rsidRPr="00D436FB">
        <w:rPr>
          <w:rFonts w:eastAsia="Times New Roman" w:cs="Times New Roman"/>
          <w:szCs w:val="24"/>
          <w:lang w:eastAsia="ru-RU"/>
        </w:rPr>
        <w:t>.</w:t>
      </w:r>
    </w:p>
    <w:p w:rsidR="00D436FB" w:rsidRPr="00D436FB" w:rsidRDefault="00D436FB" w:rsidP="00D436FB">
      <w:pPr>
        <w:spacing w:after="120" w:line="276" w:lineRule="auto"/>
        <w:ind w:firstLine="0"/>
        <w:rPr>
          <w:rFonts w:eastAsia="Times New Roman" w:cs="Times New Roman"/>
          <w:szCs w:val="24"/>
          <w:lang w:eastAsia="ru-RU"/>
        </w:rPr>
      </w:pPr>
      <w:r w:rsidRPr="00D436FB">
        <w:rPr>
          <w:rFonts w:eastAsia="Times New Roman" w:cs="Times New Roman"/>
          <w:i/>
          <w:szCs w:val="24"/>
          <w:lang w:val="uk-UA" w:eastAsia="ru-RU"/>
        </w:rPr>
        <w:t xml:space="preserve"> </w:t>
      </w:r>
      <w:r w:rsidRPr="00D436FB">
        <w:rPr>
          <w:rFonts w:eastAsia="Times New Roman" w:cs="Times New Roman"/>
          <w:i/>
          <w:szCs w:val="24"/>
          <w:lang w:eastAsia="ru-RU"/>
        </w:rPr>
        <w:t>Т</w:t>
      </w:r>
      <w:r w:rsidRPr="00D436FB">
        <w:rPr>
          <w:rFonts w:eastAsia="Times New Roman" w:cs="Times New Roman"/>
          <w:szCs w:val="24"/>
          <w:lang w:eastAsia="ru-RU"/>
        </w:rPr>
        <w:t xml:space="preserve">- число годин роботи трансформатора за рік, </w:t>
      </w:r>
      <w:r w:rsidRPr="00D436FB">
        <w:rPr>
          <w:rFonts w:eastAsia="Times New Roman" w:cs="Times New Roman"/>
          <w:i/>
          <w:szCs w:val="24"/>
          <w:lang w:eastAsia="ru-RU"/>
        </w:rPr>
        <w:t>Т</w:t>
      </w:r>
      <w:r w:rsidRPr="00D436FB">
        <w:rPr>
          <w:rFonts w:eastAsia="Times New Roman" w:cs="Times New Roman"/>
          <w:szCs w:val="24"/>
          <w:lang w:eastAsia="ru-RU"/>
        </w:rPr>
        <w:t xml:space="preserve"> = 8760 год. </w:t>
      </w:r>
    </w:p>
    <w:p w:rsidR="00D436FB" w:rsidRPr="00D436FB" w:rsidRDefault="00D436FB" w:rsidP="00D436FB">
      <w:pPr>
        <w:spacing w:line="276" w:lineRule="auto"/>
        <w:ind w:firstLine="360"/>
        <w:jc w:val="center"/>
        <w:rPr>
          <w:rFonts w:eastAsia="Times New Roman" w:cs="Times New Roman"/>
          <w:szCs w:val="24"/>
          <w:lang w:val="uk-UA" w:eastAsia="ru-RU"/>
        </w:rPr>
      </w:pPr>
      <w:r w:rsidRPr="00D436FB">
        <w:rPr>
          <w:rFonts w:eastAsia="Times New Roman" w:cs="Times New Roman"/>
          <w:position w:val="-18"/>
          <w:szCs w:val="24"/>
          <w:lang w:val="uk-UA" w:eastAsia="ru-RU"/>
        </w:rPr>
        <w:object w:dxaOrig="885" w:dyaOrig="480">
          <v:shape id="_x0000_i1152" type="#_x0000_t75" style="width:44.35pt;height:24.3pt" o:ole="" fillcolor="window">
            <v:imagedata r:id="rId292" o:title=""/>
          </v:shape>
          <o:OLEObject Type="Embed" ProgID="Equation.3" ShapeID="_x0000_i1152" DrawAspect="Content" ObjectID="_1637757465" r:id="rId293"/>
        </w:object>
      </w:r>
      <w:r w:rsidRPr="00D436FB">
        <w:rPr>
          <w:rFonts w:eastAsia="Times New Roman" w:cs="Times New Roman"/>
          <w:szCs w:val="24"/>
          <w:lang w:val="uk-UA" w:eastAsia="ru-RU"/>
        </w:rPr>
        <w:t xml:space="preserve"> = 15</w:t>
      </w:r>
      <w:r w:rsidRPr="00D436FB">
        <w:rPr>
          <w:rFonts w:eastAsia="Times New Roman" w:cs="Times New Roman"/>
          <w:position w:val="-4"/>
          <w:szCs w:val="24"/>
          <w:lang w:val="uk-UA" w:eastAsia="ru-RU"/>
        </w:rPr>
        <w:object w:dxaOrig="225" w:dyaOrig="225">
          <v:shape id="_x0000_i1153" type="#_x0000_t75" style="width:10.9pt;height:10.9pt" o:ole="" fillcolor="window">
            <v:imagedata r:id="rId274" o:title=""/>
          </v:shape>
          <o:OLEObject Type="Embed" ProgID="Equation.3" ShapeID="_x0000_i1153" DrawAspect="Content" ObjectID="_1637757466" r:id="rId294"/>
        </w:object>
      </w:r>
      <w:r w:rsidRPr="00D436FB">
        <w:rPr>
          <w:rFonts w:eastAsia="Times New Roman" w:cs="Times New Roman"/>
          <w:szCs w:val="24"/>
          <w:lang w:val="uk-UA" w:eastAsia="ru-RU"/>
        </w:rPr>
        <w:t xml:space="preserve"> (0,8 + 0,9</w:t>
      </w:r>
      <w:r w:rsidRPr="00D436FB">
        <w:rPr>
          <w:rFonts w:eastAsia="Times New Roman" w:cs="Times New Roman"/>
          <w:szCs w:val="24"/>
          <w:vertAlign w:val="superscript"/>
          <w:lang w:val="uk-UA" w:eastAsia="ru-RU"/>
        </w:rPr>
        <w:t>2</w:t>
      </w:r>
      <w:r w:rsidRPr="00D436FB">
        <w:rPr>
          <w:rFonts w:eastAsia="Times New Roman" w:cs="Times New Roman"/>
          <w:position w:val="-4"/>
          <w:szCs w:val="24"/>
          <w:lang w:val="uk-UA" w:eastAsia="ru-RU"/>
        </w:rPr>
        <w:object w:dxaOrig="225" w:dyaOrig="225">
          <v:shape id="_x0000_i1154" type="#_x0000_t75" style="width:10.9pt;height:10.9pt" o:ole="" fillcolor="window">
            <v:imagedata r:id="rId274" o:title=""/>
          </v:shape>
          <o:OLEObject Type="Embed" ProgID="Equation.3" ShapeID="_x0000_i1154" DrawAspect="Content" ObjectID="_1637757467" r:id="rId295"/>
        </w:object>
      </w:r>
      <w:r w:rsidRPr="00D436FB">
        <w:rPr>
          <w:rFonts w:eastAsia="Times New Roman" w:cs="Times New Roman"/>
          <w:szCs w:val="24"/>
          <w:lang w:val="uk-UA" w:eastAsia="ru-RU"/>
        </w:rPr>
        <w:t xml:space="preserve">3,98) </w:t>
      </w:r>
      <w:r w:rsidRPr="00D436FB">
        <w:rPr>
          <w:rFonts w:eastAsia="Times New Roman" w:cs="Times New Roman"/>
          <w:position w:val="-4"/>
          <w:szCs w:val="24"/>
          <w:lang w:val="uk-UA" w:eastAsia="ru-RU"/>
        </w:rPr>
        <w:object w:dxaOrig="225" w:dyaOrig="225">
          <v:shape id="_x0000_i1155" type="#_x0000_t75" style="width:10.9pt;height:10.9pt" o:ole="" fillcolor="window">
            <v:imagedata r:id="rId274" o:title=""/>
          </v:shape>
          <o:OLEObject Type="Embed" ProgID="Equation.3" ShapeID="_x0000_i1155" DrawAspect="Content" ObjectID="_1637757468" r:id="rId296"/>
        </w:object>
      </w:r>
      <w:r w:rsidRPr="00D436FB">
        <w:rPr>
          <w:rFonts w:eastAsia="Times New Roman" w:cs="Times New Roman"/>
          <w:szCs w:val="24"/>
          <w:lang w:val="uk-UA" w:eastAsia="ru-RU"/>
        </w:rPr>
        <w:t xml:space="preserve"> 8760 = 528727,32 кВт*год.</w:t>
      </w:r>
    </w:p>
    <w:p w:rsidR="00D436FB" w:rsidRPr="00D436FB" w:rsidRDefault="00D436FB" w:rsidP="00D436FB">
      <w:pPr>
        <w:spacing w:line="276" w:lineRule="auto"/>
        <w:ind w:firstLine="360"/>
        <w:jc w:val="center"/>
        <w:rPr>
          <w:rFonts w:eastAsia="Times New Roman" w:cs="Times New Roman"/>
          <w:szCs w:val="24"/>
          <w:lang w:val="uk-UA" w:eastAsia="ru-RU"/>
        </w:rPr>
      </w:pPr>
      <w:r w:rsidRPr="00D436FB">
        <w:rPr>
          <w:rFonts w:eastAsia="Times New Roman" w:cs="Times New Roman"/>
          <w:position w:val="-14"/>
          <w:szCs w:val="24"/>
          <w:lang w:val="uk-UA" w:eastAsia="ru-RU"/>
        </w:rPr>
        <w:object w:dxaOrig="780" w:dyaOrig="405">
          <v:shape id="_x0000_i1156" type="#_x0000_t75" style="width:39.35pt;height:20.1pt" o:ole="" fillcolor="window">
            <v:imagedata r:id="rId297" o:title=""/>
          </v:shape>
          <o:OLEObject Type="Embed" ProgID="Equation.3" ShapeID="_x0000_i1156" DrawAspect="Content" ObjectID="_1637757469" r:id="rId298"/>
        </w:object>
      </w:r>
      <w:r w:rsidRPr="00D436FB">
        <w:rPr>
          <w:rFonts w:eastAsia="Times New Roman" w:cs="Times New Roman"/>
          <w:szCs w:val="24"/>
          <w:lang w:val="uk-UA" w:eastAsia="ru-RU"/>
        </w:rPr>
        <w:t xml:space="preserve"> = 15</w:t>
      </w:r>
      <w:r w:rsidRPr="00D436FB">
        <w:rPr>
          <w:rFonts w:eastAsia="Times New Roman" w:cs="Times New Roman"/>
          <w:position w:val="-4"/>
          <w:szCs w:val="24"/>
          <w:lang w:val="uk-UA" w:eastAsia="ru-RU"/>
        </w:rPr>
        <w:object w:dxaOrig="225" w:dyaOrig="225">
          <v:shape id="_x0000_i1157" type="#_x0000_t75" style="width:10.9pt;height:10.9pt" o:ole="" fillcolor="window">
            <v:imagedata r:id="rId274" o:title=""/>
          </v:shape>
          <o:OLEObject Type="Embed" ProgID="Equation.3" ShapeID="_x0000_i1157" DrawAspect="Content" ObjectID="_1637757470" r:id="rId299"/>
        </w:object>
      </w:r>
      <w:r w:rsidRPr="00D436FB">
        <w:rPr>
          <w:rFonts w:eastAsia="Times New Roman" w:cs="Times New Roman"/>
          <w:szCs w:val="24"/>
          <w:lang w:val="uk-UA" w:eastAsia="ru-RU"/>
        </w:rPr>
        <w:t xml:space="preserve"> (0,41 + 0,9</w:t>
      </w:r>
      <w:r w:rsidRPr="00D436FB">
        <w:rPr>
          <w:rFonts w:eastAsia="Times New Roman" w:cs="Times New Roman"/>
          <w:szCs w:val="24"/>
          <w:vertAlign w:val="superscript"/>
          <w:lang w:val="uk-UA" w:eastAsia="ru-RU"/>
        </w:rPr>
        <w:t>2</w:t>
      </w:r>
      <w:r w:rsidRPr="00D436FB">
        <w:rPr>
          <w:rFonts w:eastAsia="Times New Roman" w:cs="Times New Roman"/>
          <w:szCs w:val="24"/>
          <w:lang w:val="uk-UA" w:eastAsia="ru-RU"/>
        </w:rPr>
        <w:t xml:space="preserve"> </w:t>
      </w:r>
      <w:r w:rsidRPr="00D436FB">
        <w:rPr>
          <w:rFonts w:eastAsia="Times New Roman" w:cs="Times New Roman"/>
          <w:position w:val="-4"/>
          <w:szCs w:val="24"/>
          <w:lang w:val="uk-UA" w:eastAsia="ru-RU"/>
        </w:rPr>
        <w:object w:dxaOrig="225" w:dyaOrig="225">
          <v:shape id="_x0000_i1158" type="#_x0000_t75" style="width:10.9pt;height:10.9pt" o:ole="" fillcolor="window">
            <v:imagedata r:id="rId274" o:title=""/>
          </v:shape>
          <o:OLEObject Type="Embed" ProgID="Equation.3" ShapeID="_x0000_i1158" DrawAspect="Content" ObjectID="_1637757471" r:id="rId300"/>
        </w:object>
      </w:r>
      <w:r w:rsidRPr="00D436FB">
        <w:rPr>
          <w:rFonts w:eastAsia="Times New Roman" w:cs="Times New Roman"/>
          <w:szCs w:val="24"/>
          <w:lang w:val="uk-UA" w:eastAsia="ru-RU"/>
        </w:rPr>
        <w:t xml:space="preserve"> 2,65) </w:t>
      </w:r>
      <w:r w:rsidRPr="00D436FB">
        <w:rPr>
          <w:rFonts w:eastAsia="Times New Roman" w:cs="Times New Roman"/>
          <w:position w:val="-4"/>
          <w:szCs w:val="24"/>
          <w:lang w:val="uk-UA" w:eastAsia="ru-RU"/>
        </w:rPr>
        <w:object w:dxaOrig="225" w:dyaOrig="225">
          <v:shape id="_x0000_i1159" type="#_x0000_t75" style="width:10.9pt;height:10.9pt" o:ole="" fillcolor="window">
            <v:imagedata r:id="rId274" o:title=""/>
          </v:shape>
          <o:OLEObject Type="Embed" ProgID="Equation.3" ShapeID="_x0000_i1159" DrawAspect="Content" ObjectID="_1637757472" r:id="rId301"/>
        </w:object>
      </w:r>
      <w:r w:rsidRPr="00D436FB">
        <w:rPr>
          <w:rFonts w:eastAsia="Times New Roman" w:cs="Times New Roman"/>
          <w:szCs w:val="24"/>
          <w:lang w:val="uk-UA" w:eastAsia="ru-RU"/>
        </w:rPr>
        <w:t xml:space="preserve"> 8760 = 335924,1 кВт*год.</w:t>
      </w:r>
    </w:p>
    <w:p w:rsidR="00D436FB" w:rsidRPr="00D436FB" w:rsidRDefault="00D436FB" w:rsidP="00D436FB">
      <w:pPr>
        <w:spacing w:line="276" w:lineRule="auto"/>
        <w:ind w:firstLine="360"/>
        <w:jc w:val="left"/>
        <w:rPr>
          <w:rFonts w:eastAsia="Times New Roman" w:cs="Times New Roman"/>
          <w:szCs w:val="24"/>
          <w:lang w:val="uk-UA" w:eastAsia="ru-RU"/>
        </w:rPr>
      </w:pPr>
      <w:r w:rsidRPr="00D436FB">
        <w:rPr>
          <w:rFonts w:eastAsia="Times New Roman" w:cs="Times New Roman"/>
          <w:szCs w:val="24"/>
          <w:lang w:val="uk-UA" w:eastAsia="ru-RU"/>
        </w:rPr>
        <w:t>Зменшення ТВЕ на рік складає:</w:t>
      </w:r>
    </w:p>
    <w:p w:rsidR="00D436FB" w:rsidRPr="00D436FB" w:rsidRDefault="00D436FB" w:rsidP="00D436FB">
      <w:pPr>
        <w:spacing w:line="276" w:lineRule="auto"/>
        <w:ind w:firstLine="360"/>
        <w:jc w:val="center"/>
        <w:rPr>
          <w:rFonts w:eastAsia="Times New Roman" w:cs="Times New Roman"/>
          <w:szCs w:val="24"/>
          <w:lang w:val="uk-UA" w:eastAsia="ru-RU"/>
        </w:rPr>
      </w:pPr>
      <w:r w:rsidRPr="00D436FB">
        <w:rPr>
          <w:rFonts w:eastAsia="Times New Roman" w:cs="Times New Roman"/>
          <w:position w:val="-10"/>
          <w:szCs w:val="24"/>
          <w:lang w:val="uk-UA" w:eastAsia="ru-RU"/>
        </w:rPr>
        <w:object w:dxaOrig="630" w:dyaOrig="405">
          <v:shape id="_x0000_i1160" type="#_x0000_t75" style="width:31.8pt;height:20.1pt" o:ole="" fillcolor="window">
            <v:imagedata r:id="rId270" o:title=""/>
          </v:shape>
          <o:OLEObject Type="Embed" ProgID="Equation.3" ShapeID="_x0000_i1160" DrawAspect="Content" ObjectID="_1637757473" r:id="rId302"/>
        </w:object>
      </w:r>
      <w:r w:rsidRPr="00D436FB">
        <w:rPr>
          <w:rFonts w:eastAsia="Times New Roman" w:cs="Times New Roman"/>
          <w:sz w:val="20"/>
          <w:szCs w:val="20"/>
          <w:lang w:eastAsia="ru-RU"/>
        </w:rPr>
        <w:t xml:space="preserve"> =</w:t>
      </w:r>
      <w:r w:rsidRPr="00D436FB">
        <w:rPr>
          <w:rFonts w:eastAsia="Times New Roman" w:cs="Times New Roman"/>
          <w:position w:val="-18"/>
          <w:szCs w:val="24"/>
          <w:lang w:val="uk-UA" w:eastAsia="ru-RU"/>
        </w:rPr>
        <w:object w:dxaOrig="885" w:dyaOrig="480">
          <v:shape id="_x0000_i1161" type="#_x0000_t75" style="width:44.35pt;height:24.3pt" o:ole="" fillcolor="window">
            <v:imagedata r:id="rId292" o:title=""/>
          </v:shape>
          <o:OLEObject Type="Embed" ProgID="Equation.3" ShapeID="_x0000_i1161" DrawAspect="Content" ObjectID="_1637757474" r:id="rId303"/>
        </w:object>
      </w:r>
      <w:r w:rsidRPr="00D436FB">
        <w:rPr>
          <w:rFonts w:eastAsia="Times New Roman" w:cs="Times New Roman"/>
          <w:szCs w:val="24"/>
          <w:lang w:val="uk-UA" w:eastAsia="ru-RU"/>
        </w:rPr>
        <w:t>-</w:t>
      </w:r>
      <w:r w:rsidRPr="00D436FB">
        <w:rPr>
          <w:rFonts w:eastAsia="Times New Roman" w:cs="Times New Roman"/>
          <w:position w:val="-14"/>
          <w:szCs w:val="24"/>
          <w:lang w:val="uk-UA" w:eastAsia="ru-RU"/>
        </w:rPr>
        <w:object w:dxaOrig="780" w:dyaOrig="405">
          <v:shape id="_x0000_i1162" type="#_x0000_t75" style="width:39.35pt;height:20.1pt" o:ole="" fillcolor="window">
            <v:imagedata r:id="rId297" o:title=""/>
          </v:shape>
          <o:OLEObject Type="Embed" ProgID="Equation.3" ShapeID="_x0000_i1162" DrawAspect="Content" ObjectID="_1637757475" r:id="rId304"/>
        </w:object>
      </w:r>
    </w:p>
    <w:p w:rsidR="00D436FB" w:rsidRPr="00D436FB" w:rsidRDefault="00D436FB" w:rsidP="00D436FB">
      <w:pPr>
        <w:spacing w:after="120" w:line="276" w:lineRule="auto"/>
        <w:ind w:firstLine="0"/>
        <w:jc w:val="center"/>
        <w:rPr>
          <w:rFonts w:eastAsia="Times New Roman" w:cs="Times New Roman"/>
          <w:szCs w:val="24"/>
          <w:lang w:eastAsia="ru-RU"/>
        </w:rPr>
      </w:pPr>
      <w:r w:rsidRPr="00D436FB">
        <w:rPr>
          <w:rFonts w:eastAsia="Times New Roman" w:cs="Times New Roman"/>
          <w:position w:val="-10"/>
          <w:szCs w:val="24"/>
          <w:lang w:eastAsia="ru-RU"/>
        </w:rPr>
        <w:object w:dxaOrig="630" w:dyaOrig="405">
          <v:shape id="_x0000_i1163" type="#_x0000_t75" style="width:31.8pt;height:20.1pt" o:ole="" fillcolor="window">
            <v:imagedata r:id="rId270" o:title=""/>
          </v:shape>
          <o:OLEObject Type="Embed" ProgID="Equation.3" ShapeID="_x0000_i1163" DrawAspect="Content" ObjectID="_1637757476" r:id="rId305"/>
        </w:object>
      </w:r>
      <w:r w:rsidRPr="00D436FB">
        <w:rPr>
          <w:rFonts w:eastAsia="Times New Roman" w:cs="Times New Roman"/>
          <w:szCs w:val="24"/>
          <w:lang w:eastAsia="ru-RU"/>
        </w:rPr>
        <w:t xml:space="preserve"> = 528727,32 – 335924,1 = 192803,22 кВт*год.</w:t>
      </w:r>
    </w:p>
    <w:p w:rsidR="00D436FB" w:rsidRPr="00D436FB" w:rsidRDefault="00D436FB" w:rsidP="00D436FB">
      <w:pPr>
        <w:spacing w:after="120" w:line="276" w:lineRule="auto"/>
        <w:ind w:firstLine="720"/>
        <w:rPr>
          <w:rFonts w:eastAsia="Times New Roman" w:cs="Times New Roman"/>
          <w:szCs w:val="24"/>
          <w:lang w:eastAsia="ru-RU"/>
        </w:rPr>
      </w:pPr>
      <w:r w:rsidRPr="00D436FB">
        <w:rPr>
          <w:rFonts w:eastAsia="Times New Roman" w:cs="Times New Roman"/>
          <w:szCs w:val="24"/>
          <w:lang w:eastAsia="ru-RU"/>
        </w:rPr>
        <w:t xml:space="preserve">В грошовому еквіваленті економія складає: </w:t>
      </w:r>
    </w:p>
    <w:p w:rsidR="00D436FB" w:rsidRPr="00D436FB" w:rsidRDefault="00D436FB" w:rsidP="00D436FB">
      <w:pPr>
        <w:spacing w:after="120" w:line="276" w:lineRule="auto"/>
        <w:ind w:firstLine="720"/>
        <w:jc w:val="center"/>
        <w:rPr>
          <w:rFonts w:eastAsia="Times New Roman" w:cs="Times New Roman"/>
          <w:szCs w:val="24"/>
          <w:lang w:eastAsia="ru-RU"/>
        </w:rPr>
      </w:pPr>
      <w:r w:rsidRPr="00D436FB">
        <w:rPr>
          <w:rFonts w:eastAsia="Times New Roman" w:cs="Times New Roman"/>
          <w:szCs w:val="24"/>
          <w:lang w:eastAsia="ru-RU"/>
        </w:rPr>
        <w:t>Е=</w:t>
      </w:r>
      <w:r w:rsidRPr="00D436FB">
        <w:rPr>
          <w:rFonts w:eastAsia="Times New Roman" w:cs="Times New Roman"/>
          <w:position w:val="-10"/>
          <w:szCs w:val="24"/>
          <w:lang w:eastAsia="ru-RU"/>
        </w:rPr>
        <w:object w:dxaOrig="630" w:dyaOrig="405">
          <v:shape id="_x0000_i1164" type="#_x0000_t75" style="width:31.8pt;height:20.1pt" o:ole="" fillcolor="window">
            <v:imagedata r:id="rId270" o:title=""/>
          </v:shape>
          <o:OLEObject Type="Embed" ProgID="Equation.3" ShapeID="_x0000_i1164" DrawAspect="Content" ObjectID="_1637757477" r:id="rId306"/>
        </w:object>
      </w:r>
      <w:r w:rsidRPr="00D436FB">
        <w:rPr>
          <w:rFonts w:eastAsia="Times New Roman" w:cs="Times New Roman"/>
          <w:position w:val="-4"/>
          <w:szCs w:val="24"/>
          <w:lang w:eastAsia="ru-RU"/>
        </w:rPr>
        <w:object w:dxaOrig="225" w:dyaOrig="225">
          <v:shape id="_x0000_i1165" type="#_x0000_t75" style="width:10.9pt;height:10.9pt" o:ole="" fillcolor="window">
            <v:imagedata r:id="rId274" o:title=""/>
          </v:shape>
          <o:OLEObject Type="Embed" ProgID="Equation.3" ShapeID="_x0000_i1165" DrawAspect="Content" ObjectID="_1637757478" r:id="rId307"/>
        </w:object>
      </w:r>
      <w:r w:rsidRPr="00D436FB">
        <w:rPr>
          <w:rFonts w:eastAsia="Times New Roman" w:cs="Times New Roman"/>
          <w:szCs w:val="24"/>
          <w:lang w:eastAsia="ru-RU"/>
        </w:rPr>
        <w:t>В</w:t>
      </w:r>
    </w:p>
    <w:p w:rsidR="00D436FB" w:rsidRPr="00D436FB" w:rsidRDefault="00D436FB" w:rsidP="00D436FB">
      <w:pPr>
        <w:spacing w:after="120" w:line="276" w:lineRule="auto"/>
        <w:ind w:firstLine="720"/>
        <w:rPr>
          <w:rFonts w:eastAsia="Times New Roman" w:cs="Times New Roman"/>
          <w:szCs w:val="24"/>
          <w:lang w:eastAsia="ru-RU"/>
        </w:rPr>
      </w:pPr>
      <w:r w:rsidRPr="00D436FB">
        <w:rPr>
          <w:rFonts w:eastAsia="Times New Roman" w:cs="Times New Roman"/>
          <w:szCs w:val="24"/>
          <w:lang w:eastAsia="ru-RU"/>
        </w:rPr>
        <w:t>де В- це фактична середня закупівельна ціна одної кВт*год електроенергії В=1,68 грн.</w:t>
      </w:r>
    </w:p>
    <w:p w:rsidR="00D436FB" w:rsidRPr="00D436FB" w:rsidRDefault="00D436FB" w:rsidP="00D436FB">
      <w:pPr>
        <w:spacing w:after="120"/>
        <w:ind w:firstLine="720"/>
        <w:jc w:val="center"/>
        <w:rPr>
          <w:rFonts w:eastAsia="Times New Roman" w:cs="Times New Roman"/>
          <w:szCs w:val="24"/>
          <w:lang w:eastAsia="ru-RU"/>
        </w:rPr>
      </w:pPr>
      <w:r w:rsidRPr="00D436FB">
        <w:rPr>
          <w:rFonts w:eastAsia="Times New Roman" w:cs="Times New Roman"/>
          <w:szCs w:val="24"/>
          <w:lang w:eastAsia="ru-RU"/>
        </w:rPr>
        <w:t xml:space="preserve">Е=192803,22 </w:t>
      </w:r>
      <w:r w:rsidRPr="00D436FB">
        <w:rPr>
          <w:rFonts w:eastAsia="Times New Roman" w:cs="Times New Roman"/>
          <w:position w:val="-4"/>
          <w:szCs w:val="24"/>
          <w:lang w:eastAsia="ru-RU"/>
        </w:rPr>
        <w:object w:dxaOrig="225" w:dyaOrig="225">
          <v:shape id="_x0000_i1166" type="#_x0000_t75" style="width:10.9pt;height:10.9pt" o:ole="" fillcolor="window">
            <v:imagedata r:id="rId274" o:title=""/>
          </v:shape>
          <o:OLEObject Type="Embed" ProgID="Equation.3" ShapeID="_x0000_i1166" DrawAspect="Content" ObjectID="_1637757479" r:id="rId308"/>
        </w:object>
      </w:r>
      <w:r w:rsidRPr="00D436FB">
        <w:rPr>
          <w:rFonts w:eastAsia="Times New Roman" w:cs="Times New Roman"/>
          <w:szCs w:val="24"/>
          <w:lang w:eastAsia="ru-RU"/>
        </w:rPr>
        <w:t xml:space="preserve"> 1,68 = 323909,41 грн.</w:t>
      </w:r>
    </w:p>
    <w:p w:rsidR="00D436FB" w:rsidRPr="00D436FB" w:rsidRDefault="00D436FB" w:rsidP="00D436FB">
      <w:pPr>
        <w:rPr>
          <w:rFonts w:eastAsia="Calibri" w:cs="Times New Roman"/>
          <w:szCs w:val="24"/>
          <w:lang w:val="uk-UA" w:eastAsia="ru-RU"/>
        </w:rPr>
      </w:pPr>
      <w:r w:rsidRPr="00D436FB">
        <w:rPr>
          <w:rFonts w:eastAsia="Calibri" w:cs="Times New Roman"/>
          <w:szCs w:val="24"/>
          <w:lang w:val="uk-UA" w:eastAsia="ru-RU"/>
        </w:rPr>
        <w:t>Середня вартість демонтованого обладнання та матеріалів однієї ТП складає 6100 грн., а для ТП в кількості 15 штук складе 15</w:t>
      </w:r>
      <w:r w:rsidRPr="00D436FB">
        <w:rPr>
          <w:rFonts w:eastAsia="Times New Roman" w:cs="Times New Roman"/>
          <w:position w:val="-4"/>
          <w:szCs w:val="24"/>
          <w:lang w:val="uk-UA" w:eastAsia="ru-RU"/>
        </w:rPr>
        <w:object w:dxaOrig="225" w:dyaOrig="225">
          <v:shape id="_x0000_i1167" type="#_x0000_t75" style="width:10.9pt;height:10.9pt" o:ole="" fillcolor="window">
            <v:imagedata r:id="rId274" o:title=""/>
          </v:shape>
          <o:OLEObject Type="Embed" ProgID="Equation.3" ShapeID="_x0000_i1167" DrawAspect="Content" ObjectID="_1637757480" r:id="rId309"/>
        </w:object>
      </w:r>
      <w:r w:rsidRPr="00D436FB">
        <w:rPr>
          <w:rFonts w:eastAsia="Times New Roman" w:cs="Times New Roman"/>
          <w:szCs w:val="24"/>
          <w:lang w:val="uk-UA" w:eastAsia="ru-RU"/>
        </w:rPr>
        <w:t>6100=91500 грн.</w:t>
      </w:r>
    </w:p>
    <w:p w:rsidR="00D436FB" w:rsidRPr="00D436FB" w:rsidRDefault="00D436FB" w:rsidP="00D436FB">
      <w:pPr>
        <w:rPr>
          <w:rFonts w:eastAsia="Times New Roman" w:cs="Times New Roman"/>
          <w:szCs w:val="24"/>
          <w:lang w:val="uk-UA" w:eastAsia="ru-RU"/>
        </w:rPr>
      </w:pPr>
      <w:r w:rsidRPr="00D436FB">
        <w:rPr>
          <w:rFonts w:eastAsia="Calibri" w:cs="Times New Roman"/>
          <w:szCs w:val="24"/>
          <w:lang w:val="uk-UA" w:eastAsia="ru-RU"/>
        </w:rPr>
        <w:t>Термін окупності складатиме:</w:t>
      </w:r>
    </w:p>
    <w:p w:rsidR="00D436FB" w:rsidRPr="00D436FB" w:rsidRDefault="00D436FB" w:rsidP="00D436FB">
      <w:pPr>
        <w:jc w:val="center"/>
        <w:rPr>
          <w:rFonts w:eastAsiaTheme="minorEastAsia" w:cs="Times New Roman"/>
          <w:b/>
          <w:szCs w:val="24"/>
          <w:lang w:val="uk-UA" w:eastAsia="ru-RU"/>
        </w:rPr>
      </w:pPr>
      <m:oMath>
        <m:r>
          <m:rPr>
            <m:sty m:val="bi"/>
          </m:rPr>
          <w:rPr>
            <w:rFonts w:ascii="Cambria Math" w:eastAsia="Times New Roman" w:hAnsi="Cambria Math" w:cs="Times New Roman"/>
            <w:szCs w:val="24"/>
            <w:lang w:val="uk-UA" w:eastAsia="ru-RU"/>
          </w:rPr>
          <m:t>Т=(</m:t>
        </m:r>
        <m:sSub>
          <m:sSubPr>
            <m:ctrlPr>
              <w:rPr>
                <w:rFonts w:ascii="Cambria Math" w:eastAsia="Times New Roman" w:hAnsi="Cambria Math" w:cs="Times New Roman"/>
                <w:b/>
                <w:i/>
                <w:szCs w:val="24"/>
                <w:lang w:val="uk-UA" w:eastAsia="ru-RU"/>
              </w:rPr>
            </m:ctrlPr>
          </m:sSubPr>
          <m:e>
            <m:r>
              <m:rPr>
                <m:sty m:val="bi"/>
              </m:rPr>
              <w:rPr>
                <w:rFonts w:ascii="Cambria Math" w:eastAsia="Times New Roman" w:hAnsi="Cambria Math" w:cs="Times New Roman"/>
                <w:szCs w:val="24"/>
                <w:lang w:val="uk-UA" w:eastAsia="ru-RU"/>
              </w:rPr>
              <m:t>В</m:t>
            </m:r>
          </m:e>
          <m:sub>
            <m:r>
              <m:rPr>
                <m:sty m:val="bi"/>
              </m:rPr>
              <w:rPr>
                <w:rFonts w:ascii="Cambria Math" w:eastAsia="Times New Roman" w:hAnsi="Cambria Math" w:cs="Times New Roman"/>
                <w:szCs w:val="24"/>
                <w:lang w:val="uk-UA" w:eastAsia="ru-RU"/>
              </w:rPr>
              <m:t>з</m:t>
            </m:r>
          </m:sub>
        </m:sSub>
        <m:r>
          <m:rPr>
            <m:sty m:val="bi"/>
          </m:rPr>
          <w:rPr>
            <w:rFonts w:ascii="Cambria Math" w:eastAsia="Times New Roman" w:hAnsi="Cambria Math" w:cs="Times New Roman"/>
            <w:szCs w:val="24"/>
            <w:lang w:val="uk-UA" w:eastAsia="ru-RU"/>
          </w:rPr>
          <m:t>-</m:t>
        </m:r>
        <m:sSub>
          <m:sSubPr>
            <m:ctrlPr>
              <w:rPr>
                <w:rFonts w:ascii="Cambria Math" w:eastAsia="Times New Roman" w:hAnsi="Cambria Math" w:cs="Times New Roman"/>
                <w:b/>
                <w:i/>
                <w:szCs w:val="24"/>
                <w:lang w:val="uk-UA" w:eastAsia="ru-RU"/>
              </w:rPr>
            </m:ctrlPr>
          </m:sSubPr>
          <m:e>
            <m:r>
              <m:rPr>
                <m:sty m:val="bi"/>
              </m:rPr>
              <w:rPr>
                <w:rFonts w:ascii="Cambria Math" w:eastAsia="Times New Roman" w:hAnsi="Cambria Math" w:cs="Times New Roman"/>
                <w:szCs w:val="24"/>
                <w:lang w:val="uk-UA" w:eastAsia="ru-RU"/>
              </w:rPr>
              <m:t>В</m:t>
            </m:r>
          </m:e>
          <m:sub>
            <m:r>
              <m:rPr>
                <m:sty m:val="bi"/>
              </m:rPr>
              <w:rPr>
                <w:rFonts w:ascii="Cambria Math" w:eastAsia="Times New Roman" w:hAnsi="Cambria Math" w:cs="Times New Roman"/>
                <w:szCs w:val="24"/>
                <w:lang w:val="uk-UA" w:eastAsia="ru-RU"/>
              </w:rPr>
              <m:t>зв</m:t>
            </m:r>
          </m:sub>
        </m:sSub>
        <m:r>
          <m:rPr>
            <m:sty m:val="bi"/>
          </m:rPr>
          <w:rPr>
            <w:rFonts w:ascii="Cambria Math" w:eastAsia="Times New Roman" w:hAnsi="Cambria Math" w:cs="Times New Roman"/>
            <w:szCs w:val="24"/>
            <w:lang w:val="uk-UA" w:eastAsia="ru-RU"/>
          </w:rPr>
          <m:t>)/</m:t>
        </m:r>
        <m:sSub>
          <m:sSubPr>
            <m:ctrlPr>
              <w:rPr>
                <w:rFonts w:ascii="Cambria Math" w:eastAsia="Times New Roman" w:hAnsi="Cambria Math" w:cs="Times New Roman"/>
                <w:b/>
                <w:i/>
                <w:szCs w:val="24"/>
                <w:lang w:val="uk-UA" w:eastAsia="ru-RU"/>
              </w:rPr>
            </m:ctrlPr>
          </m:sSubPr>
          <m:e>
            <m:r>
              <m:rPr>
                <m:sty m:val="bi"/>
              </m:rPr>
              <w:rPr>
                <w:rFonts w:ascii="Cambria Math" w:eastAsia="Times New Roman" w:hAnsi="Cambria Math" w:cs="Times New Roman"/>
                <w:szCs w:val="24"/>
                <w:lang w:val="uk-UA" w:eastAsia="ru-RU"/>
              </w:rPr>
              <m:t>Е</m:t>
            </m:r>
          </m:e>
          <m:sub>
            <m:r>
              <m:rPr>
                <m:sty m:val="bi"/>
              </m:rPr>
              <w:rPr>
                <w:rFonts w:ascii="Cambria Math" w:eastAsia="Times New Roman" w:hAnsi="Cambria Math" w:cs="Times New Roman"/>
                <w:szCs w:val="24"/>
                <w:lang w:eastAsia="ru-RU"/>
              </w:rPr>
              <m:t>еф</m:t>
            </m:r>
          </m:sub>
        </m:sSub>
      </m:oMath>
      <w:r w:rsidRPr="00D436FB">
        <w:rPr>
          <w:rFonts w:eastAsiaTheme="minorEastAsia" w:cs="Times New Roman"/>
          <w:b/>
          <w:szCs w:val="24"/>
          <w:lang w:val="uk-UA" w:eastAsia="ru-RU"/>
        </w:rPr>
        <w:t xml:space="preserve">, </w:t>
      </w:r>
      <w:r w:rsidRPr="00D436FB">
        <w:rPr>
          <w:rFonts w:eastAsiaTheme="minorEastAsia" w:cs="Times New Roman"/>
          <w:szCs w:val="24"/>
          <w:lang w:val="uk-UA" w:eastAsia="ru-RU"/>
        </w:rPr>
        <w:t>де</w:t>
      </w:r>
    </w:p>
    <w:p w:rsidR="00D436FB" w:rsidRPr="00D436FB" w:rsidRDefault="00C61F00" w:rsidP="00D436FB">
      <w:pPr>
        <w:rPr>
          <w:rFonts w:eastAsiaTheme="minorEastAsia" w:cs="Times New Roman"/>
          <w:b/>
          <w:i/>
          <w:szCs w:val="24"/>
          <w:lang w:val="uk-UA" w:eastAsia="ru-RU"/>
        </w:rPr>
      </w:pPr>
      <m:oMathPara>
        <m:oMathParaPr>
          <m:jc m:val="left"/>
        </m:oMathParaPr>
        <m:oMath>
          <m:sSub>
            <m:sSubPr>
              <m:ctrlPr>
                <w:rPr>
                  <w:rFonts w:ascii="Cambria Math" w:eastAsia="Times New Roman" w:hAnsi="Cambria Math" w:cs="Times New Roman"/>
                  <w:b/>
                  <w:i/>
                  <w:szCs w:val="24"/>
                  <w:lang w:val="uk-UA" w:eastAsia="ru-RU"/>
                </w:rPr>
              </m:ctrlPr>
            </m:sSubPr>
            <m:e>
              <m:r>
                <m:rPr>
                  <m:sty m:val="bi"/>
                </m:rPr>
                <w:rPr>
                  <w:rFonts w:ascii="Cambria Math" w:eastAsia="Times New Roman" w:hAnsi="Cambria Math" w:cs="Times New Roman"/>
                  <w:szCs w:val="24"/>
                  <w:lang w:val="uk-UA" w:eastAsia="ru-RU"/>
                </w:rPr>
                <m:t>В</m:t>
              </m:r>
            </m:e>
            <m:sub>
              <m:r>
                <m:rPr>
                  <m:sty m:val="bi"/>
                </m:rPr>
                <w:rPr>
                  <w:rFonts w:ascii="Cambria Math" w:eastAsia="Times New Roman" w:hAnsi="Cambria Math" w:cs="Times New Roman"/>
                  <w:szCs w:val="24"/>
                  <w:lang w:val="uk-UA" w:eastAsia="ru-RU"/>
                </w:rPr>
                <m:t>з</m:t>
              </m:r>
            </m:sub>
          </m:sSub>
          <m:r>
            <m:rPr>
              <m:sty m:val="bi"/>
            </m:rPr>
            <w:rPr>
              <w:rFonts w:ascii="Cambria Math" w:eastAsia="Times New Roman" w:hAnsi="Cambria Math" w:cs="Times New Roman"/>
              <w:szCs w:val="24"/>
              <w:lang w:val="uk-UA" w:eastAsia="ru-RU"/>
            </w:rPr>
            <m:t>-вартість заходу</m:t>
          </m:r>
        </m:oMath>
      </m:oMathPara>
    </w:p>
    <w:p w:rsidR="00D436FB" w:rsidRPr="00D436FB" w:rsidRDefault="00C61F00" w:rsidP="00D436FB">
      <w:pPr>
        <w:rPr>
          <w:rFonts w:eastAsiaTheme="minorEastAsia" w:cs="Times New Roman"/>
          <w:b/>
          <w:i/>
          <w:szCs w:val="24"/>
          <w:lang w:val="uk-UA" w:eastAsia="ru-RU"/>
        </w:rPr>
      </w:pPr>
      <m:oMathPara>
        <m:oMathParaPr>
          <m:jc m:val="left"/>
        </m:oMathParaPr>
        <m:oMath>
          <m:sSub>
            <m:sSubPr>
              <m:ctrlPr>
                <w:rPr>
                  <w:rFonts w:ascii="Cambria Math" w:eastAsia="Times New Roman" w:hAnsi="Cambria Math" w:cs="Times New Roman"/>
                  <w:b/>
                  <w:i/>
                  <w:szCs w:val="24"/>
                  <w:lang w:val="uk-UA" w:eastAsia="ru-RU"/>
                </w:rPr>
              </m:ctrlPr>
            </m:sSubPr>
            <m:e>
              <m:r>
                <m:rPr>
                  <m:sty m:val="bi"/>
                </m:rPr>
                <w:rPr>
                  <w:rFonts w:ascii="Cambria Math" w:eastAsia="Times New Roman" w:hAnsi="Cambria Math" w:cs="Times New Roman"/>
                  <w:szCs w:val="24"/>
                  <w:lang w:val="uk-UA" w:eastAsia="ru-RU"/>
                </w:rPr>
                <m:t>В</m:t>
              </m:r>
            </m:e>
            <m:sub>
              <m:r>
                <m:rPr>
                  <m:sty m:val="bi"/>
                </m:rPr>
                <w:rPr>
                  <w:rFonts w:ascii="Cambria Math" w:eastAsia="Times New Roman" w:hAnsi="Cambria Math" w:cs="Times New Roman"/>
                  <w:szCs w:val="24"/>
                  <w:lang w:val="uk-UA" w:eastAsia="ru-RU"/>
                </w:rPr>
                <m:t>зв</m:t>
              </m:r>
            </m:sub>
          </m:sSub>
          <m:r>
            <m:rPr>
              <m:sty m:val="bi"/>
            </m:rPr>
            <w:rPr>
              <w:rFonts w:ascii="Cambria Math" w:eastAsia="Times New Roman" w:hAnsi="Cambria Math" w:cs="Times New Roman"/>
              <w:szCs w:val="24"/>
              <w:lang w:val="uk-UA" w:eastAsia="ru-RU"/>
            </w:rPr>
            <m:t>-вартість зворотних матеріалів</m:t>
          </m:r>
        </m:oMath>
      </m:oMathPara>
    </w:p>
    <w:p w:rsidR="00D436FB" w:rsidRPr="00D436FB" w:rsidRDefault="00C61F00" w:rsidP="00D436FB">
      <w:pPr>
        <w:rPr>
          <w:rFonts w:eastAsia="Times New Roman" w:cs="Times New Roman"/>
          <w:b/>
          <w:i/>
          <w:szCs w:val="24"/>
          <w:lang w:eastAsia="ru-RU"/>
        </w:rPr>
      </w:pPr>
      <m:oMathPara>
        <m:oMathParaPr>
          <m:jc m:val="left"/>
        </m:oMathParaPr>
        <m:oMath>
          <m:sSub>
            <m:sSubPr>
              <m:ctrlPr>
                <w:rPr>
                  <w:rFonts w:ascii="Cambria Math" w:eastAsia="Times New Roman" w:hAnsi="Cambria Math" w:cs="Times New Roman"/>
                  <w:b/>
                  <w:i/>
                  <w:szCs w:val="24"/>
                  <w:lang w:val="uk-UA" w:eastAsia="ru-RU"/>
                </w:rPr>
              </m:ctrlPr>
            </m:sSubPr>
            <m:e>
              <m:r>
                <m:rPr>
                  <m:sty m:val="bi"/>
                </m:rPr>
                <w:rPr>
                  <w:rFonts w:ascii="Cambria Math" w:eastAsia="Times New Roman" w:hAnsi="Cambria Math" w:cs="Times New Roman"/>
                  <w:szCs w:val="24"/>
                  <w:lang w:val="uk-UA" w:eastAsia="ru-RU"/>
                </w:rPr>
                <m:t>Е</m:t>
              </m:r>
            </m:e>
            <m:sub>
              <m:r>
                <m:rPr>
                  <m:sty m:val="bi"/>
                </m:rPr>
                <w:rPr>
                  <w:rFonts w:ascii="Cambria Math" w:eastAsia="Times New Roman" w:hAnsi="Cambria Math" w:cs="Times New Roman"/>
                  <w:szCs w:val="24"/>
                  <w:lang w:eastAsia="ru-RU"/>
                </w:rPr>
                <m:t>еф</m:t>
              </m:r>
            </m:sub>
          </m:sSub>
          <m:r>
            <m:rPr>
              <m:sty m:val="bi"/>
            </m:rPr>
            <w:rPr>
              <w:rFonts w:ascii="Cambria Math" w:eastAsia="Times New Roman" w:hAnsi="Cambria Math" w:cs="Times New Roman"/>
              <w:szCs w:val="24"/>
              <w:lang w:val="uk-UA" w:eastAsia="ru-RU"/>
            </w:rPr>
            <m:t>-сукупний економічний ефект</m:t>
          </m:r>
        </m:oMath>
      </m:oMathPara>
    </w:p>
    <w:p w:rsidR="00D436FB" w:rsidRPr="00D436FB" w:rsidRDefault="00D436FB" w:rsidP="00D436FB">
      <w:pPr>
        <w:jc w:val="center"/>
        <w:rPr>
          <w:rFonts w:eastAsia="Times New Roman" w:cs="Times New Roman"/>
          <w:b/>
          <w:szCs w:val="24"/>
          <w:lang w:val="uk-UA" w:eastAsia="ru-RU"/>
        </w:rPr>
      </w:pPr>
      <w:r w:rsidRPr="00D436FB">
        <w:rPr>
          <w:rFonts w:eastAsia="Times New Roman" w:cs="Times New Roman"/>
          <w:szCs w:val="24"/>
          <w:lang w:val="uk-UA" w:eastAsia="ru-RU"/>
        </w:rPr>
        <w:t xml:space="preserve">(4 447,50-91,5)/323,91 = </w:t>
      </w:r>
      <w:r w:rsidRPr="00D436FB">
        <w:rPr>
          <w:rFonts w:eastAsia="Times New Roman" w:cs="Times New Roman"/>
          <w:b/>
          <w:szCs w:val="24"/>
          <w:lang w:val="uk-UA" w:eastAsia="ru-RU"/>
        </w:rPr>
        <w:t>13,4 років.</w:t>
      </w:r>
    </w:p>
    <w:p w:rsidR="00D436FB" w:rsidRPr="00D436FB" w:rsidRDefault="00D436FB" w:rsidP="00D436FB">
      <w:pPr>
        <w:ind w:firstLine="567"/>
        <w:rPr>
          <w:rFonts w:eastAsia="Calibri" w:cs="Times New Roman"/>
          <w:color w:val="000000" w:themeColor="text1"/>
          <w:szCs w:val="24"/>
          <w:lang w:val="uk-UA"/>
        </w:rPr>
      </w:pPr>
    </w:p>
    <w:p w:rsidR="00D436FB" w:rsidRPr="00D436FB" w:rsidRDefault="00D436FB" w:rsidP="00D436FB">
      <w:pPr>
        <w:ind w:firstLine="567"/>
        <w:rPr>
          <w:rFonts w:eastAsia="Calibri" w:cs="Times New Roman"/>
          <w:color w:val="000000" w:themeColor="text1"/>
          <w:szCs w:val="24"/>
          <w:lang w:val="uk-UA"/>
        </w:rPr>
      </w:pPr>
      <w:r w:rsidRPr="00D436FB">
        <w:rPr>
          <w:rFonts w:eastAsia="Calibri" w:cs="Times New Roman"/>
          <w:color w:val="000000" w:themeColor="text1"/>
          <w:szCs w:val="24"/>
          <w:lang w:val="uk-UA"/>
        </w:rPr>
        <w:lastRenderedPageBreak/>
        <w:t>Таблиця 1.</w:t>
      </w:r>
      <w:r w:rsidR="000175FE">
        <w:rPr>
          <w:rFonts w:eastAsia="Calibri" w:cs="Times New Roman"/>
          <w:color w:val="000000" w:themeColor="text1"/>
          <w:szCs w:val="24"/>
          <w:lang w:val="uk-UA"/>
        </w:rPr>
        <w:t>28</w:t>
      </w:r>
      <w:r w:rsidRPr="00D436FB">
        <w:rPr>
          <w:rFonts w:eastAsia="Calibri" w:cs="Times New Roman"/>
          <w:color w:val="000000" w:themeColor="text1"/>
          <w:szCs w:val="24"/>
          <w:lang w:val="uk-UA"/>
        </w:rPr>
        <w:t>. Результати даних розрахунку економічного ефекту від впровадження заходу з Технічного переоснащення ТП 10/0,4 кВ з заміною тр-ів на ТМГ 160 кВА з розподільною шафою</w:t>
      </w:r>
    </w:p>
    <w:tbl>
      <w:tblPr>
        <w:tblStyle w:val="af8"/>
        <w:tblW w:w="10244" w:type="dxa"/>
        <w:tblLook w:val="04A0" w:firstRow="1" w:lastRow="0" w:firstColumn="1" w:lastColumn="0" w:noHBand="0" w:noVBand="1"/>
      </w:tblPr>
      <w:tblGrid>
        <w:gridCol w:w="949"/>
        <w:gridCol w:w="1228"/>
        <w:gridCol w:w="1436"/>
        <w:gridCol w:w="1145"/>
        <w:gridCol w:w="1064"/>
        <w:gridCol w:w="1285"/>
        <w:gridCol w:w="1214"/>
        <w:gridCol w:w="1290"/>
        <w:gridCol w:w="633"/>
      </w:tblGrid>
      <w:tr w:rsidR="00D436FB" w:rsidRPr="00D436FB" w:rsidTr="00D436FB">
        <w:tc>
          <w:tcPr>
            <w:tcW w:w="949" w:type="dxa"/>
            <w:vMerge w:val="restart"/>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Вартість заходу усього, тис.грн (без ПДВ)</w:t>
            </w:r>
          </w:p>
        </w:tc>
        <w:tc>
          <w:tcPr>
            <w:tcW w:w="1228" w:type="dxa"/>
            <w:vMerge w:val="restart"/>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Оприбутку-вання зворотних матеріалів, тис.грн                   (без ПДВ)</w:t>
            </w:r>
          </w:p>
        </w:tc>
        <w:tc>
          <w:tcPr>
            <w:tcW w:w="1436" w:type="dxa"/>
            <w:vMerge w:val="restart"/>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Сукупний економічний ефект від впровадження заходу за 2019 рік, тис.грн (без ПДВ)</w:t>
            </w:r>
          </w:p>
        </w:tc>
        <w:tc>
          <w:tcPr>
            <w:tcW w:w="1145" w:type="dxa"/>
            <w:vMerge w:val="restart"/>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Окупність, роки</w:t>
            </w:r>
          </w:p>
        </w:tc>
        <w:tc>
          <w:tcPr>
            <w:tcW w:w="5486" w:type="dxa"/>
            <w:gridSpan w:val="5"/>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Складові економічного ефекту, тис.грн (без ПДВ)</w:t>
            </w:r>
          </w:p>
        </w:tc>
      </w:tr>
      <w:tr w:rsidR="00D436FB" w:rsidRPr="00D436FB" w:rsidTr="00D436FB">
        <w:tc>
          <w:tcPr>
            <w:tcW w:w="949" w:type="dxa"/>
            <w:vMerge/>
            <w:vAlign w:val="center"/>
          </w:tcPr>
          <w:p w:rsidR="00D436FB" w:rsidRPr="00D436FB" w:rsidRDefault="00D436FB" w:rsidP="00D436FB">
            <w:pPr>
              <w:spacing w:line="276" w:lineRule="auto"/>
              <w:ind w:firstLine="0"/>
              <w:rPr>
                <w:rFonts w:eastAsia="Calibri"/>
                <w:color w:val="000000" w:themeColor="text1"/>
                <w:sz w:val="20"/>
                <w:lang w:val="uk-UA"/>
              </w:rPr>
            </w:pPr>
          </w:p>
        </w:tc>
        <w:tc>
          <w:tcPr>
            <w:tcW w:w="1228" w:type="dxa"/>
            <w:vMerge/>
            <w:vAlign w:val="center"/>
          </w:tcPr>
          <w:p w:rsidR="00D436FB" w:rsidRPr="00D436FB" w:rsidRDefault="00D436FB" w:rsidP="00D436FB">
            <w:pPr>
              <w:spacing w:line="276" w:lineRule="auto"/>
              <w:ind w:firstLine="0"/>
              <w:rPr>
                <w:rFonts w:eastAsia="Calibri"/>
                <w:color w:val="000000" w:themeColor="text1"/>
                <w:sz w:val="20"/>
                <w:lang w:val="uk-UA"/>
              </w:rPr>
            </w:pPr>
          </w:p>
        </w:tc>
        <w:tc>
          <w:tcPr>
            <w:tcW w:w="1436" w:type="dxa"/>
            <w:vMerge/>
            <w:vAlign w:val="center"/>
          </w:tcPr>
          <w:p w:rsidR="00D436FB" w:rsidRPr="00D436FB" w:rsidRDefault="00D436FB" w:rsidP="00D436FB">
            <w:pPr>
              <w:spacing w:line="276" w:lineRule="auto"/>
              <w:ind w:firstLine="0"/>
              <w:rPr>
                <w:rFonts w:eastAsia="Calibri"/>
                <w:color w:val="000000" w:themeColor="text1"/>
                <w:sz w:val="20"/>
                <w:lang w:val="uk-UA"/>
              </w:rPr>
            </w:pPr>
          </w:p>
        </w:tc>
        <w:tc>
          <w:tcPr>
            <w:tcW w:w="1145" w:type="dxa"/>
            <w:vMerge/>
            <w:vAlign w:val="center"/>
          </w:tcPr>
          <w:p w:rsidR="00D436FB" w:rsidRPr="00D436FB" w:rsidRDefault="00D436FB" w:rsidP="00D436FB">
            <w:pPr>
              <w:spacing w:line="276" w:lineRule="auto"/>
              <w:ind w:firstLine="0"/>
              <w:rPr>
                <w:rFonts w:eastAsia="Calibri"/>
                <w:color w:val="000000" w:themeColor="text1"/>
                <w:sz w:val="20"/>
                <w:lang w:val="uk-UA"/>
              </w:rPr>
            </w:pPr>
          </w:p>
        </w:tc>
        <w:tc>
          <w:tcPr>
            <w:tcW w:w="1064" w:type="dxa"/>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Зниження ТВЕ</w:t>
            </w:r>
          </w:p>
        </w:tc>
        <w:tc>
          <w:tcPr>
            <w:tcW w:w="1285" w:type="dxa"/>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Зниження операційних витрат</w:t>
            </w:r>
          </w:p>
        </w:tc>
        <w:tc>
          <w:tcPr>
            <w:tcW w:w="1214" w:type="dxa"/>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Збільшення корисного відпуску</w:t>
            </w:r>
          </w:p>
        </w:tc>
        <w:tc>
          <w:tcPr>
            <w:tcW w:w="1290" w:type="dxa"/>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Зниження потенційних очікуваних збитків</w:t>
            </w:r>
          </w:p>
        </w:tc>
        <w:tc>
          <w:tcPr>
            <w:tcW w:w="633" w:type="dxa"/>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Інше</w:t>
            </w:r>
          </w:p>
        </w:tc>
      </w:tr>
      <w:tr w:rsidR="00D436FB" w:rsidRPr="00D436FB" w:rsidTr="00D436FB">
        <w:tc>
          <w:tcPr>
            <w:tcW w:w="949"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4 447,50</w:t>
            </w:r>
          </w:p>
        </w:tc>
        <w:tc>
          <w:tcPr>
            <w:tcW w:w="1228"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91,50</w:t>
            </w:r>
          </w:p>
        </w:tc>
        <w:tc>
          <w:tcPr>
            <w:tcW w:w="1436"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323,91</w:t>
            </w:r>
          </w:p>
        </w:tc>
        <w:tc>
          <w:tcPr>
            <w:tcW w:w="1145"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13,4</w:t>
            </w:r>
          </w:p>
        </w:tc>
        <w:tc>
          <w:tcPr>
            <w:tcW w:w="1064"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323,91</w:t>
            </w:r>
          </w:p>
        </w:tc>
        <w:tc>
          <w:tcPr>
            <w:tcW w:w="1285"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0,00</w:t>
            </w:r>
          </w:p>
        </w:tc>
        <w:tc>
          <w:tcPr>
            <w:tcW w:w="1214"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0,00</w:t>
            </w:r>
          </w:p>
        </w:tc>
        <w:tc>
          <w:tcPr>
            <w:tcW w:w="1290"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0,00</w:t>
            </w:r>
          </w:p>
        </w:tc>
        <w:tc>
          <w:tcPr>
            <w:tcW w:w="633"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0,00</w:t>
            </w:r>
          </w:p>
        </w:tc>
      </w:tr>
    </w:tbl>
    <w:p w:rsidR="00D436FB" w:rsidRPr="00D436FB" w:rsidRDefault="00D436FB" w:rsidP="00D436FB">
      <w:pPr>
        <w:ind w:firstLine="567"/>
        <w:rPr>
          <w:rFonts w:eastAsia="Calibri" w:cs="Times New Roman"/>
          <w:b/>
          <w:color w:val="000000" w:themeColor="text1"/>
          <w:szCs w:val="24"/>
          <w:lang w:val="uk-UA"/>
        </w:rPr>
      </w:pPr>
    </w:p>
    <w:p w:rsidR="00D436FB" w:rsidRPr="00D436FB" w:rsidRDefault="00D436FB" w:rsidP="00D436FB">
      <w:pPr>
        <w:ind w:firstLine="567"/>
        <w:rPr>
          <w:rFonts w:eastAsia="Times New Roman" w:cs="Times New Roman"/>
          <w:szCs w:val="24"/>
          <w:lang w:val="uk-UA" w:eastAsia="ru-RU"/>
        </w:rPr>
      </w:pPr>
      <w:r w:rsidRPr="00D436FB">
        <w:rPr>
          <w:rFonts w:eastAsia="Calibri" w:cs="Times New Roman"/>
          <w:color w:val="000000" w:themeColor="text1"/>
          <w:szCs w:val="24"/>
          <w:lang w:val="uk-UA"/>
        </w:rPr>
        <w:t xml:space="preserve">Таким чином сукупний економічний ефект від впровадження заходу з </w:t>
      </w:r>
      <w:r w:rsidRPr="00D436FB">
        <w:rPr>
          <w:rFonts w:eastAsia="Calibri" w:cs="Times New Roman"/>
          <w:lang w:val="uk-UA"/>
        </w:rPr>
        <w:t xml:space="preserve">будівництва </w:t>
      </w:r>
      <w:r w:rsidRPr="00D436FB">
        <w:rPr>
          <w:rFonts w:eastAsia="Calibri" w:cs="Times New Roman"/>
          <w:color w:val="000000" w:themeColor="text1"/>
          <w:szCs w:val="24"/>
          <w:lang w:val="uk-UA"/>
        </w:rPr>
        <w:t>Технічного переоснащення ТП 10/0,4 кВ з заміною тр-ів на ТМГ 160 кВА з розподільною шафою</w:t>
      </w:r>
      <w:r w:rsidRPr="00D436FB">
        <w:rPr>
          <w:rFonts w:eastAsia="Times New Roman" w:cs="Times New Roman"/>
          <w:szCs w:val="24"/>
          <w:lang w:val="uk-UA" w:eastAsia="ru-RU"/>
        </w:rPr>
        <w:t xml:space="preserve"> становитиме – 323,91 тис.грн без ПДВ.</w:t>
      </w:r>
    </w:p>
    <w:p w:rsidR="00D436FB" w:rsidRPr="00D436FB" w:rsidRDefault="00D436FB" w:rsidP="00D436FB">
      <w:pPr>
        <w:ind w:firstLine="567"/>
        <w:rPr>
          <w:rFonts w:eastAsia="Calibri" w:cs="Times New Roman"/>
          <w:color w:val="000000" w:themeColor="text1"/>
          <w:szCs w:val="24"/>
          <w:lang w:val="uk-UA"/>
        </w:rPr>
      </w:pPr>
      <w:r w:rsidRPr="00D436FB">
        <w:rPr>
          <w:rFonts w:eastAsia="Calibri" w:cs="Times New Roman"/>
          <w:color w:val="000000" w:themeColor="text1"/>
          <w:szCs w:val="24"/>
          <w:lang w:val="uk-UA"/>
        </w:rPr>
        <w:t>Очікуваний термін окупності реалізації проєкту складе – 13,4 років.</w:t>
      </w:r>
    </w:p>
    <w:p w:rsidR="00D436FB" w:rsidRPr="00D436FB" w:rsidRDefault="00D436FB" w:rsidP="00D436FB">
      <w:pPr>
        <w:spacing w:line="276" w:lineRule="auto"/>
        <w:ind w:firstLine="0"/>
        <w:jc w:val="center"/>
        <w:rPr>
          <w:rFonts w:eastAsia="Times New Roman" w:cs="Times New Roman"/>
          <w:szCs w:val="24"/>
          <w:lang w:val="uk-UA" w:eastAsia="ru-RU"/>
        </w:rPr>
      </w:pPr>
    </w:p>
    <w:p w:rsidR="00D436FB" w:rsidRPr="00D436FB" w:rsidRDefault="00D436FB" w:rsidP="00D436FB">
      <w:pPr>
        <w:ind w:firstLine="720"/>
        <w:jc w:val="center"/>
        <w:rPr>
          <w:rFonts w:eastAsia="Times New Roman" w:cs="Times New Roman"/>
          <w:b/>
          <w:szCs w:val="24"/>
          <w:lang w:val="uk-UA" w:eastAsia="ru-RU"/>
        </w:rPr>
      </w:pPr>
      <w:r w:rsidRPr="00D436FB">
        <w:rPr>
          <w:rFonts w:eastAsia="Times New Roman" w:cs="Times New Roman"/>
          <w:b/>
          <w:szCs w:val="24"/>
          <w:lang w:val="uk-UA" w:eastAsia="ru-RU"/>
        </w:rPr>
        <w:t>Економічний ефект від впровадження заходу</w:t>
      </w:r>
    </w:p>
    <w:p w:rsidR="00D436FB" w:rsidRPr="00D436FB" w:rsidRDefault="00D436FB" w:rsidP="00D436FB">
      <w:pPr>
        <w:ind w:firstLine="720"/>
        <w:jc w:val="center"/>
        <w:rPr>
          <w:rFonts w:eastAsia="Times New Roman" w:cs="Times New Roman"/>
          <w:b/>
          <w:szCs w:val="24"/>
          <w:lang w:val="uk-UA" w:eastAsia="ru-RU"/>
        </w:rPr>
      </w:pPr>
      <w:r w:rsidRPr="00D436FB">
        <w:rPr>
          <w:rFonts w:eastAsia="Times New Roman" w:cs="Times New Roman"/>
          <w:b/>
          <w:szCs w:val="24"/>
          <w:lang w:val="uk-UA" w:eastAsia="ru-RU"/>
        </w:rPr>
        <w:t>(для трансформаторних підстанцій потужністю 100 кВА)</w:t>
      </w:r>
    </w:p>
    <w:p w:rsidR="00D436FB" w:rsidRPr="00D436FB" w:rsidRDefault="00D436FB" w:rsidP="00D436FB">
      <w:pPr>
        <w:ind w:firstLine="720"/>
        <w:rPr>
          <w:rFonts w:eastAsia="Times New Roman" w:cs="Times New Roman"/>
          <w:szCs w:val="24"/>
          <w:lang w:val="uk-UA" w:eastAsia="ru-RU"/>
        </w:rPr>
      </w:pPr>
      <w:r w:rsidRPr="00D436FB">
        <w:rPr>
          <w:rFonts w:eastAsia="Times New Roman" w:cs="Times New Roman"/>
          <w:szCs w:val="24"/>
          <w:lang w:val="uk-UA" w:eastAsia="ru-RU"/>
        </w:rPr>
        <w:t>О</w:t>
      </w:r>
      <w:r w:rsidRPr="00D436FB">
        <w:rPr>
          <w:rFonts w:eastAsia="Times New Roman" w:cs="Times New Roman"/>
          <w:szCs w:val="24"/>
          <w:lang w:eastAsia="ru-RU"/>
        </w:rPr>
        <w:t>сновними характеристиками, що визначають технічний рівень силових трансформаторів, є втрати електроенергії, матеріалоємність, якість виготовлення та надійність. Трансформатори, що пропрацювали понад 25 років морально застаріли і мають підвищенні втрати електроенергії. Так виробники трансформаторів за останні 30 років знизили втрати в середньому на 50 %.</w:t>
      </w:r>
    </w:p>
    <w:p w:rsidR="00D436FB" w:rsidRPr="00D436FB" w:rsidRDefault="00D436FB" w:rsidP="00D436FB">
      <w:pPr>
        <w:ind w:firstLine="0"/>
        <w:rPr>
          <w:rFonts w:eastAsia="Times New Roman" w:cs="Times New Roman"/>
          <w:szCs w:val="24"/>
          <w:lang w:eastAsia="ru-RU"/>
        </w:rPr>
      </w:pPr>
      <w:r w:rsidRPr="00D436FB">
        <w:rPr>
          <w:rFonts w:eastAsia="Times New Roman" w:cs="Times New Roman"/>
          <w:szCs w:val="24"/>
          <w:lang w:eastAsia="ru-RU"/>
        </w:rPr>
        <w:t>Втрати активної електроенергії за рік розраховуються по формулі:</w:t>
      </w:r>
    </w:p>
    <w:p w:rsidR="00D436FB" w:rsidRPr="00D436FB" w:rsidRDefault="00D436FB" w:rsidP="00D436FB">
      <w:pPr>
        <w:spacing w:line="276" w:lineRule="auto"/>
        <w:ind w:firstLine="0"/>
        <w:jc w:val="center"/>
        <w:rPr>
          <w:rFonts w:eastAsia="Times New Roman" w:cs="Times New Roman"/>
          <w:szCs w:val="24"/>
          <w:lang w:val="uk-UA" w:eastAsia="ru-RU"/>
        </w:rPr>
      </w:pPr>
      <w:r w:rsidRPr="00D436FB">
        <w:rPr>
          <w:rFonts w:eastAsia="Times New Roman" w:cs="Times New Roman"/>
          <w:position w:val="-10"/>
          <w:szCs w:val="24"/>
          <w:lang w:val="uk-UA" w:eastAsia="ru-RU"/>
        </w:rPr>
        <w:object w:dxaOrig="630" w:dyaOrig="405">
          <v:shape id="_x0000_i1168" type="#_x0000_t75" style="width:31.8pt;height:20.1pt" o:ole="" fillcolor="window">
            <v:imagedata r:id="rId270" o:title=""/>
          </v:shape>
          <o:OLEObject Type="Embed" ProgID="Equation.3" ShapeID="_x0000_i1168" DrawAspect="Content" ObjectID="_1637757481" r:id="rId310"/>
        </w:object>
      </w:r>
      <w:r w:rsidRPr="00D436FB">
        <w:rPr>
          <w:rFonts w:eastAsia="Times New Roman" w:cs="Times New Roman"/>
          <w:szCs w:val="24"/>
          <w:lang w:eastAsia="ru-RU"/>
        </w:rPr>
        <w:t xml:space="preserve"> = </w:t>
      </w:r>
      <w:r w:rsidRPr="00D436FB">
        <w:rPr>
          <w:rFonts w:eastAsia="Times New Roman" w:cs="Times New Roman"/>
          <w:position w:val="-6"/>
          <w:szCs w:val="24"/>
          <w:lang w:val="uk-UA" w:eastAsia="ru-RU"/>
        </w:rPr>
        <w:object w:dxaOrig="285" w:dyaOrig="285">
          <v:shape id="_x0000_i1169" type="#_x0000_t75" style="width:14.25pt;height:14.25pt" o:ole="" fillcolor="window">
            <v:imagedata r:id="rId272" o:title=""/>
          </v:shape>
          <o:OLEObject Type="Embed" ProgID="Equation.3" ShapeID="_x0000_i1169" DrawAspect="Content" ObjectID="_1637757482" r:id="rId311"/>
        </w:object>
      </w:r>
      <w:r w:rsidRPr="00D436FB">
        <w:rPr>
          <w:rFonts w:eastAsia="Times New Roman" w:cs="Times New Roman"/>
          <w:szCs w:val="24"/>
          <w:lang w:val="uk-UA" w:eastAsia="ru-RU"/>
        </w:rPr>
        <w:t xml:space="preserve"> </w:t>
      </w:r>
      <w:r w:rsidRPr="00D436FB">
        <w:rPr>
          <w:rFonts w:eastAsia="Times New Roman" w:cs="Times New Roman"/>
          <w:position w:val="-4"/>
          <w:szCs w:val="24"/>
          <w:lang w:val="uk-UA" w:eastAsia="ru-RU"/>
        </w:rPr>
        <w:object w:dxaOrig="225" w:dyaOrig="225">
          <v:shape id="_x0000_i1170" type="#_x0000_t75" style="width:10.9pt;height:10.9pt" o:ole="" fillcolor="window">
            <v:imagedata r:id="rId274" o:title=""/>
          </v:shape>
          <o:OLEObject Type="Embed" ProgID="Equation.3" ShapeID="_x0000_i1170" DrawAspect="Content" ObjectID="_1637757483" r:id="rId312"/>
        </w:object>
      </w:r>
      <w:r w:rsidRPr="00D436FB">
        <w:rPr>
          <w:rFonts w:eastAsia="Times New Roman" w:cs="Times New Roman"/>
          <w:szCs w:val="24"/>
          <w:lang w:eastAsia="ru-RU"/>
        </w:rPr>
        <w:t xml:space="preserve"> (</w:t>
      </w:r>
      <w:r w:rsidRPr="00D436FB">
        <w:rPr>
          <w:rFonts w:eastAsia="Times New Roman" w:cs="Times New Roman"/>
          <w:position w:val="-12"/>
          <w:szCs w:val="24"/>
          <w:lang w:val="uk-UA" w:eastAsia="ru-RU"/>
        </w:rPr>
        <w:object w:dxaOrig="480" w:dyaOrig="375">
          <v:shape id="_x0000_i1171" type="#_x0000_t75" style="width:24.3pt;height:18.4pt" o:ole="" fillcolor="window">
            <v:imagedata r:id="rId276" o:title=""/>
          </v:shape>
          <o:OLEObject Type="Embed" ProgID="Equation.3" ShapeID="_x0000_i1171" DrawAspect="Content" ObjectID="_1637757484" r:id="rId313"/>
        </w:object>
      </w:r>
      <w:r w:rsidRPr="00D436FB">
        <w:rPr>
          <w:rFonts w:eastAsia="Times New Roman" w:cs="Times New Roman"/>
          <w:szCs w:val="24"/>
          <w:lang w:eastAsia="ru-RU"/>
        </w:rPr>
        <w:t xml:space="preserve"> + </w:t>
      </w:r>
      <w:r w:rsidRPr="00D436FB">
        <w:rPr>
          <w:rFonts w:eastAsia="Times New Roman" w:cs="Times New Roman"/>
          <w:position w:val="-12"/>
          <w:szCs w:val="24"/>
          <w:lang w:val="uk-UA" w:eastAsia="ru-RU"/>
        </w:rPr>
        <w:object w:dxaOrig="420" w:dyaOrig="420">
          <v:shape id="_x0000_i1172" type="#_x0000_t75" style="width:20.95pt;height:20.95pt" o:ole="" fillcolor="window">
            <v:imagedata r:id="rId278" o:title=""/>
          </v:shape>
          <o:OLEObject Type="Embed" ProgID="Equation.3" ShapeID="_x0000_i1172" DrawAspect="Content" ObjectID="_1637757485" r:id="rId314"/>
        </w:object>
      </w:r>
      <w:r w:rsidRPr="00D436FB">
        <w:rPr>
          <w:rFonts w:eastAsia="Times New Roman" w:cs="Times New Roman"/>
          <w:szCs w:val="24"/>
          <w:lang w:val="uk-UA" w:eastAsia="ru-RU"/>
        </w:rPr>
        <w:t xml:space="preserve"> </w:t>
      </w:r>
      <w:r w:rsidRPr="00D436FB">
        <w:rPr>
          <w:rFonts w:eastAsia="Times New Roman" w:cs="Times New Roman"/>
          <w:position w:val="-4"/>
          <w:szCs w:val="24"/>
          <w:lang w:val="uk-UA" w:eastAsia="ru-RU"/>
        </w:rPr>
        <w:object w:dxaOrig="225" w:dyaOrig="225">
          <v:shape id="_x0000_i1173" type="#_x0000_t75" style="width:10.9pt;height:10.9pt" o:ole="" fillcolor="window">
            <v:imagedata r:id="rId274" o:title=""/>
          </v:shape>
          <o:OLEObject Type="Embed" ProgID="Equation.3" ShapeID="_x0000_i1173" DrawAspect="Content" ObjectID="_1637757486" r:id="rId315"/>
        </w:object>
      </w:r>
      <w:r w:rsidRPr="00D436FB">
        <w:rPr>
          <w:rFonts w:eastAsia="Times New Roman" w:cs="Times New Roman"/>
          <w:szCs w:val="24"/>
          <w:lang w:val="uk-UA" w:eastAsia="ru-RU"/>
        </w:rPr>
        <w:t xml:space="preserve"> </w:t>
      </w:r>
      <w:r w:rsidRPr="00D436FB">
        <w:rPr>
          <w:rFonts w:eastAsia="Times New Roman" w:cs="Times New Roman"/>
          <w:position w:val="-12"/>
          <w:szCs w:val="24"/>
          <w:lang w:val="uk-UA" w:eastAsia="ru-RU"/>
        </w:rPr>
        <w:object w:dxaOrig="480" w:dyaOrig="375">
          <v:shape id="_x0000_i1174" type="#_x0000_t75" style="width:24.3pt;height:18.4pt" o:ole="" fillcolor="window">
            <v:imagedata r:id="rId281" o:title=""/>
          </v:shape>
          <o:OLEObject Type="Embed" ProgID="Equation.3" ShapeID="_x0000_i1174" DrawAspect="Content" ObjectID="_1637757487" r:id="rId316"/>
        </w:object>
      </w:r>
      <w:r w:rsidRPr="00D436FB">
        <w:rPr>
          <w:rFonts w:eastAsia="Times New Roman" w:cs="Times New Roman"/>
          <w:szCs w:val="24"/>
          <w:lang w:eastAsia="ru-RU"/>
        </w:rPr>
        <w:t xml:space="preserve">) </w:t>
      </w:r>
      <w:r w:rsidRPr="00D436FB">
        <w:rPr>
          <w:rFonts w:eastAsia="Times New Roman" w:cs="Times New Roman"/>
          <w:position w:val="-4"/>
          <w:szCs w:val="24"/>
          <w:lang w:val="uk-UA" w:eastAsia="ru-RU"/>
        </w:rPr>
        <w:object w:dxaOrig="225" w:dyaOrig="225">
          <v:shape id="_x0000_i1175" type="#_x0000_t75" style="width:10.9pt;height:10.9pt" o:ole="" fillcolor="window">
            <v:imagedata r:id="rId274" o:title=""/>
          </v:shape>
          <o:OLEObject Type="Embed" ProgID="Equation.3" ShapeID="_x0000_i1175" DrawAspect="Content" ObjectID="_1637757488" r:id="rId317"/>
        </w:object>
      </w:r>
      <w:r w:rsidRPr="00D436FB">
        <w:rPr>
          <w:rFonts w:eastAsia="Times New Roman" w:cs="Times New Roman"/>
          <w:i/>
          <w:szCs w:val="24"/>
          <w:lang w:val="uk-UA" w:eastAsia="ru-RU"/>
        </w:rPr>
        <w:t>Т</w:t>
      </w:r>
      <w:r w:rsidRPr="00D436FB">
        <w:rPr>
          <w:rFonts w:eastAsia="Times New Roman" w:cs="Times New Roman"/>
          <w:szCs w:val="24"/>
          <w:lang w:eastAsia="ru-RU"/>
        </w:rPr>
        <w:t>,</w:t>
      </w:r>
    </w:p>
    <w:p w:rsidR="00D436FB" w:rsidRPr="00D436FB" w:rsidRDefault="00D436FB" w:rsidP="00D436FB">
      <w:pPr>
        <w:spacing w:line="276" w:lineRule="auto"/>
        <w:ind w:firstLine="0"/>
        <w:rPr>
          <w:rFonts w:eastAsia="Times New Roman" w:cs="Times New Roman"/>
          <w:szCs w:val="24"/>
          <w:lang w:val="uk-UA" w:eastAsia="ru-RU"/>
        </w:rPr>
      </w:pPr>
      <w:r w:rsidRPr="00D436FB">
        <w:rPr>
          <w:rFonts w:eastAsia="Times New Roman" w:cs="Times New Roman"/>
          <w:position w:val="-6"/>
          <w:szCs w:val="24"/>
          <w:lang w:val="uk-UA" w:eastAsia="ru-RU"/>
        </w:rPr>
        <w:object w:dxaOrig="285" w:dyaOrig="285">
          <v:shape id="_x0000_i1176" type="#_x0000_t75" style="width:14.25pt;height:14.25pt" o:ole="" fillcolor="window">
            <v:imagedata r:id="rId284" o:title=""/>
          </v:shape>
          <o:OLEObject Type="Embed" ProgID="Equation.3" ShapeID="_x0000_i1176" DrawAspect="Content" ObjectID="_1637757489" r:id="rId318"/>
        </w:object>
      </w:r>
      <w:r w:rsidRPr="00D436FB">
        <w:rPr>
          <w:rFonts w:eastAsia="Times New Roman" w:cs="Times New Roman"/>
          <w:szCs w:val="24"/>
          <w:lang w:eastAsia="ru-RU"/>
        </w:rPr>
        <w:t xml:space="preserve">- </w:t>
      </w:r>
      <w:r w:rsidRPr="00D436FB">
        <w:rPr>
          <w:rFonts w:eastAsia="Times New Roman" w:cs="Times New Roman"/>
          <w:szCs w:val="24"/>
          <w:lang w:val="uk-UA" w:eastAsia="ru-RU"/>
        </w:rPr>
        <w:t>кількість силових трансформаторів, штук;</w:t>
      </w:r>
    </w:p>
    <w:p w:rsidR="00D436FB" w:rsidRPr="00D436FB" w:rsidRDefault="00D436FB" w:rsidP="00D436FB">
      <w:pPr>
        <w:spacing w:line="276" w:lineRule="auto"/>
        <w:ind w:firstLine="0"/>
        <w:rPr>
          <w:rFonts w:eastAsia="Times New Roman" w:cs="Times New Roman"/>
          <w:szCs w:val="24"/>
          <w:lang w:eastAsia="ru-RU"/>
        </w:rPr>
      </w:pPr>
      <w:r w:rsidRPr="00D436FB">
        <w:rPr>
          <w:rFonts w:eastAsia="Times New Roman" w:cs="Times New Roman"/>
          <w:position w:val="-12"/>
          <w:szCs w:val="24"/>
          <w:lang w:val="uk-UA" w:eastAsia="ru-RU"/>
        </w:rPr>
        <w:object w:dxaOrig="480" w:dyaOrig="375">
          <v:shape id="_x0000_i1177" type="#_x0000_t75" style="width:24.3pt;height:18.4pt" o:ole="" fillcolor="window">
            <v:imagedata r:id="rId276" o:title=""/>
          </v:shape>
          <o:OLEObject Type="Embed" ProgID="Equation.3" ShapeID="_x0000_i1177" DrawAspect="Content" ObjectID="_1637757490" r:id="rId319"/>
        </w:object>
      </w:r>
      <w:r w:rsidRPr="00D436FB">
        <w:rPr>
          <w:rFonts w:eastAsia="Times New Roman" w:cs="Times New Roman"/>
          <w:szCs w:val="24"/>
          <w:lang w:eastAsia="ru-RU"/>
        </w:rPr>
        <w:t xml:space="preserve"> - втрати активної потужності в сталі трансформатора, кВт.</w:t>
      </w:r>
    </w:p>
    <w:p w:rsidR="00D436FB" w:rsidRPr="00D436FB" w:rsidRDefault="00D436FB" w:rsidP="00D436FB">
      <w:pPr>
        <w:spacing w:line="276" w:lineRule="auto"/>
        <w:ind w:firstLine="0"/>
        <w:rPr>
          <w:rFonts w:eastAsia="Times New Roman" w:cs="Times New Roman"/>
          <w:szCs w:val="24"/>
          <w:lang w:eastAsia="ru-RU"/>
        </w:rPr>
      </w:pPr>
      <w:r w:rsidRPr="00D436FB">
        <w:rPr>
          <w:rFonts w:eastAsia="Times New Roman" w:cs="Times New Roman"/>
          <w:position w:val="-12"/>
          <w:szCs w:val="24"/>
          <w:lang w:val="uk-UA" w:eastAsia="ru-RU"/>
        </w:rPr>
        <w:object w:dxaOrig="480" w:dyaOrig="375">
          <v:shape id="_x0000_i1178" type="#_x0000_t75" style="width:24.3pt;height:18.4pt" o:ole="" fillcolor="window">
            <v:imagedata r:id="rId281" o:title=""/>
          </v:shape>
          <o:OLEObject Type="Embed" ProgID="Equation.3" ShapeID="_x0000_i1178" DrawAspect="Content" ObjectID="_1637757491" r:id="rId320"/>
        </w:object>
      </w:r>
      <w:r w:rsidRPr="00D436FB">
        <w:rPr>
          <w:rFonts w:eastAsia="Times New Roman" w:cs="Times New Roman"/>
          <w:szCs w:val="24"/>
          <w:lang w:eastAsia="ru-RU"/>
        </w:rPr>
        <w:t xml:space="preserve"> - втрати активної потужності в обмотк</w:t>
      </w:r>
      <w:r w:rsidRPr="00D436FB">
        <w:rPr>
          <w:rFonts w:eastAsia="Times New Roman" w:cs="Times New Roman"/>
          <w:szCs w:val="24"/>
          <w:lang w:val="uk-UA" w:eastAsia="ru-RU"/>
        </w:rPr>
        <w:t>ах</w:t>
      </w:r>
      <w:r w:rsidRPr="00D436FB">
        <w:rPr>
          <w:rFonts w:eastAsia="Times New Roman" w:cs="Times New Roman"/>
          <w:szCs w:val="24"/>
          <w:lang w:eastAsia="ru-RU"/>
        </w:rPr>
        <w:t xml:space="preserve"> трансформатора, кВт.</w:t>
      </w:r>
    </w:p>
    <w:p w:rsidR="00D436FB" w:rsidRPr="00D436FB" w:rsidRDefault="00D436FB" w:rsidP="00D436FB">
      <w:pPr>
        <w:spacing w:after="120" w:line="276" w:lineRule="auto"/>
        <w:rPr>
          <w:rFonts w:eastAsia="Times New Roman" w:cs="Times New Roman"/>
          <w:szCs w:val="24"/>
          <w:lang w:eastAsia="ru-RU"/>
        </w:rPr>
      </w:pPr>
      <w:r w:rsidRPr="00D436FB">
        <w:rPr>
          <w:rFonts w:eastAsia="Times New Roman" w:cs="Times New Roman"/>
          <w:position w:val="-12"/>
          <w:szCs w:val="24"/>
          <w:lang w:eastAsia="ru-RU"/>
        </w:rPr>
        <w:object w:dxaOrig="420" w:dyaOrig="375">
          <v:shape id="_x0000_i1179" type="#_x0000_t75" style="width:20.95pt;height:18.4pt" o:ole="" fillcolor="window">
            <v:imagedata r:id="rId288" o:title=""/>
          </v:shape>
          <o:OLEObject Type="Embed" ProgID="Equation.3" ShapeID="_x0000_i1179" DrawAspect="Content" ObjectID="_1637757492" r:id="rId321"/>
        </w:object>
      </w:r>
      <w:r w:rsidRPr="00D436FB">
        <w:rPr>
          <w:rFonts w:eastAsia="Times New Roman" w:cs="Times New Roman"/>
          <w:szCs w:val="24"/>
          <w:lang w:eastAsia="ru-RU"/>
        </w:rPr>
        <w:t xml:space="preserve"> - коефіцієнт завантаження трансформатора, для однотрансформаторних ТП </w:t>
      </w:r>
      <w:r w:rsidRPr="00D436FB">
        <w:rPr>
          <w:rFonts w:eastAsia="Times New Roman" w:cs="Times New Roman"/>
          <w:position w:val="-14"/>
          <w:szCs w:val="24"/>
          <w:lang w:eastAsia="ru-RU"/>
        </w:rPr>
        <w:object w:dxaOrig="840" w:dyaOrig="330">
          <v:shape id="_x0000_i1180" type="#_x0000_t75" style="width:41.85pt;height:16.75pt" o:ole="" fillcolor="window">
            <v:imagedata r:id="rId290" o:title=""/>
          </v:shape>
          <o:OLEObject Type="Embed" ProgID="Equation.3" ShapeID="_x0000_i1180" DrawAspect="Content" ObjectID="_1637757493" r:id="rId322"/>
        </w:object>
      </w:r>
      <w:r w:rsidRPr="00D436FB">
        <w:rPr>
          <w:rFonts w:eastAsia="Times New Roman" w:cs="Times New Roman"/>
          <w:szCs w:val="24"/>
          <w:lang w:eastAsia="ru-RU"/>
        </w:rPr>
        <w:t>.</w:t>
      </w:r>
    </w:p>
    <w:p w:rsidR="00D436FB" w:rsidRPr="00D436FB" w:rsidRDefault="00D436FB" w:rsidP="00D436FB">
      <w:pPr>
        <w:spacing w:after="120" w:line="276" w:lineRule="auto"/>
        <w:ind w:firstLine="360"/>
        <w:rPr>
          <w:rFonts w:eastAsia="Times New Roman" w:cs="Times New Roman"/>
          <w:szCs w:val="24"/>
          <w:lang w:eastAsia="ru-RU"/>
        </w:rPr>
      </w:pPr>
      <w:r w:rsidRPr="00D436FB">
        <w:rPr>
          <w:rFonts w:eastAsia="Times New Roman" w:cs="Times New Roman"/>
          <w:i/>
          <w:szCs w:val="24"/>
          <w:lang w:eastAsia="ru-RU"/>
        </w:rPr>
        <w:t>Т</w:t>
      </w:r>
      <w:r w:rsidRPr="00D436FB">
        <w:rPr>
          <w:rFonts w:eastAsia="Times New Roman" w:cs="Times New Roman"/>
          <w:szCs w:val="24"/>
          <w:lang w:eastAsia="ru-RU"/>
        </w:rPr>
        <w:t xml:space="preserve">- число годин роботи трансформатора за рік, </w:t>
      </w:r>
      <w:r w:rsidRPr="00D436FB">
        <w:rPr>
          <w:rFonts w:eastAsia="Times New Roman" w:cs="Times New Roman"/>
          <w:i/>
          <w:szCs w:val="24"/>
          <w:lang w:eastAsia="ru-RU"/>
        </w:rPr>
        <w:t>Т</w:t>
      </w:r>
      <w:r w:rsidRPr="00D436FB">
        <w:rPr>
          <w:rFonts w:eastAsia="Times New Roman" w:cs="Times New Roman"/>
          <w:szCs w:val="24"/>
          <w:lang w:eastAsia="ru-RU"/>
        </w:rPr>
        <w:t xml:space="preserve"> = 8760 год. </w:t>
      </w:r>
    </w:p>
    <w:p w:rsidR="00D436FB" w:rsidRPr="00D436FB" w:rsidRDefault="00D436FB" w:rsidP="00D436FB">
      <w:pPr>
        <w:spacing w:line="276" w:lineRule="auto"/>
        <w:ind w:firstLine="360"/>
        <w:jc w:val="center"/>
        <w:rPr>
          <w:rFonts w:eastAsia="Times New Roman" w:cs="Times New Roman"/>
          <w:szCs w:val="24"/>
          <w:lang w:val="uk-UA" w:eastAsia="ru-RU"/>
        </w:rPr>
      </w:pPr>
      <w:r w:rsidRPr="00D436FB">
        <w:rPr>
          <w:rFonts w:eastAsia="Times New Roman" w:cs="Times New Roman"/>
          <w:position w:val="-18"/>
          <w:szCs w:val="24"/>
          <w:lang w:val="uk-UA" w:eastAsia="ru-RU"/>
        </w:rPr>
        <w:object w:dxaOrig="885" w:dyaOrig="480">
          <v:shape id="_x0000_i1181" type="#_x0000_t75" style="width:44.35pt;height:24.3pt" o:ole="" fillcolor="window">
            <v:imagedata r:id="rId292" o:title=""/>
          </v:shape>
          <o:OLEObject Type="Embed" ProgID="Equation.3" ShapeID="_x0000_i1181" DrawAspect="Content" ObjectID="_1637757494" r:id="rId323"/>
        </w:object>
      </w:r>
      <w:r w:rsidRPr="00D436FB">
        <w:rPr>
          <w:rFonts w:eastAsia="Times New Roman" w:cs="Times New Roman"/>
          <w:szCs w:val="24"/>
          <w:lang w:val="uk-UA" w:eastAsia="ru-RU"/>
        </w:rPr>
        <w:t xml:space="preserve"> = 23</w:t>
      </w:r>
      <w:r w:rsidRPr="00D436FB">
        <w:rPr>
          <w:rFonts w:eastAsia="Times New Roman" w:cs="Times New Roman"/>
          <w:position w:val="-4"/>
          <w:szCs w:val="24"/>
          <w:lang w:val="uk-UA" w:eastAsia="ru-RU"/>
        </w:rPr>
        <w:object w:dxaOrig="225" w:dyaOrig="225">
          <v:shape id="_x0000_i1182" type="#_x0000_t75" style="width:10.9pt;height:10.9pt" o:ole="" fillcolor="window">
            <v:imagedata r:id="rId274" o:title=""/>
          </v:shape>
          <o:OLEObject Type="Embed" ProgID="Equation.3" ShapeID="_x0000_i1182" DrawAspect="Content" ObjectID="_1637757495" r:id="rId324"/>
        </w:object>
      </w:r>
      <w:r w:rsidRPr="00D436FB">
        <w:rPr>
          <w:rFonts w:eastAsia="Times New Roman" w:cs="Times New Roman"/>
          <w:szCs w:val="24"/>
          <w:lang w:val="uk-UA" w:eastAsia="ru-RU"/>
        </w:rPr>
        <w:t xml:space="preserve"> (0,6 + 0,9</w:t>
      </w:r>
      <w:r w:rsidRPr="00D436FB">
        <w:rPr>
          <w:rFonts w:eastAsia="Times New Roman" w:cs="Times New Roman"/>
          <w:szCs w:val="24"/>
          <w:vertAlign w:val="superscript"/>
          <w:lang w:val="uk-UA" w:eastAsia="ru-RU"/>
        </w:rPr>
        <w:t>2</w:t>
      </w:r>
      <w:r w:rsidRPr="00D436FB">
        <w:rPr>
          <w:rFonts w:eastAsia="Times New Roman" w:cs="Times New Roman"/>
          <w:position w:val="-4"/>
          <w:szCs w:val="24"/>
          <w:lang w:val="uk-UA" w:eastAsia="ru-RU"/>
        </w:rPr>
        <w:object w:dxaOrig="225" w:dyaOrig="225">
          <v:shape id="_x0000_i1183" type="#_x0000_t75" style="width:10.9pt;height:10.9pt" o:ole="" fillcolor="window">
            <v:imagedata r:id="rId274" o:title=""/>
          </v:shape>
          <o:OLEObject Type="Embed" ProgID="Equation.3" ShapeID="_x0000_i1183" DrawAspect="Content" ObjectID="_1637757496" r:id="rId325"/>
        </w:object>
      </w:r>
      <w:r w:rsidRPr="00D436FB">
        <w:rPr>
          <w:rFonts w:eastAsia="Times New Roman" w:cs="Times New Roman"/>
          <w:szCs w:val="24"/>
          <w:lang w:val="uk-UA" w:eastAsia="ru-RU"/>
        </w:rPr>
        <w:t xml:space="preserve">3,7) </w:t>
      </w:r>
      <w:r w:rsidRPr="00D436FB">
        <w:rPr>
          <w:rFonts w:eastAsia="Times New Roman" w:cs="Times New Roman"/>
          <w:position w:val="-4"/>
          <w:szCs w:val="24"/>
          <w:lang w:val="uk-UA" w:eastAsia="ru-RU"/>
        </w:rPr>
        <w:object w:dxaOrig="225" w:dyaOrig="225">
          <v:shape id="_x0000_i1184" type="#_x0000_t75" style="width:10.9pt;height:10.9pt" o:ole="" fillcolor="window">
            <v:imagedata r:id="rId274" o:title=""/>
          </v:shape>
          <o:OLEObject Type="Embed" ProgID="Equation.3" ShapeID="_x0000_i1184" DrawAspect="Content" ObjectID="_1637757497" r:id="rId326"/>
        </w:object>
      </w:r>
      <w:r w:rsidRPr="00D436FB">
        <w:rPr>
          <w:rFonts w:eastAsia="Times New Roman" w:cs="Times New Roman"/>
          <w:szCs w:val="24"/>
          <w:lang w:val="uk-UA" w:eastAsia="ru-RU"/>
        </w:rPr>
        <w:t xml:space="preserve"> 8760 = 724723,56 кВт*год.</w:t>
      </w:r>
    </w:p>
    <w:p w:rsidR="00D436FB" w:rsidRPr="00D436FB" w:rsidRDefault="00D436FB" w:rsidP="00D436FB">
      <w:pPr>
        <w:spacing w:line="276" w:lineRule="auto"/>
        <w:ind w:firstLine="360"/>
        <w:jc w:val="center"/>
        <w:rPr>
          <w:rFonts w:eastAsia="Times New Roman" w:cs="Times New Roman"/>
          <w:szCs w:val="24"/>
          <w:lang w:val="uk-UA" w:eastAsia="ru-RU"/>
        </w:rPr>
      </w:pPr>
      <w:r w:rsidRPr="00D436FB">
        <w:rPr>
          <w:rFonts w:eastAsia="Times New Roman" w:cs="Times New Roman"/>
          <w:position w:val="-14"/>
          <w:szCs w:val="24"/>
          <w:lang w:val="uk-UA" w:eastAsia="ru-RU"/>
        </w:rPr>
        <w:object w:dxaOrig="780" w:dyaOrig="405">
          <v:shape id="_x0000_i1185" type="#_x0000_t75" style="width:39.35pt;height:20.1pt" o:ole="" fillcolor="window">
            <v:imagedata r:id="rId297" o:title=""/>
          </v:shape>
          <o:OLEObject Type="Embed" ProgID="Equation.3" ShapeID="_x0000_i1185" DrawAspect="Content" ObjectID="_1637757498" r:id="rId327"/>
        </w:object>
      </w:r>
      <w:r w:rsidRPr="00D436FB">
        <w:rPr>
          <w:rFonts w:eastAsia="Times New Roman" w:cs="Times New Roman"/>
          <w:szCs w:val="24"/>
          <w:lang w:val="uk-UA" w:eastAsia="ru-RU"/>
        </w:rPr>
        <w:t xml:space="preserve"> = 23</w:t>
      </w:r>
      <w:r w:rsidRPr="00D436FB">
        <w:rPr>
          <w:rFonts w:eastAsia="Times New Roman" w:cs="Times New Roman"/>
          <w:position w:val="-4"/>
          <w:szCs w:val="24"/>
          <w:lang w:val="uk-UA" w:eastAsia="ru-RU"/>
        </w:rPr>
        <w:object w:dxaOrig="225" w:dyaOrig="225">
          <v:shape id="_x0000_i1186" type="#_x0000_t75" style="width:10.9pt;height:10.9pt" o:ole="" fillcolor="window">
            <v:imagedata r:id="rId274" o:title=""/>
          </v:shape>
          <o:OLEObject Type="Embed" ProgID="Equation.3" ShapeID="_x0000_i1186" DrawAspect="Content" ObjectID="_1637757499" r:id="rId328"/>
        </w:object>
      </w:r>
      <w:r w:rsidRPr="00D436FB">
        <w:rPr>
          <w:rFonts w:eastAsia="Times New Roman" w:cs="Times New Roman"/>
          <w:szCs w:val="24"/>
          <w:lang w:val="uk-UA" w:eastAsia="ru-RU"/>
        </w:rPr>
        <w:t xml:space="preserve"> (0,29 + 0,9</w:t>
      </w:r>
      <w:r w:rsidRPr="00D436FB">
        <w:rPr>
          <w:rFonts w:eastAsia="Times New Roman" w:cs="Times New Roman"/>
          <w:szCs w:val="24"/>
          <w:vertAlign w:val="superscript"/>
          <w:lang w:val="uk-UA" w:eastAsia="ru-RU"/>
        </w:rPr>
        <w:t>2</w:t>
      </w:r>
      <w:r w:rsidRPr="00D436FB">
        <w:rPr>
          <w:rFonts w:eastAsia="Times New Roman" w:cs="Times New Roman"/>
          <w:szCs w:val="24"/>
          <w:lang w:val="uk-UA" w:eastAsia="ru-RU"/>
        </w:rPr>
        <w:t xml:space="preserve"> </w:t>
      </w:r>
      <w:r w:rsidRPr="00D436FB">
        <w:rPr>
          <w:rFonts w:eastAsia="Times New Roman" w:cs="Times New Roman"/>
          <w:position w:val="-4"/>
          <w:szCs w:val="24"/>
          <w:lang w:val="uk-UA" w:eastAsia="ru-RU"/>
        </w:rPr>
        <w:object w:dxaOrig="225" w:dyaOrig="225">
          <v:shape id="_x0000_i1187" type="#_x0000_t75" style="width:10.9pt;height:10.9pt" o:ole="" fillcolor="window">
            <v:imagedata r:id="rId274" o:title=""/>
          </v:shape>
          <o:OLEObject Type="Embed" ProgID="Equation.3" ShapeID="_x0000_i1187" DrawAspect="Content" ObjectID="_1637757500" r:id="rId329"/>
        </w:object>
      </w:r>
      <w:r w:rsidRPr="00D436FB">
        <w:rPr>
          <w:rFonts w:eastAsia="Times New Roman" w:cs="Times New Roman"/>
          <w:szCs w:val="24"/>
          <w:lang w:val="uk-UA" w:eastAsia="ru-RU"/>
        </w:rPr>
        <w:t xml:space="preserve"> 1,97) </w:t>
      </w:r>
      <w:r w:rsidRPr="00D436FB">
        <w:rPr>
          <w:rFonts w:eastAsia="Times New Roman" w:cs="Times New Roman"/>
          <w:position w:val="-4"/>
          <w:szCs w:val="24"/>
          <w:lang w:val="uk-UA" w:eastAsia="ru-RU"/>
        </w:rPr>
        <w:object w:dxaOrig="225" w:dyaOrig="225">
          <v:shape id="_x0000_i1188" type="#_x0000_t75" style="width:10.9pt;height:10.9pt" o:ole="" fillcolor="window">
            <v:imagedata r:id="rId274" o:title=""/>
          </v:shape>
          <o:OLEObject Type="Embed" ProgID="Equation.3" ShapeID="_x0000_i1188" DrawAspect="Content" ObjectID="_1637757501" r:id="rId330"/>
        </w:object>
      </w:r>
      <w:r w:rsidRPr="00D436FB">
        <w:rPr>
          <w:rFonts w:eastAsia="Times New Roman" w:cs="Times New Roman"/>
          <w:szCs w:val="24"/>
          <w:lang w:val="uk-UA" w:eastAsia="ru-RU"/>
        </w:rPr>
        <w:t xml:space="preserve"> 8760 = 379930,84 кВт*год.</w:t>
      </w:r>
    </w:p>
    <w:p w:rsidR="00D436FB" w:rsidRPr="00D436FB" w:rsidRDefault="00D436FB" w:rsidP="00D436FB">
      <w:pPr>
        <w:spacing w:line="276" w:lineRule="auto"/>
        <w:ind w:firstLine="360"/>
        <w:jc w:val="left"/>
        <w:rPr>
          <w:rFonts w:eastAsia="Times New Roman" w:cs="Times New Roman"/>
          <w:szCs w:val="24"/>
          <w:lang w:val="uk-UA" w:eastAsia="ru-RU"/>
        </w:rPr>
      </w:pPr>
      <w:r w:rsidRPr="00D436FB">
        <w:rPr>
          <w:rFonts w:eastAsia="Times New Roman" w:cs="Times New Roman"/>
          <w:szCs w:val="24"/>
          <w:lang w:val="uk-UA" w:eastAsia="ru-RU"/>
        </w:rPr>
        <w:t>Зменшення ТВЕ на рік складає:</w:t>
      </w:r>
    </w:p>
    <w:p w:rsidR="00D436FB" w:rsidRPr="00D436FB" w:rsidRDefault="00D436FB" w:rsidP="00D436FB">
      <w:pPr>
        <w:spacing w:line="276" w:lineRule="auto"/>
        <w:ind w:firstLine="360"/>
        <w:jc w:val="center"/>
        <w:rPr>
          <w:rFonts w:eastAsia="Times New Roman" w:cs="Times New Roman"/>
          <w:szCs w:val="24"/>
          <w:lang w:val="uk-UA" w:eastAsia="ru-RU"/>
        </w:rPr>
      </w:pPr>
      <w:r w:rsidRPr="00D436FB">
        <w:rPr>
          <w:rFonts w:eastAsia="Times New Roman" w:cs="Times New Roman"/>
          <w:position w:val="-10"/>
          <w:szCs w:val="24"/>
          <w:lang w:val="uk-UA" w:eastAsia="ru-RU"/>
        </w:rPr>
        <w:object w:dxaOrig="630" w:dyaOrig="405">
          <v:shape id="_x0000_i1189" type="#_x0000_t75" style="width:31.8pt;height:20.1pt" o:ole="" fillcolor="window">
            <v:imagedata r:id="rId270" o:title=""/>
          </v:shape>
          <o:OLEObject Type="Embed" ProgID="Equation.3" ShapeID="_x0000_i1189" DrawAspect="Content" ObjectID="_1637757502" r:id="rId331"/>
        </w:object>
      </w:r>
      <w:r w:rsidRPr="00D436FB">
        <w:rPr>
          <w:rFonts w:eastAsia="Times New Roman" w:cs="Times New Roman"/>
          <w:sz w:val="20"/>
          <w:szCs w:val="20"/>
          <w:lang w:eastAsia="ru-RU"/>
        </w:rPr>
        <w:t xml:space="preserve"> =</w:t>
      </w:r>
      <w:r w:rsidRPr="00D436FB">
        <w:rPr>
          <w:rFonts w:eastAsia="Times New Roman" w:cs="Times New Roman"/>
          <w:position w:val="-18"/>
          <w:szCs w:val="24"/>
          <w:lang w:val="uk-UA" w:eastAsia="ru-RU"/>
        </w:rPr>
        <w:object w:dxaOrig="885" w:dyaOrig="480">
          <v:shape id="_x0000_i1190" type="#_x0000_t75" style="width:44.35pt;height:24.3pt" o:ole="" fillcolor="window">
            <v:imagedata r:id="rId292" o:title=""/>
          </v:shape>
          <o:OLEObject Type="Embed" ProgID="Equation.3" ShapeID="_x0000_i1190" DrawAspect="Content" ObjectID="_1637757503" r:id="rId332"/>
        </w:object>
      </w:r>
      <w:r w:rsidRPr="00D436FB">
        <w:rPr>
          <w:rFonts w:eastAsia="Times New Roman" w:cs="Times New Roman"/>
          <w:szCs w:val="24"/>
          <w:lang w:val="uk-UA" w:eastAsia="ru-RU"/>
        </w:rPr>
        <w:t>-</w:t>
      </w:r>
      <w:r w:rsidRPr="00D436FB">
        <w:rPr>
          <w:rFonts w:eastAsia="Times New Roman" w:cs="Times New Roman"/>
          <w:position w:val="-14"/>
          <w:szCs w:val="24"/>
          <w:lang w:val="uk-UA" w:eastAsia="ru-RU"/>
        </w:rPr>
        <w:object w:dxaOrig="780" w:dyaOrig="405">
          <v:shape id="_x0000_i1191" type="#_x0000_t75" style="width:39.35pt;height:20.1pt" o:ole="" fillcolor="window">
            <v:imagedata r:id="rId297" o:title=""/>
          </v:shape>
          <o:OLEObject Type="Embed" ProgID="Equation.3" ShapeID="_x0000_i1191" DrawAspect="Content" ObjectID="_1637757504" r:id="rId333"/>
        </w:object>
      </w:r>
    </w:p>
    <w:p w:rsidR="00D436FB" w:rsidRPr="00D436FB" w:rsidRDefault="00D436FB" w:rsidP="00D436FB">
      <w:pPr>
        <w:spacing w:after="120" w:line="276" w:lineRule="auto"/>
        <w:ind w:firstLine="0"/>
        <w:jc w:val="center"/>
        <w:rPr>
          <w:rFonts w:eastAsia="Times New Roman" w:cs="Times New Roman"/>
          <w:szCs w:val="24"/>
          <w:lang w:eastAsia="ru-RU"/>
        </w:rPr>
      </w:pPr>
      <w:r w:rsidRPr="00D436FB">
        <w:rPr>
          <w:rFonts w:eastAsia="Times New Roman" w:cs="Times New Roman"/>
          <w:position w:val="-10"/>
          <w:szCs w:val="24"/>
          <w:lang w:eastAsia="ru-RU"/>
        </w:rPr>
        <w:object w:dxaOrig="630" w:dyaOrig="405">
          <v:shape id="_x0000_i1192" type="#_x0000_t75" style="width:31.8pt;height:20.1pt" o:ole="" fillcolor="window">
            <v:imagedata r:id="rId270" o:title=""/>
          </v:shape>
          <o:OLEObject Type="Embed" ProgID="Equation.3" ShapeID="_x0000_i1192" DrawAspect="Content" ObjectID="_1637757505" r:id="rId334"/>
        </w:object>
      </w:r>
      <w:r w:rsidRPr="00D436FB">
        <w:rPr>
          <w:rFonts w:eastAsia="Times New Roman" w:cs="Times New Roman"/>
          <w:szCs w:val="24"/>
          <w:lang w:eastAsia="ru-RU"/>
        </w:rPr>
        <w:t xml:space="preserve"> = 724723,56 – 379930,84 = 344792,72 кВт*год.</w:t>
      </w:r>
    </w:p>
    <w:p w:rsidR="00D436FB" w:rsidRPr="00D436FB" w:rsidRDefault="00D436FB" w:rsidP="00D436FB">
      <w:pPr>
        <w:spacing w:after="120" w:line="276" w:lineRule="auto"/>
        <w:ind w:firstLine="720"/>
        <w:rPr>
          <w:rFonts w:eastAsia="Times New Roman" w:cs="Times New Roman"/>
          <w:szCs w:val="24"/>
          <w:lang w:eastAsia="ru-RU"/>
        </w:rPr>
      </w:pPr>
      <w:r w:rsidRPr="00D436FB">
        <w:rPr>
          <w:rFonts w:eastAsia="Times New Roman" w:cs="Times New Roman"/>
          <w:szCs w:val="24"/>
          <w:lang w:eastAsia="ru-RU"/>
        </w:rPr>
        <w:t xml:space="preserve">В грошовому еквіваленті економія складає: </w:t>
      </w:r>
    </w:p>
    <w:p w:rsidR="00D436FB" w:rsidRPr="00D436FB" w:rsidRDefault="00D436FB" w:rsidP="00D436FB">
      <w:pPr>
        <w:spacing w:after="120" w:line="276" w:lineRule="auto"/>
        <w:ind w:firstLine="720"/>
        <w:jc w:val="center"/>
        <w:rPr>
          <w:rFonts w:eastAsia="Times New Roman" w:cs="Times New Roman"/>
          <w:szCs w:val="24"/>
          <w:lang w:eastAsia="ru-RU"/>
        </w:rPr>
      </w:pPr>
      <w:r w:rsidRPr="00D436FB">
        <w:rPr>
          <w:rFonts w:eastAsia="Times New Roman" w:cs="Times New Roman"/>
          <w:szCs w:val="24"/>
          <w:lang w:eastAsia="ru-RU"/>
        </w:rPr>
        <w:t>Е=</w:t>
      </w:r>
      <w:r w:rsidRPr="00D436FB">
        <w:rPr>
          <w:rFonts w:eastAsia="Times New Roman" w:cs="Times New Roman"/>
          <w:position w:val="-10"/>
          <w:szCs w:val="24"/>
          <w:lang w:eastAsia="ru-RU"/>
        </w:rPr>
        <w:object w:dxaOrig="630" w:dyaOrig="405">
          <v:shape id="_x0000_i1193" type="#_x0000_t75" style="width:31.8pt;height:20.1pt" o:ole="" fillcolor="window">
            <v:imagedata r:id="rId270" o:title=""/>
          </v:shape>
          <o:OLEObject Type="Embed" ProgID="Equation.3" ShapeID="_x0000_i1193" DrawAspect="Content" ObjectID="_1637757506" r:id="rId335"/>
        </w:object>
      </w:r>
      <w:r w:rsidRPr="00D436FB">
        <w:rPr>
          <w:rFonts w:eastAsia="Times New Roman" w:cs="Times New Roman"/>
          <w:position w:val="-4"/>
          <w:szCs w:val="24"/>
          <w:lang w:eastAsia="ru-RU"/>
        </w:rPr>
        <w:object w:dxaOrig="225" w:dyaOrig="225">
          <v:shape id="_x0000_i1194" type="#_x0000_t75" style="width:10.9pt;height:10.9pt" o:ole="" fillcolor="window">
            <v:imagedata r:id="rId274" o:title=""/>
          </v:shape>
          <o:OLEObject Type="Embed" ProgID="Equation.3" ShapeID="_x0000_i1194" DrawAspect="Content" ObjectID="_1637757507" r:id="rId336"/>
        </w:object>
      </w:r>
      <w:r w:rsidRPr="00D436FB">
        <w:rPr>
          <w:rFonts w:eastAsia="Times New Roman" w:cs="Times New Roman"/>
          <w:szCs w:val="24"/>
          <w:lang w:eastAsia="ru-RU"/>
        </w:rPr>
        <w:t>В</w:t>
      </w:r>
    </w:p>
    <w:p w:rsidR="00D436FB" w:rsidRPr="00D436FB" w:rsidRDefault="00D436FB" w:rsidP="00D436FB">
      <w:pPr>
        <w:spacing w:after="120"/>
        <w:ind w:firstLine="720"/>
        <w:rPr>
          <w:rFonts w:eastAsia="Times New Roman" w:cs="Times New Roman"/>
          <w:szCs w:val="24"/>
          <w:lang w:eastAsia="ru-RU"/>
        </w:rPr>
      </w:pPr>
      <w:r w:rsidRPr="00D436FB">
        <w:rPr>
          <w:rFonts w:eastAsia="Times New Roman" w:cs="Times New Roman"/>
          <w:szCs w:val="24"/>
          <w:lang w:eastAsia="ru-RU"/>
        </w:rPr>
        <w:t>де В- це фактична середня закупівельна ціна одної кВт*год електроенергії В=1,68 грн.</w:t>
      </w:r>
    </w:p>
    <w:p w:rsidR="00D436FB" w:rsidRPr="00D436FB" w:rsidRDefault="00D436FB" w:rsidP="00D436FB">
      <w:pPr>
        <w:spacing w:after="120"/>
        <w:ind w:firstLine="720"/>
        <w:jc w:val="center"/>
        <w:rPr>
          <w:rFonts w:eastAsia="Times New Roman" w:cs="Times New Roman"/>
          <w:szCs w:val="24"/>
          <w:lang w:eastAsia="ru-RU"/>
        </w:rPr>
      </w:pPr>
      <w:r w:rsidRPr="00D436FB">
        <w:rPr>
          <w:rFonts w:eastAsia="Times New Roman" w:cs="Times New Roman"/>
          <w:szCs w:val="24"/>
          <w:lang w:eastAsia="ru-RU"/>
        </w:rPr>
        <w:t xml:space="preserve">Е=344792,72 </w:t>
      </w:r>
      <w:r w:rsidRPr="00D436FB">
        <w:rPr>
          <w:rFonts w:eastAsia="Times New Roman" w:cs="Times New Roman"/>
          <w:position w:val="-4"/>
          <w:szCs w:val="24"/>
          <w:lang w:eastAsia="ru-RU"/>
        </w:rPr>
        <w:object w:dxaOrig="225" w:dyaOrig="225">
          <v:shape id="_x0000_i1195" type="#_x0000_t75" style="width:10.9pt;height:10.9pt" o:ole="" fillcolor="window">
            <v:imagedata r:id="rId274" o:title=""/>
          </v:shape>
          <o:OLEObject Type="Embed" ProgID="Equation.3" ShapeID="_x0000_i1195" DrawAspect="Content" ObjectID="_1637757508" r:id="rId337"/>
        </w:object>
      </w:r>
      <w:r w:rsidRPr="00D436FB">
        <w:rPr>
          <w:rFonts w:eastAsia="Times New Roman" w:cs="Times New Roman"/>
          <w:szCs w:val="24"/>
          <w:lang w:eastAsia="ru-RU"/>
        </w:rPr>
        <w:t xml:space="preserve"> 1,68 = 579251,77 грн.</w:t>
      </w:r>
    </w:p>
    <w:p w:rsidR="00D436FB" w:rsidRPr="00D436FB" w:rsidRDefault="00D436FB" w:rsidP="00D436FB">
      <w:pPr>
        <w:rPr>
          <w:rFonts w:eastAsia="Calibri" w:cs="Times New Roman"/>
          <w:szCs w:val="24"/>
          <w:lang w:val="uk-UA" w:eastAsia="ru-RU"/>
        </w:rPr>
      </w:pPr>
      <w:r w:rsidRPr="00D436FB">
        <w:rPr>
          <w:rFonts w:eastAsia="Calibri" w:cs="Times New Roman"/>
          <w:szCs w:val="24"/>
          <w:lang w:val="uk-UA" w:eastAsia="ru-RU"/>
        </w:rPr>
        <w:lastRenderedPageBreak/>
        <w:t>Середня вартість демонтованого обладнання та матеріалів однієї ТП складає 5500 грн., а для ТП в кількості 23 штук складе 23</w:t>
      </w:r>
      <w:r w:rsidRPr="00D436FB">
        <w:rPr>
          <w:rFonts w:eastAsia="Times New Roman" w:cs="Times New Roman"/>
          <w:position w:val="-4"/>
          <w:szCs w:val="24"/>
          <w:lang w:val="uk-UA" w:eastAsia="ru-RU"/>
        </w:rPr>
        <w:object w:dxaOrig="225" w:dyaOrig="225">
          <v:shape id="_x0000_i1196" type="#_x0000_t75" style="width:10.9pt;height:10.9pt" o:ole="" fillcolor="window">
            <v:imagedata r:id="rId274" o:title=""/>
          </v:shape>
          <o:OLEObject Type="Embed" ProgID="Equation.3" ShapeID="_x0000_i1196" DrawAspect="Content" ObjectID="_1637757509" r:id="rId338"/>
        </w:object>
      </w:r>
      <w:r w:rsidRPr="00D436FB">
        <w:rPr>
          <w:rFonts w:eastAsia="Times New Roman" w:cs="Times New Roman"/>
          <w:szCs w:val="24"/>
          <w:lang w:val="uk-UA" w:eastAsia="ru-RU"/>
        </w:rPr>
        <w:t>5500=126500 грн.</w:t>
      </w:r>
    </w:p>
    <w:p w:rsidR="00D436FB" w:rsidRPr="00D436FB" w:rsidRDefault="00D436FB" w:rsidP="00D436FB">
      <w:pPr>
        <w:rPr>
          <w:rFonts w:eastAsia="Times New Roman" w:cs="Times New Roman"/>
          <w:szCs w:val="24"/>
          <w:lang w:val="uk-UA" w:eastAsia="ru-RU"/>
        </w:rPr>
      </w:pPr>
      <w:r w:rsidRPr="00D436FB">
        <w:rPr>
          <w:rFonts w:eastAsia="Calibri" w:cs="Times New Roman"/>
          <w:szCs w:val="24"/>
          <w:lang w:val="uk-UA" w:eastAsia="ru-RU"/>
        </w:rPr>
        <w:t>Термін окупності складатиме:</w:t>
      </w:r>
    </w:p>
    <w:p w:rsidR="00D436FB" w:rsidRPr="00D436FB" w:rsidRDefault="00D436FB" w:rsidP="00D436FB">
      <w:pPr>
        <w:jc w:val="center"/>
        <w:rPr>
          <w:rFonts w:eastAsiaTheme="minorEastAsia" w:cs="Times New Roman"/>
          <w:b/>
          <w:szCs w:val="24"/>
          <w:lang w:val="uk-UA" w:eastAsia="ru-RU"/>
        </w:rPr>
      </w:pPr>
      <m:oMath>
        <m:r>
          <m:rPr>
            <m:sty m:val="bi"/>
          </m:rPr>
          <w:rPr>
            <w:rFonts w:ascii="Cambria Math" w:eastAsia="Times New Roman" w:hAnsi="Cambria Math" w:cs="Times New Roman"/>
            <w:szCs w:val="24"/>
            <w:lang w:val="uk-UA" w:eastAsia="ru-RU"/>
          </w:rPr>
          <m:t>Т=(</m:t>
        </m:r>
        <m:sSub>
          <m:sSubPr>
            <m:ctrlPr>
              <w:rPr>
                <w:rFonts w:ascii="Cambria Math" w:eastAsia="Times New Roman" w:hAnsi="Cambria Math" w:cs="Times New Roman"/>
                <w:b/>
                <w:i/>
                <w:szCs w:val="24"/>
                <w:lang w:val="uk-UA" w:eastAsia="ru-RU"/>
              </w:rPr>
            </m:ctrlPr>
          </m:sSubPr>
          <m:e>
            <m:r>
              <m:rPr>
                <m:sty m:val="bi"/>
              </m:rPr>
              <w:rPr>
                <w:rFonts w:ascii="Cambria Math" w:eastAsia="Times New Roman" w:hAnsi="Cambria Math" w:cs="Times New Roman"/>
                <w:szCs w:val="24"/>
                <w:lang w:val="uk-UA" w:eastAsia="ru-RU"/>
              </w:rPr>
              <m:t>В</m:t>
            </m:r>
          </m:e>
          <m:sub>
            <m:r>
              <m:rPr>
                <m:sty m:val="bi"/>
              </m:rPr>
              <w:rPr>
                <w:rFonts w:ascii="Cambria Math" w:eastAsia="Times New Roman" w:hAnsi="Cambria Math" w:cs="Times New Roman"/>
                <w:szCs w:val="24"/>
                <w:lang w:val="uk-UA" w:eastAsia="ru-RU"/>
              </w:rPr>
              <m:t>з</m:t>
            </m:r>
          </m:sub>
        </m:sSub>
        <m:r>
          <m:rPr>
            <m:sty m:val="bi"/>
          </m:rPr>
          <w:rPr>
            <w:rFonts w:ascii="Cambria Math" w:eastAsia="Times New Roman" w:hAnsi="Cambria Math" w:cs="Times New Roman"/>
            <w:szCs w:val="24"/>
            <w:lang w:val="uk-UA" w:eastAsia="ru-RU"/>
          </w:rPr>
          <m:t>-</m:t>
        </m:r>
        <m:sSub>
          <m:sSubPr>
            <m:ctrlPr>
              <w:rPr>
                <w:rFonts w:ascii="Cambria Math" w:eastAsia="Times New Roman" w:hAnsi="Cambria Math" w:cs="Times New Roman"/>
                <w:b/>
                <w:i/>
                <w:szCs w:val="24"/>
                <w:lang w:val="uk-UA" w:eastAsia="ru-RU"/>
              </w:rPr>
            </m:ctrlPr>
          </m:sSubPr>
          <m:e>
            <m:r>
              <m:rPr>
                <m:sty m:val="bi"/>
              </m:rPr>
              <w:rPr>
                <w:rFonts w:ascii="Cambria Math" w:eastAsia="Times New Roman" w:hAnsi="Cambria Math" w:cs="Times New Roman"/>
                <w:szCs w:val="24"/>
                <w:lang w:val="uk-UA" w:eastAsia="ru-RU"/>
              </w:rPr>
              <m:t>В</m:t>
            </m:r>
          </m:e>
          <m:sub>
            <m:r>
              <m:rPr>
                <m:sty m:val="bi"/>
              </m:rPr>
              <w:rPr>
                <w:rFonts w:ascii="Cambria Math" w:eastAsia="Times New Roman" w:hAnsi="Cambria Math" w:cs="Times New Roman"/>
                <w:szCs w:val="24"/>
                <w:lang w:val="uk-UA" w:eastAsia="ru-RU"/>
              </w:rPr>
              <m:t>зв</m:t>
            </m:r>
          </m:sub>
        </m:sSub>
        <m:r>
          <m:rPr>
            <m:sty m:val="bi"/>
          </m:rPr>
          <w:rPr>
            <w:rFonts w:ascii="Cambria Math" w:eastAsia="Times New Roman" w:hAnsi="Cambria Math" w:cs="Times New Roman"/>
            <w:szCs w:val="24"/>
            <w:lang w:val="uk-UA" w:eastAsia="ru-RU"/>
          </w:rPr>
          <m:t>)/</m:t>
        </m:r>
        <m:sSub>
          <m:sSubPr>
            <m:ctrlPr>
              <w:rPr>
                <w:rFonts w:ascii="Cambria Math" w:eastAsia="Times New Roman" w:hAnsi="Cambria Math" w:cs="Times New Roman"/>
                <w:b/>
                <w:i/>
                <w:szCs w:val="24"/>
                <w:lang w:val="uk-UA" w:eastAsia="ru-RU"/>
              </w:rPr>
            </m:ctrlPr>
          </m:sSubPr>
          <m:e>
            <m:r>
              <m:rPr>
                <m:sty m:val="bi"/>
              </m:rPr>
              <w:rPr>
                <w:rFonts w:ascii="Cambria Math" w:eastAsia="Times New Roman" w:hAnsi="Cambria Math" w:cs="Times New Roman"/>
                <w:szCs w:val="24"/>
                <w:lang w:val="uk-UA" w:eastAsia="ru-RU"/>
              </w:rPr>
              <m:t>Е</m:t>
            </m:r>
          </m:e>
          <m:sub>
            <m:r>
              <m:rPr>
                <m:sty m:val="bi"/>
              </m:rPr>
              <w:rPr>
                <w:rFonts w:ascii="Cambria Math" w:eastAsia="Times New Roman" w:hAnsi="Cambria Math" w:cs="Times New Roman"/>
                <w:szCs w:val="24"/>
                <w:lang w:eastAsia="ru-RU"/>
              </w:rPr>
              <m:t>еф</m:t>
            </m:r>
          </m:sub>
        </m:sSub>
      </m:oMath>
      <w:r w:rsidRPr="00D436FB">
        <w:rPr>
          <w:rFonts w:eastAsiaTheme="minorEastAsia" w:cs="Times New Roman"/>
          <w:b/>
          <w:szCs w:val="24"/>
          <w:lang w:val="uk-UA" w:eastAsia="ru-RU"/>
        </w:rPr>
        <w:t xml:space="preserve">, </w:t>
      </w:r>
      <w:r w:rsidRPr="00D436FB">
        <w:rPr>
          <w:rFonts w:eastAsiaTheme="minorEastAsia" w:cs="Times New Roman"/>
          <w:szCs w:val="24"/>
          <w:lang w:val="uk-UA" w:eastAsia="ru-RU"/>
        </w:rPr>
        <w:t>де</w:t>
      </w:r>
    </w:p>
    <w:p w:rsidR="00D436FB" w:rsidRPr="00D436FB" w:rsidRDefault="00C61F00" w:rsidP="00D436FB">
      <w:pPr>
        <w:spacing w:line="276" w:lineRule="auto"/>
        <w:rPr>
          <w:rFonts w:eastAsiaTheme="minorEastAsia" w:cs="Times New Roman"/>
          <w:b/>
          <w:i/>
          <w:szCs w:val="24"/>
          <w:lang w:val="uk-UA" w:eastAsia="ru-RU"/>
        </w:rPr>
      </w:pPr>
      <m:oMathPara>
        <m:oMathParaPr>
          <m:jc m:val="left"/>
        </m:oMathParaPr>
        <m:oMath>
          <m:sSub>
            <m:sSubPr>
              <m:ctrlPr>
                <w:rPr>
                  <w:rFonts w:ascii="Cambria Math" w:eastAsia="Times New Roman" w:hAnsi="Cambria Math" w:cs="Times New Roman"/>
                  <w:b/>
                  <w:i/>
                  <w:szCs w:val="24"/>
                  <w:lang w:val="uk-UA" w:eastAsia="ru-RU"/>
                </w:rPr>
              </m:ctrlPr>
            </m:sSubPr>
            <m:e>
              <m:r>
                <m:rPr>
                  <m:sty m:val="bi"/>
                </m:rPr>
                <w:rPr>
                  <w:rFonts w:ascii="Cambria Math" w:eastAsia="Times New Roman" w:hAnsi="Cambria Math" w:cs="Times New Roman"/>
                  <w:szCs w:val="24"/>
                  <w:lang w:val="uk-UA" w:eastAsia="ru-RU"/>
                </w:rPr>
                <m:t>В</m:t>
              </m:r>
            </m:e>
            <m:sub>
              <m:r>
                <m:rPr>
                  <m:sty m:val="bi"/>
                </m:rPr>
                <w:rPr>
                  <w:rFonts w:ascii="Cambria Math" w:eastAsia="Times New Roman" w:hAnsi="Cambria Math" w:cs="Times New Roman"/>
                  <w:szCs w:val="24"/>
                  <w:lang w:val="uk-UA" w:eastAsia="ru-RU"/>
                </w:rPr>
                <m:t>з</m:t>
              </m:r>
            </m:sub>
          </m:sSub>
          <m:r>
            <m:rPr>
              <m:sty m:val="bi"/>
            </m:rPr>
            <w:rPr>
              <w:rFonts w:ascii="Cambria Math" w:eastAsia="Times New Roman" w:hAnsi="Cambria Math" w:cs="Times New Roman"/>
              <w:szCs w:val="24"/>
              <w:lang w:val="uk-UA" w:eastAsia="ru-RU"/>
            </w:rPr>
            <m:t>-вартість заходу</m:t>
          </m:r>
        </m:oMath>
      </m:oMathPara>
    </w:p>
    <w:p w:rsidR="00D436FB" w:rsidRPr="00D436FB" w:rsidRDefault="00D436FB" w:rsidP="00D436FB">
      <w:pPr>
        <w:spacing w:line="276" w:lineRule="auto"/>
        <w:rPr>
          <w:rFonts w:eastAsiaTheme="minorEastAsia" w:cs="Times New Roman"/>
          <w:b/>
          <w:i/>
          <w:szCs w:val="24"/>
          <w:lang w:val="uk-UA" w:eastAsia="ru-RU"/>
        </w:rPr>
      </w:pPr>
    </w:p>
    <w:p w:rsidR="00D436FB" w:rsidRPr="00D436FB" w:rsidRDefault="00C61F00" w:rsidP="00D436FB">
      <w:pPr>
        <w:spacing w:line="276" w:lineRule="auto"/>
        <w:rPr>
          <w:rFonts w:eastAsiaTheme="minorEastAsia" w:cs="Times New Roman"/>
          <w:b/>
          <w:i/>
          <w:szCs w:val="24"/>
          <w:lang w:val="uk-UA" w:eastAsia="ru-RU"/>
        </w:rPr>
      </w:pPr>
      <m:oMathPara>
        <m:oMathParaPr>
          <m:jc m:val="left"/>
        </m:oMathParaPr>
        <m:oMath>
          <m:sSub>
            <m:sSubPr>
              <m:ctrlPr>
                <w:rPr>
                  <w:rFonts w:ascii="Cambria Math" w:eastAsia="Times New Roman" w:hAnsi="Cambria Math" w:cs="Times New Roman"/>
                  <w:b/>
                  <w:i/>
                  <w:szCs w:val="24"/>
                  <w:lang w:val="uk-UA" w:eastAsia="ru-RU"/>
                </w:rPr>
              </m:ctrlPr>
            </m:sSubPr>
            <m:e>
              <m:r>
                <m:rPr>
                  <m:sty m:val="bi"/>
                </m:rPr>
                <w:rPr>
                  <w:rFonts w:ascii="Cambria Math" w:eastAsia="Times New Roman" w:hAnsi="Cambria Math" w:cs="Times New Roman"/>
                  <w:szCs w:val="24"/>
                  <w:lang w:val="uk-UA" w:eastAsia="ru-RU"/>
                </w:rPr>
                <m:t>В</m:t>
              </m:r>
            </m:e>
            <m:sub>
              <m:r>
                <m:rPr>
                  <m:sty m:val="bi"/>
                </m:rPr>
                <w:rPr>
                  <w:rFonts w:ascii="Cambria Math" w:eastAsia="Times New Roman" w:hAnsi="Cambria Math" w:cs="Times New Roman"/>
                  <w:szCs w:val="24"/>
                  <w:lang w:val="uk-UA" w:eastAsia="ru-RU"/>
                </w:rPr>
                <m:t>зв</m:t>
              </m:r>
            </m:sub>
          </m:sSub>
          <m:r>
            <m:rPr>
              <m:sty m:val="bi"/>
            </m:rPr>
            <w:rPr>
              <w:rFonts w:ascii="Cambria Math" w:eastAsia="Times New Roman" w:hAnsi="Cambria Math" w:cs="Times New Roman"/>
              <w:szCs w:val="24"/>
              <w:lang w:val="uk-UA" w:eastAsia="ru-RU"/>
            </w:rPr>
            <m:t>-вартість зворотних матеріалів</m:t>
          </m:r>
        </m:oMath>
      </m:oMathPara>
    </w:p>
    <w:p w:rsidR="00D436FB" w:rsidRPr="00D436FB" w:rsidRDefault="00D436FB" w:rsidP="00D436FB">
      <w:pPr>
        <w:spacing w:line="276" w:lineRule="auto"/>
        <w:rPr>
          <w:rFonts w:eastAsiaTheme="minorEastAsia" w:cs="Times New Roman"/>
          <w:b/>
          <w:i/>
          <w:szCs w:val="24"/>
          <w:lang w:val="uk-UA" w:eastAsia="ru-RU"/>
        </w:rPr>
      </w:pPr>
    </w:p>
    <w:p w:rsidR="00D436FB" w:rsidRPr="00D436FB" w:rsidRDefault="00C61F00" w:rsidP="00D436FB">
      <w:pPr>
        <w:spacing w:line="276" w:lineRule="auto"/>
        <w:rPr>
          <w:rFonts w:eastAsia="Times New Roman" w:cs="Times New Roman"/>
          <w:b/>
          <w:i/>
          <w:szCs w:val="24"/>
          <w:lang w:eastAsia="ru-RU"/>
        </w:rPr>
      </w:pPr>
      <m:oMathPara>
        <m:oMathParaPr>
          <m:jc m:val="left"/>
        </m:oMathParaPr>
        <m:oMath>
          <m:sSub>
            <m:sSubPr>
              <m:ctrlPr>
                <w:rPr>
                  <w:rFonts w:ascii="Cambria Math" w:eastAsia="Times New Roman" w:hAnsi="Cambria Math" w:cs="Times New Roman"/>
                  <w:b/>
                  <w:i/>
                  <w:szCs w:val="24"/>
                  <w:lang w:val="uk-UA" w:eastAsia="ru-RU"/>
                </w:rPr>
              </m:ctrlPr>
            </m:sSubPr>
            <m:e>
              <m:r>
                <m:rPr>
                  <m:sty m:val="bi"/>
                </m:rPr>
                <w:rPr>
                  <w:rFonts w:ascii="Cambria Math" w:eastAsia="Times New Roman" w:hAnsi="Cambria Math" w:cs="Times New Roman"/>
                  <w:szCs w:val="24"/>
                  <w:lang w:val="uk-UA" w:eastAsia="ru-RU"/>
                </w:rPr>
                <m:t>Е</m:t>
              </m:r>
            </m:e>
            <m:sub>
              <m:r>
                <m:rPr>
                  <m:sty m:val="bi"/>
                </m:rPr>
                <w:rPr>
                  <w:rFonts w:ascii="Cambria Math" w:eastAsia="Times New Roman" w:hAnsi="Cambria Math" w:cs="Times New Roman"/>
                  <w:szCs w:val="24"/>
                  <w:lang w:eastAsia="ru-RU"/>
                </w:rPr>
                <m:t>еф</m:t>
              </m:r>
            </m:sub>
          </m:sSub>
          <m:r>
            <m:rPr>
              <m:sty m:val="bi"/>
            </m:rPr>
            <w:rPr>
              <w:rFonts w:ascii="Cambria Math" w:eastAsia="Times New Roman" w:hAnsi="Cambria Math" w:cs="Times New Roman"/>
              <w:szCs w:val="24"/>
              <w:lang w:val="uk-UA" w:eastAsia="ru-RU"/>
            </w:rPr>
            <m:t>-сукупний економічний ефект</m:t>
          </m:r>
        </m:oMath>
      </m:oMathPara>
    </w:p>
    <w:p w:rsidR="00D436FB" w:rsidRDefault="00D436FB" w:rsidP="00D436FB">
      <w:pPr>
        <w:spacing w:line="276" w:lineRule="auto"/>
        <w:jc w:val="center"/>
        <w:rPr>
          <w:rFonts w:eastAsia="Times New Roman" w:cs="Times New Roman"/>
          <w:b/>
          <w:szCs w:val="24"/>
          <w:lang w:val="uk-UA" w:eastAsia="ru-RU"/>
        </w:rPr>
      </w:pPr>
      <w:r w:rsidRPr="00D436FB">
        <w:rPr>
          <w:rFonts w:eastAsia="Times New Roman" w:cs="Times New Roman"/>
          <w:szCs w:val="24"/>
          <w:lang w:val="uk-UA" w:eastAsia="ru-RU"/>
        </w:rPr>
        <w:t xml:space="preserve">(6 176,42-126,5)/579,25 = </w:t>
      </w:r>
      <w:r w:rsidRPr="00D436FB">
        <w:rPr>
          <w:rFonts w:eastAsia="Times New Roman" w:cs="Times New Roman"/>
          <w:b/>
          <w:szCs w:val="24"/>
          <w:lang w:val="uk-UA" w:eastAsia="ru-RU"/>
        </w:rPr>
        <w:t>10,4 років.</w:t>
      </w:r>
    </w:p>
    <w:p w:rsidR="005E62C6" w:rsidRDefault="005E62C6" w:rsidP="00D436FB">
      <w:pPr>
        <w:spacing w:line="276" w:lineRule="auto"/>
        <w:jc w:val="center"/>
        <w:rPr>
          <w:rFonts w:eastAsia="Times New Roman" w:cs="Times New Roman"/>
          <w:b/>
          <w:szCs w:val="24"/>
          <w:lang w:val="uk-UA" w:eastAsia="ru-RU"/>
        </w:rPr>
      </w:pPr>
    </w:p>
    <w:p w:rsidR="00D436FB" w:rsidRPr="00D436FB" w:rsidRDefault="00D436FB" w:rsidP="00D436FB">
      <w:pPr>
        <w:ind w:firstLine="567"/>
        <w:rPr>
          <w:rFonts w:eastAsia="Calibri" w:cs="Times New Roman"/>
          <w:color w:val="000000" w:themeColor="text1"/>
          <w:szCs w:val="24"/>
          <w:lang w:val="uk-UA"/>
        </w:rPr>
      </w:pPr>
      <w:r w:rsidRPr="00D436FB">
        <w:rPr>
          <w:rFonts w:eastAsia="Calibri" w:cs="Times New Roman"/>
          <w:color w:val="000000" w:themeColor="text1"/>
          <w:szCs w:val="24"/>
          <w:lang w:val="uk-UA"/>
        </w:rPr>
        <w:t>Таблиця 1.</w:t>
      </w:r>
      <w:r w:rsidR="000175FE">
        <w:rPr>
          <w:rFonts w:eastAsia="Calibri" w:cs="Times New Roman"/>
          <w:color w:val="000000" w:themeColor="text1"/>
          <w:szCs w:val="24"/>
          <w:lang w:val="uk-UA"/>
        </w:rPr>
        <w:t>29</w:t>
      </w:r>
      <w:r w:rsidRPr="00D436FB">
        <w:rPr>
          <w:rFonts w:eastAsia="Calibri" w:cs="Times New Roman"/>
          <w:color w:val="000000" w:themeColor="text1"/>
          <w:szCs w:val="24"/>
          <w:lang w:val="uk-UA"/>
        </w:rPr>
        <w:t>. Результати даних розрахунку економічного ефекту від впровадження заходу з Технічного переоснащення ТП 10/0,4 кВ з заміною тр-ів на ТМГ 100 кВА з розподільною шафою</w:t>
      </w:r>
    </w:p>
    <w:tbl>
      <w:tblPr>
        <w:tblStyle w:val="af8"/>
        <w:tblW w:w="10244" w:type="dxa"/>
        <w:tblLook w:val="04A0" w:firstRow="1" w:lastRow="0" w:firstColumn="1" w:lastColumn="0" w:noHBand="0" w:noVBand="1"/>
      </w:tblPr>
      <w:tblGrid>
        <w:gridCol w:w="949"/>
        <w:gridCol w:w="1228"/>
        <w:gridCol w:w="1436"/>
        <w:gridCol w:w="1145"/>
        <w:gridCol w:w="1064"/>
        <w:gridCol w:w="1285"/>
        <w:gridCol w:w="1214"/>
        <w:gridCol w:w="1290"/>
        <w:gridCol w:w="633"/>
      </w:tblGrid>
      <w:tr w:rsidR="00D436FB" w:rsidRPr="00D436FB" w:rsidTr="00D436FB">
        <w:tc>
          <w:tcPr>
            <w:tcW w:w="949" w:type="dxa"/>
            <w:vMerge w:val="restart"/>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Вартість заходу усього, тис.грн (без ПДВ)</w:t>
            </w:r>
          </w:p>
        </w:tc>
        <w:tc>
          <w:tcPr>
            <w:tcW w:w="1228" w:type="dxa"/>
            <w:vMerge w:val="restart"/>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Оприбутку-вання зворотних матеріалів, тис.грн                   (без ПДВ)</w:t>
            </w:r>
          </w:p>
        </w:tc>
        <w:tc>
          <w:tcPr>
            <w:tcW w:w="1436" w:type="dxa"/>
            <w:vMerge w:val="restart"/>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Сукупний економічний ефект від впровадження заходу за 2019 рік, тис.грн (без ПДВ)</w:t>
            </w:r>
          </w:p>
        </w:tc>
        <w:tc>
          <w:tcPr>
            <w:tcW w:w="1145" w:type="dxa"/>
            <w:vMerge w:val="restart"/>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Окупність, роки</w:t>
            </w:r>
          </w:p>
        </w:tc>
        <w:tc>
          <w:tcPr>
            <w:tcW w:w="5486" w:type="dxa"/>
            <w:gridSpan w:val="5"/>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Складові економічного ефекту, тис.грн (без ПДВ)</w:t>
            </w:r>
          </w:p>
        </w:tc>
      </w:tr>
      <w:tr w:rsidR="00D436FB" w:rsidRPr="00D436FB" w:rsidTr="00D436FB">
        <w:tc>
          <w:tcPr>
            <w:tcW w:w="949" w:type="dxa"/>
            <w:vMerge/>
            <w:vAlign w:val="center"/>
          </w:tcPr>
          <w:p w:rsidR="00D436FB" w:rsidRPr="00D436FB" w:rsidRDefault="00D436FB" w:rsidP="00D436FB">
            <w:pPr>
              <w:spacing w:line="276" w:lineRule="auto"/>
              <w:ind w:firstLine="0"/>
              <w:rPr>
                <w:rFonts w:eastAsia="Calibri"/>
                <w:color w:val="000000" w:themeColor="text1"/>
                <w:sz w:val="20"/>
                <w:lang w:val="uk-UA"/>
              </w:rPr>
            </w:pPr>
          </w:p>
        </w:tc>
        <w:tc>
          <w:tcPr>
            <w:tcW w:w="1228" w:type="dxa"/>
            <w:vMerge/>
            <w:vAlign w:val="center"/>
          </w:tcPr>
          <w:p w:rsidR="00D436FB" w:rsidRPr="00D436FB" w:rsidRDefault="00D436FB" w:rsidP="00D436FB">
            <w:pPr>
              <w:spacing w:line="276" w:lineRule="auto"/>
              <w:ind w:firstLine="0"/>
              <w:rPr>
                <w:rFonts w:eastAsia="Calibri"/>
                <w:color w:val="000000" w:themeColor="text1"/>
                <w:sz w:val="20"/>
                <w:lang w:val="uk-UA"/>
              </w:rPr>
            </w:pPr>
          </w:p>
        </w:tc>
        <w:tc>
          <w:tcPr>
            <w:tcW w:w="1436" w:type="dxa"/>
            <w:vMerge/>
            <w:vAlign w:val="center"/>
          </w:tcPr>
          <w:p w:rsidR="00D436FB" w:rsidRPr="00D436FB" w:rsidRDefault="00D436FB" w:rsidP="00D436FB">
            <w:pPr>
              <w:spacing w:line="276" w:lineRule="auto"/>
              <w:ind w:firstLine="0"/>
              <w:rPr>
                <w:rFonts w:eastAsia="Calibri"/>
                <w:color w:val="000000" w:themeColor="text1"/>
                <w:sz w:val="20"/>
                <w:lang w:val="uk-UA"/>
              </w:rPr>
            </w:pPr>
          </w:p>
        </w:tc>
        <w:tc>
          <w:tcPr>
            <w:tcW w:w="1145" w:type="dxa"/>
            <w:vMerge/>
            <w:vAlign w:val="center"/>
          </w:tcPr>
          <w:p w:rsidR="00D436FB" w:rsidRPr="00D436FB" w:rsidRDefault="00D436FB" w:rsidP="00D436FB">
            <w:pPr>
              <w:spacing w:line="276" w:lineRule="auto"/>
              <w:ind w:firstLine="0"/>
              <w:rPr>
                <w:rFonts w:eastAsia="Calibri"/>
                <w:color w:val="000000" w:themeColor="text1"/>
                <w:sz w:val="20"/>
                <w:lang w:val="uk-UA"/>
              </w:rPr>
            </w:pPr>
          </w:p>
        </w:tc>
        <w:tc>
          <w:tcPr>
            <w:tcW w:w="1064" w:type="dxa"/>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Зниження ТВЕ</w:t>
            </w:r>
          </w:p>
        </w:tc>
        <w:tc>
          <w:tcPr>
            <w:tcW w:w="1285" w:type="dxa"/>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Зниження операційних витрат</w:t>
            </w:r>
          </w:p>
        </w:tc>
        <w:tc>
          <w:tcPr>
            <w:tcW w:w="1214" w:type="dxa"/>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Збільшення корисного відпуску</w:t>
            </w:r>
          </w:p>
        </w:tc>
        <w:tc>
          <w:tcPr>
            <w:tcW w:w="1290" w:type="dxa"/>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Зниження потенційних очікуваних збитків</w:t>
            </w:r>
          </w:p>
        </w:tc>
        <w:tc>
          <w:tcPr>
            <w:tcW w:w="633" w:type="dxa"/>
            <w:vAlign w:val="center"/>
          </w:tcPr>
          <w:p w:rsidR="00D436FB" w:rsidRPr="00D436FB" w:rsidRDefault="00D436FB" w:rsidP="00D436FB">
            <w:pPr>
              <w:spacing w:line="276" w:lineRule="auto"/>
              <w:ind w:firstLine="0"/>
              <w:rPr>
                <w:rFonts w:eastAsia="Calibri"/>
                <w:color w:val="000000" w:themeColor="text1"/>
                <w:sz w:val="20"/>
                <w:lang w:val="uk-UA"/>
              </w:rPr>
            </w:pPr>
            <w:r w:rsidRPr="00D436FB">
              <w:rPr>
                <w:rFonts w:eastAsia="Calibri"/>
                <w:color w:val="000000" w:themeColor="text1"/>
                <w:sz w:val="20"/>
                <w:lang w:val="uk-UA"/>
              </w:rPr>
              <w:t>Інше</w:t>
            </w:r>
          </w:p>
        </w:tc>
      </w:tr>
      <w:tr w:rsidR="00D436FB" w:rsidRPr="00D436FB" w:rsidTr="00D436FB">
        <w:tc>
          <w:tcPr>
            <w:tcW w:w="949"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6 176,42</w:t>
            </w:r>
          </w:p>
        </w:tc>
        <w:tc>
          <w:tcPr>
            <w:tcW w:w="1228"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126,50</w:t>
            </w:r>
          </w:p>
        </w:tc>
        <w:tc>
          <w:tcPr>
            <w:tcW w:w="1436"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579,25</w:t>
            </w:r>
          </w:p>
        </w:tc>
        <w:tc>
          <w:tcPr>
            <w:tcW w:w="1145"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10,4</w:t>
            </w:r>
          </w:p>
        </w:tc>
        <w:tc>
          <w:tcPr>
            <w:tcW w:w="1064"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579,25</w:t>
            </w:r>
          </w:p>
        </w:tc>
        <w:tc>
          <w:tcPr>
            <w:tcW w:w="1285"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0,00</w:t>
            </w:r>
          </w:p>
        </w:tc>
        <w:tc>
          <w:tcPr>
            <w:tcW w:w="1214"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0,00</w:t>
            </w:r>
          </w:p>
        </w:tc>
        <w:tc>
          <w:tcPr>
            <w:tcW w:w="1290"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0,00</w:t>
            </w:r>
          </w:p>
        </w:tc>
        <w:tc>
          <w:tcPr>
            <w:tcW w:w="633" w:type="dxa"/>
            <w:vAlign w:val="center"/>
          </w:tcPr>
          <w:p w:rsidR="00D436FB" w:rsidRPr="00D436FB" w:rsidRDefault="00D436FB" w:rsidP="00D436FB">
            <w:pPr>
              <w:spacing w:line="276" w:lineRule="auto"/>
              <w:ind w:firstLine="0"/>
              <w:jc w:val="center"/>
              <w:rPr>
                <w:rFonts w:eastAsia="Calibri"/>
                <w:color w:val="000000" w:themeColor="text1"/>
                <w:sz w:val="20"/>
                <w:lang w:val="uk-UA"/>
              </w:rPr>
            </w:pPr>
            <w:r w:rsidRPr="00D436FB">
              <w:rPr>
                <w:rFonts w:eastAsia="Calibri"/>
                <w:color w:val="000000" w:themeColor="text1"/>
                <w:sz w:val="20"/>
                <w:lang w:val="uk-UA"/>
              </w:rPr>
              <w:t>0,00</w:t>
            </w:r>
          </w:p>
        </w:tc>
      </w:tr>
    </w:tbl>
    <w:p w:rsidR="00D436FB" w:rsidRPr="00D436FB" w:rsidRDefault="00D436FB" w:rsidP="00D436FB">
      <w:pPr>
        <w:ind w:firstLine="567"/>
        <w:rPr>
          <w:rFonts w:eastAsia="Calibri" w:cs="Times New Roman"/>
          <w:b/>
          <w:color w:val="000000" w:themeColor="text1"/>
          <w:szCs w:val="24"/>
          <w:lang w:val="uk-UA"/>
        </w:rPr>
      </w:pPr>
    </w:p>
    <w:p w:rsidR="00D436FB" w:rsidRPr="00D436FB" w:rsidRDefault="00D436FB" w:rsidP="00D436FB">
      <w:pPr>
        <w:ind w:firstLine="567"/>
        <w:rPr>
          <w:rFonts w:eastAsia="Times New Roman" w:cs="Times New Roman"/>
          <w:szCs w:val="24"/>
          <w:lang w:val="uk-UA" w:eastAsia="ru-RU"/>
        </w:rPr>
      </w:pPr>
      <w:r w:rsidRPr="00D436FB">
        <w:rPr>
          <w:rFonts w:eastAsia="Calibri" w:cs="Times New Roman"/>
          <w:color w:val="000000" w:themeColor="text1"/>
          <w:szCs w:val="24"/>
          <w:lang w:val="uk-UA"/>
        </w:rPr>
        <w:t xml:space="preserve">Таким чином сукупний економічний ефект від впровадження заходу з </w:t>
      </w:r>
      <w:r w:rsidRPr="00D436FB">
        <w:rPr>
          <w:rFonts w:eastAsia="Calibri" w:cs="Times New Roman"/>
          <w:lang w:val="uk-UA"/>
        </w:rPr>
        <w:t xml:space="preserve">будівництва </w:t>
      </w:r>
      <w:r w:rsidRPr="00D436FB">
        <w:rPr>
          <w:rFonts w:eastAsia="Calibri" w:cs="Times New Roman"/>
          <w:color w:val="000000" w:themeColor="text1"/>
          <w:szCs w:val="24"/>
          <w:lang w:val="uk-UA"/>
        </w:rPr>
        <w:t>Технічного переоснащення ТП 10/0,4 кВ з заміною тр-ів на ТМГ 100 кВА з розподільною шафою</w:t>
      </w:r>
      <w:r w:rsidRPr="00D436FB">
        <w:rPr>
          <w:rFonts w:eastAsia="Times New Roman" w:cs="Times New Roman"/>
          <w:szCs w:val="24"/>
          <w:lang w:val="uk-UA" w:eastAsia="ru-RU"/>
        </w:rPr>
        <w:t xml:space="preserve"> становитиме – 579,25 тис.грн без ПДВ.</w:t>
      </w:r>
    </w:p>
    <w:p w:rsidR="00D436FB" w:rsidRDefault="00D436FB" w:rsidP="00D436FB">
      <w:pPr>
        <w:spacing w:line="276" w:lineRule="auto"/>
        <w:rPr>
          <w:rFonts w:eastAsia="Calibri" w:cs="Times New Roman"/>
          <w:color w:val="000000" w:themeColor="text1"/>
          <w:szCs w:val="24"/>
          <w:lang w:val="uk-UA"/>
        </w:rPr>
      </w:pPr>
      <w:r w:rsidRPr="00D436FB">
        <w:rPr>
          <w:rFonts w:eastAsia="Calibri" w:cs="Times New Roman"/>
          <w:color w:val="000000" w:themeColor="text1"/>
          <w:szCs w:val="24"/>
          <w:lang w:val="uk-UA"/>
        </w:rPr>
        <w:t>Очікуваний термін окупності реалізації проєкту складе – 10,4 років.</w:t>
      </w:r>
    </w:p>
    <w:p w:rsidR="00D436FB" w:rsidRDefault="00D436FB" w:rsidP="00D436FB">
      <w:pPr>
        <w:spacing w:line="276" w:lineRule="auto"/>
        <w:rPr>
          <w:rFonts w:eastAsia="Calibri" w:cs="Times New Roman"/>
          <w:color w:val="000000" w:themeColor="text1"/>
          <w:szCs w:val="24"/>
          <w:lang w:val="uk-UA"/>
        </w:rPr>
      </w:pPr>
    </w:p>
    <w:p w:rsidR="004E50D5" w:rsidRPr="004E50D5" w:rsidRDefault="004E50D5" w:rsidP="004E50D5">
      <w:pPr>
        <w:ind w:firstLine="567"/>
        <w:rPr>
          <w:rFonts w:eastAsia="Calibri" w:cs="Times New Roman"/>
          <w:b/>
          <w:color w:val="000000" w:themeColor="text1"/>
          <w:szCs w:val="24"/>
          <w:lang w:val="uk-UA"/>
        </w:rPr>
      </w:pPr>
      <w:r w:rsidRPr="004E50D5">
        <w:rPr>
          <w:rFonts w:eastAsia="Calibri" w:cs="Times New Roman"/>
          <w:b/>
          <w:color w:val="000000" w:themeColor="text1"/>
          <w:szCs w:val="24"/>
          <w:lang w:val="uk-UA"/>
        </w:rPr>
        <w:t>1.1.5.3.3 Технічне переоснащення ТП-149 м. Чернігів, Чернігівського району, Чернігівської області</w:t>
      </w:r>
    </w:p>
    <w:p w:rsidR="004E50D5" w:rsidRPr="004E50D5" w:rsidRDefault="004E50D5" w:rsidP="004E50D5">
      <w:pPr>
        <w:spacing w:after="160"/>
        <w:ind w:firstLine="680"/>
        <w:contextualSpacing/>
        <w:rPr>
          <w:rFonts w:eastAsia="Times New Roman" w:cs="Times New Roman"/>
          <w:szCs w:val="24"/>
          <w:lang w:val="uk-UA" w:eastAsia="ru-RU"/>
        </w:rPr>
      </w:pPr>
      <w:r w:rsidRPr="004E50D5">
        <w:rPr>
          <w:rFonts w:eastAsia="Calibri" w:cs="Times New Roman"/>
          <w:szCs w:val="24"/>
          <w:lang w:val="uk-UA"/>
        </w:rPr>
        <w:t>Для забезпечення надійного електропостачання споживачів центральної частини міста Чернігів та на виконання пропозицій Чернігівської ОДА, наданих листом від 03.05.2019 при обговоренні проекту інвестиційної програми Товариства на 2019 з урахуванням додатково отриманого доходу за результатом діяльності 2018 року, і</w:t>
      </w:r>
      <w:r w:rsidRPr="004E50D5">
        <w:rPr>
          <w:rFonts w:eastAsia="Times New Roman" w:cs="Times New Roman"/>
          <w:szCs w:val="24"/>
          <w:lang w:val="uk-UA" w:eastAsia="ru-RU"/>
        </w:rPr>
        <w:t>нвестиційною програмою 2019 року</w:t>
      </w:r>
      <w:r>
        <w:rPr>
          <w:rFonts w:eastAsia="Times New Roman" w:cs="Times New Roman"/>
          <w:szCs w:val="24"/>
          <w:lang w:val="uk-UA" w:eastAsia="ru-RU"/>
        </w:rPr>
        <w:t xml:space="preserve"> </w:t>
      </w:r>
      <w:r w:rsidRPr="004E50D5">
        <w:rPr>
          <w:rFonts w:eastAsia="Times New Roman" w:cs="Times New Roman"/>
          <w:szCs w:val="24"/>
          <w:lang w:val="uk-UA" w:eastAsia="ru-RU"/>
        </w:rPr>
        <w:t xml:space="preserve">заплановано технічне переоснащення </w:t>
      </w:r>
      <w:r w:rsidRPr="004E50D5">
        <w:rPr>
          <w:rFonts w:eastAsia="Calibri" w:cs="Times New Roman"/>
          <w:b/>
          <w:szCs w:val="24"/>
          <w:lang w:val="uk-UA" w:eastAsia="ru-RU"/>
        </w:rPr>
        <w:t>ТП-149 м. Чернігів</w:t>
      </w:r>
      <w:r w:rsidRPr="004E50D5">
        <w:rPr>
          <w:rFonts w:eastAsia="Times New Roman" w:cs="Times New Roman"/>
          <w:szCs w:val="24"/>
          <w:lang w:val="uk-UA" w:eastAsia="ru-RU"/>
        </w:rPr>
        <w:t xml:space="preserve">. ТП-149 введена в експлуатацію 1970 р. На 01.01.2019 року технічний стан ТП-149 характеризується як незадовільний. </w:t>
      </w:r>
      <w:r w:rsidRPr="004E50D5">
        <w:rPr>
          <w:szCs w:val="24"/>
          <w:lang w:val="uk-UA"/>
        </w:rPr>
        <w:t xml:space="preserve">Оцінка технічного стану ТП-149 наведена в </w:t>
      </w:r>
      <w:hyperlink r:id="rId339" w:history="1">
        <w:r w:rsidRPr="004E50D5">
          <w:rPr>
            <w:color w:val="0000FF"/>
            <w:szCs w:val="24"/>
            <w:u w:val="single"/>
            <w:lang w:val="uk-UA"/>
          </w:rPr>
          <w:t>акті від 04.07.2019</w:t>
        </w:r>
      </w:hyperlink>
      <w:r w:rsidRPr="004E50D5">
        <w:rPr>
          <w:szCs w:val="24"/>
          <w:lang w:val="uk-UA"/>
        </w:rPr>
        <w:t>.</w:t>
      </w:r>
    </w:p>
    <w:p w:rsidR="004E50D5" w:rsidRPr="004E50D5" w:rsidRDefault="004E50D5" w:rsidP="004E50D5">
      <w:pPr>
        <w:ind w:firstLine="567"/>
        <w:rPr>
          <w:rFonts w:eastAsia="Times New Roman" w:cs="Times New Roman"/>
          <w:szCs w:val="24"/>
          <w:lang w:val="uk-UA" w:eastAsia="ru-RU"/>
        </w:rPr>
      </w:pPr>
      <w:r w:rsidRPr="004E50D5">
        <w:rPr>
          <w:rFonts w:eastAsia="Times New Roman" w:cs="Times New Roman"/>
          <w:szCs w:val="24"/>
          <w:lang w:eastAsia="ru-RU"/>
        </w:rPr>
        <w:t xml:space="preserve">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дана </w:t>
      </w:r>
      <w:r w:rsidRPr="004E50D5">
        <w:rPr>
          <w:rFonts w:eastAsia="Times New Roman" w:cs="Times New Roman"/>
          <w:szCs w:val="24"/>
          <w:lang w:val="uk-UA" w:eastAsia="ru-RU"/>
        </w:rPr>
        <w:t>ТП</w:t>
      </w:r>
      <w:r w:rsidRPr="004E50D5">
        <w:rPr>
          <w:rFonts w:eastAsia="Times New Roman" w:cs="Times New Roman"/>
          <w:szCs w:val="24"/>
          <w:lang w:eastAsia="ru-RU"/>
        </w:rPr>
        <w:t xml:space="preserve"> має значення коефіцієнту дефектності (КДН) </w:t>
      </w:r>
      <w:r w:rsidRPr="004E50D5">
        <w:rPr>
          <w:rFonts w:eastAsia="Times New Roman" w:cs="Times New Roman"/>
          <w:szCs w:val="24"/>
          <w:lang w:val="uk-UA" w:eastAsia="ru-RU"/>
        </w:rPr>
        <w:t>45 %, щ</w:t>
      </w:r>
      <w:r w:rsidRPr="004E50D5">
        <w:rPr>
          <w:rFonts w:eastAsia="Times New Roman" w:cs="Times New Roman"/>
          <w:szCs w:val="24"/>
          <w:lang w:eastAsia="ru-RU"/>
        </w:rPr>
        <w:t xml:space="preserve">о характеризує стан </w:t>
      </w:r>
      <w:r w:rsidRPr="004E50D5">
        <w:rPr>
          <w:rFonts w:eastAsia="Times New Roman" w:cs="Times New Roman"/>
          <w:szCs w:val="24"/>
          <w:lang w:val="uk-UA" w:eastAsia="ru-RU"/>
        </w:rPr>
        <w:t>ТП</w:t>
      </w:r>
      <w:r w:rsidRPr="004E50D5">
        <w:rPr>
          <w:rFonts w:eastAsia="Times New Roman" w:cs="Times New Roman"/>
          <w:szCs w:val="24"/>
          <w:lang w:eastAsia="ru-RU"/>
        </w:rPr>
        <w:t xml:space="preserve"> як незадовільний (25%&lt;КДН&lt;50%)</w:t>
      </w:r>
      <w:r w:rsidRPr="004E50D5">
        <w:rPr>
          <w:rFonts w:eastAsia="Times New Roman" w:cs="Times New Roman"/>
          <w:szCs w:val="24"/>
          <w:lang w:val="uk-UA" w:eastAsia="ru-RU"/>
        </w:rPr>
        <w:t xml:space="preserve"> та потребує першочергової реконструкції з використанням сучасних матеріалів.</w:t>
      </w:r>
    </w:p>
    <w:p w:rsidR="004E50D5" w:rsidRPr="004E50D5" w:rsidRDefault="004E50D5" w:rsidP="004E50D5">
      <w:pPr>
        <w:ind w:firstLine="567"/>
        <w:rPr>
          <w:rFonts w:eastAsia="Times New Roman" w:cs="Times New Roman"/>
          <w:szCs w:val="24"/>
          <w:lang w:eastAsia="ru-RU"/>
        </w:rPr>
      </w:pPr>
      <w:r w:rsidRPr="004E50D5">
        <w:rPr>
          <w:rFonts w:eastAsia="Times New Roman" w:cs="Times New Roman"/>
          <w:szCs w:val="24"/>
          <w:lang w:eastAsia="ru-RU"/>
        </w:rPr>
        <w:t xml:space="preserve">Характеристика об’єкту </w:t>
      </w:r>
    </w:p>
    <w:p w:rsidR="004E50D5" w:rsidRPr="004E50D5" w:rsidRDefault="004E50D5" w:rsidP="004E50D5">
      <w:pPr>
        <w:ind w:firstLine="567"/>
        <w:contextualSpacing/>
        <w:jc w:val="left"/>
        <w:rPr>
          <w:rFonts w:eastAsia="Calibri" w:cs="Times New Roman"/>
          <w:szCs w:val="24"/>
          <w:lang w:val="uk-UA"/>
        </w:rPr>
      </w:pPr>
      <w:r w:rsidRPr="004E50D5">
        <w:rPr>
          <w:rFonts w:eastAsia="Calibri" w:cs="Times New Roman"/>
          <w:szCs w:val="24"/>
          <w:lang w:val="uk-UA"/>
        </w:rPr>
        <w:lastRenderedPageBreak/>
        <w:t>Існуючі силові трасформатори: Т-1 – ТМ 400 кВА (рік виготовлення – 1976); Т-2 – ТЕ 315 кВА (рік виготовлення – 1963).</w:t>
      </w:r>
    </w:p>
    <w:p w:rsidR="004E50D5" w:rsidRPr="004E50D5" w:rsidRDefault="004E50D5" w:rsidP="004E50D5">
      <w:pPr>
        <w:ind w:firstLine="567"/>
        <w:contextualSpacing/>
        <w:jc w:val="left"/>
        <w:rPr>
          <w:rFonts w:eastAsia="Calibri" w:cs="Times New Roman"/>
          <w:szCs w:val="24"/>
          <w:lang w:val="uk-UA"/>
        </w:rPr>
      </w:pPr>
      <w:r w:rsidRPr="004E50D5">
        <w:rPr>
          <w:rFonts w:eastAsia="Calibri" w:cs="Times New Roman"/>
          <w:szCs w:val="24"/>
          <w:lang w:val="uk-UA"/>
        </w:rPr>
        <w:t>Обладнання РУ 0,4 кВ: рубильник 0,4 кВ на 1000 А – 4 шт., рубильник 0,4 кВ на 400 А – 2 шт., на 250 А – 8 шт., рубильник 0,4 кВ на 100 А – 5 шт., автоматичний вимикач 0,4 кВ на 50 А – 1 шт.</w:t>
      </w:r>
    </w:p>
    <w:p w:rsidR="004E50D5" w:rsidRPr="004E50D5" w:rsidRDefault="004E50D5" w:rsidP="004E50D5">
      <w:pPr>
        <w:ind w:firstLine="567"/>
        <w:contextualSpacing/>
        <w:rPr>
          <w:rFonts w:eastAsia="Calibri" w:cs="Times New Roman"/>
          <w:szCs w:val="24"/>
          <w:lang w:val="uk-UA"/>
        </w:rPr>
      </w:pPr>
      <w:r w:rsidRPr="004E50D5">
        <w:rPr>
          <w:rFonts w:eastAsia="Calibri" w:cs="Times New Roman"/>
          <w:szCs w:val="24"/>
          <w:lang w:val="uk-UA"/>
        </w:rPr>
        <w:t>Обладнання РУ 10 кВ: вимикач навантаження ВНП-16/1000 – 3 шт., роз’єднувач 10 кВ РВ-10/400 – 3 шт.</w:t>
      </w:r>
    </w:p>
    <w:p w:rsidR="004E50D5" w:rsidRPr="004E50D5" w:rsidRDefault="004E50D5" w:rsidP="004E50D5">
      <w:pPr>
        <w:ind w:firstLine="567"/>
        <w:rPr>
          <w:rFonts w:eastAsia="Times New Roman" w:cs="Times New Roman"/>
          <w:szCs w:val="24"/>
          <w:lang w:val="uk-UA" w:eastAsia="ru-RU"/>
        </w:rPr>
      </w:pPr>
      <w:r w:rsidRPr="004E50D5">
        <w:rPr>
          <w:rFonts w:eastAsia="Times New Roman" w:cs="Times New Roman"/>
          <w:szCs w:val="24"/>
          <w:lang w:val="uk-UA" w:eastAsia="ru-RU"/>
        </w:rPr>
        <w:t>Загальна кількість споживачів: юридичні - 30 шт., побутові – 348 споживач. Категорія надійності – 1-ша.</w:t>
      </w:r>
    </w:p>
    <w:p w:rsidR="004E50D5" w:rsidRPr="004E50D5" w:rsidRDefault="004E50D5" w:rsidP="004E50D5">
      <w:pPr>
        <w:tabs>
          <w:tab w:val="left" w:pos="9498"/>
        </w:tabs>
        <w:ind w:right="-1" w:firstLine="567"/>
        <w:outlineLvl w:val="0"/>
        <w:rPr>
          <w:rFonts w:eastAsia="Times New Roman" w:cs="Times New Roman"/>
          <w:szCs w:val="24"/>
          <w:lang w:val="uk-UA" w:eastAsia="ru-RU"/>
        </w:rPr>
      </w:pPr>
      <w:r w:rsidRPr="004E50D5">
        <w:rPr>
          <w:rFonts w:eastAsia="Times New Roman" w:cs="Times New Roman"/>
          <w:szCs w:val="24"/>
          <w:lang w:val="uk-UA" w:eastAsia="ru-RU"/>
        </w:rPr>
        <w:t>Договірна потужність ТП-149 – 1384,11 кВт.</w:t>
      </w:r>
    </w:p>
    <w:p w:rsidR="004E50D5" w:rsidRPr="004E50D5" w:rsidRDefault="004E50D5" w:rsidP="004E50D5">
      <w:pPr>
        <w:ind w:firstLine="567"/>
        <w:rPr>
          <w:rFonts w:eastAsia="Times New Roman" w:cs="Times New Roman"/>
          <w:b/>
          <w:i/>
          <w:szCs w:val="24"/>
          <w:lang w:val="uk-UA" w:eastAsia="ru-RU"/>
        </w:rPr>
      </w:pPr>
      <w:r w:rsidRPr="004E50D5">
        <w:rPr>
          <w:rFonts w:eastAsia="Times New Roman" w:cs="Times New Roman"/>
          <w:szCs w:val="24"/>
          <w:lang w:val="uk-UA" w:eastAsia="ru-RU"/>
        </w:rPr>
        <w:t>Згідно Акту технічного обстеження проведеного спеціалістами (інженерно-технічними працівниками) ВП Чернігівськіх МЕМ визначено наступне:</w:t>
      </w:r>
    </w:p>
    <w:p w:rsidR="004E50D5" w:rsidRPr="004E50D5" w:rsidRDefault="004E50D5" w:rsidP="00391991">
      <w:pPr>
        <w:numPr>
          <w:ilvl w:val="0"/>
          <w:numId w:val="54"/>
        </w:numPr>
        <w:ind w:left="851" w:hanging="143"/>
        <w:contextualSpacing/>
        <w:jc w:val="left"/>
        <w:rPr>
          <w:rFonts w:eastAsia="Calibri" w:cs="Times New Roman"/>
          <w:szCs w:val="24"/>
          <w:lang w:val="uk-UA"/>
        </w:rPr>
      </w:pPr>
      <w:r w:rsidRPr="004E50D5">
        <w:rPr>
          <w:rFonts w:eastAsia="Calibri" w:cs="Times New Roman"/>
          <w:szCs w:val="24"/>
          <w:lang w:val="uk-UA"/>
        </w:rPr>
        <w:t>шафа 0,4-10 кВ – 4 шт. (50% від загальної кількості);</w:t>
      </w:r>
    </w:p>
    <w:p w:rsidR="004E50D5" w:rsidRPr="004E50D5" w:rsidRDefault="004E50D5" w:rsidP="00391991">
      <w:pPr>
        <w:numPr>
          <w:ilvl w:val="0"/>
          <w:numId w:val="54"/>
        </w:numPr>
        <w:ind w:left="851" w:hanging="143"/>
        <w:contextualSpacing/>
        <w:jc w:val="left"/>
        <w:rPr>
          <w:rFonts w:eastAsia="Calibri" w:cs="Times New Roman"/>
          <w:szCs w:val="24"/>
          <w:lang w:val="uk-UA"/>
        </w:rPr>
      </w:pPr>
      <w:r w:rsidRPr="004E50D5">
        <w:rPr>
          <w:rFonts w:eastAsia="Calibri" w:cs="Times New Roman"/>
          <w:szCs w:val="24"/>
          <w:lang w:val="uk-UA"/>
        </w:rPr>
        <w:t>рубильники 0,4 кВ – 9 шт. (50% від загальної кількості);</w:t>
      </w:r>
    </w:p>
    <w:p w:rsidR="004E50D5" w:rsidRPr="004E50D5" w:rsidRDefault="004E50D5" w:rsidP="00391991">
      <w:pPr>
        <w:numPr>
          <w:ilvl w:val="0"/>
          <w:numId w:val="54"/>
        </w:numPr>
        <w:ind w:left="851" w:hanging="143"/>
        <w:contextualSpacing/>
        <w:jc w:val="left"/>
        <w:rPr>
          <w:rFonts w:eastAsia="Calibri" w:cs="Times New Roman"/>
          <w:szCs w:val="24"/>
          <w:lang w:val="uk-UA"/>
        </w:rPr>
      </w:pPr>
      <w:r w:rsidRPr="004E50D5">
        <w:rPr>
          <w:rFonts w:eastAsia="Calibri" w:cs="Times New Roman"/>
          <w:szCs w:val="24"/>
          <w:lang w:val="uk-UA"/>
        </w:rPr>
        <w:t>ізолятори 0,4-10 кВ – 12 шт. (45% від загальної кількості);</w:t>
      </w:r>
    </w:p>
    <w:p w:rsidR="004E50D5" w:rsidRPr="004E50D5" w:rsidRDefault="004E50D5" w:rsidP="00391991">
      <w:pPr>
        <w:numPr>
          <w:ilvl w:val="0"/>
          <w:numId w:val="54"/>
        </w:numPr>
        <w:ind w:left="851" w:hanging="143"/>
        <w:contextualSpacing/>
        <w:jc w:val="left"/>
        <w:rPr>
          <w:rFonts w:eastAsia="Calibri" w:cs="Times New Roman"/>
          <w:szCs w:val="24"/>
          <w:lang w:val="uk-UA"/>
        </w:rPr>
      </w:pPr>
      <w:r w:rsidRPr="004E50D5">
        <w:rPr>
          <w:rFonts w:eastAsia="Calibri" w:cs="Times New Roman"/>
          <w:szCs w:val="24"/>
          <w:lang w:val="uk-UA"/>
        </w:rPr>
        <w:t>вхідні двері РУ 10 кВ, РУ-0,4 кВ, камер Т-1, Т-2 (100 % від загальної кількості).</w:t>
      </w:r>
    </w:p>
    <w:p w:rsidR="004E50D5" w:rsidRPr="004E50D5" w:rsidRDefault="004E50D5" w:rsidP="004E50D5">
      <w:pPr>
        <w:suppressAutoHyphens/>
        <w:spacing w:line="276" w:lineRule="auto"/>
        <w:ind w:firstLine="567"/>
        <w:rPr>
          <w:rFonts w:eastAsia="Times New Roman" w:cs="Times New Roman"/>
          <w:szCs w:val="24"/>
          <w:lang w:val="uk-UA" w:eastAsia="ru-RU"/>
        </w:rPr>
      </w:pPr>
      <w:r w:rsidRPr="004E50D5">
        <w:rPr>
          <w:rFonts w:eastAsia="Times New Roman" w:cs="Times New Roman"/>
          <w:szCs w:val="24"/>
          <w:lang w:eastAsia="ru-RU"/>
        </w:rPr>
        <w:t>Технологічні порушення</w:t>
      </w:r>
    </w:p>
    <w:p w:rsidR="004E50D5" w:rsidRPr="004E50D5" w:rsidRDefault="004E50D5" w:rsidP="004E50D5">
      <w:pPr>
        <w:suppressAutoHyphens/>
        <w:spacing w:line="276" w:lineRule="auto"/>
        <w:ind w:firstLine="567"/>
        <w:rPr>
          <w:rFonts w:eastAsia="Times New Roman" w:cs="Times New Roman"/>
          <w:szCs w:val="24"/>
          <w:lang w:val="uk-UA" w:eastAsia="ru-RU"/>
        </w:rPr>
      </w:pPr>
    </w:p>
    <w:p w:rsidR="004E50D5" w:rsidRPr="004E50D5" w:rsidRDefault="004E50D5" w:rsidP="004E50D5">
      <w:pPr>
        <w:suppressAutoHyphens/>
        <w:spacing w:line="276" w:lineRule="auto"/>
        <w:ind w:firstLine="567"/>
        <w:contextualSpacing/>
        <w:rPr>
          <w:rFonts w:eastAsia="Calibri" w:cs="Times New Roman"/>
          <w:szCs w:val="24"/>
          <w:lang w:val="uk-UA"/>
        </w:rPr>
      </w:pPr>
      <w:r w:rsidRPr="004E50D5">
        <w:rPr>
          <w:rFonts w:eastAsia="Calibri" w:cs="Times New Roman"/>
          <w:szCs w:val="24"/>
          <w:lang w:val="uk-UA"/>
        </w:rPr>
        <w:t>Таблиця 1.</w:t>
      </w:r>
      <w:r w:rsidR="000175FE">
        <w:rPr>
          <w:rFonts w:eastAsia="Calibri" w:cs="Times New Roman"/>
          <w:szCs w:val="24"/>
          <w:lang w:val="uk-UA"/>
        </w:rPr>
        <w:t>30</w:t>
      </w:r>
      <w:r w:rsidRPr="004E50D5">
        <w:rPr>
          <w:rFonts w:eastAsia="Calibri" w:cs="Times New Roman"/>
          <w:szCs w:val="24"/>
          <w:lang w:val="uk-UA"/>
        </w:rPr>
        <w:t xml:space="preserve"> Технологічні порушення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4E50D5" w:rsidRPr="004E50D5" w:rsidTr="004E50D5">
        <w:trPr>
          <w:jc w:val="center"/>
        </w:trPr>
        <w:tc>
          <w:tcPr>
            <w:tcW w:w="2943"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uppressAutoHyphens/>
              <w:spacing w:line="276" w:lineRule="auto"/>
              <w:ind w:firstLine="0"/>
              <w:rPr>
                <w:rFonts w:eastAsia="Times New Roman" w:cs="Times New Roman"/>
                <w:szCs w:val="24"/>
              </w:rPr>
            </w:pPr>
            <w:r w:rsidRPr="004E50D5">
              <w:rPr>
                <w:rFonts w:eastAsia="Times New Roman" w:cs="Times New Roman"/>
                <w:szCs w:val="24"/>
              </w:rPr>
              <w:t>Роки</w:t>
            </w:r>
          </w:p>
        </w:tc>
        <w:tc>
          <w:tcPr>
            <w:tcW w:w="869"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jc w:val="center"/>
              <w:rPr>
                <w:rFonts w:eastAsia="Times New Roman" w:cs="Times New Roman"/>
                <w:szCs w:val="24"/>
              </w:rPr>
            </w:pPr>
            <w:r w:rsidRPr="004E50D5">
              <w:rPr>
                <w:rFonts w:eastAsia="Times New Roman" w:cs="Times New Roman"/>
                <w:szCs w:val="24"/>
              </w:rPr>
              <w:t>2015</w:t>
            </w:r>
          </w:p>
        </w:tc>
        <w:tc>
          <w:tcPr>
            <w:tcW w:w="870"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jc w:val="center"/>
              <w:rPr>
                <w:rFonts w:eastAsia="Times New Roman" w:cs="Times New Roman"/>
                <w:szCs w:val="24"/>
              </w:rPr>
            </w:pPr>
            <w:r w:rsidRPr="004E50D5">
              <w:rPr>
                <w:rFonts w:eastAsia="Times New Roman" w:cs="Times New Roman"/>
                <w:szCs w:val="24"/>
              </w:rPr>
              <w:t>2016</w:t>
            </w:r>
          </w:p>
        </w:tc>
        <w:tc>
          <w:tcPr>
            <w:tcW w:w="870"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jc w:val="center"/>
              <w:rPr>
                <w:rFonts w:eastAsia="Times New Roman" w:cs="Times New Roman"/>
                <w:szCs w:val="24"/>
              </w:rPr>
            </w:pPr>
            <w:r w:rsidRPr="004E50D5">
              <w:rPr>
                <w:rFonts w:eastAsia="Times New Roman" w:cs="Times New Roman"/>
                <w:szCs w:val="24"/>
              </w:rPr>
              <w:t>2017</w:t>
            </w:r>
          </w:p>
        </w:tc>
        <w:tc>
          <w:tcPr>
            <w:tcW w:w="870"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jc w:val="center"/>
              <w:rPr>
                <w:rFonts w:eastAsia="Times New Roman" w:cs="Times New Roman"/>
                <w:szCs w:val="24"/>
              </w:rPr>
            </w:pPr>
            <w:r w:rsidRPr="004E50D5">
              <w:rPr>
                <w:rFonts w:eastAsia="Times New Roman" w:cs="Times New Roman"/>
                <w:szCs w:val="24"/>
              </w:rPr>
              <w:t>2018</w:t>
            </w:r>
          </w:p>
        </w:tc>
        <w:tc>
          <w:tcPr>
            <w:tcW w:w="870"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jc w:val="center"/>
              <w:rPr>
                <w:rFonts w:eastAsia="Times New Roman" w:cs="Times New Roman"/>
                <w:szCs w:val="24"/>
              </w:rPr>
            </w:pPr>
            <w:r w:rsidRPr="004E50D5">
              <w:rPr>
                <w:rFonts w:eastAsia="Times New Roman" w:cs="Times New Roman"/>
                <w:szCs w:val="24"/>
              </w:rPr>
              <w:t>2019</w:t>
            </w:r>
          </w:p>
        </w:tc>
      </w:tr>
      <w:tr w:rsidR="004E50D5" w:rsidRPr="004E50D5" w:rsidTr="004E50D5">
        <w:trPr>
          <w:jc w:val="center"/>
        </w:trPr>
        <w:tc>
          <w:tcPr>
            <w:tcW w:w="2943"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uppressAutoHyphens/>
              <w:spacing w:line="276" w:lineRule="auto"/>
              <w:ind w:firstLine="0"/>
              <w:rPr>
                <w:rFonts w:eastAsia="Times New Roman" w:cs="Times New Roman"/>
                <w:szCs w:val="24"/>
              </w:rPr>
            </w:pPr>
            <w:r w:rsidRPr="004E50D5">
              <w:rPr>
                <w:rFonts w:eastAsia="Times New Roman" w:cs="Times New Roman"/>
                <w:szCs w:val="24"/>
              </w:rPr>
              <w:t>К-сть технологічних порушень , шт</w:t>
            </w:r>
          </w:p>
        </w:tc>
        <w:tc>
          <w:tcPr>
            <w:tcW w:w="869"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jc w:val="center"/>
              <w:rPr>
                <w:rFonts w:eastAsia="Times New Roman" w:cs="Times New Roman"/>
                <w:szCs w:val="24"/>
                <w:lang w:val="uk-UA"/>
              </w:rPr>
            </w:pPr>
            <w:r w:rsidRPr="004E50D5">
              <w:rPr>
                <w:rFonts w:eastAsia="Times New Roman" w:cs="Times New Roman"/>
                <w:szCs w:val="24"/>
                <w:lang w:val="uk-UA"/>
              </w:rPr>
              <w:t>1</w:t>
            </w:r>
          </w:p>
        </w:tc>
        <w:tc>
          <w:tcPr>
            <w:tcW w:w="870"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jc w:val="center"/>
              <w:rPr>
                <w:rFonts w:eastAsia="Times New Roman" w:cs="Times New Roman"/>
                <w:szCs w:val="24"/>
                <w:lang w:val="uk-UA"/>
              </w:rPr>
            </w:pPr>
            <w:r w:rsidRPr="004E50D5">
              <w:rPr>
                <w:rFonts w:eastAsia="Times New Roman" w:cs="Times New Roman"/>
                <w:szCs w:val="24"/>
                <w:lang w:val="uk-UA"/>
              </w:rPr>
              <w:t>-</w:t>
            </w:r>
          </w:p>
        </w:tc>
        <w:tc>
          <w:tcPr>
            <w:tcW w:w="870"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jc w:val="center"/>
              <w:rPr>
                <w:rFonts w:eastAsia="Times New Roman" w:cs="Times New Roman"/>
                <w:szCs w:val="24"/>
                <w:lang w:val="uk-UA"/>
              </w:rPr>
            </w:pPr>
            <w:r w:rsidRPr="004E50D5">
              <w:rPr>
                <w:rFonts w:eastAsia="Times New Roman" w:cs="Times New Roman"/>
                <w:szCs w:val="24"/>
                <w:lang w:val="uk-UA"/>
              </w:rPr>
              <w:t>-</w:t>
            </w:r>
          </w:p>
        </w:tc>
        <w:tc>
          <w:tcPr>
            <w:tcW w:w="870"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jc w:val="center"/>
              <w:rPr>
                <w:rFonts w:eastAsia="Times New Roman" w:cs="Times New Roman"/>
                <w:szCs w:val="24"/>
                <w:lang w:val="uk-UA"/>
              </w:rPr>
            </w:pPr>
            <w:r w:rsidRPr="004E50D5">
              <w:rPr>
                <w:rFonts w:eastAsia="Times New Roman" w:cs="Times New Roman"/>
                <w:szCs w:val="24"/>
                <w:lang w:val="uk-UA"/>
              </w:rPr>
              <w:t>-</w:t>
            </w:r>
          </w:p>
        </w:tc>
        <w:tc>
          <w:tcPr>
            <w:tcW w:w="870"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jc w:val="center"/>
              <w:rPr>
                <w:rFonts w:eastAsia="Times New Roman" w:cs="Times New Roman"/>
                <w:szCs w:val="24"/>
                <w:lang w:val="uk-UA"/>
              </w:rPr>
            </w:pPr>
            <w:r w:rsidRPr="004E50D5">
              <w:rPr>
                <w:rFonts w:eastAsia="Times New Roman" w:cs="Times New Roman"/>
                <w:szCs w:val="24"/>
                <w:lang w:val="uk-UA"/>
              </w:rPr>
              <w:t>-</w:t>
            </w:r>
          </w:p>
        </w:tc>
      </w:tr>
    </w:tbl>
    <w:p w:rsidR="004E50D5" w:rsidRPr="004E50D5" w:rsidRDefault="004E50D5" w:rsidP="004E50D5">
      <w:pPr>
        <w:suppressAutoHyphens/>
        <w:spacing w:line="276" w:lineRule="auto"/>
        <w:ind w:firstLine="567"/>
        <w:rPr>
          <w:rFonts w:eastAsia="Times New Roman" w:cs="Times New Roman"/>
          <w:szCs w:val="24"/>
          <w:lang w:val="uk-UA" w:eastAsia="ru-RU"/>
        </w:rPr>
      </w:pPr>
      <w:r w:rsidRPr="004E50D5">
        <w:rPr>
          <w:rFonts w:eastAsia="Times New Roman" w:cs="Times New Roman"/>
          <w:szCs w:val="24"/>
          <w:lang w:eastAsia="ru-RU"/>
        </w:rPr>
        <w:t>Звернення споживачів стосовно не задовільного технічного стану мереж та якості напруги:</w:t>
      </w:r>
    </w:p>
    <w:p w:rsidR="004E50D5" w:rsidRPr="004E50D5" w:rsidRDefault="004E50D5" w:rsidP="004E50D5">
      <w:pPr>
        <w:suppressAutoHyphens/>
        <w:spacing w:line="276" w:lineRule="auto"/>
        <w:ind w:firstLine="567"/>
        <w:rPr>
          <w:rFonts w:eastAsia="Times New Roman" w:cs="Times New Roman"/>
          <w:szCs w:val="24"/>
          <w:lang w:val="uk-UA" w:eastAsia="ru-RU"/>
        </w:rPr>
      </w:pPr>
    </w:p>
    <w:p w:rsidR="004E50D5" w:rsidRPr="004E50D5" w:rsidRDefault="004E50D5" w:rsidP="004E50D5">
      <w:pPr>
        <w:spacing w:line="276" w:lineRule="auto"/>
        <w:ind w:firstLine="567"/>
        <w:contextualSpacing/>
        <w:rPr>
          <w:rFonts w:eastAsia="Calibri" w:cs="Times New Roman"/>
          <w:szCs w:val="24"/>
          <w:lang w:val="uk-UA"/>
        </w:rPr>
      </w:pPr>
      <w:r w:rsidRPr="004E50D5">
        <w:rPr>
          <w:rFonts w:eastAsia="Calibri" w:cs="Times New Roman"/>
          <w:szCs w:val="24"/>
          <w:lang w:val="uk-UA"/>
        </w:rPr>
        <w:t xml:space="preserve">Таблиця </w:t>
      </w:r>
      <w:r w:rsidR="000175FE">
        <w:rPr>
          <w:rFonts w:eastAsia="Calibri" w:cs="Times New Roman"/>
          <w:szCs w:val="24"/>
          <w:lang w:val="uk-UA"/>
        </w:rPr>
        <w:t>1</w:t>
      </w:r>
      <w:r w:rsidRPr="004E50D5">
        <w:rPr>
          <w:rFonts w:eastAsia="Calibri" w:cs="Times New Roman"/>
          <w:szCs w:val="24"/>
          <w:lang w:val="uk-UA"/>
        </w:rPr>
        <w:t>.</w:t>
      </w:r>
      <w:r w:rsidR="000175FE">
        <w:rPr>
          <w:rFonts w:eastAsia="Calibri" w:cs="Times New Roman"/>
          <w:szCs w:val="24"/>
          <w:lang w:val="uk-UA"/>
        </w:rPr>
        <w:t>31</w:t>
      </w:r>
      <w:r w:rsidRPr="004E50D5">
        <w:rPr>
          <w:rFonts w:eastAsia="Calibri" w:cs="Times New Roman"/>
          <w:szCs w:val="24"/>
          <w:lang w:val="uk-UA"/>
        </w:rPr>
        <w:t xml:space="preserve"> Звернення споживачів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4E50D5" w:rsidRPr="004E50D5" w:rsidTr="004E50D5">
        <w:trPr>
          <w:jc w:val="center"/>
        </w:trPr>
        <w:tc>
          <w:tcPr>
            <w:tcW w:w="2943"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uppressAutoHyphens/>
              <w:spacing w:line="276" w:lineRule="auto"/>
              <w:ind w:firstLine="0"/>
              <w:rPr>
                <w:rFonts w:eastAsia="Times New Roman" w:cs="Times New Roman"/>
                <w:szCs w:val="24"/>
              </w:rPr>
            </w:pPr>
            <w:r w:rsidRPr="004E50D5">
              <w:rPr>
                <w:rFonts w:eastAsia="Times New Roman" w:cs="Times New Roman"/>
                <w:szCs w:val="24"/>
              </w:rPr>
              <w:t>Роки</w:t>
            </w:r>
          </w:p>
        </w:tc>
        <w:tc>
          <w:tcPr>
            <w:tcW w:w="869"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rPr>
                <w:rFonts w:eastAsia="Times New Roman" w:cs="Times New Roman"/>
                <w:szCs w:val="24"/>
              </w:rPr>
            </w:pPr>
            <w:r w:rsidRPr="004E50D5">
              <w:rPr>
                <w:rFonts w:eastAsia="Times New Roman" w:cs="Times New Roman"/>
                <w:szCs w:val="24"/>
              </w:rPr>
              <w:t>2015</w:t>
            </w:r>
          </w:p>
        </w:tc>
        <w:tc>
          <w:tcPr>
            <w:tcW w:w="870"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rPr>
                <w:rFonts w:eastAsia="Times New Roman" w:cs="Times New Roman"/>
                <w:szCs w:val="24"/>
              </w:rPr>
            </w:pPr>
            <w:r w:rsidRPr="004E50D5">
              <w:rPr>
                <w:rFonts w:eastAsia="Times New Roman" w:cs="Times New Roman"/>
                <w:szCs w:val="24"/>
              </w:rPr>
              <w:t>2016</w:t>
            </w:r>
          </w:p>
        </w:tc>
        <w:tc>
          <w:tcPr>
            <w:tcW w:w="870"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rPr>
                <w:rFonts w:eastAsia="Times New Roman" w:cs="Times New Roman"/>
                <w:szCs w:val="24"/>
              </w:rPr>
            </w:pPr>
            <w:r w:rsidRPr="004E50D5">
              <w:rPr>
                <w:rFonts w:eastAsia="Times New Roman" w:cs="Times New Roman"/>
                <w:szCs w:val="24"/>
              </w:rPr>
              <w:t>2017</w:t>
            </w:r>
          </w:p>
        </w:tc>
        <w:tc>
          <w:tcPr>
            <w:tcW w:w="870"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rPr>
                <w:rFonts w:eastAsia="Times New Roman" w:cs="Times New Roman"/>
                <w:szCs w:val="24"/>
              </w:rPr>
            </w:pPr>
            <w:r w:rsidRPr="004E50D5">
              <w:rPr>
                <w:rFonts w:eastAsia="Times New Roman" w:cs="Times New Roman"/>
                <w:szCs w:val="24"/>
              </w:rPr>
              <w:t>2018</w:t>
            </w:r>
          </w:p>
        </w:tc>
        <w:tc>
          <w:tcPr>
            <w:tcW w:w="870" w:type="dxa"/>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rPr>
                <w:rFonts w:eastAsia="Times New Roman" w:cs="Times New Roman"/>
                <w:szCs w:val="24"/>
              </w:rPr>
            </w:pPr>
            <w:r w:rsidRPr="004E50D5">
              <w:rPr>
                <w:rFonts w:eastAsia="Times New Roman" w:cs="Times New Roman"/>
                <w:szCs w:val="24"/>
              </w:rPr>
              <w:t>2019</w:t>
            </w:r>
          </w:p>
        </w:tc>
      </w:tr>
      <w:tr w:rsidR="004E50D5" w:rsidRPr="004E50D5" w:rsidTr="004E50D5">
        <w:trPr>
          <w:jc w:val="center"/>
        </w:trPr>
        <w:tc>
          <w:tcPr>
            <w:tcW w:w="2943"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uppressAutoHyphens/>
              <w:spacing w:line="276" w:lineRule="auto"/>
              <w:ind w:firstLine="0"/>
              <w:rPr>
                <w:rFonts w:eastAsia="Times New Roman" w:cs="Times New Roman"/>
                <w:szCs w:val="24"/>
              </w:rPr>
            </w:pPr>
            <w:r w:rsidRPr="004E50D5">
              <w:rPr>
                <w:rFonts w:eastAsia="Times New Roman" w:cs="Times New Roman"/>
                <w:szCs w:val="24"/>
              </w:rPr>
              <w:t>К-сть звернень , шт</w:t>
            </w:r>
          </w:p>
        </w:tc>
        <w:tc>
          <w:tcPr>
            <w:tcW w:w="869"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contextualSpacing/>
              <w:jc w:val="center"/>
              <w:rPr>
                <w:rFonts w:eastAsia="Calibri" w:cs="Times New Roman"/>
                <w:szCs w:val="24"/>
                <w:lang w:val="uk-UA"/>
              </w:rPr>
            </w:pPr>
            <w:r w:rsidRPr="004E50D5">
              <w:rPr>
                <w:rFonts w:eastAsia="Calibri" w:cs="Times New Roman"/>
                <w:szCs w:val="24"/>
                <w:lang w:val="uk-UA"/>
              </w:rPr>
              <w:t>1</w:t>
            </w:r>
          </w:p>
        </w:tc>
        <w:tc>
          <w:tcPr>
            <w:tcW w:w="870"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contextualSpacing/>
              <w:jc w:val="center"/>
              <w:rPr>
                <w:rFonts w:eastAsia="Calibri" w:cs="Times New Roman"/>
                <w:szCs w:val="24"/>
                <w:lang w:val="uk-UA"/>
              </w:rPr>
            </w:pPr>
            <w:r w:rsidRPr="004E50D5">
              <w:rPr>
                <w:rFonts w:eastAsia="Calibri" w:cs="Times New Roman"/>
                <w:szCs w:val="24"/>
                <w:lang w:val="uk-UA"/>
              </w:rPr>
              <w:t>1</w:t>
            </w:r>
          </w:p>
        </w:tc>
        <w:tc>
          <w:tcPr>
            <w:tcW w:w="870"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contextualSpacing/>
              <w:jc w:val="center"/>
              <w:rPr>
                <w:rFonts w:eastAsia="Calibri" w:cs="Times New Roman"/>
                <w:szCs w:val="24"/>
                <w:lang w:val="uk-UA"/>
              </w:rPr>
            </w:pPr>
            <w:r w:rsidRPr="004E50D5">
              <w:rPr>
                <w:rFonts w:eastAsia="Calibri" w:cs="Times New Roman"/>
                <w:szCs w:val="24"/>
                <w:lang w:val="uk-UA"/>
              </w:rPr>
              <w:t>1</w:t>
            </w:r>
          </w:p>
        </w:tc>
        <w:tc>
          <w:tcPr>
            <w:tcW w:w="870"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contextualSpacing/>
              <w:jc w:val="center"/>
              <w:rPr>
                <w:rFonts w:eastAsia="Calibri" w:cs="Times New Roman"/>
                <w:szCs w:val="24"/>
                <w:lang w:val="uk-UA"/>
              </w:rPr>
            </w:pPr>
            <w:r w:rsidRPr="004E50D5">
              <w:rPr>
                <w:rFonts w:eastAsia="Calibri" w:cs="Times New Roman"/>
                <w:szCs w:val="24"/>
                <w:lang w:val="uk-UA"/>
              </w:rPr>
              <w:t>1</w:t>
            </w:r>
          </w:p>
        </w:tc>
        <w:tc>
          <w:tcPr>
            <w:tcW w:w="870"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contextualSpacing/>
              <w:jc w:val="center"/>
              <w:rPr>
                <w:rFonts w:eastAsia="Calibri" w:cs="Times New Roman"/>
                <w:szCs w:val="24"/>
                <w:lang w:val="uk-UA"/>
              </w:rPr>
            </w:pPr>
            <w:r w:rsidRPr="004E50D5">
              <w:rPr>
                <w:rFonts w:eastAsia="Calibri" w:cs="Times New Roman"/>
                <w:szCs w:val="24"/>
                <w:lang w:val="uk-UA"/>
              </w:rPr>
              <w:t>1</w:t>
            </w:r>
          </w:p>
        </w:tc>
      </w:tr>
    </w:tbl>
    <w:p w:rsidR="004E50D5" w:rsidRPr="004E50D5" w:rsidRDefault="004E50D5" w:rsidP="004E50D5">
      <w:pPr>
        <w:tabs>
          <w:tab w:val="left" w:pos="9498"/>
        </w:tabs>
        <w:spacing w:line="276" w:lineRule="auto"/>
        <w:ind w:right="-1" w:firstLine="567"/>
        <w:outlineLvl w:val="0"/>
        <w:rPr>
          <w:rFonts w:eastAsia="Times New Roman" w:cs="Times New Roman"/>
          <w:szCs w:val="24"/>
          <w:lang w:val="uk-UA" w:eastAsia="ru-RU"/>
        </w:rPr>
      </w:pPr>
    </w:p>
    <w:p w:rsidR="004E50D5" w:rsidRPr="004E50D5" w:rsidRDefault="004E50D5" w:rsidP="004E50D5">
      <w:pPr>
        <w:spacing w:line="276" w:lineRule="auto"/>
        <w:ind w:firstLine="567"/>
        <w:rPr>
          <w:rFonts w:eastAsia="Times New Roman" w:cs="Times New Roman"/>
          <w:szCs w:val="24"/>
          <w:lang w:val="uk-UA" w:eastAsia="ru-RU"/>
        </w:rPr>
      </w:pPr>
      <w:r w:rsidRPr="004E50D5">
        <w:rPr>
          <w:rFonts w:eastAsia="Times New Roman" w:cs="Times New Roman"/>
          <w:szCs w:val="24"/>
          <w:lang w:eastAsia="ru-RU"/>
        </w:rPr>
        <w:t xml:space="preserve">Навантаження на ТП 10/0,4 кВ становить: </w:t>
      </w:r>
    </w:p>
    <w:p w:rsidR="004E50D5" w:rsidRPr="004E50D5" w:rsidRDefault="004E50D5" w:rsidP="004E50D5">
      <w:pPr>
        <w:spacing w:line="276" w:lineRule="auto"/>
        <w:ind w:firstLine="567"/>
        <w:rPr>
          <w:rFonts w:eastAsia="Times New Roman" w:cs="Times New Roman"/>
          <w:szCs w:val="24"/>
          <w:lang w:val="uk-UA" w:eastAsia="ru-RU"/>
        </w:rPr>
      </w:pPr>
    </w:p>
    <w:p w:rsidR="004E50D5" w:rsidRPr="004E50D5" w:rsidRDefault="004E50D5" w:rsidP="004E50D5">
      <w:pPr>
        <w:suppressAutoHyphens/>
        <w:spacing w:line="276" w:lineRule="auto"/>
        <w:ind w:firstLine="567"/>
        <w:rPr>
          <w:rFonts w:eastAsia="Times New Roman" w:cs="Times New Roman"/>
          <w:szCs w:val="24"/>
          <w:lang w:val="uk-UA" w:eastAsia="ru-RU"/>
        </w:rPr>
      </w:pPr>
      <w:r w:rsidRPr="004E50D5">
        <w:rPr>
          <w:rFonts w:eastAsia="Times New Roman" w:cs="Times New Roman"/>
          <w:szCs w:val="24"/>
          <w:lang w:eastAsia="ru-RU"/>
        </w:rPr>
        <w:t xml:space="preserve">Таблиця </w:t>
      </w:r>
      <w:r w:rsidR="000175FE">
        <w:rPr>
          <w:rFonts w:eastAsia="Times New Roman" w:cs="Times New Roman"/>
          <w:szCs w:val="24"/>
          <w:lang w:eastAsia="ru-RU"/>
        </w:rPr>
        <w:t>1.</w:t>
      </w:r>
      <w:r w:rsidRPr="004E50D5">
        <w:rPr>
          <w:rFonts w:eastAsia="Times New Roman" w:cs="Times New Roman"/>
          <w:szCs w:val="24"/>
          <w:lang w:val="uk-UA" w:eastAsia="ru-RU"/>
        </w:rPr>
        <w:t>3</w:t>
      </w:r>
      <w:r w:rsidR="000175FE">
        <w:rPr>
          <w:rFonts w:eastAsia="Times New Roman" w:cs="Times New Roman"/>
          <w:szCs w:val="24"/>
          <w:lang w:val="uk-UA" w:eastAsia="ru-RU"/>
        </w:rPr>
        <w:t>2</w:t>
      </w:r>
      <w:r w:rsidRPr="004E50D5">
        <w:rPr>
          <w:rFonts w:eastAsia="Times New Roman" w:cs="Times New Roman"/>
          <w:szCs w:val="24"/>
          <w:lang w:eastAsia="ru-RU"/>
        </w:rPr>
        <w:t xml:space="preserve">. Навантаження на ТП 10/0,4 </w:t>
      </w:r>
    </w:p>
    <w:tbl>
      <w:tblPr>
        <w:tblW w:w="0" w:type="auto"/>
        <w:tblInd w:w="1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gridCol w:w="1134"/>
      </w:tblGrid>
      <w:tr w:rsidR="004E50D5" w:rsidRPr="004E50D5" w:rsidTr="004E50D5">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uppressAutoHyphens/>
              <w:spacing w:line="276" w:lineRule="auto"/>
              <w:ind w:firstLine="0"/>
              <w:rPr>
                <w:rFonts w:eastAsia="Times New Roman" w:cs="Times New Roman"/>
                <w:color w:val="000000"/>
                <w:szCs w:val="24"/>
              </w:rPr>
            </w:pPr>
            <w:r w:rsidRPr="004E50D5">
              <w:rPr>
                <w:rFonts w:eastAsia="Times New Roman" w:cs="Times New Roman"/>
                <w:color w:val="000000"/>
                <w:szCs w:val="24"/>
              </w:rPr>
              <w:t>Фаза</w:t>
            </w:r>
          </w:p>
        </w:tc>
        <w:tc>
          <w:tcPr>
            <w:tcW w:w="5670" w:type="dxa"/>
            <w:gridSpan w:val="5"/>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uppressAutoHyphens/>
              <w:spacing w:line="276" w:lineRule="auto"/>
              <w:ind w:firstLine="567"/>
              <w:rPr>
                <w:rFonts w:eastAsia="Times New Roman" w:cs="Times New Roman"/>
                <w:color w:val="000000"/>
                <w:szCs w:val="24"/>
              </w:rPr>
            </w:pPr>
            <w:r w:rsidRPr="004E50D5">
              <w:rPr>
                <w:rFonts w:eastAsia="Times New Roman" w:cs="Times New Roman"/>
                <w:color w:val="000000"/>
                <w:szCs w:val="24"/>
                <w:u w:val="single"/>
              </w:rPr>
              <w:t>Навантаження, А</w:t>
            </w:r>
          </w:p>
        </w:tc>
      </w:tr>
      <w:tr w:rsidR="004E50D5" w:rsidRPr="004E50D5" w:rsidTr="004E50D5">
        <w:tc>
          <w:tcPr>
            <w:tcW w:w="0" w:type="auto"/>
            <w:vMerge/>
            <w:tcBorders>
              <w:top w:val="single" w:sz="4" w:space="0" w:color="auto"/>
              <w:left w:val="single" w:sz="4" w:space="0" w:color="auto"/>
              <w:bottom w:val="single" w:sz="4" w:space="0" w:color="auto"/>
              <w:right w:val="single" w:sz="4" w:space="0" w:color="auto"/>
            </w:tcBorders>
            <w:vAlign w:val="center"/>
            <w:hideMark/>
          </w:tcPr>
          <w:p w:rsidR="004E50D5" w:rsidRPr="004E50D5" w:rsidRDefault="004E50D5" w:rsidP="004E50D5">
            <w:pPr>
              <w:spacing w:line="240" w:lineRule="auto"/>
              <w:ind w:firstLine="0"/>
              <w:jc w:val="left"/>
              <w:rPr>
                <w:rFonts w:eastAsia="Times New Roman" w:cs="Times New Roman"/>
                <w:color w:val="000000"/>
                <w:szCs w:val="24"/>
              </w:rPr>
            </w:pP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uppressAutoHyphens/>
              <w:spacing w:line="276" w:lineRule="auto"/>
              <w:ind w:firstLine="0"/>
              <w:jc w:val="center"/>
              <w:rPr>
                <w:rFonts w:eastAsia="Times New Roman" w:cs="Times New Roman"/>
                <w:color w:val="000000"/>
                <w:szCs w:val="24"/>
              </w:rPr>
            </w:pPr>
            <w:r w:rsidRPr="004E50D5">
              <w:rPr>
                <w:rFonts w:eastAsia="Times New Roman" w:cs="Times New Roman"/>
                <w:color w:val="000000"/>
                <w:szCs w:val="24"/>
              </w:rPr>
              <w:t>2015 р</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uppressAutoHyphens/>
              <w:spacing w:line="276" w:lineRule="auto"/>
              <w:ind w:firstLine="0"/>
              <w:jc w:val="center"/>
              <w:rPr>
                <w:rFonts w:eastAsia="Times New Roman" w:cs="Times New Roman"/>
                <w:color w:val="000000"/>
                <w:szCs w:val="24"/>
              </w:rPr>
            </w:pPr>
            <w:r w:rsidRPr="004E50D5">
              <w:rPr>
                <w:rFonts w:eastAsia="Times New Roman" w:cs="Times New Roman"/>
                <w:color w:val="000000"/>
                <w:szCs w:val="24"/>
              </w:rPr>
              <w:t>2016 р</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uppressAutoHyphens/>
              <w:spacing w:line="276" w:lineRule="auto"/>
              <w:ind w:firstLine="0"/>
              <w:jc w:val="center"/>
              <w:rPr>
                <w:rFonts w:eastAsia="Times New Roman" w:cs="Times New Roman"/>
                <w:color w:val="000000"/>
                <w:szCs w:val="24"/>
              </w:rPr>
            </w:pPr>
            <w:r w:rsidRPr="004E50D5">
              <w:rPr>
                <w:rFonts w:eastAsia="Times New Roman" w:cs="Times New Roman"/>
                <w:color w:val="000000"/>
                <w:szCs w:val="24"/>
              </w:rPr>
              <w:t>2017 р</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uppressAutoHyphens/>
              <w:spacing w:line="276" w:lineRule="auto"/>
              <w:ind w:firstLine="0"/>
              <w:jc w:val="center"/>
              <w:rPr>
                <w:rFonts w:eastAsia="Times New Roman" w:cs="Times New Roman"/>
                <w:color w:val="000000"/>
                <w:szCs w:val="24"/>
              </w:rPr>
            </w:pPr>
            <w:r w:rsidRPr="004E50D5">
              <w:rPr>
                <w:rFonts w:eastAsia="Times New Roman" w:cs="Times New Roman"/>
                <w:color w:val="000000"/>
                <w:szCs w:val="24"/>
              </w:rPr>
              <w:t>2018 р</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uppressAutoHyphens/>
              <w:spacing w:line="276" w:lineRule="auto"/>
              <w:ind w:firstLine="0"/>
              <w:jc w:val="center"/>
              <w:rPr>
                <w:rFonts w:eastAsia="Times New Roman" w:cs="Times New Roman"/>
                <w:color w:val="000000"/>
                <w:szCs w:val="24"/>
              </w:rPr>
            </w:pPr>
            <w:r w:rsidRPr="004E50D5">
              <w:rPr>
                <w:rFonts w:eastAsia="Times New Roman" w:cs="Times New Roman"/>
                <w:color w:val="000000"/>
                <w:szCs w:val="24"/>
              </w:rPr>
              <w:t>2019 р</w:t>
            </w:r>
          </w:p>
        </w:tc>
      </w:tr>
      <w:tr w:rsidR="004E50D5" w:rsidRPr="004E50D5" w:rsidTr="004E50D5">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uppressAutoHyphens/>
              <w:spacing w:line="276" w:lineRule="auto"/>
              <w:ind w:firstLine="0"/>
              <w:rPr>
                <w:rFonts w:eastAsia="Times New Roman" w:cs="Times New Roman"/>
                <w:color w:val="000000"/>
                <w:szCs w:val="24"/>
              </w:rPr>
            </w:pPr>
            <w:r w:rsidRPr="004E50D5">
              <w:rPr>
                <w:rFonts w:eastAsia="Times New Roman" w:cs="Times New Roman"/>
                <w:szCs w:val="24"/>
                <w:u w:val="single"/>
              </w:rPr>
              <w:t>«А»</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250</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272</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210</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210</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263</w:t>
            </w:r>
          </w:p>
        </w:tc>
      </w:tr>
      <w:tr w:rsidR="004E50D5" w:rsidRPr="004E50D5" w:rsidTr="004E50D5">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uppressAutoHyphens/>
              <w:spacing w:line="276" w:lineRule="auto"/>
              <w:ind w:firstLine="0"/>
              <w:rPr>
                <w:rFonts w:eastAsia="Times New Roman" w:cs="Times New Roman"/>
                <w:color w:val="000000"/>
                <w:szCs w:val="24"/>
              </w:rPr>
            </w:pPr>
            <w:r w:rsidRPr="004E50D5">
              <w:rPr>
                <w:rFonts w:eastAsia="Times New Roman" w:cs="Times New Roman"/>
                <w:szCs w:val="24"/>
                <w:u w:val="single"/>
              </w:rPr>
              <w:t>«В»</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330</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235</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317</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315</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238</w:t>
            </w:r>
          </w:p>
        </w:tc>
      </w:tr>
      <w:tr w:rsidR="004E50D5" w:rsidRPr="004E50D5" w:rsidTr="004E50D5">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uppressAutoHyphens/>
              <w:spacing w:line="276" w:lineRule="auto"/>
              <w:ind w:firstLine="0"/>
              <w:rPr>
                <w:rFonts w:eastAsia="Times New Roman" w:cs="Times New Roman"/>
                <w:color w:val="000000"/>
                <w:szCs w:val="24"/>
              </w:rPr>
            </w:pPr>
            <w:r w:rsidRPr="004E50D5">
              <w:rPr>
                <w:rFonts w:eastAsia="Times New Roman" w:cs="Times New Roman"/>
                <w:szCs w:val="24"/>
                <w:u w:val="single"/>
              </w:rPr>
              <w:t>«С»</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255</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239</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295</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294</w:t>
            </w:r>
          </w:p>
        </w:tc>
        <w:tc>
          <w:tcPr>
            <w:tcW w:w="1134" w:type="dxa"/>
            <w:tcBorders>
              <w:top w:val="single" w:sz="4" w:space="0" w:color="auto"/>
              <w:left w:val="single" w:sz="4" w:space="0" w:color="auto"/>
              <w:bottom w:val="single" w:sz="4" w:space="0" w:color="auto"/>
              <w:right w:val="single" w:sz="4" w:space="0" w:color="auto"/>
            </w:tcBorders>
            <w:hideMark/>
          </w:tcPr>
          <w:p w:rsidR="004E50D5" w:rsidRPr="004E50D5" w:rsidRDefault="004E50D5" w:rsidP="004E50D5">
            <w:pPr>
              <w:spacing w:line="276" w:lineRule="auto"/>
              <w:ind w:firstLine="0"/>
              <w:jc w:val="center"/>
              <w:rPr>
                <w:rFonts w:eastAsia="Times New Roman" w:cs="Times New Roman"/>
                <w:szCs w:val="24"/>
                <w:lang w:val="uk-UA"/>
              </w:rPr>
            </w:pPr>
            <w:r w:rsidRPr="004E50D5">
              <w:rPr>
                <w:rFonts w:eastAsia="Times New Roman" w:cs="Times New Roman"/>
                <w:szCs w:val="24"/>
                <w:lang w:val="uk-UA"/>
              </w:rPr>
              <w:t>207</w:t>
            </w:r>
          </w:p>
        </w:tc>
      </w:tr>
    </w:tbl>
    <w:p w:rsidR="004E50D5" w:rsidRPr="004E50D5" w:rsidRDefault="004E50D5" w:rsidP="004E50D5">
      <w:pPr>
        <w:tabs>
          <w:tab w:val="left" w:pos="9498"/>
        </w:tabs>
        <w:spacing w:line="276" w:lineRule="auto"/>
        <w:ind w:right="-1" w:firstLine="567"/>
        <w:outlineLvl w:val="0"/>
        <w:rPr>
          <w:rFonts w:eastAsia="Times New Roman" w:cs="Times New Roman"/>
          <w:szCs w:val="24"/>
          <w:lang w:val="uk-UA" w:eastAsia="ru-RU"/>
        </w:rPr>
      </w:pPr>
    </w:p>
    <w:p w:rsidR="004E50D5" w:rsidRPr="004E50D5" w:rsidRDefault="004E50D5" w:rsidP="004E50D5">
      <w:pPr>
        <w:ind w:firstLine="567"/>
        <w:rPr>
          <w:rFonts w:eastAsia="Times New Roman" w:cs="Times New Roman"/>
          <w:szCs w:val="24"/>
          <w:lang w:val="uk-UA" w:eastAsia="ru-RU"/>
        </w:rPr>
      </w:pPr>
      <w:r w:rsidRPr="004E50D5">
        <w:rPr>
          <w:rFonts w:eastAsia="Times New Roman" w:cs="Times New Roman"/>
          <w:szCs w:val="24"/>
          <w:lang w:val="uk-UA" w:eastAsia="ru-RU"/>
        </w:rPr>
        <w:t>Навантаження на ТП 10/0,4 кВ в години максимуму 02.07.2019 р. становлять: на головному рубильнику Т-1 – 10, 3, 11 А.</w:t>
      </w:r>
    </w:p>
    <w:p w:rsidR="004E50D5" w:rsidRPr="004E50D5" w:rsidRDefault="004E50D5" w:rsidP="004E50D5">
      <w:pPr>
        <w:ind w:firstLine="567"/>
        <w:rPr>
          <w:rFonts w:eastAsia="Times New Roman" w:cs="Times New Roman"/>
          <w:szCs w:val="24"/>
          <w:lang w:val="uk-UA" w:eastAsia="ru-RU"/>
        </w:rPr>
      </w:pPr>
      <w:r w:rsidRPr="004E50D5">
        <w:rPr>
          <w:rFonts w:eastAsia="Times New Roman" w:cs="Times New Roman"/>
          <w:szCs w:val="24"/>
          <w:lang w:val="uk-UA" w:eastAsia="ru-RU"/>
        </w:rPr>
        <w:t>Навантаження на ТП 10/0,4 кВ в години максимуму 02.07.2019 р. становлять: на головному рубильнику Т-2 – 273, 242, 212 А.</w:t>
      </w:r>
    </w:p>
    <w:p w:rsidR="004E50D5" w:rsidRPr="004E50D5" w:rsidRDefault="004E50D5" w:rsidP="004E50D5">
      <w:pPr>
        <w:ind w:firstLine="567"/>
        <w:rPr>
          <w:rFonts w:eastAsia="Times New Roman" w:cs="Times New Roman"/>
          <w:szCs w:val="24"/>
          <w:lang w:val="uk-UA" w:eastAsia="ru-RU"/>
        </w:rPr>
      </w:pPr>
    </w:p>
    <w:p w:rsidR="004E50D5" w:rsidRPr="004E50D5" w:rsidRDefault="004E50D5" w:rsidP="004E50D5">
      <w:pPr>
        <w:tabs>
          <w:tab w:val="left" w:pos="9498"/>
        </w:tabs>
        <w:ind w:right="-1" w:firstLine="567"/>
        <w:outlineLvl w:val="0"/>
        <w:rPr>
          <w:rFonts w:eastAsia="Times New Roman" w:cs="Times New Roman"/>
          <w:szCs w:val="24"/>
          <w:lang w:eastAsia="ru-RU"/>
        </w:rPr>
      </w:pPr>
      <w:r w:rsidRPr="004E50D5">
        <w:rPr>
          <w:rFonts w:eastAsia="Times New Roman" w:cs="Times New Roman"/>
          <w:szCs w:val="24"/>
          <w:lang w:eastAsia="ru-RU"/>
        </w:rPr>
        <w:lastRenderedPageBreak/>
        <w:t xml:space="preserve">Останній капітальний ремонт на </w:t>
      </w:r>
      <w:r w:rsidRPr="004E50D5">
        <w:rPr>
          <w:rFonts w:eastAsia="Times New Roman" w:cs="Times New Roman"/>
          <w:szCs w:val="24"/>
          <w:lang w:val="uk-UA" w:eastAsia="ru-RU"/>
        </w:rPr>
        <w:t>ТП-149 п</w:t>
      </w:r>
      <w:r w:rsidRPr="004E50D5">
        <w:rPr>
          <w:rFonts w:eastAsia="Times New Roman" w:cs="Times New Roman"/>
          <w:szCs w:val="24"/>
          <w:lang w:eastAsia="ru-RU"/>
        </w:rPr>
        <w:t>роведений</w:t>
      </w:r>
      <w:r w:rsidRPr="004E50D5">
        <w:rPr>
          <w:rFonts w:eastAsia="Times New Roman" w:cs="Times New Roman"/>
          <w:szCs w:val="24"/>
          <w:lang w:val="uk-UA" w:eastAsia="ru-RU"/>
        </w:rPr>
        <w:t xml:space="preserve"> </w:t>
      </w:r>
      <w:r w:rsidRPr="004E50D5">
        <w:rPr>
          <w:rFonts w:eastAsia="Times New Roman" w:cs="Times New Roman"/>
          <w:szCs w:val="24"/>
          <w:lang w:eastAsia="ru-RU"/>
        </w:rPr>
        <w:t xml:space="preserve">в </w:t>
      </w:r>
      <w:r w:rsidRPr="004E50D5">
        <w:rPr>
          <w:rFonts w:eastAsia="Times New Roman" w:cs="Times New Roman"/>
          <w:szCs w:val="24"/>
          <w:lang w:val="uk-UA" w:eastAsia="ru-RU"/>
        </w:rPr>
        <w:t xml:space="preserve">29.07.2017, </w:t>
      </w:r>
      <w:r w:rsidRPr="004E50D5">
        <w:rPr>
          <w:rFonts w:eastAsia="Times New Roman" w:cs="Times New Roman"/>
          <w:szCs w:val="24"/>
          <w:lang w:eastAsia="ru-RU"/>
        </w:rPr>
        <w:t>під час як</w:t>
      </w:r>
      <w:r w:rsidRPr="004E50D5">
        <w:rPr>
          <w:rFonts w:eastAsia="Times New Roman" w:cs="Times New Roman"/>
          <w:szCs w:val="24"/>
          <w:lang w:val="uk-UA" w:eastAsia="ru-RU"/>
        </w:rPr>
        <w:t>ого</w:t>
      </w:r>
      <w:r w:rsidRPr="004E50D5">
        <w:rPr>
          <w:rFonts w:eastAsia="Times New Roman" w:cs="Times New Roman"/>
          <w:szCs w:val="24"/>
          <w:lang w:eastAsia="ru-RU"/>
        </w:rPr>
        <w:t xml:space="preserve"> проведено наступні роботи:</w:t>
      </w:r>
    </w:p>
    <w:p w:rsidR="004E50D5" w:rsidRPr="004E50D5" w:rsidRDefault="004E50D5" w:rsidP="00391991">
      <w:pPr>
        <w:numPr>
          <w:ilvl w:val="0"/>
          <w:numId w:val="53"/>
        </w:numPr>
        <w:ind w:left="0" w:firstLine="567"/>
        <w:contextualSpacing/>
        <w:jc w:val="left"/>
        <w:rPr>
          <w:rFonts w:eastAsia="Calibri" w:cs="Times New Roman"/>
          <w:szCs w:val="24"/>
          <w:lang w:val="uk-UA"/>
        </w:rPr>
      </w:pPr>
      <w:r w:rsidRPr="004E50D5">
        <w:rPr>
          <w:rFonts w:eastAsia="Calibri" w:cs="Times New Roman"/>
          <w:szCs w:val="24"/>
          <w:lang w:val="uk-UA"/>
        </w:rPr>
        <w:t>ремонт вимикачів навантаження;</w:t>
      </w:r>
    </w:p>
    <w:p w:rsidR="004E50D5" w:rsidRPr="004E50D5" w:rsidRDefault="004E50D5" w:rsidP="00391991">
      <w:pPr>
        <w:numPr>
          <w:ilvl w:val="0"/>
          <w:numId w:val="53"/>
        </w:numPr>
        <w:ind w:left="0" w:firstLine="567"/>
        <w:contextualSpacing/>
        <w:jc w:val="left"/>
        <w:rPr>
          <w:rFonts w:eastAsia="Calibri" w:cs="Times New Roman"/>
          <w:szCs w:val="24"/>
          <w:lang w:val="uk-UA"/>
        </w:rPr>
      </w:pPr>
      <w:r w:rsidRPr="004E50D5">
        <w:rPr>
          <w:rFonts w:eastAsia="Calibri" w:cs="Times New Roman"/>
          <w:szCs w:val="24"/>
          <w:lang w:val="uk-UA"/>
        </w:rPr>
        <w:t>ремонт рубильників;</w:t>
      </w:r>
    </w:p>
    <w:p w:rsidR="004E50D5" w:rsidRPr="004E50D5" w:rsidRDefault="004E50D5" w:rsidP="00391991">
      <w:pPr>
        <w:numPr>
          <w:ilvl w:val="0"/>
          <w:numId w:val="53"/>
        </w:numPr>
        <w:ind w:left="0" w:firstLine="567"/>
        <w:contextualSpacing/>
        <w:jc w:val="left"/>
        <w:rPr>
          <w:rFonts w:eastAsia="Calibri" w:cs="Times New Roman"/>
          <w:szCs w:val="24"/>
          <w:lang w:val="uk-UA"/>
        </w:rPr>
      </w:pPr>
      <w:r w:rsidRPr="004E50D5">
        <w:rPr>
          <w:rFonts w:eastAsia="Calibri" w:cs="Times New Roman"/>
          <w:szCs w:val="24"/>
          <w:lang w:val="uk-UA"/>
        </w:rPr>
        <w:t>фарбування обладнання ТП;</w:t>
      </w:r>
    </w:p>
    <w:p w:rsidR="004E50D5" w:rsidRPr="004E50D5" w:rsidRDefault="004E50D5" w:rsidP="00391991">
      <w:pPr>
        <w:numPr>
          <w:ilvl w:val="0"/>
          <w:numId w:val="53"/>
        </w:numPr>
        <w:ind w:left="0" w:firstLine="567"/>
        <w:contextualSpacing/>
        <w:jc w:val="left"/>
        <w:rPr>
          <w:rFonts w:eastAsia="Calibri" w:cs="Times New Roman"/>
          <w:szCs w:val="24"/>
          <w:lang w:val="uk-UA"/>
        </w:rPr>
      </w:pPr>
      <w:r w:rsidRPr="004E50D5">
        <w:rPr>
          <w:rFonts w:eastAsia="Calibri" w:cs="Times New Roman"/>
          <w:szCs w:val="24"/>
          <w:lang w:val="uk-UA"/>
        </w:rPr>
        <w:t>поточний ремонт силових трансформаорів;</w:t>
      </w:r>
    </w:p>
    <w:p w:rsidR="004E50D5" w:rsidRPr="004E50D5" w:rsidRDefault="004E50D5" w:rsidP="00391991">
      <w:pPr>
        <w:numPr>
          <w:ilvl w:val="0"/>
          <w:numId w:val="53"/>
        </w:numPr>
        <w:ind w:left="0" w:firstLine="567"/>
        <w:contextualSpacing/>
        <w:jc w:val="left"/>
        <w:rPr>
          <w:rFonts w:eastAsia="Calibri" w:cs="Times New Roman"/>
          <w:szCs w:val="24"/>
          <w:lang w:val="uk-UA"/>
        </w:rPr>
      </w:pPr>
      <w:r w:rsidRPr="004E50D5">
        <w:rPr>
          <w:rFonts w:eastAsia="Calibri" w:cs="Times New Roman"/>
          <w:szCs w:val="24"/>
          <w:lang w:val="uk-UA"/>
        </w:rPr>
        <w:t>перевірка опору контуру заземлення;</w:t>
      </w:r>
    </w:p>
    <w:p w:rsidR="004E50D5" w:rsidRPr="004E50D5" w:rsidRDefault="004E50D5" w:rsidP="00391991">
      <w:pPr>
        <w:numPr>
          <w:ilvl w:val="0"/>
          <w:numId w:val="53"/>
        </w:numPr>
        <w:ind w:left="0" w:firstLine="567"/>
        <w:contextualSpacing/>
        <w:jc w:val="left"/>
        <w:rPr>
          <w:rFonts w:eastAsia="Calibri" w:cs="Times New Roman"/>
          <w:szCs w:val="24"/>
          <w:lang w:val="uk-UA"/>
        </w:rPr>
      </w:pPr>
      <w:r w:rsidRPr="004E50D5">
        <w:rPr>
          <w:rFonts w:eastAsia="Calibri" w:cs="Times New Roman"/>
          <w:szCs w:val="24"/>
          <w:lang w:val="uk-UA"/>
        </w:rPr>
        <w:t>вимірювання опору ізоляції обмоток трансформатора.</w:t>
      </w:r>
    </w:p>
    <w:p w:rsidR="004E50D5" w:rsidRPr="004E50D5" w:rsidRDefault="004E50D5" w:rsidP="004E50D5">
      <w:pPr>
        <w:ind w:firstLine="567"/>
        <w:contextualSpacing/>
        <w:rPr>
          <w:rFonts w:eastAsia="Calibri" w:cs="Times New Roman"/>
          <w:szCs w:val="24"/>
          <w:lang w:val="uk-UA"/>
        </w:rPr>
      </w:pPr>
      <w:r w:rsidRPr="004E50D5">
        <w:rPr>
          <w:rFonts w:eastAsia="Calibri" w:cs="Times New Roman"/>
          <w:szCs w:val="24"/>
          <w:lang w:val="uk-UA"/>
        </w:rPr>
        <w:t>За аналізом наданої документації та оглядом об’єкту з виїздом на місце встановлено наступне:</w:t>
      </w:r>
    </w:p>
    <w:p w:rsidR="004E50D5" w:rsidRPr="004E50D5" w:rsidRDefault="004E50D5" w:rsidP="004E50D5">
      <w:pPr>
        <w:ind w:left="284" w:firstLine="567"/>
        <w:rPr>
          <w:rFonts w:eastAsia="Times New Roman" w:cs="Times New Roman"/>
          <w:szCs w:val="24"/>
          <w:lang w:val="uk-UA" w:eastAsia="ru-RU"/>
        </w:rPr>
      </w:pPr>
      <w:r w:rsidRPr="004E50D5">
        <w:rPr>
          <w:rFonts w:eastAsia="Times New Roman" w:cs="Times New Roman"/>
          <w:szCs w:val="24"/>
          <w:lang w:val="uk-UA" w:eastAsia="ru-RU"/>
        </w:rPr>
        <w:t>- термін служби трансформатора більше 25 років;</w:t>
      </w:r>
    </w:p>
    <w:p w:rsidR="004E50D5" w:rsidRPr="004E50D5" w:rsidRDefault="004E50D5" w:rsidP="004E50D5">
      <w:pPr>
        <w:ind w:left="284" w:firstLine="567"/>
        <w:rPr>
          <w:rFonts w:eastAsia="Times New Roman" w:cs="Times New Roman"/>
          <w:szCs w:val="24"/>
          <w:lang w:val="uk-UA" w:eastAsia="ru-RU"/>
        </w:rPr>
      </w:pPr>
      <w:r w:rsidRPr="004E50D5">
        <w:rPr>
          <w:rFonts w:eastAsia="Times New Roman" w:cs="Times New Roman"/>
          <w:szCs w:val="24"/>
          <w:lang w:val="uk-UA" w:eastAsia="ru-RU"/>
        </w:rPr>
        <w:t>- підвищений (нерівномірний) шум силових трансформаторів;</w:t>
      </w:r>
    </w:p>
    <w:p w:rsidR="004E50D5" w:rsidRPr="004E50D5" w:rsidRDefault="004E50D5" w:rsidP="004E50D5">
      <w:pPr>
        <w:ind w:left="284" w:firstLine="567"/>
        <w:rPr>
          <w:rFonts w:eastAsia="Times New Roman" w:cs="Times New Roman"/>
          <w:szCs w:val="24"/>
          <w:lang w:val="uk-UA" w:eastAsia="ru-RU"/>
        </w:rPr>
      </w:pPr>
      <w:r w:rsidRPr="004E50D5">
        <w:rPr>
          <w:rFonts w:eastAsia="Times New Roman" w:cs="Times New Roman"/>
          <w:szCs w:val="24"/>
          <w:lang w:val="uk-UA" w:eastAsia="ru-RU"/>
        </w:rPr>
        <w:t>- корозія корпусу комірок 0,4-10 кВ;</w:t>
      </w:r>
    </w:p>
    <w:p w:rsidR="004E50D5" w:rsidRPr="004E50D5" w:rsidRDefault="004E50D5" w:rsidP="004E50D5">
      <w:pPr>
        <w:ind w:left="284" w:firstLine="567"/>
        <w:rPr>
          <w:rFonts w:eastAsia="Times New Roman" w:cs="Times New Roman"/>
          <w:szCs w:val="24"/>
          <w:lang w:val="uk-UA" w:eastAsia="ru-RU"/>
        </w:rPr>
      </w:pPr>
      <w:r w:rsidRPr="004E50D5">
        <w:rPr>
          <w:rFonts w:eastAsia="Times New Roman" w:cs="Times New Roman"/>
          <w:szCs w:val="24"/>
          <w:lang w:val="uk-UA" w:eastAsia="ru-RU"/>
        </w:rPr>
        <w:t>- рубильники 0,4 кВ морально застарілі (відсутні запасні частини);</w:t>
      </w:r>
    </w:p>
    <w:p w:rsidR="004E50D5" w:rsidRPr="004E50D5" w:rsidRDefault="004E50D5" w:rsidP="004E50D5">
      <w:pPr>
        <w:ind w:left="284" w:firstLine="567"/>
        <w:rPr>
          <w:rFonts w:eastAsia="Times New Roman" w:cs="Times New Roman"/>
          <w:szCs w:val="24"/>
          <w:lang w:val="uk-UA" w:eastAsia="ru-RU"/>
        </w:rPr>
      </w:pPr>
      <w:r w:rsidRPr="004E50D5">
        <w:rPr>
          <w:rFonts w:eastAsia="Times New Roman" w:cs="Times New Roman"/>
          <w:szCs w:val="24"/>
          <w:lang w:val="uk-UA" w:eastAsia="ru-RU"/>
        </w:rPr>
        <w:t>- початковий нагрів рубильників 0,4 кВ;</w:t>
      </w:r>
    </w:p>
    <w:p w:rsidR="004E50D5" w:rsidRPr="004E50D5" w:rsidRDefault="004E50D5" w:rsidP="004E50D5">
      <w:pPr>
        <w:ind w:left="284" w:firstLine="567"/>
        <w:rPr>
          <w:rFonts w:eastAsia="Times New Roman" w:cs="Times New Roman"/>
          <w:szCs w:val="24"/>
          <w:lang w:val="uk-UA" w:eastAsia="ru-RU"/>
        </w:rPr>
      </w:pPr>
      <w:r w:rsidRPr="004E50D5">
        <w:rPr>
          <w:rFonts w:eastAsia="Times New Roman" w:cs="Times New Roman"/>
          <w:szCs w:val="24"/>
          <w:lang w:val="uk-UA" w:eastAsia="ru-RU"/>
        </w:rPr>
        <w:t>- сколи та стійкі забруднення поверхні ізоляторів;</w:t>
      </w:r>
    </w:p>
    <w:p w:rsidR="004E50D5" w:rsidRPr="004E50D5" w:rsidRDefault="004E50D5" w:rsidP="004E50D5">
      <w:pPr>
        <w:ind w:left="284" w:firstLine="567"/>
        <w:rPr>
          <w:rFonts w:eastAsia="Times New Roman" w:cs="Times New Roman"/>
          <w:szCs w:val="24"/>
          <w:lang w:val="uk-UA" w:eastAsia="ru-RU"/>
        </w:rPr>
      </w:pPr>
      <w:r w:rsidRPr="004E50D5">
        <w:rPr>
          <w:rFonts w:eastAsia="Times New Roman" w:cs="Times New Roman"/>
          <w:szCs w:val="24"/>
          <w:lang w:val="uk-UA" w:eastAsia="ru-RU"/>
        </w:rPr>
        <w:t>- пошкодження бетонної стяжки, що призводить до осідання пилу на електрообладнанні;</w:t>
      </w:r>
    </w:p>
    <w:p w:rsidR="004E50D5" w:rsidRPr="004E50D5" w:rsidRDefault="004E50D5" w:rsidP="004E50D5">
      <w:pPr>
        <w:ind w:left="284" w:firstLine="567"/>
        <w:rPr>
          <w:rFonts w:eastAsia="Times New Roman" w:cs="Times New Roman"/>
          <w:szCs w:val="24"/>
          <w:lang w:val="uk-UA" w:eastAsia="ru-RU"/>
        </w:rPr>
      </w:pPr>
      <w:r w:rsidRPr="004E50D5">
        <w:rPr>
          <w:rFonts w:eastAsia="Times New Roman" w:cs="Times New Roman"/>
          <w:szCs w:val="24"/>
          <w:lang w:val="uk-UA" w:eastAsia="ru-RU"/>
        </w:rPr>
        <w:t>- пошкодження вхідних дверей ТП;</w:t>
      </w:r>
    </w:p>
    <w:p w:rsidR="004E50D5" w:rsidRPr="004E50D5" w:rsidRDefault="004E50D5" w:rsidP="004E50D5">
      <w:pPr>
        <w:ind w:left="284" w:firstLine="567"/>
        <w:rPr>
          <w:rFonts w:eastAsia="Times New Roman" w:cs="Times New Roman"/>
          <w:szCs w:val="24"/>
          <w:lang w:val="uk-UA" w:eastAsia="ru-RU"/>
        </w:rPr>
      </w:pPr>
      <w:r w:rsidRPr="004E50D5">
        <w:rPr>
          <w:rFonts w:eastAsia="Times New Roman" w:cs="Times New Roman"/>
          <w:szCs w:val="24"/>
          <w:lang w:val="uk-UA" w:eastAsia="ru-RU"/>
        </w:rPr>
        <w:t>- пошкодження відмостки ТП.</w:t>
      </w:r>
    </w:p>
    <w:p w:rsidR="004E50D5" w:rsidRPr="004E50D5" w:rsidRDefault="004E50D5" w:rsidP="004E50D5">
      <w:pPr>
        <w:tabs>
          <w:tab w:val="left" w:pos="9639"/>
        </w:tabs>
        <w:ind w:right="-2" w:firstLine="567"/>
        <w:contextualSpacing/>
        <w:rPr>
          <w:rFonts w:eastAsia="Times New Roman" w:cs="Times New Roman"/>
          <w:szCs w:val="24"/>
          <w:lang w:val="uk-UA" w:eastAsia="ru-RU"/>
        </w:rPr>
      </w:pPr>
      <w:r w:rsidRPr="004E50D5">
        <w:rPr>
          <w:rFonts w:eastAsia="Times New Roman" w:cs="Times New Roman"/>
          <w:szCs w:val="24"/>
          <w:lang w:val="uk-UA" w:eastAsia="ru-RU"/>
        </w:rPr>
        <w:t xml:space="preserve">АТ «ЧЕРНІГІВОБЛЕНЕРГО» в 2019 році виконало проект, технічного переоснащення ТП-149, який затверджено наказом </w:t>
      </w:r>
      <w:hyperlink r:id="rId340" w:history="1">
        <w:r w:rsidRPr="004E50D5">
          <w:rPr>
            <w:rFonts w:eastAsia="Times New Roman" w:cs="Times New Roman"/>
            <w:color w:val="0000FF"/>
            <w:szCs w:val="24"/>
            <w:u w:val="single"/>
            <w:lang w:val="uk-UA" w:eastAsia="ru-RU"/>
          </w:rPr>
          <w:t>162/01-02 від 17.10.2019р.</w:t>
        </w:r>
      </w:hyperlink>
    </w:p>
    <w:p w:rsidR="004E50D5" w:rsidRPr="004E50D5" w:rsidRDefault="004E50D5" w:rsidP="004E50D5">
      <w:pPr>
        <w:rPr>
          <w:rFonts w:cs="Calibri"/>
          <w:lang w:val="uk-UA"/>
        </w:rPr>
      </w:pPr>
      <w:r w:rsidRPr="004E50D5">
        <w:rPr>
          <w:rFonts w:cs="Calibri"/>
        </w:rPr>
        <w:t>Проектом передбачається технічне переоснащення діючої трансформаторної підстанції 10/0,4 кВ, з двома трансформаторами потужністю 400 кВА</w:t>
      </w:r>
      <w:r w:rsidRPr="004E50D5">
        <w:rPr>
          <w:rFonts w:cs="Calibri"/>
          <w:spacing w:val="71"/>
        </w:rPr>
        <w:t xml:space="preserve"> </w:t>
      </w:r>
      <w:r w:rsidRPr="004E50D5">
        <w:rPr>
          <w:rFonts w:cs="Calibri"/>
        </w:rPr>
        <w:t>кожний.</w:t>
      </w:r>
    </w:p>
    <w:p w:rsidR="004E50D5" w:rsidRPr="004E50D5" w:rsidRDefault="004E50D5" w:rsidP="004E50D5">
      <w:pPr>
        <w:rPr>
          <w:rFonts w:cs="Calibri"/>
          <w:iCs/>
          <w:lang w:val="uk-UA" w:eastAsia="uk-UA" w:bidi="uk-UA"/>
        </w:rPr>
      </w:pPr>
      <w:r w:rsidRPr="004E50D5">
        <w:rPr>
          <w:rFonts w:cs="Calibri"/>
          <w:iCs/>
          <w:lang w:val="uk-UA" w:eastAsia="uk-UA" w:bidi="uk-UA"/>
        </w:rPr>
        <w:t>Передбачається заміна існуючих силових трансформаторів на два трансформатора типу ТМГ-400/10/0,4;</w:t>
      </w:r>
    </w:p>
    <w:p w:rsidR="004E50D5" w:rsidRPr="004E50D5" w:rsidRDefault="004E50D5" w:rsidP="004E50D5">
      <w:pPr>
        <w:rPr>
          <w:rFonts w:cs="Calibri"/>
          <w:lang w:val="uk-UA"/>
        </w:rPr>
      </w:pPr>
      <w:r w:rsidRPr="004E50D5">
        <w:rPr>
          <w:rFonts w:cs="Calibri"/>
          <w:iCs/>
          <w:lang w:val="uk-UA" w:eastAsia="uk-UA" w:bidi="uk-UA"/>
        </w:rPr>
        <w:t>Демонтаж старого обладнання 0,4 кВ.</w:t>
      </w:r>
    </w:p>
    <w:p w:rsidR="004E50D5" w:rsidRPr="004E50D5" w:rsidRDefault="004E50D5" w:rsidP="004E50D5">
      <w:pPr>
        <w:rPr>
          <w:rFonts w:cs="Calibri"/>
        </w:rPr>
      </w:pPr>
      <w:r w:rsidRPr="004E50D5">
        <w:rPr>
          <w:rFonts w:cs="Calibri"/>
          <w:lang w:val="uk-UA"/>
        </w:rPr>
        <w:t>Нова с</w:t>
      </w:r>
      <w:r w:rsidRPr="004E50D5">
        <w:rPr>
          <w:rFonts w:cs="Calibri"/>
        </w:rPr>
        <w:t>хема електричних з'єднань на напрузі 0,4 кВ передбачається одинарна, секціонована рубильником з двома робочими вводами від двох силових трансформаторів. Розподільчі лінії 0,4 кВ передбачається приєднати до збірних шин через вертикальні блок-рубильники ARS "Apator". Електричний зв'язок першої та другої секції буде виконано шинами (конструктивно в обсязі секційної панелі).</w:t>
      </w:r>
    </w:p>
    <w:p w:rsidR="004E50D5" w:rsidRPr="004E50D5" w:rsidRDefault="004E50D5" w:rsidP="004E50D5">
      <w:pPr>
        <w:rPr>
          <w:rFonts w:cs="Calibri"/>
        </w:rPr>
      </w:pPr>
      <w:r w:rsidRPr="004E50D5">
        <w:rPr>
          <w:rFonts w:cs="Calibri"/>
        </w:rPr>
        <w:t>До встановлення передбачаються нестандартні (індивідуального виготовлення) низьковольтні комплектні пристрої розподілення, що складаються з панелей в один ряд в обсязі:</w:t>
      </w:r>
    </w:p>
    <w:p w:rsidR="004E50D5" w:rsidRPr="004E50D5" w:rsidRDefault="004E50D5" w:rsidP="004E50D5">
      <w:pPr>
        <w:rPr>
          <w:rFonts w:cs="Calibri"/>
        </w:rPr>
      </w:pPr>
      <w:r w:rsidRPr="004E50D5">
        <w:rPr>
          <w:rFonts w:cs="Calibri"/>
        </w:rPr>
        <w:t>дві ввідні панелі</w:t>
      </w:r>
      <w:r w:rsidRPr="004E50D5">
        <w:rPr>
          <w:rFonts w:cs="Calibri"/>
          <w:spacing w:val="-27"/>
          <w:w w:val="95"/>
        </w:rPr>
        <w:t xml:space="preserve"> </w:t>
      </w:r>
      <w:r w:rsidRPr="004E50D5">
        <w:rPr>
          <w:rFonts w:cs="Calibri"/>
          <w:w w:val="95"/>
        </w:rPr>
        <w:t>з</w:t>
      </w:r>
      <w:r w:rsidRPr="004E50D5">
        <w:rPr>
          <w:rFonts w:cs="Calibri"/>
          <w:spacing w:val="-25"/>
          <w:w w:val="95"/>
        </w:rPr>
        <w:t xml:space="preserve"> </w:t>
      </w:r>
      <w:r w:rsidRPr="004E50D5">
        <w:rPr>
          <w:rFonts w:cs="Calibri"/>
        </w:rPr>
        <w:t>блок-рубильником</w:t>
      </w:r>
      <w:r w:rsidRPr="004E50D5">
        <w:rPr>
          <w:rFonts w:cs="Calibri"/>
          <w:w w:val="95"/>
        </w:rPr>
        <w:tab/>
      </w:r>
      <w:r w:rsidRPr="004E50D5">
        <w:rPr>
          <w:rFonts w:cs="Calibri"/>
        </w:rPr>
        <w:t>RBK</w:t>
      </w:r>
      <w:r w:rsidRPr="004E50D5">
        <w:rPr>
          <w:rFonts w:cs="Calibri"/>
          <w:spacing w:val="-40"/>
        </w:rPr>
        <w:t xml:space="preserve"> </w:t>
      </w:r>
      <w:r w:rsidRPr="004E50D5">
        <w:rPr>
          <w:rFonts w:cs="Calibri"/>
        </w:rPr>
        <w:t>4-1250</w:t>
      </w:r>
      <w:r w:rsidRPr="004E50D5">
        <w:rPr>
          <w:rFonts w:cs="Calibri"/>
          <w:spacing w:val="-41"/>
        </w:rPr>
        <w:t xml:space="preserve"> </w:t>
      </w:r>
      <w:r w:rsidRPr="004E50D5">
        <w:rPr>
          <w:rFonts w:cs="Calibri"/>
        </w:rPr>
        <w:t>"Apator"</w:t>
      </w:r>
      <w:r w:rsidRPr="004E50D5">
        <w:rPr>
          <w:rFonts w:cs="Calibri"/>
          <w:spacing w:val="-41"/>
        </w:rPr>
        <w:t xml:space="preserve"> </w:t>
      </w:r>
      <w:r w:rsidRPr="004E50D5">
        <w:rPr>
          <w:rFonts w:cs="Calibri"/>
        </w:rPr>
        <w:t>в</w:t>
      </w:r>
      <w:r w:rsidRPr="004E50D5">
        <w:rPr>
          <w:rFonts w:cs="Calibri"/>
          <w:spacing w:val="-39"/>
        </w:rPr>
        <w:t xml:space="preserve"> </w:t>
      </w:r>
      <w:r w:rsidRPr="004E50D5">
        <w:rPr>
          <w:rFonts w:cs="Calibri"/>
        </w:rPr>
        <w:t>кожній; одна секційна панель з секційним рубильником на струм 1000А</w:t>
      </w:r>
      <w:r w:rsidRPr="004E50D5">
        <w:rPr>
          <w:rFonts w:cs="Calibri"/>
          <w:w w:val="95"/>
        </w:rPr>
        <w:t>;</w:t>
      </w:r>
    </w:p>
    <w:p w:rsidR="004E50D5" w:rsidRPr="004E50D5" w:rsidRDefault="004E50D5" w:rsidP="004E50D5">
      <w:pPr>
        <w:rPr>
          <w:rFonts w:cs="Calibri"/>
          <w:lang w:val="uk-UA"/>
        </w:rPr>
      </w:pPr>
      <w:r w:rsidRPr="004E50D5">
        <w:rPr>
          <w:rFonts w:cs="Calibri"/>
        </w:rPr>
        <w:t>дві розподільчі панелі з 13-ма запобіжними роз'єднувачами розподільчих ліній на шині І і 12-ма на шині ІІ на струм 100А, 250А,</w:t>
      </w:r>
      <w:r w:rsidRPr="004E50D5">
        <w:rPr>
          <w:rFonts w:cs="Calibri"/>
          <w:spacing w:val="30"/>
        </w:rPr>
        <w:t xml:space="preserve"> </w:t>
      </w:r>
      <w:r w:rsidRPr="004E50D5">
        <w:rPr>
          <w:rFonts w:cs="Calibri"/>
        </w:rPr>
        <w:t>400А;</w:t>
      </w:r>
    </w:p>
    <w:p w:rsidR="004E50D5" w:rsidRPr="004E50D5" w:rsidRDefault="004E50D5" w:rsidP="004E50D5">
      <w:pPr>
        <w:rPr>
          <w:rFonts w:cs="Calibri"/>
          <w:lang w:val="uk-UA"/>
        </w:rPr>
      </w:pPr>
      <w:r w:rsidRPr="004E50D5">
        <w:rPr>
          <w:rFonts w:cs="Calibri"/>
        </w:rPr>
        <w:lastRenderedPageBreak/>
        <w:t>Живлення споживачів власних потреб передбачається безпосередньо від вводів 0,4 кВ силових трансформаторів.</w:t>
      </w:r>
    </w:p>
    <w:p w:rsidR="004E50D5" w:rsidRPr="004E50D5" w:rsidRDefault="004E50D5" w:rsidP="004E50D5">
      <w:pPr>
        <w:rPr>
          <w:rFonts w:cs="Calibri"/>
        </w:rPr>
      </w:pPr>
      <w:r w:rsidRPr="004E50D5">
        <w:rPr>
          <w:rFonts w:cs="Calibri"/>
        </w:rPr>
        <w:t>Проектом передбачено прокладання КЛ 0,4кВ трьома чотирьохжильними кабелями з алюмінієвими струмопровідними жилами, в ізоляції із ПВХ пластикату, броньованим сталевими оцинкованими стрічками, в захисному шланзі з ПВХ пластикату:</w:t>
      </w:r>
    </w:p>
    <w:p w:rsidR="004E50D5" w:rsidRPr="004E50D5" w:rsidRDefault="004E50D5" w:rsidP="004E50D5">
      <w:pPr>
        <w:rPr>
          <w:rFonts w:cs="Calibri"/>
          <w:lang w:val="uk-UA"/>
        </w:rPr>
      </w:pPr>
      <w:r w:rsidRPr="004E50D5">
        <w:rPr>
          <w:rFonts w:cs="Calibri"/>
        </w:rPr>
        <w:t>марка кабелю АВБбШнг-1 4х95 (завод «Южкабель», м. Харків)</w:t>
      </w:r>
      <w:r w:rsidRPr="004E50D5">
        <w:rPr>
          <w:rFonts w:cs="Calibri"/>
          <w:lang w:val="uk-UA"/>
        </w:rPr>
        <w:t xml:space="preserve"> </w:t>
      </w:r>
      <w:r w:rsidRPr="004E50D5">
        <w:rPr>
          <w:rFonts w:cs="Calibri"/>
        </w:rPr>
        <w:t>діаметр кабелю 39 мм</w:t>
      </w:r>
      <w:r w:rsidRPr="004E50D5">
        <w:rPr>
          <w:rFonts w:cs="Calibri"/>
          <w:lang w:val="uk-UA"/>
        </w:rPr>
        <w:t>.</w:t>
      </w:r>
    </w:p>
    <w:p w:rsidR="004E50D5" w:rsidRPr="004E50D5" w:rsidRDefault="004E50D5" w:rsidP="004E50D5">
      <w:pPr>
        <w:rPr>
          <w:rFonts w:cs="Calibri"/>
        </w:rPr>
      </w:pPr>
      <w:r w:rsidRPr="004E50D5">
        <w:rPr>
          <w:rFonts w:cs="Calibri"/>
        </w:rPr>
        <w:t>Для приєднання проектованих КЛ, проектом передбачно встановлення вертикальних роз’єднувачів. Для окінцювання КЛ використати кабельну муфту з болтовими наконечниками EPKT 0047-L12-CEE01.</w:t>
      </w:r>
    </w:p>
    <w:p w:rsidR="004E50D5" w:rsidRPr="004E50D5" w:rsidRDefault="004E50D5" w:rsidP="004E50D5">
      <w:pPr>
        <w:rPr>
          <w:rFonts w:eastAsia="Times New Roman" w:cs="Times New Roman"/>
          <w:szCs w:val="24"/>
          <w:lang w:val="uk-UA" w:eastAsia="ru-RU"/>
        </w:rPr>
      </w:pPr>
      <w:r w:rsidRPr="004E50D5">
        <w:rPr>
          <w:rFonts w:eastAsia="Times New Roman" w:cs="Times New Roman"/>
          <w:szCs w:val="24"/>
          <w:lang w:val="uk-UA" w:eastAsia="ru-RU"/>
        </w:rPr>
        <w:t xml:space="preserve">Реалізація даного заходу підрядним способом у повному обсязі можлива за </w:t>
      </w:r>
      <w:r w:rsidRPr="004E50D5">
        <w:rPr>
          <w:rFonts w:eastAsia="Times New Roman" w:cs="Times New Roman"/>
          <w:b/>
          <w:szCs w:val="24"/>
          <w:lang w:val="uk-UA" w:eastAsia="ru-RU"/>
        </w:rPr>
        <w:t>1 099,19 тис.грн без ПДВ</w:t>
      </w:r>
      <w:r w:rsidRPr="004E50D5">
        <w:rPr>
          <w:rFonts w:eastAsia="Times New Roman" w:cs="Times New Roman"/>
          <w:szCs w:val="24"/>
          <w:lang w:val="uk-UA" w:eastAsia="ru-RU"/>
        </w:rPr>
        <w:t>.</w:t>
      </w:r>
    </w:p>
    <w:p w:rsidR="004E50D5" w:rsidRPr="004E50D5" w:rsidRDefault="004E50D5" w:rsidP="004E50D5">
      <w:pPr>
        <w:ind w:left="284" w:firstLine="425"/>
        <w:rPr>
          <w:rFonts w:eastAsia="Times New Roman" w:cs="Times New Roman"/>
          <w:szCs w:val="24"/>
          <w:lang w:val="uk-UA" w:eastAsia="ru-RU"/>
        </w:rPr>
      </w:pPr>
      <w:r w:rsidRPr="004E50D5">
        <w:rPr>
          <w:rFonts w:eastAsia="Times New Roman" w:cs="Times New Roman"/>
          <w:szCs w:val="24"/>
          <w:lang w:val="uk-UA" w:eastAsia="ru-RU"/>
        </w:rPr>
        <w:t>У 2019 році заплановано виконати всі роботи згідно з проєктом.</w:t>
      </w:r>
    </w:p>
    <w:p w:rsidR="004E50D5" w:rsidRPr="004E50D5" w:rsidRDefault="004E50D5" w:rsidP="004E50D5">
      <w:pPr>
        <w:ind w:firstLine="680"/>
        <w:rPr>
          <w:rFonts w:cs="Times New Roman"/>
          <w:szCs w:val="24"/>
          <w:lang w:val="uk-UA"/>
        </w:rPr>
      </w:pPr>
      <w:r w:rsidRPr="004E50D5">
        <w:rPr>
          <w:rFonts w:cs="Times New Roman"/>
          <w:szCs w:val="24"/>
          <w:lang w:val="uk-UA"/>
        </w:rPr>
        <w:t>У зв’язку з фізичним зносом обладнання, ростом навантажень спостерігається тенденція погіршення параметрів якості електричної енергії.</w:t>
      </w:r>
    </w:p>
    <w:p w:rsidR="004E50D5" w:rsidRPr="004E50D5" w:rsidRDefault="004E50D5" w:rsidP="004E50D5">
      <w:pPr>
        <w:jc w:val="center"/>
        <w:rPr>
          <w:rFonts w:eastAsia="Calibri" w:cs="Times New Roman"/>
          <w:b/>
          <w:lang w:val="uk-UA"/>
        </w:rPr>
      </w:pPr>
      <w:r w:rsidRPr="004E50D5">
        <w:rPr>
          <w:rFonts w:eastAsia="Calibri" w:cs="Times New Roman"/>
          <w:b/>
          <w:lang w:val="uk-UA"/>
        </w:rPr>
        <w:t>Економічний ефект від впровадження заходу</w:t>
      </w:r>
    </w:p>
    <w:p w:rsidR="004E50D5" w:rsidRPr="004E50D5" w:rsidRDefault="004E50D5" w:rsidP="004E50D5">
      <w:pPr>
        <w:ind w:firstLine="680"/>
        <w:rPr>
          <w:rFonts w:cs="Times New Roman"/>
          <w:szCs w:val="24"/>
          <w:lang w:val="uk-UA"/>
        </w:rPr>
      </w:pPr>
      <w:r w:rsidRPr="004E50D5">
        <w:rPr>
          <w:rFonts w:cs="Times New Roman"/>
          <w:szCs w:val="24"/>
          <w:lang w:val="uk-UA"/>
        </w:rPr>
        <w:t xml:space="preserve">Відповідно до «Правила роздрібного ринку електричної енергії» (п. </w:t>
      </w:r>
      <w:r w:rsidRPr="004E50D5">
        <w:rPr>
          <w:rFonts w:cs="Times New Roman"/>
          <w:color w:val="000000"/>
          <w:szCs w:val="24"/>
          <w:shd w:val="clear" w:color="auto" w:fill="FFFFFF"/>
          <w:lang w:val="uk-UA"/>
        </w:rPr>
        <w:t>5.1.2</w:t>
      </w:r>
      <w:r w:rsidRPr="004E50D5">
        <w:rPr>
          <w:rFonts w:cs="Times New Roman"/>
          <w:szCs w:val="24"/>
          <w:lang w:val="uk-UA"/>
        </w:rPr>
        <w:t>), «Кодекс систем розподілу» (п. 13.2.13, п. 13.3) в разі постачання ел. енергії, параметри якої не відповідають вимогам встановлених стандартів, оператор системи розподілу повинен надати споживачеві компенсацію та відшкодовувати нанесені збитки, нанесені такою енергією, також на оператора системи розподілу можуть бути накладені штрафні санкції.</w:t>
      </w:r>
    </w:p>
    <w:p w:rsidR="004E50D5" w:rsidRPr="004E50D5" w:rsidRDefault="004E50D5" w:rsidP="004E50D5">
      <w:pPr>
        <w:ind w:firstLine="680"/>
        <w:rPr>
          <w:rFonts w:cs="Times New Roman"/>
          <w:szCs w:val="24"/>
          <w:lang w:val="uk-UA"/>
        </w:rPr>
      </w:pPr>
      <w:r w:rsidRPr="004E50D5">
        <w:rPr>
          <w:rFonts w:cs="Times New Roman"/>
          <w:szCs w:val="24"/>
          <w:lang w:val="uk-UA"/>
        </w:rPr>
        <w:t xml:space="preserve">Можливі збитки, можуть складати 114 тис.грн. на рік. Вартість заходу по технічному переоснащенню ТП складає 1800 тис.грн. без ПДВ. </w:t>
      </w:r>
      <w:r w:rsidRPr="004E50D5">
        <w:rPr>
          <w:rFonts w:eastAsia="Calibri" w:cs="Times New Roman"/>
          <w:szCs w:val="24"/>
          <w:lang w:val="uk-UA"/>
        </w:rPr>
        <w:t>Середня вартість демонтованого обладнання та матеріалів ТП складає 27000 грн.</w:t>
      </w:r>
    </w:p>
    <w:p w:rsidR="004E50D5" w:rsidRPr="004E50D5" w:rsidRDefault="004E50D5" w:rsidP="004E50D5">
      <w:pPr>
        <w:rPr>
          <w:rFonts w:eastAsia="Calibri" w:cs="Times New Roman"/>
          <w:szCs w:val="24"/>
          <w:lang w:val="uk-UA"/>
        </w:rPr>
      </w:pPr>
      <w:r w:rsidRPr="004E50D5">
        <w:rPr>
          <w:rFonts w:eastAsia="Calibri" w:cs="Times New Roman"/>
          <w:szCs w:val="24"/>
          <w:lang w:val="uk-UA"/>
        </w:rPr>
        <w:t>Термін окупності складатиме:</w:t>
      </w:r>
    </w:p>
    <w:p w:rsidR="004E50D5" w:rsidRPr="004E50D5" w:rsidRDefault="004E50D5" w:rsidP="004E50D5">
      <w:pPr>
        <w:spacing w:line="276" w:lineRule="auto"/>
        <w:jc w:val="center"/>
        <w:rPr>
          <w:rFonts w:eastAsiaTheme="minorEastAsia" w:cs="Times New Roman"/>
          <w:b/>
          <w:szCs w:val="24"/>
          <w:lang w:val="uk-UA"/>
        </w:rPr>
      </w:pPr>
      <m:oMath>
        <m:r>
          <m:rPr>
            <m:sty m:val="bi"/>
          </m:rPr>
          <w:rPr>
            <w:rFonts w:ascii="Cambria Math" w:hAnsi="Cambria Math" w:cs="Times New Roman"/>
            <w:szCs w:val="24"/>
            <w:lang w:val="uk-UA"/>
          </w:rPr>
          <m:t>Т=(</m:t>
        </m:r>
        <m:sSub>
          <m:sSubPr>
            <m:ctrlPr>
              <w:rPr>
                <w:rFonts w:ascii="Cambria Math" w:eastAsia="Times New Roman" w:hAnsi="Cambria Math" w:cs="Times New Roman"/>
                <w:b/>
                <w:i/>
                <w:szCs w:val="24"/>
                <w:lang w:val="uk-UA"/>
              </w:rPr>
            </m:ctrlPr>
          </m:sSubPr>
          <m:e>
            <m:r>
              <m:rPr>
                <m:sty m:val="bi"/>
              </m:rPr>
              <w:rPr>
                <w:rFonts w:ascii="Cambria Math" w:hAnsi="Cambria Math" w:cs="Times New Roman"/>
                <w:szCs w:val="24"/>
                <w:lang w:val="uk-UA"/>
              </w:rPr>
              <m:t>В</m:t>
            </m:r>
          </m:e>
          <m:sub>
            <m:r>
              <m:rPr>
                <m:sty m:val="bi"/>
              </m:rPr>
              <w:rPr>
                <w:rFonts w:ascii="Cambria Math" w:hAnsi="Cambria Math" w:cs="Times New Roman"/>
                <w:szCs w:val="24"/>
                <w:lang w:val="uk-UA"/>
              </w:rPr>
              <m:t>з</m:t>
            </m:r>
          </m:sub>
        </m:sSub>
        <m:r>
          <m:rPr>
            <m:sty m:val="bi"/>
          </m:rPr>
          <w:rPr>
            <w:rFonts w:ascii="Cambria Math" w:hAnsi="Cambria Math" w:cs="Times New Roman"/>
            <w:szCs w:val="24"/>
            <w:lang w:val="uk-UA"/>
          </w:rPr>
          <m:t>-</m:t>
        </m:r>
        <m:sSub>
          <m:sSubPr>
            <m:ctrlPr>
              <w:rPr>
                <w:rFonts w:ascii="Cambria Math" w:eastAsia="Times New Roman" w:hAnsi="Cambria Math" w:cs="Times New Roman"/>
                <w:b/>
                <w:i/>
                <w:szCs w:val="24"/>
                <w:lang w:val="uk-UA"/>
              </w:rPr>
            </m:ctrlPr>
          </m:sSubPr>
          <m:e>
            <m:r>
              <m:rPr>
                <m:sty m:val="bi"/>
              </m:rPr>
              <w:rPr>
                <w:rFonts w:ascii="Cambria Math" w:hAnsi="Cambria Math" w:cs="Times New Roman"/>
                <w:szCs w:val="24"/>
                <w:lang w:val="uk-UA"/>
              </w:rPr>
              <m:t>В</m:t>
            </m:r>
          </m:e>
          <m:sub>
            <m:r>
              <m:rPr>
                <m:sty m:val="bi"/>
              </m:rPr>
              <w:rPr>
                <w:rFonts w:ascii="Cambria Math" w:hAnsi="Cambria Math" w:cs="Times New Roman"/>
                <w:szCs w:val="24"/>
                <w:lang w:val="uk-UA"/>
              </w:rPr>
              <m:t>зв)</m:t>
            </m:r>
          </m:sub>
        </m:sSub>
        <m:r>
          <m:rPr>
            <m:sty m:val="bi"/>
          </m:rPr>
          <w:rPr>
            <w:rFonts w:ascii="Cambria Math" w:hAnsi="Cambria Math" w:cs="Times New Roman"/>
            <w:szCs w:val="24"/>
            <w:lang w:val="uk-UA"/>
          </w:rPr>
          <m:t>/</m:t>
        </m:r>
        <m:sSub>
          <m:sSubPr>
            <m:ctrlPr>
              <w:rPr>
                <w:rFonts w:ascii="Cambria Math" w:eastAsia="Times New Roman" w:hAnsi="Cambria Math" w:cs="Times New Roman"/>
                <w:b/>
                <w:i/>
                <w:szCs w:val="24"/>
                <w:lang w:val="uk-UA"/>
              </w:rPr>
            </m:ctrlPr>
          </m:sSubPr>
          <m:e>
            <m:r>
              <m:rPr>
                <m:sty m:val="bi"/>
              </m:rPr>
              <w:rPr>
                <w:rFonts w:ascii="Cambria Math" w:hAnsi="Cambria Math" w:cs="Times New Roman"/>
                <w:szCs w:val="24"/>
                <w:lang w:val="uk-UA"/>
              </w:rPr>
              <m:t>Е</m:t>
            </m:r>
          </m:e>
          <m:sub>
            <m:r>
              <m:rPr>
                <m:sty m:val="bi"/>
              </m:rPr>
              <w:rPr>
                <w:rFonts w:ascii="Cambria Math" w:hAnsi="Cambria Math" w:cs="Times New Roman"/>
                <w:szCs w:val="24"/>
              </w:rPr>
              <m:t>еф</m:t>
            </m:r>
          </m:sub>
        </m:sSub>
      </m:oMath>
      <w:r w:rsidRPr="004E50D5">
        <w:rPr>
          <w:rFonts w:eastAsiaTheme="minorEastAsia" w:cs="Times New Roman"/>
          <w:b/>
          <w:szCs w:val="24"/>
          <w:lang w:val="uk-UA"/>
        </w:rPr>
        <w:t>,</w:t>
      </w:r>
    </w:p>
    <w:p w:rsidR="004E50D5" w:rsidRPr="004E50D5" w:rsidRDefault="004E50D5" w:rsidP="004E50D5">
      <w:pPr>
        <w:spacing w:line="276" w:lineRule="auto"/>
        <w:rPr>
          <w:rFonts w:eastAsiaTheme="minorEastAsia" w:cs="Times New Roman"/>
          <w:b/>
          <w:szCs w:val="24"/>
          <w:lang w:val="uk-UA"/>
        </w:rPr>
      </w:pPr>
      <w:r w:rsidRPr="004E50D5">
        <w:rPr>
          <w:rFonts w:eastAsiaTheme="minorEastAsia" w:cs="Times New Roman"/>
          <w:szCs w:val="24"/>
          <w:lang w:val="uk-UA"/>
        </w:rPr>
        <w:t xml:space="preserve">де </w:t>
      </w:r>
      <m:oMath>
        <m:sSub>
          <m:sSubPr>
            <m:ctrlPr>
              <w:rPr>
                <w:rFonts w:ascii="Cambria Math" w:eastAsia="Times New Roman" w:hAnsi="Cambria Math" w:cs="Times New Roman"/>
                <w:b/>
                <w:i/>
                <w:szCs w:val="24"/>
                <w:lang w:val="uk-UA"/>
              </w:rPr>
            </m:ctrlPr>
          </m:sSubPr>
          <m:e>
            <m:r>
              <m:rPr>
                <m:sty m:val="bi"/>
              </m:rPr>
              <w:rPr>
                <w:rFonts w:ascii="Cambria Math" w:hAnsi="Cambria Math" w:cs="Times New Roman"/>
                <w:szCs w:val="24"/>
                <w:lang w:val="uk-UA"/>
              </w:rPr>
              <m:t>В</m:t>
            </m:r>
          </m:e>
          <m:sub>
            <m:r>
              <m:rPr>
                <m:sty m:val="bi"/>
              </m:rPr>
              <w:rPr>
                <w:rFonts w:ascii="Cambria Math" w:hAnsi="Cambria Math" w:cs="Times New Roman"/>
                <w:szCs w:val="24"/>
                <w:lang w:val="uk-UA"/>
              </w:rPr>
              <m:t>з</m:t>
            </m:r>
          </m:sub>
        </m:sSub>
        <m:r>
          <m:rPr>
            <m:sty m:val="bi"/>
          </m:rPr>
          <w:rPr>
            <w:rFonts w:ascii="Cambria Math" w:hAnsi="Cambria Math" w:cs="Times New Roman"/>
            <w:szCs w:val="24"/>
            <w:lang w:val="uk-UA"/>
          </w:rPr>
          <m:t>-  вартість заходу;</m:t>
        </m:r>
      </m:oMath>
    </w:p>
    <w:p w:rsidR="004E50D5" w:rsidRPr="004E50D5" w:rsidRDefault="004E50D5" w:rsidP="004E50D5">
      <w:pPr>
        <w:spacing w:line="276" w:lineRule="auto"/>
        <w:rPr>
          <w:rFonts w:eastAsiaTheme="minorEastAsia" w:cs="Times New Roman"/>
          <w:b/>
          <w:szCs w:val="24"/>
          <w:lang w:val="uk-UA"/>
        </w:rPr>
      </w:pPr>
    </w:p>
    <w:p w:rsidR="004E50D5" w:rsidRPr="004E50D5" w:rsidRDefault="00C61F00" w:rsidP="004E50D5">
      <w:pPr>
        <w:spacing w:line="276" w:lineRule="auto"/>
        <w:ind w:left="993" w:hanging="284"/>
        <w:rPr>
          <w:rFonts w:eastAsiaTheme="minorEastAsia" w:cs="Times New Roman"/>
          <w:b/>
          <w:i/>
          <w:szCs w:val="24"/>
          <w:lang w:val="uk-UA"/>
        </w:rPr>
      </w:pPr>
      <m:oMathPara>
        <m:oMathParaPr>
          <m:jc m:val="left"/>
        </m:oMathParaPr>
        <m:oMath>
          <m:sSub>
            <m:sSubPr>
              <m:ctrlPr>
                <w:rPr>
                  <w:rFonts w:ascii="Cambria Math" w:eastAsia="Times New Roman" w:hAnsi="Cambria Math" w:cs="Times New Roman"/>
                  <w:b/>
                  <w:i/>
                  <w:szCs w:val="24"/>
                  <w:lang w:val="uk-UA"/>
                </w:rPr>
              </m:ctrlPr>
            </m:sSubPr>
            <m:e>
              <m:r>
                <m:rPr>
                  <m:sty m:val="bi"/>
                </m:rPr>
                <w:rPr>
                  <w:rFonts w:ascii="Cambria Math" w:hAnsi="Cambria Math" w:cs="Times New Roman"/>
                  <w:szCs w:val="24"/>
                  <w:lang w:val="uk-UA"/>
                </w:rPr>
                <m:t>В</m:t>
              </m:r>
            </m:e>
            <m:sub>
              <m:r>
                <m:rPr>
                  <m:sty m:val="bi"/>
                </m:rPr>
                <w:rPr>
                  <w:rFonts w:ascii="Cambria Math" w:hAnsi="Cambria Math" w:cs="Times New Roman"/>
                  <w:szCs w:val="24"/>
                  <w:lang w:val="uk-UA"/>
                </w:rPr>
                <m:t>зв</m:t>
              </m:r>
            </m:sub>
          </m:sSub>
          <m:r>
            <m:rPr>
              <m:sty m:val="bi"/>
            </m:rPr>
            <w:rPr>
              <w:rFonts w:ascii="Cambria Math" w:hAnsi="Cambria Math" w:cs="Times New Roman"/>
              <w:szCs w:val="24"/>
              <w:lang w:val="uk-UA"/>
            </w:rPr>
            <m:t>-вартість зворотних матеріалів;</m:t>
          </m:r>
        </m:oMath>
      </m:oMathPara>
    </w:p>
    <w:p w:rsidR="004E50D5" w:rsidRPr="004E50D5" w:rsidRDefault="004E50D5" w:rsidP="004E50D5">
      <w:pPr>
        <w:spacing w:line="276" w:lineRule="auto"/>
        <w:ind w:left="993" w:hanging="284"/>
        <w:rPr>
          <w:rFonts w:eastAsiaTheme="minorEastAsia" w:cs="Times New Roman"/>
          <w:b/>
          <w:i/>
          <w:szCs w:val="24"/>
          <w:lang w:val="uk-UA"/>
        </w:rPr>
      </w:pPr>
    </w:p>
    <w:p w:rsidR="004E50D5" w:rsidRPr="004E50D5" w:rsidRDefault="00C61F00" w:rsidP="004E50D5">
      <w:pPr>
        <w:spacing w:line="276" w:lineRule="auto"/>
        <w:ind w:left="993" w:firstLine="0"/>
        <w:rPr>
          <w:rFonts w:eastAsiaTheme="minorEastAsia" w:cs="Times New Roman"/>
          <w:b/>
          <w:i/>
          <w:szCs w:val="24"/>
          <w:lang w:val="uk-UA"/>
        </w:rPr>
      </w:pPr>
      <m:oMath>
        <m:sSub>
          <m:sSubPr>
            <m:ctrlPr>
              <w:rPr>
                <w:rFonts w:ascii="Cambria Math" w:eastAsia="Times New Roman" w:hAnsi="Cambria Math" w:cs="Times New Roman"/>
                <w:b/>
                <w:i/>
                <w:szCs w:val="24"/>
                <w:lang w:val="uk-UA"/>
              </w:rPr>
            </m:ctrlPr>
          </m:sSubPr>
          <m:e>
            <m:r>
              <m:rPr>
                <m:sty m:val="bi"/>
              </m:rPr>
              <w:rPr>
                <w:rFonts w:ascii="Cambria Math" w:hAnsi="Cambria Math" w:cs="Times New Roman"/>
                <w:szCs w:val="24"/>
                <w:lang w:val="uk-UA"/>
              </w:rPr>
              <m:t>Е</m:t>
            </m:r>
          </m:e>
          <m:sub>
            <m:r>
              <m:rPr>
                <m:sty m:val="bi"/>
              </m:rPr>
              <w:rPr>
                <w:rFonts w:ascii="Cambria Math" w:hAnsi="Cambria Math" w:cs="Times New Roman"/>
                <w:szCs w:val="24"/>
                <w:lang w:val="uk-UA"/>
              </w:rPr>
              <m:t>еф</m:t>
            </m:r>
          </m:sub>
        </m:sSub>
        <m:r>
          <m:rPr>
            <m:sty m:val="bi"/>
          </m:rPr>
          <w:rPr>
            <w:rFonts w:ascii="Cambria Math" w:hAnsi="Cambria Math" w:cs="Times New Roman"/>
            <w:szCs w:val="24"/>
            <w:lang w:val="uk-UA"/>
          </w:rPr>
          <m:t>-сукупний економічний ефект</m:t>
        </m:r>
      </m:oMath>
      <w:r w:rsidR="004E50D5" w:rsidRPr="004E50D5">
        <w:rPr>
          <w:rFonts w:eastAsiaTheme="minorEastAsia" w:cs="Times New Roman"/>
          <w:b/>
          <w:i/>
          <w:szCs w:val="24"/>
          <w:lang w:val="uk-UA"/>
        </w:rPr>
        <w:t>.</w:t>
      </w:r>
    </w:p>
    <w:p w:rsidR="004E50D5" w:rsidRPr="004E50D5" w:rsidRDefault="004E50D5" w:rsidP="004E50D5">
      <w:pPr>
        <w:spacing w:line="276" w:lineRule="auto"/>
        <w:ind w:left="993" w:firstLine="0"/>
        <w:rPr>
          <w:rFonts w:eastAsiaTheme="minorEastAsia" w:cs="Times New Roman"/>
          <w:b/>
          <w:i/>
          <w:szCs w:val="24"/>
          <w:lang w:val="uk-UA"/>
        </w:rPr>
      </w:pPr>
    </w:p>
    <w:p w:rsidR="004E50D5" w:rsidRPr="004E50D5" w:rsidRDefault="004E50D5" w:rsidP="004E50D5">
      <w:pPr>
        <w:spacing w:line="276" w:lineRule="auto"/>
        <w:jc w:val="center"/>
        <w:rPr>
          <w:rFonts w:eastAsia="Calibri" w:cs="Times New Roman"/>
          <w:b/>
          <w:szCs w:val="24"/>
          <w:lang w:val="uk-UA"/>
        </w:rPr>
      </w:pPr>
      <m:oMath>
        <m:r>
          <m:rPr>
            <m:sty m:val="bi"/>
          </m:rPr>
          <w:rPr>
            <w:rFonts w:ascii="Cambria Math" w:hAnsi="Cambria Math" w:cs="Times New Roman"/>
            <w:szCs w:val="24"/>
            <w:lang w:val="uk-UA"/>
          </w:rPr>
          <m:t>Т=(1 099,19-27)/114</m:t>
        </m:r>
      </m:oMath>
      <w:r w:rsidRPr="004E50D5">
        <w:rPr>
          <w:rFonts w:eastAsia="Calibri" w:cs="Times New Roman"/>
          <w:szCs w:val="24"/>
          <w:lang w:val="uk-UA"/>
        </w:rPr>
        <w:t xml:space="preserve">= </w:t>
      </w:r>
      <w:r w:rsidRPr="004E50D5">
        <w:rPr>
          <w:rFonts w:eastAsia="Calibri" w:cs="Times New Roman"/>
          <w:b/>
          <w:szCs w:val="24"/>
          <w:lang w:val="uk-UA"/>
        </w:rPr>
        <w:t>9,4 років</w:t>
      </w:r>
    </w:p>
    <w:p w:rsidR="004E50D5" w:rsidRDefault="004E50D5" w:rsidP="004E50D5">
      <w:pPr>
        <w:spacing w:line="276" w:lineRule="auto"/>
        <w:ind w:firstLine="851"/>
        <w:rPr>
          <w:rFonts w:eastAsia="Times New Roman"/>
          <w:szCs w:val="24"/>
          <w:lang w:val="uk-UA" w:eastAsia="x-none"/>
        </w:rPr>
      </w:pPr>
    </w:p>
    <w:p w:rsidR="00223D01" w:rsidRDefault="00223D01" w:rsidP="004E50D5">
      <w:pPr>
        <w:spacing w:line="276" w:lineRule="auto"/>
        <w:ind w:firstLine="851"/>
        <w:rPr>
          <w:rFonts w:eastAsia="Times New Roman"/>
          <w:szCs w:val="24"/>
          <w:lang w:val="uk-UA" w:eastAsia="x-none"/>
        </w:rPr>
      </w:pPr>
    </w:p>
    <w:p w:rsidR="00223D01" w:rsidRDefault="00223D01" w:rsidP="004E50D5">
      <w:pPr>
        <w:spacing w:line="276" w:lineRule="auto"/>
        <w:ind w:firstLine="851"/>
        <w:rPr>
          <w:rFonts w:eastAsia="Times New Roman"/>
          <w:szCs w:val="24"/>
          <w:lang w:val="uk-UA" w:eastAsia="x-none"/>
        </w:rPr>
      </w:pPr>
    </w:p>
    <w:p w:rsidR="00223D01" w:rsidRDefault="00223D01" w:rsidP="004E50D5">
      <w:pPr>
        <w:spacing w:line="276" w:lineRule="auto"/>
        <w:ind w:firstLine="851"/>
        <w:rPr>
          <w:rFonts w:eastAsia="Times New Roman"/>
          <w:szCs w:val="24"/>
          <w:lang w:val="uk-UA" w:eastAsia="x-none"/>
        </w:rPr>
      </w:pPr>
    </w:p>
    <w:p w:rsidR="00223D01" w:rsidRDefault="00223D01" w:rsidP="004E50D5">
      <w:pPr>
        <w:spacing w:line="276" w:lineRule="auto"/>
        <w:ind w:firstLine="851"/>
        <w:rPr>
          <w:rFonts w:eastAsia="Times New Roman"/>
          <w:szCs w:val="24"/>
          <w:lang w:val="uk-UA" w:eastAsia="x-none"/>
        </w:rPr>
      </w:pPr>
    </w:p>
    <w:p w:rsidR="00223D01" w:rsidRDefault="00223D01" w:rsidP="004E50D5">
      <w:pPr>
        <w:spacing w:line="276" w:lineRule="auto"/>
        <w:ind w:firstLine="851"/>
        <w:rPr>
          <w:rFonts w:eastAsia="Times New Roman"/>
          <w:szCs w:val="24"/>
          <w:lang w:val="uk-UA" w:eastAsia="x-none"/>
        </w:rPr>
      </w:pPr>
    </w:p>
    <w:p w:rsidR="00223D01" w:rsidRDefault="00223D01" w:rsidP="004E50D5">
      <w:pPr>
        <w:spacing w:line="276" w:lineRule="auto"/>
        <w:ind w:firstLine="851"/>
        <w:rPr>
          <w:rFonts w:eastAsia="Times New Roman"/>
          <w:szCs w:val="24"/>
          <w:lang w:val="uk-UA" w:eastAsia="x-none"/>
        </w:rPr>
      </w:pPr>
    </w:p>
    <w:p w:rsidR="00223D01" w:rsidRDefault="00223D01" w:rsidP="004E50D5">
      <w:pPr>
        <w:spacing w:line="276" w:lineRule="auto"/>
        <w:ind w:firstLine="851"/>
        <w:rPr>
          <w:rFonts w:eastAsia="Times New Roman"/>
          <w:szCs w:val="24"/>
          <w:lang w:val="uk-UA" w:eastAsia="x-none"/>
        </w:rPr>
      </w:pPr>
    </w:p>
    <w:p w:rsidR="00223D01" w:rsidRDefault="00223D01" w:rsidP="004E50D5">
      <w:pPr>
        <w:spacing w:line="276" w:lineRule="auto"/>
        <w:ind w:firstLine="851"/>
        <w:rPr>
          <w:rFonts w:eastAsia="Times New Roman"/>
          <w:szCs w:val="24"/>
          <w:lang w:val="uk-UA" w:eastAsia="x-none"/>
        </w:rPr>
      </w:pPr>
    </w:p>
    <w:p w:rsidR="00223D01" w:rsidRDefault="00223D01" w:rsidP="004E50D5">
      <w:pPr>
        <w:spacing w:line="276" w:lineRule="auto"/>
        <w:ind w:firstLine="851"/>
        <w:rPr>
          <w:rFonts w:eastAsia="Times New Roman"/>
          <w:szCs w:val="24"/>
          <w:lang w:val="uk-UA" w:eastAsia="x-none"/>
        </w:rPr>
      </w:pPr>
    </w:p>
    <w:p w:rsidR="00223D01" w:rsidRPr="004E50D5" w:rsidRDefault="00223D01" w:rsidP="004E50D5">
      <w:pPr>
        <w:spacing w:line="276" w:lineRule="auto"/>
        <w:ind w:firstLine="851"/>
        <w:rPr>
          <w:rFonts w:eastAsia="Times New Roman"/>
          <w:szCs w:val="24"/>
          <w:lang w:val="uk-UA" w:eastAsia="x-none"/>
        </w:rPr>
      </w:pPr>
    </w:p>
    <w:p w:rsidR="004E50D5" w:rsidRPr="004E50D5" w:rsidRDefault="004E50D5" w:rsidP="004E50D5">
      <w:pPr>
        <w:ind w:firstLine="567"/>
        <w:rPr>
          <w:rFonts w:eastAsia="Calibri" w:cs="Times New Roman"/>
          <w:color w:val="000000" w:themeColor="text1"/>
          <w:szCs w:val="24"/>
          <w:lang w:val="uk-UA"/>
        </w:rPr>
      </w:pPr>
      <w:r w:rsidRPr="004E50D5">
        <w:rPr>
          <w:rFonts w:eastAsia="Calibri" w:cs="Times New Roman"/>
          <w:color w:val="000000" w:themeColor="text1"/>
          <w:szCs w:val="24"/>
          <w:lang w:val="uk-UA"/>
        </w:rPr>
        <w:t>Таблиця 1.</w:t>
      </w:r>
      <w:r w:rsidR="000175FE">
        <w:rPr>
          <w:rFonts w:eastAsia="Calibri" w:cs="Times New Roman"/>
          <w:color w:val="000000" w:themeColor="text1"/>
          <w:szCs w:val="24"/>
          <w:lang w:val="uk-UA"/>
        </w:rPr>
        <w:t>33</w:t>
      </w:r>
      <w:r w:rsidRPr="004E50D5">
        <w:rPr>
          <w:rFonts w:eastAsia="Calibri" w:cs="Times New Roman"/>
          <w:color w:val="000000" w:themeColor="text1"/>
          <w:szCs w:val="24"/>
          <w:lang w:val="uk-UA"/>
        </w:rPr>
        <w:t>. Результати даних розрахунку економічного ефекту від впровадження заходу з Технічного переоснащення ТП-149 м. Чернігів, Чернігівського району, Чернігівської області</w:t>
      </w:r>
    </w:p>
    <w:tbl>
      <w:tblPr>
        <w:tblStyle w:val="af8"/>
        <w:tblW w:w="10244" w:type="dxa"/>
        <w:tblLook w:val="04A0" w:firstRow="1" w:lastRow="0" w:firstColumn="1" w:lastColumn="0" w:noHBand="0" w:noVBand="1"/>
      </w:tblPr>
      <w:tblGrid>
        <w:gridCol w:w="949"/>
        <w:gridCol w:w="1228"/>
        <w:gridCol w:w="1436"/>
        <w:gridCol w:w="1145"/>
        <w:gridCol w:w="1064"/>
        <w:gridCol w:w="1285"/>
        <w:gridCol w:w="1214"/>
        <w:gridCol w:w="1290"/>
        <w:gridCol w:w="633"/>
      </w:tblGrid>
      <w:tr w:rsidR="004E50D5" w:rsidRPr="004E50D5" w:rsidTr="004E50D5">
        <w:tc>
          <w:tcPr>
            <w:tcW w:w="949" w:type="dxa"/>
            <w:vMerge w:val="restart"/>
            <w:vAlign w:val="center"/>
          </w:tcPr>
          <w:p w:rsidR="004E50D5" w:rsidRPr="004E50D5" w:rsidRDefault="004E50D5" w:rsidP="004E50D5">
            <w:pPr>
              <w:spacing w:line="276" w:lineRule="auto"/>
              <w:ind w:firstLine="0"/>
              <w:rPr>
                <w:rFonts w:eastAsia="Calibri"/>
                <w:color w:val="000000" w:themeColor="text1"/>
                <w:sz w:val="20"/>
                <w:lang w:val="uk-UA"/>
              </w:rPr>
            </w:pPr>
            <w:r w:rsidRPr="004E50D5">
              <w:rPr>
                <w:rFonts w:eastAsia="Calibri"/>
                <w:color w:val="000000" w:themeColor="text1"/>
                <w:sz w:val="20"/>
                <w:lang w:val="uk-UA"/>
              </w:rPr>
              <w:t>Вартість заходу усього, тис.грн (без ПДВ)</w:t>
            </w:r>
          </w:p>
        </w:tc>
        <w:tc>
          <w:tcPr>
            <w:tcW w:w="1228" w:type="dxa"/>
            <w:vMerge w:val="restart"/>
            <w:vAlign w:val="center"/>
          </w:tcPr>
          <w:p w:rsidR="004E50D5" w:rsidRPr="004E50D5" w:rsidRDefault="004E50D5" w:rsidP="004E50D5">
            <w:pPr>
              <w:spacing w:line="276" w:lineRule="auto"/>
              <w:ind w:firstLine="0"/>
              <w:rPr>
                <w:rFonts w:eastAsia="Calibri"/>
                <w:color w:val="000000" w:themeColor="text1"/>
                <w:sz w:val="20"/>
                <w:lang w:val="uk-UA"/>
              </w:rPr>
            </w:pPr>
            <w:r w:rsidRPr="004E50D5">
              <w:rPr>
                <w:rFonts w:eastAsia="Calibri"/>
                <w:color w:val="000000" w:themeColor="text1"/>
                <w:sz w:val="20"/>
                <w:lang w:val="uk-UA"/>
              </w:rPr>
              <w:t>Оприбутку-вання зворотних матеріалів, тис.грн                   (без ПДВ)</w:t>
            </w:r>
          </w:p>
        </w:tc>
        <w:tc>
          <w:tcPr>
            <w:tcW w:w="1436" w:type="dxa"/>
            <w:vMerge w:val="restart"/>
            <w:vAlign w:val="center"/>
          </w:tcPr>
          <w:p w:rsidR="004E50D5" w:rsidRPr="004E50D5" w:rsidRDefault="004E50D5" w:rsidP="004E50D5">
            <w:pPr>
              <w:spacing w:line="276" w:lineRule="auto"/>
              <w:ind w:firstLine="0"/>
              <w:rPr>
                <w:rFonts w:eastAsia="Calibri"/>
                <w:color w:val="000000" w:themeColor="text1"/>
                <w:sz w:val="20"/>
                <w:lang w:val="uk-UA"/>
              </w:rPr>
            </w:pPr>
            <w:r w:rsidRPr="004E50D5">
              <w:rPr>
                <w:rFonts w:eastAsia="Calibri"/>
                <w:color w:val="000000" w:themeColor="text1"/>
                <w:sz w:val="20"/>
                <w:lang w:val="uk-UA"/>
              </w:rPr>
              <w:t>Сукупний економічний ефект від впровадження заходу за 2019 рік, тис.грн (без ПДВ)</w:t>
            </w:r>
          </w:p>
        </w:tc>
        <w:tc>
          <w:tcPr>
            <w:tcW w:w="1145" w:type="dxa"/>
            <w:vMerge w:val="restart"/>
            <w:vAlign w:val="center"/>
          </w:tcPr>
          <w:p w:rsidR="004E50D5" w:rsidRPr="004E50D5" w:rsidRDefault="004E50D5" w:rsidP="004E50D5">
            <w:pPr>
              <w:spacing w:line="276" w:lineRule="auto"/>
              <w:ind w:firstLine="0"/>
              <w:rPr>
                <w:rFonts w:eastAsia="Calibri"/>
                <w:color w:val="000000" w:themeColor="text1"/>
                <w:sz w:val="20"/>
                <w:lang w:val="uk-UA"/>
              </w:rPr>
            </w:pPr>
            <w:r w:rsidRPr="004E50D5">
              <w:rPr>
                <w:rFonts w:eastAsia="Calibri"/>
                <w:color w:val="000000" w:themeColor="text1"/>
                <w:sz w:val="20"/>
                <w:lang w:val="uk-UA"/>
              </w:rPr>
              <w:t>Окупність, роки</w:t>
            </w:r>
          </w:p>
        </w:tc>
        <w:tc>
          <w:tcPr>
            <w:tcW w:w="5486" w:type="dxa"/>
            <w:gridSpan w:val="5"/>
            <w:vAlign w:val="center"/>
          </w:tcPr>
          <w:p w:rsidR="004E50D5" w:rsidRPr="004E50D5" w:rsidRDefault="004E50D5" w:rsidP="004E50D5">
            <w:pPr>
              <w:spacing w:line="276" w:lineRule="auto"/>
              <w:ind w:firstLine="0"/>
              <w:rPr>
                <w:rFonts w:eastAsia="Calibri"/>
                <w:color w:val="000000" w:themeColor="text1"/>
                <w:sz w:val="20"/>
                <w:lang w:val="uk-UA"/>
              </w:rPr>
            </w:pPr>
            <w:r w:rsidRPr="004E50D5">
              <w:rPr>
                <w:rFonts w:eastAsia="Calibri"/>
                <w:color w:val="000000" w:themeColor="text1"/>
                <w:sz w:val="20"/>
                <w:lang w:val="uk-UA"/>
              </w:rPr>
              <w:t>Складові економічного ефекту, тис.грн (без ПДВ)</w:t>
            </w:r>
          </w:p>
        </w:tc>
      </w:tr>
      <w:tr w:rsidR="004E50D5" w:rsidRPr="004E50D5" w:rsidTr="004E50D5">
        <w:tc>
          <w:tcPr>
            <w:tcW w:w="949" w:type="dxa"/>
            <w:vMerge/>
            <w:vAlign w:val="center"/>
          </w:tcPr>
          <w:p w:rsidR="004E50D5" w:rsidRPr="004E50D5" w:rsidRDefault="004E50D5" w:rsidP="004E50D5">
            <w:pPr>
              <w:spacing w:line="276" w:lineRule="auto"/>
              <w:ind w:firstLine="0"/>
              <w:rPr>
                <w:rFonts w:eastAsia="Calibri"/>
                <w:color w:val="000000" w:themeColor="text1"/>
                <w:sz w:val="20"/>
                <w:lang w:val="uk-UA"/>
              </w:rPr>
            </w:pPr>
          </w:p>
        </w:tc>
        <w:tc>
          <w:tcPr>
            <w:tcW w:w="1228" w:type="dxa"/>
            <w:vMerge/>
            <w:vAlign w:val="center"/>
          </w:tcPr>
          <w:p w:rsidR="004E50D5" w:rsidRPr="004E50D5" w:rsidRDefault="004E50D5" w:rsidP="004E50D5">
            <w:pPr>
              <w:spacing w:line="276" w:lineRule="auto"/>
              <w:ind w:firstLine="0"/>
              <w:rPr>
                <w:rFonts w:eastAsia="Calibri"/>
                <w:color w:val="000000" w:themeColor="text1"/>
                <w:sz w:val="20"/>
                <w:lang w:val="uk-UA"/>
              </w:rPr>
            </w:pPr>
          </w:p>
        </w:tc>
        <w:tc>
          <w:tcPr>
            <w:tcW w:w="1436" w:type="dxa"/>
            <w:vMerge/>
            <w:vAlign w:val="center"/>
          </w:tcPr>
          <w:p w:rsidR="004E50D5" w:rsidRPr="004E50D5" w:rsidRDefault="004E50D5" w:rsidP="004E50D5">
            <w:pPr>
              <w:spacing w:line="276" w:lineRule="auto"/>
              <w:ind w:firstLine="0"/>
              <w:rPr>
                <w:rFonts w:eastAsia="Calibri"/>
                <w:color w:val="000000" w:themeColor="text1"/>
                <w:sz w:val="20"/>
                <w:lang w:val="uk-UA"/>
              </w:rPr>
            </w:pPr>
          </w:p>
        </w:tc>
        <w:tc>
          <w:tcPr>
            <w:tcW w:w="1145" w:type="dxa"/>
            <w:vMerge/>
            <w:vAlign w:val="center"/>
          </w:tcPr>
          <w:p w:rsidR="004E50D5" w:rsidRPr="004E50D5" w:rsidRDefault="004E50D5" w:rsidP="004E50D5">
            <w:pPr>
              <w:spacing w:line="276" w:lineRule="auto"/>
              <w:ind w:firstLine="0"/>
              <w:rPr>
                <w:rFonts w:eastAsia="Calibri"/>
                <w:color w:val="000000" w:themeColor="text1"/>
                <w:sz w:val="20"/>
                <w:lang w:val="uk-UA"/>
              </w:rPr>
            </w:pPr>
          </w:p>
        </w:tc>
        <w:tc>
          <w:tcPr>
            <w:tcW w:w="1064" w:type="dxa"/>
            <w:vAlign w:val="center"/>
          </w:tcPr>
          <w:p w:rsidR="004E50D5" w:rsidRPr="004E50D5" w:rsidRDefault="004E50D5" w:rsidP="004E50D5">
            <w:pPr>
              <w:spacing w:line="276" w:lineRule="auto"/>
              <w:ind w:firstLine="0"/>
              <w:rPr>
                <w:rFonts w:eastAsia="Calibri"/>
                <w:color w:val="000000" w:themeColor="text1"/>
                <w:sz w:val="20"/>
                <w:lang w:val="uk-UA"/>
              </w:rPr>
            </w:pPr>
            <w:r w:rsidRPr="004E50D5">
              <w:rPr>
                <w:rFonts w:eastAsia="Calibri"/>
                <w:color w:val="000000" w:themeColor="text1"/>
                <w:sz w:val="20"/>
                <w:lang w:val="uk-UA"/>
              </w:rPr>
              <w:t>Зниження ТВЕ</w:t>
            </w:r>
          </w:p>
        </w:tc>
        <w:tc>
          <w:tcPr>
            <w:tcW w:w="1285" w:type="dxa"/>
            <w:vAlign w:val="center"/>
          </w:tcPr>
          <w:p w:rsidR="004E50D5" w:rsidRPr="004E50D5" w:rsidRDefault="004E50D5" w:rsidP="004E50D5">
            <w:pPr>
              <w:spacing w:line="276" w:lineRule="auto"/>
              <w:ind w:firstLine="0"/>
              <w:rPr>
                <w:rFonts w:eastAsia="Calibri"/>
                <w:color w:val="000000" w:themeColor="text1"/>
                <w:sz w:val="20"/>
                <w:lang w:val="uk-UA"/>
              </w:rPr>
            </w:pPr>
            <w:r w:rsidRPr="004E50D5">
              <w:rPr>
                <w:rFonts w:eastAsia="Calibri"/>
                <w:color w:val="000000" w:themeColor="text1"/>
                <w:sz w:val="20"/>
                <w:lang w:val="uk-UA"/>
              </w:rPr>
              <w:t>Зниження операційних витрат</w:t>
            </w:r>
          </w:p>
        </w:tc>
        <w:tc>
          <w:tcPr>
            <w:tcW w:w="1214" w:type="dxa"/>
            <w:vAlign w:val="center"/>
          </w:tcPr>
          <w:p w:rsidR="004E50D5" w:rsidRPr="004E50D5" w:rsidRDefault="004E50D5" w:rsidP="004E50D5">
            <w:pPr>
              <w:spacing w:line="276" w:lineRule="auto"/>
              <w:ind w:firstLine="0"/>
              <w:rPr>
                <w:rFonts w:eastAsia="Calibri"/>
                <w:color w:val="000000" w:themeColor="text1"/>
                <w:sz w:val="20"/>
                <w:lang w:val="uk-UA"/>
              </w:rPr>
            </w:pPr>
            <w:r w:rsidRPr="004E50D5">
              <w:rPr>
                <w:rFonts w:eastAsia="Calibri"/>
                <w:color w:val="000000" w:themeColor="text1"/>
                <w:sz w:val="20"/>
                <w:lang w:val="uk-UA"/>
              </w:rPr>
              <w:t>Збільшення корисного відпуску</w:t>
            </w:r>
          </w:p>
        </w:tc>
        <w:tc>
          <w:tcPr>
            <w:tcW w:w="1290" w:type="dxa"/>
            <w:vAlign w:val="center"/>
          </w:tcPr>
          <w:p w:rsidR="004E50D5" w:rsidRPr="004E50D5" w:rsidRDefault="004E50D5" w:rsidP="004E50D5">
            <w:pPr>
              <w:spacing w:line="276" w:lineRule="auto"/>
              <w:ind w:firstLine="0"/>
              <w:rPr>
                <w:rFonts w:eastAsia="Calibri"/>
                <w:color w:val="000000" w:themeColor="text1"/>
                <w:sz w:val="20"/>
                <w:lang w:val="uk-UA"/>
              </w:rPr>
            </w:pPr>
            <w:r w:rsidRPr="004E50D5">
              <w:rPr>
                <w:rFonts w:eastAsia="Calibri"/>
                <w:color w:val="000000" w:themeColor="text1"/>
                <w:sz w:val="20"/>
                <w:lang w:val="uk-UA"/>
              </w:rPr>
              <w:t>Зниження потенційних очікуваних збитків</w:t>
            </w:r>
          </w:p>
        </w:tc>
        <w:tc>
          <w:tcPr>
            <w:tcW w:w="633" w:type="dxa"/>
            <w:vAlign w:val="center"/>
          </w:tcPr>
          <w:p w:rsidR="004E50D5" w:rsidRPr="004E50D5" w:rsidRDefault="004E50D5" w:rsidP="004E50D5">
            <w:pPr>
              <w:spacing w:line="276" w:lineRule="auto"/>
              <w:ind w:firstLine="0"/>
              <w:rPr>
                <w:rFonts w:eastAsia="Calibri"/>
                <w:color w:val="000000" w:themeColor="text1"/>
                <w:sz w:val="20"/>
                <w:lang w:val="uk-UA"/>
              </w:rPr>
            </w:pPr>
            <w:r w:rsidRPr="004E50D5">
              <w:rPr>
                <w:rFonts w:eastAsia="Calibri"/>
                <w:color w:val="000000" w:themeColor="text1"/>
                <w:sz w:val="20"/>
                <w:lang w:val="uk-UA"/>
              </w:rPr>
              <w:t>Інше</w:t>
            </w:r>
          </w:p>
        </w:tc>
      </w:tr>
      <w:tr w:rsidR="004E50D5" w:rsidRPr="004E50D5" w:rsidTr="004E50D5">
        <w:tc>
          <w:tcPr>
            <w:tcW w:w="949" w:type="dxa"/>
            <w:vAlign w:val="center"/>
          </w:tcPr>
          <w:p w:rsidR="004E50D5" w:rsidRPr="004E50D5" w:rsidRDefault="004E50D5" w:rsidP="004E50D5">
            <w:pPr>
              <w:spacing w:line="276" w:lineRule="auto"/>
              <w:ind w:firstLine="0"/>
              <w:jc w:val="center"/>
              <w:rPr>
                <w:rFonts w:eastAsia="Calibri"/>
                <w:color w:val="000000" w:themeColor="text1"/>
                <w:sz w:val="20"/>
                <w:lang w:val="uk-UA"/>
              </w:rPr>
            </w:pPr>
            <w:r w:rsidRPr="004E50D5">
              <w:rPr>
                <w:rFonts w:eastAsia="Calibri"/>
                <w:color w:val="000000" w:themeColor="text1"/>
                <w:sz w:val="20"/>
                <w:lang w:val="uk-UA"/>
              </w:rPr>
              <w:t>1 099,19</w:t>
            </w:r>
          </w:p>
        </w:tc>
        <w:tc>
          <w:tcPr>
            <w:tcW w:w="1228" w:type="dxa"/>
            <w:vAlign w:val="center"/>
          </w:tcPr>
          <w:p w:rsidR="004E50D5" w:rsidRPr="004E50D5" w:rsidRDefault="004E50D5" w:rsidP="004E50D5">
            <w:pPr>
              <w:spacing w:line="276" w:lineRule="auto"/>
              <w:ind w:firstLine="0"/>
              <w:jc w:val="center"/>
              <w:rPr>
                <w:rFonts w:eastAsia="Calibri"/>
                <w:color w:val="000000" w:themeColor="text1"/>
                <w:sz w:val="20"/>
                <w:lang w:val="uk-UA"/>
              </w:rPr>
            </w:pPr>
            <w:r w:rsidRPr="004E50D5">
              <w:rPr>
                <w:rFonts w:eastAsia="Calibri"/>
                <w:color w:val="000000" w:themeColor="text1"/>
                <w:sz w:val="20"/>
                <w:lang w:val="uk-UA"/>
              </w:rPr>
              <w:t>27,00</w:t>
            </w:r>
          </w:p>
        </w:tc>
        <w:tc>
          <w:tcPr>
            <w:tcW w:w="1436" w:type="dxa"/>
            <w:vAlign w:val="center"/>
          </w:tcPr>
          <w:p w:rsidR="004E50D5" w:rsidRPr="004E50D5" w:rsidRDefault="004E50D5" w:rsidP="004E50D5">
            <w:pPr>
              <w:spacing w:line="276" w:lineRule="auto"/>
              <w:ind w:firstLine="0"/>
              <w:jc w:val="center"/>
              <w:rPr>
                <w:rFonts w:eastAsia="Calibri"/>
                <w:color w:val="000000" w:themeColor="text1"/>
                <w:sz w:val="20"/>
                <w:lang w:val="uk-UA"/>
              </w:rPr>
            </w:pPr>
            <w:r w:rsidRPr="004E50D5">
              <w:rPr>
                <w:rFonts w:eastAsia="Calibri"/>
                <w:color w:val="000000" w:themeColor="text1"/>
                <w:sz w:val="20"/>
                <w:lang w:val="uk-UA"/>
              </w:rPr>
              <w:t>114,00</w:t>
            </w:r>
          </w:p>
        </w:tc>
        <w:tc>
          <w:tcPr>
            <w:tcW w:w="1145" w:type="dxa"/>
            <w:vAlign w:val="center"/>
          </w:tcPr>
          <w:p w:rsidR="004E50D5" w:rsidRPr="004E50D5" w:rsidRDefault="004E50D5" w:rsidP="004E50D5">
            <w:pPr>
              <w:spacing w:line="276" w:lineRule="auto"/>
              <w:ind w:firstLine="0"/>
              <w:jc w:val="center"/>
              <w:rPr>
                <w:rFonts w:eastAsia="Calibri"/>
                <w:color w:val="000000" w:themeColor="text1"/>
                <w:sz w:val="20"/>
                <w:lang w:val="uk-UA"/>
              </w:rPr>
            </w:pPr>
            <w:r w:rsidRPr="004E50D5">
              <w:rPr>
                <w:rFonts w:eastAsia="Calibri"/>
                <w:color w:val="000000" w:themeColor="text1"/>
                <w:sz w:val="20"/>
                <w:lang w:val="uk-UA"/>
              </w:rPr>
              <w:t>9,4</w:t>
            </w:r>
          </w:p>
        </w:tc>
        <w:tc>
          <w:tcPr>
            <w:tcW w:w="1064" w:type="dxa"/>
            <w:vAlign w:val="center"/>
          </w:tcPr>
          <w:p w:rsidR="004E50D5" w:rsidRPr="004E50D5" w:rsidRDefault="004E50D5" w:rsidP="004E50D5">
            <w:pPr>
              <w:spacing w:line="276" w:lineRule="auto"/>
              <w:ind w:firstLine="0"/>
              <w:jc w:val="center"/>
              <w:rPr>
                <w:rFonts w:eastAsia="Calibri"/>
                <w:color w:val="000000" w:themeColor="text1"/>
                <w:sz w:val="20"/>
                <w:lang w:val="uk-UA"/>
              </w:rPr>
            </w:pPr>
            <w:r w:rsidRPr="004E50D5">
              <w:rPr>
                <w:rFonts w:eastAsia="Calibri"/>
                <w:color w:val="000000" w:themeColor="text1"/>
                <w:sz w:val="20"/>
                <w:lang w:val="uk-UA"/>
              </w:rPr>
              <w:t>0,00</w:t>
            </w:r>
          </w:p>
        </w:tc>
        <w:tc>
          <w:tcPr>
            <w:tcW w:w="1285" w:type="dxa"/>
            <w:vAlign w:val="center"/>
          </w:tcPr>
          <w:p w:rsidR="004E50D5" w:rsidRPr="004E50D5" w:rsidRDefault="004E50D5" w:rsidP="004E50D5">
            <w:pPr>
              <w:spacing w:line="276" w:lineRule="auto"/>
              <w:ind w:firstLine="0"/>
              <w:jc w:val="center"/>
              <w:rPr>
                <w:rFonts w:eastAsia="Calibri"/>
                <w:color w:val="000000" w:themeColor="text1"/>
                <w:sz w:val="20"/>
                <w:lang w:val="uk-UA"/>
              </w:rPr>
            </w:pPr>
            <w:r w:rsidRPr="004E50D5">
              <w:rPr>
                <w:rFonts w:eastAsia="Calibri"/>
                <w:color w:val="000000" w:themeColor="text1"/>
                <w:sz w:val="20"/>
                <w:lang w:val="uk-UA"/>
              </w:rPr>
              <w:t>0,00</w:t>
            </w:r>
          </w:p>
        </w:tc>
        <w:tc>
          <w:tcPr>
            <w:tcW w:w="1214" w:type="dxa"/>
            <w:vAlign w:val="center"/>
          </w:tcPr>
          <w:p w:rsidR="004E50D5" w:rsidRPr="004E50D5" w:rsidRDefault="004E50D5" w:rsidP="004E50D5">
            <w:pPr>
              <w:spacing w:line="276" w:lineRule="auto"/>
              <w:ind w:firstLine="0"/>
              <w:jc w:val="center"/>
              <w:rPr>
                <w:rFonts w:eastAsia="Calibri"/>
                <w:color w:val="000000" w:themeColor="text1"/>
                <w:sz w:val="20"/>
                <w:lang w:val="uk-UA"/>
              </w:rPr>
            </w:pPr>
            <w:r w:rsidRPr="004E50D5">
              <w:rPr>
                <w:rFonts w:eastAsia="Calibri"/>
                <w:color w:val="000000" w:themeColor="text1"/>
                <w:sz w:val="20"/>
                <w:lang w:val="uk-UA"/>
              </w:rPr>
              <w:t>0,00</w:t>
            </w:r>
          </w:p>
        </w:tc>
        <w:tc>
          <w:tcPr>
            <w:tcW w:w="1290" w:type="dxa"/>
            <w:vAlign w:val="center"/>
          </w:tcPr>
          <w:p w:rsidR="004E50D5" w:rsidRPr="004E50D5" w:rsidRDefault="004E50D5" w:rsidP="004E50D5">
            <w:pPr>
              <w:spacing w:line="276" w:lineRule="auto"/>
              <w:ind w:firstLine="0"/>
              <w:jc w:val="center"/>
              <w:rPr>
                <w:rFonts w:eastAsia="Calibri"/>
                <w:color w:val="000000" w:themeColor="text1"/>
                <w:sz w:val="20"/>
                <w:lang w:val="uk-UA"/>
              </w:rPr>
            </w:pPr>
            <w:r w:rsidRPr="004E50D5">
              <w:rPr>
                <w:rFonts w:eastAsia="Calibri"/>
                <w:color w:val="000000" w:themeColor="text1"/>
                <w:sz w:val="20"/>
                <w:lang w:val="uk-UA"/>
              </w:rPr>
              <w:t>114,00</w:t>
            </w:r>
          </w:p>
        </w:tc>
        <w:tc>
          <w:tcPr>
            <w:tcW w:w="633" w:type="dxa"/>
            <w:vAlign w:val="center"/>
          </w:tcPr>
          <w:p w:rsidR="004E50D5" w:rsidRPr="004E50D5" w:rsidRDefault="004E50D5" w:rsidP="004E50D5">
            <w:pPr>
              <w:spacing w:line="276" w:lineRule="auto"/>
              <w:ind w:firstLine="0"/>
              <w:jc w:val="center"/>
              <w:rPr>
                <w:rFonts w:eastAsia="Calibri"/>
                <w:color w:val="000000" w:themeColor="text1"/>
                <w:sz w:val="20"/>
                <w:lang w:val="uk-UA"/>
              </w:rPr>
            </w:pPr>
            <w:r w:rsidRPr="004E50D5">
              <w:rPr>
                <w:rFonts w:eastAsia="Calibri"/>
                <w:color w:val="000000" w:themeColor="text1"/>
                <w:sz w:val="20"/>
                <w:lang w:val="uk-UA"/>
              </w:rPr>
              <w:t>0,00</w:t>
            </w:r>
          </w:p>
        </w:tc>
      </w:tr>
    </w:tbl>
    <w:p w:rsidR="004E50D5" w:rsidRPr="004E50D5" w:rsidRDefault="004E50D5" w:rsidP="004E50D5">
      <w:pPr>
        <w:ind w:firstLine="567"/>
        <w:rPr>
          <w:rFonts w:eastAsia="Calibri" w:cs="Times New Roman"/>
          <w:color w:val="000000" w:themeColor="text1"/>
          <w:szCs w:val="24"/>
          <w:lang w:val="uk-UA"/>
        </w:rPr>
      </w:pPr>
    </w:p>
    <w:p w:rsidR="004E50D5" w:rsidRPr="004E50D5" w:rsidRDefault="004E50D5" w:rsidP="004E50D5">
      <w:pPr>
        <w:ind w:firstLine="567"/>
        <w:rPr>
          <w:rFonts w:eastAsia="Times New Roman" w:cs="Times New Roman"/>
          <w:szCs w:val="24"/>
          <w:lang w:val="uk-UA" w:eastAsia="ru-RU"/>
        </w:rPr>
      </w:pPr>
      <w:r w:rsidRPr="004E50D5">
        <w:rPr>
          <w:rFonts w:eastAsia="Calibri" w:cs="Times New Roman"/>
          <w:color w:val="000000" w:themeColor="text1"/>
          <w:szCs w:val="24"/>
          <w:lang w:val="uk-UA"/>
        </w:rPr>
        <w:t xml:space="preserve">Таким чином сукупний економічний ефект від впровадження заходу з </w:t>
      </w:r>
      <w:r w:rsidRPr="004E50D5">
        <w:rPr>
          <w:rFonts w:eastAsia="Calibri" w:cs="Times New Roman"/>
          <w:lang w:val="uk-UA"/>
        </w:rPr>
        <w:t xml:space="preserve">будівництва </w:t>
      </w:r>
      <w:r w:rsidRPr="004E50D5">
        <w:rPr>
          <w:rFonts w:eastAsia="Calibri" w:cs="Times New Roman"/>
          <w:color w:val="000000" w:themeColor="text1"/>
          <w:szCs w:val="24"/>
          <w:lang w:val="uk-UA"/>
        </w:rPr>
        <w:t>Технічного переоснащення ТП-149 м. Чернігів, Чернігівського району, Чернігівської області</w:t>
      </w:r>
      <w:r w:rsidRPr="004E50D5">
        <w:rPr>
          <w:rFonts w:eastAsia="Times New Roman" w:cs="Times New Roman"/>
          <w:szCs w:val="24"/>
          <w:lang w:val="uk-UA" w:eastAsia="ru-RU"/>
        </w:rPr>
        <w:t xml:space="preserve"> становитиме – 114,00 тис.грн без ПДВ.</w:t>
      </w:r>
    </w:p>
    <w:p w:rsidR="00F93896" w:rsidRPr="00B4104D" w:rsidRDefault="004E50D5" w:rsidP="00B4104D">
      <w:pPr>
        <w:ind w:firstLine="567"/>
        <w:rPr>
          <w:rFonts w:eastAsia="Calibri" w:cs="Times New Roman"/>
          <w:color w:val="000000" w:themeColor="text1"/>
          <w:szCs w:val="24"/>
          <w:lang w:val="uk-UA"/>
        </w:rPr>
        <w:sectPr w:rsidR="00F93896" w:rsidRPr="00B4104D" w:rsidSect="00294304">
          <w:pgSz w:w="11906" w:h="16838" w:code="9"/>
          <w:pgMar w:top="709" w:right="707" w:bottom="284" w:left="993" w:header="709" w:footer="709" w:gutter="0"/>
          <w:pgNumType w:start="1"/>
          <w:cols w:space="708"/>
          <w:docGrid w:linePitch="360"/>
        </w:sectPr>
      </w:pPr>
      <w:r w:rsidRPr="004E50D5">
        <w:rPr>
          <w:rFonts w:eastAsia="Calibri" w:cs="Times New Roman"/>
          <w:color w:val="000000" w:themeColor="text1"/>
          <w:szCs w:val="24"/>
          <w:lang w:val="uk-UA"/>
        </w:rPr>
        <w:t>Очікуваний термін окупності реаліза</w:t>
      </w:r>
      <w:r w:rsidR="00B4104D">
        <w:rPr>
          <w:rFonts w:eastAsia="Calibri" w:cs="Times New Roman"/>
          <w:color w:val="000000" w:themeColor="text1"/>
          <w:szCs w:val="24"/>
          <w:lang w:val="uk-UA"/>
        </w:rPr>
        <w:t>ції проєкту складе – 9,4 років.</w:t>
      </w:r>
    </w:p>
    <w:tbl>
      <w:tblPr>
        <w:tblpPr w:leftFromText="180" w:rightFromText="180" w:vertAnchor="text" w:tblpX="445" w:tblpY="1"/>
        <w:tblOverlap w:val="never"/>
        <w:tblW w:w="24416" w:type="dxa"/>
        <w:tblLook w:val="04A0" w:firstRow="1" w:lastRow="0" w:firstColumn="1" w:lastColumn="0" w:noHBand="0" w:noVBand="1"/>
      </w:tblPr>
      <w:tblGrid>
        <w:gridCol w:w="612"/>
        <w:gridCol w:w="311"/>
        <w:gridCol w:w="631"/>
        <w:gridCol w:w="1379"/>
        <w:gridCol w:w="3540"/>
        <w:gridCol w:w="1573"/>
        <w:gridCol w:w="993"/>
        <w:gridCol w:w="1417"/>
        <w:gridCol w:w="899"/>
        <w:gridCol w:w="1369"/>
        <w:gridCol w:w="1107"/>
        <w:gridCol w:w="1076"/>
        <w:gridCol w:w="1014"/>
        <w:gridCol w:w="4384"/>
        <w:gridCol w:w="4111"/>
      </w:tblGrid>
      <w:tr w:rsidR="001D4398" w:rsidRPr="002621AF" w:rsidTr="001A7FDA">
        <w:trPr>
          <w:trHeight w:val="157"/>
        </w:trPr>
        <w:tc>
          <w:tcPr>
            <w:tcW w:w="923" w:type="dxa"/>
            <w:gridSpan w:val="2"/>
            <w:tcBorders>
              <w:top w:val="nil"/>
              <w:left w:val="nil"/>
              <w:bottom w:val="nil"/>
              <w:right w:val="nil"/>
            </w:tcBorders>
            <w:vAlign w:val="center"/>
          </w:tcPr>
          <w:p w:rsidR="001D4398" w:rsidRPr="0090246E" w:rsidRDefault="001D4398" w:rsidP="00A6331C">
            <w:pPr>
              <w:spacing w:line="240" w:lineRule="auto"/>
              <w:ind w:firstLine="0"/>
              <w:jc w:val="left"/>
              <w:rPr>
                <w:color w:val="FF0000"/>
                <w:lang w:val="uk-UA"/>
              </w:rPr>
            </w:pPr>
          </w:p>
        </w:tc>
        <w:tc>
          <w:tcPr>
            <w:tcW w:w="631" w:type="dxa"/>
            <w:tcBorders>
              <w:top w:val="nil"/>
              <w:left w:val="nil"/>
              <w:bottom w:val="nil"/>
              <w:right w:val="nil"/>
            </w:tcBorders>
            <w:vAlign w:val="center"/>
          </w:tcPr>
          <w:p w:rsidR="001D4398" w:rsidRPr="00737D02" w:rsidRDefault="001D4398" w:rsidP="00A6331C">
            <w:pPr>
              <w:spacing w:line="240" w:lineRule="auto"/>
              <w:jc w:val="left"/>
              <w:rPr>
                <w:lang w:val="uk-UA"/>
              </w:rPr>
            </w:pPr>
          </w:p>
        </w:tc>
        <w:tc>
          <w:tcPr>
            <w:tcW w:w="1379" w:type="dxa"/>
            <w:tcBorders>
              <w:top w:val="nil"/>
              <w:left w:val="nil"/>
              <w:bottom w:val="nil"/>
              <w:right w:val="nil"/>
            </w:tcBorders>
            <w:vAlign w:val="center"/>
          </w:tcPr>
          <w:p w:rsidR="001D4398" w:rsidRPr="00737D02" w:rsidRDefault="001D4398" w:rsidP="00A6331C">
            <w:pPr>
              <w:spacing w:line="240" w:lineRule="auto"/>
              <w:ind w:firstLine="0"/>
              <w:jc w:val="left"/>
              <w:rPr>
                <w:lang w:val="uk-UA"/>
              </w:rPr>
            </w:pPr>
          </w:p>
        </w:tc>
        <w:tc>
          <w:tcPr>
            <w:tcW w:w="21483" w:type="dxa"/>
            <w:gridSpan w:val="11"/>
            <w:tcBorders>
              <w:top w:val="nil"/>
              <w:left w:val="nil"/>
              <w:bottom w:val="nil"/>
              <w:right w:val="nil"/>
            </w:tcBorders>
            <w:shd w:val="clear" w:color="auto" w:fill="auto"/>
            <w:noWrap/>
            <w:vAlign w:val="center"/>
          </w:tcPr>
          <w:p w:rsidR="001D4398" w:rsidRPr="0091412F" w:rsidRDefault="00E03A4C" w:rsidP="00EA24FE">
            <w:pPr>
              <w:spacing w:line="240" w:lineRule="auto"/>
              <w:ind w:firstLine="0"/>
              <w:jc w:val="left"/>
              <w:rPr>
                <w:b/>
                <w:bCs/>
                <w:i/>
                <w:u w:val="single"/>
                <w:lang w:val="uk-UA"/>
              </w:rPr>
            </w:pPr>
            <w:r>
              <w:rPr>
                <w:b/>
                <w:bCs/>
                <w:i/>
                <w:lang w:val="uk-UA"/>
              </w:rPr>
              <w:t xml:space="preserve"> </w:t>
            </w:r>
            <w:r w:rsidR="00B45705" w:rsidRPr="0091412F">
              <w:rPr>
                <w:b/>
                <w:bCs/>
                <w:u w:val="single"/>
                <w:lang w:val="uk-UA"/>
              </w:rPr>
              <w:t>Таблиця 1.</w:t>
            </w:r>
            <w:r w:rsidR="000175FE">
              <w:rPr>
                <w:b/>
                <w:bCs/>
                <w:u w:val="single"/>
                <w:lang w:val="uk-UA"/>
              </w:rPr>
              <w:t>34</w:t>
            </w:r>
            <w:r w:rsidRPr="0091412F">
              <w:rPr>
                <w:b/>
                <w:bCs/>
                <w:u w:val="single"/>
                <w:lang w:val="uk-UA"/>
              </w:rPr>
              <w:t xml:space="preserve"> -</w:t>
            </w:r>
            <w:r w:rsidRPr="0091412F">
              <w:rPr>
                <w:b/>
                <w:bCs/>
                <w:i/>
                <w:u w:val="single"/>
                <w:lang w:val="uk-UA"/>
              </w:rPr>
              <w:t xml:space="preserve"> </w:t>
            </w:r>
            <w:r w:rsidR="001D4398" w:rsidRPr="0091412F">
              <w:rPr>
                <w:b/>
                <w:bCs/>
                <w:u w:val="single"/>
                <w:lang w:val="uk-UA"/>
              </w:rPr>
              <w:t>Загальний економічний ефект від впровадження заходів наведено в таблиці:</w:t>
            </w:r>
          </w:p>
        </w:tc>
      </w:tr>
      <w:tr w:rsidR="00855A81" w:rsidRPr="00737D02" w:rsidTr="001A7FDA">
        <w:trPr>
          <w:gridAfter w:val="2"/>
          <w:wAfter w:w="8495" w:type="dxa"/>
          <w:cantSplit/>
          <w:trHeight w:val="850"/>
        </w:trPr>
        <w:tc>
          <w:tcPr>
            <w:tcW w:w="612" w:type="dxa"/>
            <w:vMerge w:val="restart"/>
            <w:tcBorders>
              <w:top w:val="single" w:sz="4" w:space="0" w:color="auto"/>
              <w:left w:val="single" w:sz="4" w:space="0" w:color="auto"/>
              <w:right w:val="single" w:sz="4" w:space="0" w:color="auto"/>
            </w:tcBorders>
            <w:vAlign w:val="center"/>
          </w:tcPr>
          <w:p w:rsidR="00855A81" w:rsidRPr="001D0ADD" w:rsidRDefault="00855A81" w:rsidP="00A6331C">
            <w:pPr>
              <w:spacing w:line="240" w:lineRule="auto"/>
              <w:ind w:firstLine="0"/>
              <w:jc w:val="center"/>
              <w:rPr>
                <w:sz w:val="16"/>
                <w:szCs w:val="16"/>
                <w:lang w:val="uk-UA"/>
              </w:rPr>
            </w:pPr>
            <w:r w:rsidRPr="001D0ADD">
              <w:rPr>
                <w:sz w:val="16"/>
                <w:szCs w:val="16"/>
                <w:lang w:val="uk-UA"/>
              </w:rPr>
              <w:t>№</w:t>
            </w:r>
          </w:p>
        </w:tc>
        <w:tc>
          <w:tcPr>
            <w:tcW w:w="5861" w:type="dxa"/>
            <w:gridSpan w:val="4"/>
            <w:vMerge w:val="restart"/>
            <w:tcBorders>
              <w:top w:val="single" w:sz="4" w:space="0" w:color="auto"/>
              <w:left w:val="single" w:sz="4" w:space="0" w:color="auto"/>
              <w:right w:val="single" w:sz="4" w:space="0" w:color="auto"/>
            </w:tcBorders>
            <w:shd w:val="clear" w:color="auto" w:fill="auto"/>
            <w:vAlign w:val="center"/>
            <w:hideMark/>
          </w:tcPr>
          <w:p w:rsidR="00855A81" w:rsidRPr="001D0ADD" w:rsidRDefault="00855A81" w:rsidP="00A6331C">
            <w:pPr>
              <w:spacing w:line="240" w:lineRule="auto"/>
              <w:ind w:firstLine="0"/>
              <w:jc w:val="center"/>
              <w:rPr>
                <w:sz w:val="16"/>
                <w:szCs w:val="16"/>
                <w:lang w:val="uk-UA"/>
              </w:rPr>
            </w:pPr>
            <w:r w:rsidRPr="001D0ADD">
              <w:rPr>
                <w:sz w:val="16"/>
                <w:szCs w:val="16"/>
                <w:lang w:val="uk-UA"/>
              </w:rPr>
              <w:t>Найменування заходу</w:t>
            </w:r>
          </w:p>
        </w:tc>
        <w:tc>
          <w:tcPr>
            <w:tcW w:w="1573" w:type="dxa"/>
            <w:vMerge w:val="restart"/>
            <w:tcBorders>
              <w:top w:val="single" w:sz="4" w:space="0" w:color="auto"/>
              <w:left w:val="single" w:sz="4" w:space="0" w:color="auto"/>
              <w:right w:val="single" w:sz="4" w:space="0" w:color="auto"/>
            </w:tcBorders>
            <w:shd w:val="clear" w:color="auto" w:fill="auto"/>
            <w:vAlign w:val="center"/>
            <w:hideMark/>
          </w:tcPr>
          <w:p w:rsidR="00855A81" w:rsidRPr="001D0ADD" w:rsidRDefault="00855A81" w:rsidP="00A6331C">
            <w:pPr>
              <w:spacing w:line="240" w:lineRule="auto"/>
              <w:ind w:firstLine="0"/>
              <w:jc w:val="center"/>
              <w:rPr>
                <w:sz w:val="16"/>
                <w:szCs w:val="16"/>
                <w:lang w:val="uk-UA"/>
              </w:rPr>
            </w:pPr>
            <w:r w:rsidRPr="001D0ADD">
              <w:rPr>
                <w:sz w:val="16"/>
                <w:szCs w:val="16"/>
                <w:lang w:val="uk-UA"/>
              </w:rPr>
              <w:t>Вартість заходу усього, тис. грн</w:t>
            </w:r>
            <w:r w:rsidRPr="001D0ADD">
              <w:rPr>
                <w:sz w:val="16"/>
                <w:szCs w:val="16"/>
                <w:lang w:val="uk-UA"/>
              </w:rPr>
              <w:br/>
              <w:t>(без ПДВ)</w:t>
            </w:r>
          </w:p>
        </w:tc>
        <w:tc>
          <w:tcPr>
            <w:tcW w:w="993"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855A81" w:rsidRPr="001D0ADD" w:rsidRDefault="00855A81" w:rsidP="00A6331C">
            <w:pPr>
              <w:spacing w:line="240" w:lineRule="auto"/>
              <w:ind w:firstLine="0"/>
              <w:jc w:val="center"/>
              <w:rPr>
                <w:sz w:val="16"/>
                <w:szCs w:val="16"/>
                <w:lang w:val="uk-UA"/>
              </w:rPr>
            </w:pPr>
            <w:r w:rsidRPr="001D0ADD">
              <w:rPr>
                <w:sz w:val="16"/>
                <w:szCs w:val="16"/>
                <w:lang w:val="uk-UA"/>
              </w:rPr>
              <w:t>Оприбуткування зворотних матеріалів</w:t>
            </w:r>
          </w:p>
        </w:tc>
        <w:tc>
          <w:tcPr>
            <w:tcW w:w="1417" w:type="dxa"/>
            <w:vMerge w:val="restart"/>
            <w:tcBorders>
              <w:top w:val="single" w:sz="4" w:space="0" w:color="auto"/>
              <w:left w:val="single" w:sz="4" w:space="0" w:color="auto"/>
              <w:right w:val="single" w:sz="4" w:space="0" w:color="auto"/>
            </w:tcBorders>
            <w:shd w:val="clear" w:color="auto" w:fill="auto"/>
            <w:vAlign w:val="center"/>
            <w:hideMark/>
          </w:tcPr>
          <w:p w:rsidR="00855A81" w:rsidRPr="001D0ADD" w:rsidRDefault="00855A81" w:rsidP="00A6331C">
            <w:pPr>
              <w:spacing w:line="240" w:lineRule="auto"/>
              <w:ind w:firstLine="0"/>
              <w:jc w:val="center"/>
              <w:rPr>
                <w:sz w:val="16"/>
                <w:szCs w:val="16"/>
                <w:lang w:val="uk-UA"/>
              </w:rPr>
            </w:pPr>
            <w:r w:rsidRPr="001D0ADD">
              <w:rPr>
                <w:sz w:val="16"/>
                <w:szCs w:val="16"/>
                <w:lang w:val="uk-UA"/>
              </w:rPr>
              <w:t>Сукупний економічний</w:t>
            </w:r>
          </w:p>
          <w:p w:rsidR="00855A81" w:rsidRPr="001D0ADD" w:rsidRDefault="00855A81" w:rsidP="00A6331C">
            <w:pPr>
              <w:spacing w:line="240" w:lineRule="auto"/>
              <w:ind w:firstLine="0"/>
              <w:jc w:val="center"/>
              <w:rPr>
                <w:sz w:val="16"/>
                <w:szCs w:val="16"/>
                <w:lang w:val="uk-UA"/>
              </w:rPr>
            </w:pPr>
            <w:r w:rsidRPr="001D0ADD">
              <w:rPr>
                <w:sz w:val="16"/>
                <w:szCs w:val="16"/>
                <w:lang w:val="uk-UA"/>
              </w:rPr>
              <w:t>ефект</w:t>
            </w:r>
          </w:p>
          <w:p w:rsidR="00855A81" w:rsidRPr="001D0ADD" w:rsidRDefault="00855A81" w:rsidP="00A6331C">
            <w:pPr>
              <w:spacing w:line="240" w:lineRule="auto"/>
              <w:ind w:firstLine="0"/>
              <w:jc w:val="center"/>
              <w:rPr>
                <w:sz w:val="16"/>
                <w:szCs w:val="16"/>
                <w:lang w:val="uk-UA"/>
              </w:rPr>
            </w:pPr>
            <w:r w:rsidRPr="001D0ADD">
              <w:rPr>
                <w:sz w:val="16"/>
                <w:szCs w:val="16"/>
                <w:lang w:val="uk-UA"/>
              </w:rPr>
              <w:t>від впровадження заходу</w:t>
            </w:r>
          </w:p>
          <w:p w:rsidR="00855A81" w:rsidRPr="001D0ADD" w:rsidRDefault="00855A81" w:rsidP="00A6331C">
            <w:pPr>
              <w:spacing w:line="240" w:lineRule="auto"/>
              <w:ind w:firstLine="0"/>
              <w:jc w:val="center"/>
              <w:rPr>
                <w:sz w:val="16"/>
                <w:szCs w:val="16"/>
                <w:lang w:val="uk-UA"/>
              </w:rPr>
            </w:pPr>
            <w:r w:rsidRPr="001D0ADD">
              <w:rPr>
                <w:sz w:val="16"/>
                <w:szCs w:val="16"/>
                <w:lang w:val="uk-UA"/>
              </w:rPr>
              <w:t xml:space="preserve">за </w:t>
            </w:r>
            <w:r w:rsidRPr="001D0ADD">
              <w:rPr>
                <w:b/>
                <w:bCs/>
                <w:sz w:val="16"/>
                <w:szCs w:val="16"/>
                <w:lang w:val="uk-UA"/>
              </w:rPr>
              <w:t>2019</w:t>
            </w:r>
            <w:r w:rsidRPr="001D0ADD">
              <w:rPr>
                <w:sz w:val="16"/>
                <w:szCs w:val="16"/>
                <w:lang w:val="uk-UA"/>
              </w:rPr>
              <w:t>рік*,</w:t>
            </w:r>
          </w:p>
          <w:p w:rsidR="00855A81" w:rsidRPr="001D0ADD" w:rsidRDefault="00855A81" w:rsidP="00A6331C">
            <w:pPr>
              <w:spacing w:line="240" w:lineRule="auto"/>
              <w:ind w:firstLine="0"/>
              <w:jc w:val="center"/>
              <w:rPr>
                <w:sz w:val="16"/>
                <w:szCs w:val="16"/>
                <w:lang w:val="uk-UA"/>
              </w:rPr>
            </w:pPr>
            <w:r w:rsidRPr="001D0ADD">
              <w:rPr>
                <w:sz w:val="16"/>
                <w:szCs w:val="16"/>
                <w:lang w:val="uk-UA"/>
              </w:rPr>
              <w:t>тис.грн</w:t>
            </w:r>
            <w:r w:rsidRPr="001D0ADD">
              <w:rPr>
                <w:sz w:val="16"/>
                <w:szCs w:val="16"/>
                <w:lang w:val="uk-UA"/>
              </w:rPr>
              <w:br/>
              <w:t>(без ПДВ)</w:t>
            </w:r>
          </w:p>
        </w:tc>
        <w:tc>
          <w:tcPr>
            <w:tcW w:w="899" w:type="dxa"/>
            <w:vMerge w:val="restart"/>
            <w:tcBorders>
              <w:top w:val="single" w:sz="4" w:space="0" w:color="auto"/>
              <w:left w:val="single" w:sz="4" w:space="0" w:color="auto"/>
              <w:right w:val="single" w:sz="4" w:space="0" w:color="auto"/>
            </w:tcBorders>
            <w:textDirection w:val="btLr"/>
            <w:vAlign w:val="center"/>
          </w:tcPr>
          <w:p w:rsidR="00855A81" w:rsidRPr="001D0ADD" w:rsidRDefault="00855A81" w:rsidP="00A6331C">
            <w:pPr>
              <w:spacing w:line="240" w:lineRule="auto"/>
              <w:ind w:firstLine="0"/>
              <w:jc w:val="center"/>
              <w:rPr>
                <w:sz w:val="16"/>
                <w:szCs w:val="16"/>
                <w:lang w:val="uk-UA"/>
              </w:rPr>
            </w:pPr>
            <w:r w:rsidRPr="001D0ADD">
              <w:rPr>
                <w:sz w:val="16"/>
                <w:szCs w:val="16"/>
                <w:lang w:val="uk-UA"/>
              </w:rPr>
              <w:t>Окупність, роки</w:t>
            </w:r>
          </w:p>
        </w:tc>
        <w:tc>
          <w:tcPr>
            <w:tcW w:w="4566" w:type="dxa"/>
            <w:gridSpan w:val="4"/>
            <w:tcBorders>
              <w:top w:val="single" w:sz="4" w:space="0" w:color="auto"/>
              <w:left w:val="single" w:sz="4" w:space="0" w:color="auto"/>
              <w:bottom w:val="single" w:sz="4" w:space="0" w:color="auto"/>
              <w:right w:val="single" w:sz="4" w:space="0" w:color="auto"/>
            </w:tcBorders>
            <w:vAlign w:val="center"/>
          </w:tcPr>
          <w:p w:rsidR="00855A81" w:rsidRPr="001D0ADD" w:rsidRDefault="00855A81" w:rsidP="00A6331C">
            <w:pPr>
              <w:spacing w:line="240" w:lineRule="auto"/>
              <w:ind w:firstLine="0"/>
              <w:jc w:val="center"/>
            </w:pPr>
            <w:r w:rsidRPr="001D0ADD">
              <w:rPr>
                <w:sz w:val="16"/>
                <w:szCs w:val="16"/>
                <w:lang w:val="uk-UA"/>
              </w:rPr>
              <w:t>Складові економічного ефекту, тис. грн (без ПДВ)</w:t>
            </w:r>
          </w:p>
        </w:tc>
      </w:tr>
      <w:tr w:rsidR="00C95522" w:rsidRPr="00737D02" w:rsidTr="001A6F0F">
        <w:trPr>
          <w:gridAfter w:val="2"/>
          <w:wAfter w:w="8495" w:type="dxa"/>
          <w:cantSplit/>
          <w:trHeight w:val="1257"/>
        </w:trPr>
        <w:tc>
          <w:tcPr>
            <w:tcW w:w="612" w:type="dxa"/>
            <w:vMerge/>
            <w:tcBorders>
              <w:left w:val="single" w:sz="4" w:space="0" w:color="auto"/>
              <w:right w:val="single" w:sz="4" w:space="0" w:color="auto"/>
            </w:tcBorders>
            <w:vAlign w:val="center"/>
          </w:tcPr>
          <w:p w:rsidR="00C95522" w:rsidRPr="001D0ADD" w:rsidRDefault="00C95522" w:rsidP="00A6331C">
            <w:pPr>
              <w:spacing w:line="240" w:lineRule="auto"/>
              <w:jc w:val="center"/>
              <w:rPr>
                <w:sz w:val="16"/>
                <w:szCs w:val="16"/>
                <w:lang w:val="uk-UA"/>
              </w:rPr>
            </w:pPr>
          </w:p>
        </w:tc>
        <w:tc>
          <w:tcPr>
            <w:tcW w:w="5861" w:type="dxa"/>
            <w:gridSpan w:val="4"/>
            <w:vMerge/>
            <w:tcBorders>
              <w:left w:val="single" w:sz="4" w:space="0" w:color="auto"/>
              <w:bottom w:val="single" w:sz="4" w:space="0" w:color="auto"/>
              <w:right w:val="single" w:sz="4" w:space="0" w:color="auto"/>
            </w:tcBorders>
            <w:shd w:val="clear" w:color="auto" w:fill="auto"/>
            <w:vAlign w:val="center"/>
            <w:hideMark/>
          </w:tcPr>
          <w:p w:rsidR="00C95522" w:rsidRPr="001D0ADD" w:rsidRDefault="00C95522" w:rsidP="00A6331C">
            <w:pPr>
              <w:spacing w:line="240" w:lineRule="auto"/>
              <w:jc w:val="center"/>
              <w:rPr>
                <w:sz w:val="16"/>
                <w:szCs w:val="16"/>
                <w:lang w:val="uk-UA"/>
              </w:rPr>
            </w:pPr>
          </w:p>
        </w:tc>
        <w:tc>
          <w:tcPr>
            <w:tcW w:w="1573" w:type="dxa"/>
            <w:vMerge/>
            <w:tcBorders>
              <w:left w:val="single" w:sz="4" w:space="0" w:color="auto"/>
              <w:bottom w:val="single" w:sz="4" w:space="0" w:color="000000"/>
              <w:right w:val="single" w:sz="4" w:space="0" w:color="auto"/>
            </w:tcBorders>
            <w:shd w:val="clear" w:color="auto" w:fill="auto"/>
            <w:vAlign w:val="center"/>
            <w:hideMark/>
          </w:tcPr>
          <w:p w:rsidR="00C95522" w:rsidRPr="001D0ADD" w:rsidRDefault="00C95522" w:rsidP="00A6331C">
            <w:pPr>
              <w:spacing w:line="240" w:lineRule="auto"/>
              <w:jc w:val="center"/>
              <w:rPr>
                <w:sz w:val="16"/>
                <w:szCs w:val="16"/>
                <w:lang w:val="uk-UA"/>
              </w:rPr>
            </w:pPr>
          </w:p>
        </w:tc>
        <w:tc>
          <w:tcPr>
            <w:tcW w:w="993" w:type="dxa"/>
            <w:vMerge/>
            <w:tcBorders>
              <w:left w:val="single" w:sz="4" w:space="0" w:color="auto"/>
              <w:bottom w:val="single" w:sz="4" w:space="0" w:color="000000"/>
              <w:right w:val="single" w:sz="4" w:space="0" w:color="auto"/>
            </w:tcBorders>
            <w:shd w:val="clear" w:color="auto" w:fill="auto"/>
            <w:textDirection w:val="btLr"/>
            <w:vAlign w:val="center"/>
            <w:hideMark/>
          </w:tcPr>
          <w:p w:rsidR="00C95522" w:rsidRPr="001D0ADD" w:rsidRDefault="00C95522" w:rsidP="00A6331C">
            <w:pPr>
              <w:spacing w:line="240" w:lineRule="auto"/>
              <w:jc w:val="center"/>
              <w:rPr>
                <w:sz w:val="16"/>
                <w:szCs w:val="16"/>
                <w:lang w:val="uk-UA"/>
              </w:rPr>
            </w:pPr>
          </w:p>
        </w:tc>
        <w:tc>
          <w:tcPr>
            <w:tcW w:w="1417" w:type="dxa"/>
            <w:vMerge/>
            <w:tcBorders>
              <w:left w:val="single" w:sz="4" w:space="0" w:color="auto"/>
              <w:bottom w:val="single" w:sz="4" w:space="0" w:color="auto"/>
              <w:right w:val="single" w:sz="4" w:space="0" w:color="auto"/>
            </w:tcBorders>
            <w:shd w:val="clear" w:color="auto" w:fill="auto"/>
            <w:vAlign w:val="center"/>
            <w:hideMark/>
          </w:tcPr>
          <w:p w:rsidR="00C95522" w:rsidRPr="001D0ADD" w:rsidRDefault="00C95522" w:rsidP="00A6331C">
            <w:pPr>
              <w:spacing w:line="240" w:lineRule="auto"/>
              <w:jc w:val="center"/>
              <w:rPr>
                <w:sz w:val="16"/>
                <w:szCs w:val="16"/>
                <w:lang w:val="uk-UA"/>
              </w:rPr>
            </w:pPr>
          </w:p>
        </w:tc>
        <w:tc>
          <w:tcPr>
            <w:tcW w:w="899" w:type="dxa"/>
            <w:vMerge/>
            <w:tcBorders>
              <w:left w:val="single" w:sz="4" w:space="0" w:color="auto"/>
              <w:bottom w:val="single" w:sz="4" w:space="0" w:color="auto"/>
              <w:right w:val="single" w:sz="4" w:space="0" w:color="auto"/>
            </w:tcBorders>
            <w:textDirection w:val="btLr"/>
            <w:vAlign w:val="center"/>
          </w:tcPr>
          <w:p w:rsidR="00C95522" w:rsidRPr="001D0ADD" w:rsidRDefault="00C95522" w:rsidP="00A6331C">
            <w:pPr>
              <w:spacing w:line="240" w:lineRule="auto"/>
              <w:jc w:val="center"/>
              <w:rPr>
                <w:sz w:val="16"/>
                <w:szCs w:val="16"/>
                <w:lang w:val="uk-UA"/>
              </w:rPr>
            </w:pPr>
          </w:p>
        </w:tc>
        <w:tc>
          <w:tcPr>
            <w:tcW w:w="1369" w:type="dxa"/>
            <w:tcBorders>
              <w:top w:val="single" w:sz="4" w:space="0" w:color="auto"/>
              <w:left w:val="single" w:sz="4" w:space="0" w:color="auto"/>
              <w:bottom w:val="single" w:sz="4" w:space="0" w:color="auto"/>
              <w:right w:val="single" w:sz="4" w:space="0" w:color="auto"/>
            </w:tcBorders>
            <w:vAlign w:val="center"/>
          </w:tcPr>
          <w:p w:rsidR="00C95522" w:rsidRPr="001D0ADD" w:rsidRDefault="00C95522" w:rsidP="00A6331C">
            <w:pPr>
              <w:spacing w:line="240" w:lineRule="auto"/>
              <w:ind w:firstLine="0"/>
              <w:jc w:val="center"/>
              <w:rPr>
                <w:sz w:val="16"/>
                <w:szCs w:val="16"/>
                <w:lang w:val="uk-UA"/>
              </w:rPr>
            </w:pPr>
            <w:r w:rsidRPr="001D0ADD">
              <w:rPr>
                <w:sz w:val="16"/>
                <w:szCs w:val="16"/>
                <w:lang w:val="uk-UA"/>
              </w:rPr>
              <w:t>Зниження ТВЕ</w:t>
            </w:r>
          </w:p>
        </w:tc>
        <w:tc>
          <w:tcPr>
            <w:tcW w:w="1107" w:type="dxa"/>
            <w:tcBorders>
              <w:top w:val="single" w:sz="4" w:space="0" w:color="auto"/>
              <w:left w:val="single" w:sz="4" w:space="0" w:color="auto"/>
              <w:bottom w:val="single" w:sz="4" w:space="0" w:color="auto"/>
              <w:right w:val="single" w:sz="4" w:space="0" w:color="auto"/>
            </w:tcBorders>
            <w:vAlign w:val="center"/>
          </w:tcPr>
          <w:p w:rsidR="00C95522" w:rsidRPr="009B1910" w:rsidRDefault="00C95522" w:rsidP="00A6331C">
            <w:pPr>
              <w:spacing w:line="240" w:lineRule="auto"/>
              <w:ind w:firstLine="0"/>
              <w:jc w:val="center"/>
              <w:rPr>
                <w:sz w:val="16"/>
                <w:szCs w:val="16"/>
                <w:lang w:val="uk-UA"/>
              </w:rPr>
            </w:pPr>
            <w:r w:rsidRPr="009B1910">
              <w:rPr>
                <w:sz w:val="16"/>
                <w:szCs w:val="16"/>
                <w:lang w:val="uk-UA"/>
              </w:rPr>
              <w:t>Зниження операційних витрат</w:t>
            </w:r>
          </w:p>
        </w:tc>
        <w:tc>
          <w:tcPr>
            <w:tcW w:w="1076" w:type="dxa"/>
            <w:tcBorders>
              <w:top w:val="single" w:sz="4" w:space="0" w:color="auto"/>
              <w:left w:val="single" w:sz="4" w:space="0" w:color="auto"/>
              <w:bottom w:val="single" w:sz="4" w:space="0" w:color="auto"/>
              <w:right w:val="single" w:sz="4" w:space="0" w:color="auto"/>
            </w:tcBorders>
            <w:vAlign w:val="center"/>
          </w:tcPr>
          <w:p w:rsidR="00C95522" w:rsidRPr="009B1910" w:rsidRDefault="00C95522" w:rsidP="00A6331C">
            <w:pPr>
              <w:spacing w:line="240" w:lineRule="auto"/>
              <w:ind w:firstLine="0"/>
              <w:jc w:val="center"/>
              <w:rPr>
                <w:sz w:val="16"/>
                <w:szCs w:val="16"/>
                <w:lang w:val="uk-UA"/>
              </w:rPr>
            </w:pPr>
            <w:r w:rsidRPr="009B1910">
              <w:rPr>
                <w:sz w:val="16"/>
                <w:szCs w:val="16"/>
                <w:lang w:val="uk-UA"/>
              </w:rPr>
              <w:t>Зниження потенційних очікуваних збитків**</w:t>
            </w:r>
          </w:p>
        </w:tc>
        <w:tc>
          <w:tcPr>
            <w:tcW w:w="1014" w:type="dxa"/>
            <w:tcBorders>
              <w:top w:val="single" w:sz="4" w:space="0" w:color="auto"/>
              <w:bottom w:val="single" w:sz="4" w:space="0" w:color="auto"/>
              <w:right w:val="single" w:sz="4" w:space="0" w:color="auto"/>
            </w:tcBorders>
            <w:shd w:val="clear" w:color="auto" w:fill="auto"/>
            <w:vAlign w:val="center"/>
          </w:tcPr>
          <w:p w:rsidR="00C95522" w:rsidRDefault="00C95522" w:rsidP="00A6331C">
            <w:pPr>
              <w:spacing w:line="240" w:lineRule="auto"/>
              <w:ind w:firstLine="0"/>
              <w:jc w:val="center"/>
              <w:rPr>
                <w:sz w:val="16"/>
                <w:szCs w:val="16"/>
                <w:lang w:val="uk-UA"/>
              </w:rPr>
            </w:pPr>
          </w:p>
          <w:p w:rsidR="00855A81" w:rsidRDefault="00855A81" w:rsidP="00A6331C">
            <w:pPr>
              <w:spacing w:line="240" w:lineRule="auto"/>
              <w:ind w:firstLine="0"/>
              <w:jc w:val="center"/>
              <w:rPr>
                <w:sz w:val="16"/>
                <w:szCs w:val="16"/>
                <w:lang w:val="uk-UA"/>
              </w:rPr>
            </w:pPr>
            <w:r>
              <w:rPr>
                <w:sz w:val="16"/>
                <w:szCs w:val="16"/>
                <w:lang w:val="uk-UA"/>
              </w:rPr>
              <w:t>Збільшення</w:t>
            </w:r>
          </w:p>
          <w:p w:rsidR="00855A81" w:rsidRDefault="00855A81" w:rsidP="00A6331C">
            <w:pPr>
              <w:spacing w:line="240" w:lineRule="auto"/>
              <w:ind w:firstLine="0"/>
              <w:jc w:val="center"/>
              <w:rPr>
                <w:sz w:val="16"/>
                <w:szCs w:val="16"/>
                <w:lang w:val="uk-UA"/>
              </w:rPr>
            </w:pPr>
            <w:r>
              <w:rPr>
                <w:sz w:val="16"/>
                <w:szCs w:val="16"/>
                <w:lang w:val="uk-UA"/>
              </w:rPr>
              <w:t>корисного</w:t>
            </w:r>
          </w:p>
          <w:p w:rsidR="00855A81" w:rsidRPr="00855A81" w:rsidRDefault="00855A81" w:rsidP="00A6331C">
            <w:pPr>
              <w:spacing w:line="240" w:lineRule="auto"/>
              <w:ind w:firstLine="0"/>
              <w:jc w:val="center"/>
              <w:rPr>
                <w:sz w:val="16"/>
                <w:szCs w:val="16"/>
                <w:lang w:val="uk-UA"/>
              </w:rPr>
            </w:pPr>
            <w:r>
              <w:rPr>
                <w:sz w:val="16"/>
                <w:szCs w:val="16"/>
                <w:lang w:val="uk-UA"/>
              </w:rPr>
              <w:t>відпуску</w:t>
            </w:r>
          </w:p>
        </w:tc>
      </w:tr>
      <w:tr w:rsidR="00C95522" w:rsidRPr="00737D02" w:rsidTr="00AB2F39">
        <w:trPr>
          <w:gridAfter w:val="2"/>
          <w:wAfter w:w="8495" w:type="dxa"/>
          <w:trHeight w:val="333"/>
        </w:trPr>
        <w:tc>
          <w:tcPr>
            <w:tcW w:w="612" w:type="dxa"/>
            <w:vMerge/>
            <w:tcBorders>
              <w:left w:val="single" w:sz="4" w:space="0" w:color="auto"/>
              <w:bottom w:val="single" w:sz="4" w:space="0" w:color="auto"/>
              <w:right w:val="single" w:sz="4" w:space="0" w:color="auto"/>
            </w:tcBorders>
            <w:vAlign w:val="center"/>
          </w:tcPr>
          <w:p w:rsidR="00C95522" w:rsidRPr="001D0ADD" w:rsidRDefault="00C95522" w:rsidP="00A6331C">
            <w:pPr>
              <w:spacing w:line="240" w:lineRule="auto"/>
              <w:jc w:val="center"/>
              <w:rPr>
                <w:sz w:val="16"/>
                <w:szCs w:val="16"/>
                <w:lang w:val="uk-UA"/>
              </w:rPr>
            </w:pPr>
          </w:p>
        </w:tc>
        <w:tc>
          <w:tcPr>
            <w:tcW w:w="58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5522" w:rsidRPr="001D0ADD" w:rsidRDefault="00C95522" w:rsidP="00A6331C">
            <w:pPr>
              <w:spacing w:line="240" w:lineRule="auto"/>
              <w:ind w:firstLine="0"/>
              <w:jc w:val="center"/>
              <w:rPr>
                <w:sz w:val="16"/>
                <w:szCs w:val="16"/>
                <w:lang w:val="uk-UA"/>
              </w:rPr>
            </w:pPr>
            <w:r w:rsidRPr="001D0ADD">
              <w:rPr>
                <w:sz w:val="16"/>
                <w:szCs w:val="16"/>
                <w:lang w:val="uk-UA"/>
              </w:rPr>
              <w:t>1</w:t>
            </w:r>
          </w:p>
        </w:tc>
        <w:tc>
          <w:tcPr>
            <w:tcW w:w="1573" w:type="dxa"/>
            <w:tcBorders>
              <w:top w:val="nil"/>
              <w:left w:val="nil"/>
              <w:bottom w:val="single" w:sz="4" w:space="0" w:color="auto"/>
              <w:right w:val="single" w:sz="4" w:space="0" w:color="auto"/>
            </w:tcBorders>
            <w:shd w:val="clear" w:color="auto" w:fill="auto"/>
            <w:noWrap/>
            <w:vAlign w:val="center"/>
            <w:hideMark/>
          </w:tcPr>
          <w:p w:rsidR="00C95522" w:rsidRPr="001D0ADD" w:rsidRDefault="00C95522" w:rsidP="00A6331C">
            <w:pPr>
              <w:spacing w:line="240" w:lineRule="auto"/>
              <w:ind w:firstLine="0"/>
              <w:jc w:val="center"/>
              <w:rPr>
                <w:sz w:val="16"/>
                <w:szCs w:val="16"/>
                <w:lang w:val="uk-UA"/>
              </w:rPr>
            </w:pPr>
            <w:r w:rsidRPr="001D0ADD">
              <w:rPr>
                <w:sz w:val="16"/>
                <w:szCs w:val="16"/>
                <w:lang w:val="uk-UA"/>
              </w:rPr>
              <w:t>2</w:t>
            </w:r>
          </w:p>
        </w:tc>
        <w:tc>
          <w:tcPr>
            <w:tcW w:w="993" w:type="dxa"/>
            <w:tcBorders>
              <w:top w:val="nil"/>
              <w:left w:val="nil"/>
              <w:bottom w:val="single" w:sz="4" w:space="0" w:color="auto"/>
              <w:right w:val="single" w:sz="4" w:space="0" w:color="auto"/>
            </w:tcBorders>
            <w:shd w:val="clear" w:color="auto" w:fill="auto"/>
            <w:noWrap/>
            <w:vAlign w:val="center"/>
            <w:hideMark/>
          </w:tcPr>
          <w:p w:rsidR="00C95522" w:rsidRPr="001D0ADD" w:rsidRDefault="00C95522" w:rsidP="00A6331C">
            <w:pPr>
              <w:spacing w:line="240" w:lineRule="auto"/>
              <w:ind w:firstLine="0"/>
              <w:jc w:val="center"/>
              <w:rPr>
                <w:sz w:val="16"/>
                <w:szCs w:val="16"/>
                <w:lang w:val="uk-UA"/>
              </w:rPr>
            </w:pPr>
            <w:r w:rsidRPr="001D0ADD">
              <w:rPr>
                <w:sz w:val="16"/>
                <w:szCs w:val="16"/>
                <w:lang w:val="uk-UA"/>
              </w:rPr>
              <w:t>3</w:t>
            </w:r>
          </w:p>
        </w:tc>
        <w:tc>
          <w:tcPr>
            <w:tcW w:w="1417" w:type="dxa"/>
            <w:tcBorders>
              <w:top w:val="nil"/>
              <w:left w:val="nil"/>
              <w:bottom w:val="single" w:sz="4" w:space="0" w:color="auto"/>
              <w:right w:val="single" w:sz="4" w:space="0" w:color="auto"/>
            </w:tcBorders>
            <w:shd w:val="clear" w:color="auto" w:fill="auto"/>
            <w:noWrap/>
            <w:vAlign w:val="center"/>
            <w:hideMark/>
          </w:tcPr>
          <w:p w:rsidR="00C95522" w:rsidRPr="001D0ADD" w:rsidRDefault="00C95522" w:rsidP="00A6331C">
            <w:pPr>
              <w:spacing w:line="240" w:lineRule="auto"/>
              <w:ind w:firstLine="0"/>
              <w:jc w:val="center"/>
              <w:rPr>
                <w:sz w:val="16"/>
                <w:szCs w:val="16"/>
                <w:lang w:val="uk-UA"/>
              </w:rPr>
            </w:pPr>
            <w:r w:rsidRPr="001D0ADD">
              <w:rPr>
                <w:sz w:val="16"/>
                <w:szCs w:val="16"/>
                <w:lang w:val="uk-UA"/>
              </w:rPr>
              <w:t>4=6+7+8</w:t>
            </w:r>
            <w:r w:rsidR="00855A81" w:rsidRPr="001D0ADD">
              <w:rPr>
                <w:sz w:val="16"/>
                <w:szCs w:val="16"/>
                <w:lang w:val="uk-UA"/>
              </w:rPr>
              <w:t>+9</w:t>
            </w:r>
          </w:p>
        </w:tc>
        <w:tc>
          <w:tcPr>
            <w:tcW w:w="899" w:type="dxa"/>
            <w:tcBorders>
              <w:top w:val="nil"/>
              <w:left w:val="nil"/>
              <w:bottom w:val="single" w:sz="4" w:space="0" w:color="auto"/>
              <w:right w:val="single" w:sz="4" w:space="0" w:color="auto"/>
            </w:tcBorders>
            <w:vAlign w:val="center"/>
          </w:tcPr>
          <w:p w:rsidR="00C95522" w:rsidRPr="001D0ADD" w:rsidRDefault="00C95522" w:rsidP="00A6331C">
            <w:pPr>
              <w:spacing w:line="240" w:lineRule="auto"/>
              <w:ind w:firstLine="0"/>
              <w:jc w:val="center"/>
              <w:rPr>
                <w:sz w:val="16"/>
                <w:szCs w:val="16"/>
                <w:lang w:val="uk-UA"/>
              </w:rPr>
            </w:pPr>
            <w:r w:rsidRPr="001D0ADD">
              <w:rPr>
                <w:sz w:val="16"/>
                <w:szCs w:val="16"/>
                <w:lang w:val="uk-UA"/>
              </w:rPr>
              <w:t>5=(2-3)/4</w:t>
            </w:r>
          </w:p>
        </w:tc>
        <w:tc>
          <w:tcPr>
            <w:tcW w:w="1369" w:type="dxa"/>
            <w:tcBorders>
              <w:top w:val="nil"/>
              <w:left w:val="nil"/>
              <w:bottom w:val="single" w:sz="4" w:space="0" w:color="auto"/>
              <w:right w:val="single" w:sz="4" w:space="0" w:color="auto"/>
            </w:tcBorders>
            <w:vAlign w:val="center"/>
          </w:tcPr>
          <w:p w:rsidR="00C95522" w:rsidRPr="001D0ADD" w:rsidRDefault="00C95522" w:rsidP="00A6331C">
            <w:pPr>
              <w:spacing w:line="240" w:lineRule="auto"/>
              <w:ind w:firstLine="0"/>
              <w:jc w:val="center"/>
              <w:rPr>
                <w:sz w:val="16"/>
                <w:szCs w:val="16"/>
                <w:lang w:val="uk-UA"/>
              </w:rPr>
            </w:pPr>
            <w:r w:rsidRPr="001D0ADD">
              <w:rPr>
                <w:sz w:val="16"/>
                <w:szCs w:val="16"/>
                <w:lang w:val="uk-UA"/>
              </w:rPr>
              <w:t>6</w:t>
            </w:r>
          </w:p>
        </w:tc>
        <w:tc>
          <w:tcPr>
            <w:tcW w:w="1107" w:type="dxa"/>
            <w:tcBorders>
              <w:top w:val="single" w:sz="4" w:space="0" w:color="auto"/>
              <w:left w:val="nil"/>
              <w:bottom w:val="single" w:sz="4" w:space="0" w:color="auto"/>
              <w:right w:val="single" w:sz="4" w:space="0" w:color="auto"/>
            </w:tcBorders>
            <w:vAlign w:val="center"/>
          </w:tcPr>
          <w:p w:rsidR="00C95522" w:rsidRPr="009B1910" w:rsidRDefault="00C95522" w:rsidP="00A6331C">
            <w:pPr>
              <w:spacing w:line="240" w:lineRule="auto"/>
              <w:ind w:firstLine="0"/>
              <w:jc w:val="center"/>
              <w:rPr>
                <w:sz w:val="16"/>
                <w:szCs w:val="16"/>
                <w:lang w:val="uk-UA"/>
              </w:rPr>
            </w:pPr>
            <w:r w:rsidRPr="009B1910">
              <w:rPr>
                <w:sz w:val="16"/>
                <w:szCs w:val="16"/>
                <w:lang w:val="uk-UA"/>
              </w:rPr>
              <w:t>7</w:t>
            </w:r>
          </w:p>
        </w:tc>
        <w:tc>
          <w:tcPr>
            <w:tcW w:w="1076" w:type="dxa"/>
            <w:tcBorders>
              <w:top w:val="single" w:sz="4" w:space="0" w:color="auto"/>
              <w:left w:val="nil"/>
              <w:bottom w:val="single" w:sz="4" w:space="0" w:color="auto"/>
              <w:right w:val="single" w:sz="4" w:space="0" w:color="auto"/>
            </w:tcBorders>
            <w:vAlign w:val="center"/>
          </w:tcPr>
          <w:p w:rsidR="00C95522" w:rsidRPr="009B1910" w:rsidRDefault="00C95522" w:rsidP="00A6331C">
            <w:pPr>
              <w:spacing w:line="240" w:lineRule="auto"/>
              <w:ind w:firstLine="0"/>
              <w:jc w:val="center"/>
              <w:rPr>
                <w:sz w:val="16"/>
                <w:szCs w:val="16"/>
                <w:lang w:val="uk-UA"/>
              </w:rPr>
            </w:pPr>
            <w:r w:rsidRPr="009B1910">
              <w:rPr>
                <w:sz w:val="16"/>
                <w:szCs w:val="16"/>
                <w:lang w:val="uk-UA"/>
              </w:rPr>
              <w:t>8</w:t>
            </w:r>
          </w:p>
        </w:tc>
        <w:tc>
          <w:tcPr>
            <w:tcW w:w="1014" w:type="dxa"/>
            <w:tcBorders>
              <w:top w:val="single" w:sz="4" w:space="0" w:color="auto"/>
              <w:bottom w:val="single" w:sz="4" w:space="0" w:color="auto"/>
              <w:right w:val="single" w:sz="4" w:space="0" w:color="auto"/>
            </w:tcBorders>
            <w:shd w:val="clear" w:color="auto" w:fill="auto"/>
            <w:vAlign w:val="center"/>
          </w:tcPr>
          <w:p w:rsidR="00C95522" w:rsidRPr="00855A81" w:rsidRDefault="00855A81" w:rsidP="00A6331C">
            <w:pPr>
              <w:spacing w:line="240" w:lineRule="auto"/>
              <w:ind w:firstLine="0"/>
              <w:jc w:val="center"/>
              <w:rPr>
                <w:sz w:val="16"/>
                <w:szCs w:val="16"/>
                <w:lang w:val="uk-UA"/>
              </w:rPr>
            </w:pPr>
            <w:r>
              <w:rPr>
                <w:sz w:val="16"/>
                <w:szCs w:val="16"/>
                <w:lang w:val="uk-UA"/>
              </w:rPr>
              <w:t>9</w:t>
            </w:r>
          </w:p>
        </w:tc>
      </w:tr>
      <w:tr w:rsidR="001A6F0F" w:rsidRPr="001A6F0F" w:rsidTr="00AB2F39">
        <w:trPr>
          <w:gridAfter w:val="2"/>
          <w:wAfter w:w="8495" w:type="dxa"/>
          <w:trHeight w:val="397"/>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1A6F0F" w:rsidRPr="001D0ADD" w:rsidRDefault="001A6F0F" w:rsidP="009B07A5">
            <w:pPr>
              <w:spacing w:line="240" w:lineRule="auto"/>
              <w:ind w:firstLine="0"/>
              <w:jc w:val="center"/>
              <w:rPr>
                <w:sz w:val="16"/>
                <w:szCs w:val="16"/>
                <w:lang w:val="uk-UA"/>
              </w:rPr>
            </w:pPr>
            <w:r w:rsidRPr="001D0ADD">
              <w:rPr>
                <w:sz w:val="16"/>
                <w:szCs w:val="16"/>
                <w:lang w:val="uk-UA"/>
              </w:rPr>
              <w:t>1</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1A6F0F" w:rsidRPr="001D0ADD" w:rsidRDefault="001A6F0F" w:rsidP="009B07A5">
            <w:pPr>
              <w:spacing w:line="240" w:lineRule="auto"/>
              <w:ind w:firstLine="0"/>
              <w:jc w:val="left"/>
              <w:rPr>
                <w:rFonts w:eastAsia="Times New Roman" w:cs="Times New Roman"/>
                <w:sz w:val="16"/>
                <w:szCs w:val="16"/>
                <w:lang w:val="uk-UA" w:eastAsia="ru-RU"/>
              </w:rPr>
            </w:pPr>
            <w:r w:rsidRPr="001D0ADD">
              <w:rPr>
                <w:rFonts w:eastAsia="Times New Roman" w:cs="Times New Roman"/>
                <w:sz w:val="16"/>
                <w:szCs w:val="16"/>
                <w:lang w:val="uk-UA" w:eastAsia="ru-RU"/>
              </w:rPr>
              <w:t>Будівництво ПЛ 35 кВ "Замглай-Олешня" в Ріпкинському районі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1A6F0F" w:rsidRPr="001D0ADD" w:rsidRDefault="001A6F0F" w:rsidP="001A6F0F">
            <w:pPr>
              <w:ind w:firstLine="0"/>
              <w:jc w:val="center"/>
              <w:rPr>
                <w:sz w:val="16"/>
                <w:szCs w:val="16"/>
                <w:lang w:val="uk-UA"/>
              </w:rPr>
            </w:pPr>
            <w:r w:rsidRPr="001D0ADD">
              <w:rPr>
                <w:sz w:val="16"/>
                <w:szCs w:val="16"/>
                <w:lang w:val="uk-UA"/>
              </w:rPr>
              <w:t>4569,93</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1A6F0F" w:rsidRPr="001D0ADD" w:rsidRDefault="00AB2F39" w:rsidP="009B07A5">
            <w:pPr>
              <w:ind w:firstLine="0"/>
              <w:jc w:val="center"/>
              <w:rPr>
                <w:sz w:val="16"/>
                <w:szCs w:val="16"/>
                <w:lang w:val="uk-UA"/>
              </w:rPr>
            </w:pPr>
            <w:r w:rsidRPr="001D0ADD">
              <w:rPr>
                <w:sz w:val="16"/>
                <w:szCs w:val="16"/>
                <w:lang w:val="uk-UA"/>
              </w:rPr>
              <w:t>0,00</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1A6F0F" w:rsidRPr="001D0ADD" w:rsidRDefault="00AB2F39" w:rsidP="009B07A5">
            <w:pPr>
              <w:ind w:firstLine="0"/>
              <w:jc w:val="center"/>
              <w:rPr>
                <w:sz w:val="16"/>
                <w:szCs w:val="16"/>
                <w:lang w:val="uk-UA"/>
              </w:rPr>
            </w:pPr>
            <w:r w:rsidRPr="001D0ADD">
              <w:rPr>
                <w:sz w:val="16"/>
                <w:szCs w:val="16"/>
                <w:lang w:val="uk-UA"/>
              </w:rPr>
              <w:t>392,59</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1A6F0F" w:rsidRPr="001D0ADD" w:rsidRDefault="00AB2F39" w:rsidP="009B07A5">
            <w:pPr>
              <w:ind w:firstLine="0"/>
              <w:jc w:val="center"/>
              <w:rPr>
                <w:sz w:val="16"/>
                <w:szCs w:val="16"/>
                <w:lang w:val="uk-UA"/>
              </w:rPr>
            </w:pPr>
            <w:r w:rsidRPr="001D0ADD">
              <w:rPr>
                <w:sz w:val="16"/>
                <w:szCs w:val="16"/>
                <w:lang w:val="uk-UA"/>
              </w:rPr>
              <w:t>11,6</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1A6F0F" w:rsidRPr="001D0ADD" w:rsidRDefault="00AB2F39" w:rsidP="009B07A5">
            <w:pPr>
              <w:ind w:firstLine="0"/>
              <w:jc w:val="center"/>
              <w:rPr>
                <w:sz w:val="16"/>
                <w:szCs w:val="16"/>
                <w:lang w:val="uk-UA"/>
              </w:rPr>
            </w:pPr>
            <w:r w:rsidRPr="001D0ADD">
              <w:rPr>
                <w:sz w:val="16"/>
                <w:szCs w:val="16"/>
                <w:lang w:val="uk-UA"/>
              </w:rPr>
              <w:t>392,59</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1A6F0F" w:rsidRPr="00AB2F39" w:rsidRDefault="001A6F0F" w:rsidP="009B07A5">
            <w:pPr>
              <w:ind w:firstLine="0"/>
              <w:jc w:val="center"/>
              <w:rPr>
                <w:sz w:val="16"/>
                <w:szCs w:val="16"/>
                <w:lang w:val="uk-UA"/>
              </w:rPr>
            </w:pPr>
          </w:p>
        </w:tc>
        <w:tc>
          <w:tcPr>
            <w:tcW w:w="1076" w:type="dxa"/>
            <w:tcBorders>
              <w:top w:val="single" w:sz="4" w:space="0" w:color="auto"/>
              <w:left w:val="nil"/>
              <w:bottom w:val="single" w:sz="4" w:space="0" w:color="auto"/>
              <w:right w:val="single" w:sz="4" w:space="0" w:color="auto"/>
            </w:tcBorders>
            <w:shd w:val="clear" w:color="000000" w:fill="FFFFFF"/>
            <w:vAlign w:val="center"/>
          </w:tcPr>
          <w:p w:rsidR="001A6F0F" w:rsidRPr="00AB2F39" w:rsidRDefault="001A6F0F" w:rsidP="009B07A5">
            <w:pPr>
              <w:ind w:firstLine="0"/>
              <w:jc w:val="center"/>
              <w:rPr>
                <w:sz w:val="16"/>
                <w:szCs w:val="16"/>
                <w:lang w:val="uk-UA"/>
              </w:rPr>
            </w:pPr>
          </w:p>
        </w:tc>
        <w:tc>
          <w:tcPr>
            <w:tcW w:w="1014" w:type="dxa"/>
            <w:tcBorders>
              <w:top w:val="single" w:sz="4" w:space="0" w:color="auto"/>
              <w:bottom w:val="single" w:sz="4" w:space="0" w:color="auto"/>
              <w:right w:val="single" w:sz="4" w:space="0" w:color="auto"/>
            </w:tcBorders>
            <w:vAlign w:val="center"/>
          </w:tcPr>
          <w:p w:rsidR="001A6F0F" w:rsidRPr="00AB2F39" w:rsidRDefault="001A6F0F" w:rsidP="009B07A5">
            <w:pPr>
              <w:ind w:firstLine="0"/>
              <w:jc w:val="center"/>
              <w:rPr>
                <w:sz w:val="16"/>
                <w:szCs w:val="16"/>
                <w:lang w:val="uk-UA"/>
              </w:rPr>
            </w:pPr>
          </w:p>
        </w:tc>
      </w:tr>
      <w:tr w:rsidR="009B07A5" w:rsidRPr="00737D02" w:rsidTr="00AB2F39">
        <w:trPr>
          <w:gridAfter w:val="2"/>
          <w:wAfter w:w="8495" w:type="dxa"/>
          <w:trHeight w:val="397"/>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9B07A5" w:rsidRPr="001D0ADD" w:rsidRDefault="00AB2F39" w:rsidP="009B07A5">
            <w:pPr>
              <w:spacing w:line="240" w:lineRule="auto"/>
              <w:ind w:firstLine="0"/>
              <w:jc w:val="center"/>
              <w:rPr>
                <w:sz w:val="16"/>
                <w:szCs w:val="16"/>
                <w:lang w:val="uk-UA"/>
              </w:rPr>
            </w:pPr>
            <w:r w:rsidRPr="001D0ADD">
              <w:rPr>
                <w:sz w:val="16"/>
                <w:szCs w:val="16"/>
                <w:lang w:val="uk-UA"/>
              </w:rPr>
              <w:t>2</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9B07A5" w:rsidRPr="001D0ADD" w:rsidRDefault="009B07A5" w:rsidP="009B07A5">
            <w:pPr>
              <w:spacing w:line="240" w:lineRule="auto"/>
              <w:ind w:firstLine="0"/>
              <w:jc w:val="left"/>
              <w:rPr>
                <w:rFonts w:eastAsia="Times New Roman" w:cs="Times New Roman"/>
                <w:sz w:val="16"/>
                <w:szCs w:val="16"/>
                <w:lang w:val="uk-UA" w:eastAsia="ru-RU"/>
              </w:rPr>
            </w:pPr>
            <w:r w:rsidRPr="001D0ADD">
              <w:rPr>
                <w:rFonts w:eastAsia="Times New Roman" w:cs="Times New Roman"/>
                <w:sz w:val="16"/>
                <w:szCs w:val="16"/>
                <w:lang w:val="uk-UA" w:eastAsia="ru-RU"/>
              </w:rPr>
              <w:t>Реконструкція ПЛ-35 кВ "Козелець-Савин "</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9B07A5" w:rsidRPr="001D0ADD" w:rsidRDefault="00CC3596" w:rsidP="009B07A5">
            <w:pPr>
              <w:ind w:firstLine="0"/>
              <w:jc w:val="center"/>
              <w:rPr>
                <w:sz w:val="16"/>
                <w:szCs w:val="16"/>
                <w:lang w:val="uk-UA"/>
              </w:rPr>
            </w:pPr>
            <w:r w:rsidRPr="001D0ADD">
              <w:rPr>
                <w:sz w:val="16"/>
                <w:szCs w:val="16"/>
                <w:lang w:val="uk-UA"/>
              </w:rPr>
              <w:t>8401,32</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9B07A5" w:rsidRPr="001D0ADD" w:rsidRDefault="009B07A5" w:rsidP="009B07A5">
            <w:pPr>
              <w:ind w:firstLine="0"/>
              <w:jc w:val="center"/>
              <w:rPr>
                <w:sz w:val="16"/>
                <w:szCs w:val="16"/>
              </w:rPr>
            </w:pPr>
            <w:r w:rsidRPr="001D0ADD">
              <w:rPr>
                <w:sz w:val="16"/>
                <w:szCs w:val="16"/>
              </w:rPr>
              <w:t>170,86</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9B07A5" w:rsidRPr="001D0ADD" w:rsidRDefault="00CC3596" w:rsidP="009B07A5">
            <w:pPr>
              <w:ind w:firstLine="0"/>
              <w:jc w:val="center"/>
              <w:rPr>
                <w:sz w:val="16"/>
                <w:szCs w:val="16"/>
                <w:lang w:val="uk-UA"/>
              </w:rPr>
            </w:pPr>
            <w:r w:rsidRPr="001D0ADD">
              <w:rPr>
                <w:sz w:val="16"/>
                <w:szCs w:val="16"/>
                <w:lang w:val="uk-UA"/>
              </w:rPr>
              <w:t>959,78</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9B07A5" w:rsidRPr="001D0ADD" w:rsidRDefault="009B07A5" w:rsidP="009B07A5">
            <w:pPr>
              <w:ind w:firstLine="0"/>
              <w:jc w:val="center"/>
              <w:rPr>
                <w:sz w:val="16"/>
                <w:szCs w:val="16"/>
                <w:lang w:val="uk-UA"/>
              </w:rPr>
            </w:pPr>
            <w:r w:rsidRPr="001D0ADD">
              <w:rPr>
                <w:sz w:val="16"/>
                <w:szCs w:val="16"/>
                <w:lang w:val="en-US"/>
              </w:rPr>
              <w:t>8</w:t>
            </w:r>
            <w:r w:rsidRPr="001D0ADD">
              <w:rPr>
                <w:sz w:val="16"/>
                <w:szCs w:val="16"/>
                <w:lang w:val="uk-UA"/>
              </w:rPr>
              <w:t>,6</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9B07A5" w:rsidRPr="001D0ADD" w:rsidRDefault="009B07A5" w:rsidP="009B07A5">
            <w:pPr>
              <w:ind w:firstLine="0"/>
              <w:jc w:val="center"/>
              <w:rPr>
                <w:sz w:val="16"/>
                <w:szCs w:val="16"/>
              </w:rPr>
            </w:pPr>
            <w:r w:rsidRPr="001D0ADD">
              <w:rPr>
                <w:sz w:val="16"/>
                <w:szCs w:val="16"/>
              </w:rPr>
              <w:t>749,13</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9B07A5" w:rsidRPr="00AB2F39" w:rsidRDefault="009B07A5" w:rsidP="009B07A5">
            <w:pPr>
              <w:ind w:firstLine="0"/>
              <w:jc w:val="center"/>
              <w:rPr>
                <w:sz w:val="16"/>
                <w:szCs w:val="16"/>
              </w:rPr>
            </w:pPr>
            <w:r w:rsidRPr="00AB2F39">
              <w:rPr>
                <w:sz w:val="16"/>
                <w:szCs w:val="16"/>
              </w:rPr>
              <w:t>91,40</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9B07A5" w:rsidRPr="00AB2F39" w:rsidRDefault="009B07A5" w:rsidP="009B07A5">
            <w:pPr>
              <w:ind w:firstLine="0"/>
              <w:jc w:val="center"/>
              <w:rPr>
                <w:sz w:val="16"/>
                <w:szCs w:val="16"/>
              </w:rPr>
            </w:pPr>
            <w:r w:rsidRPr="00AB2F39">
              <w:rPr>
                <w:sz w:val="16"/>
                <w:szCs w:val="16"/>
              </w:rPr>
              <w:t>-</w:t>
            </w:r>
          </w:p>
        </w:tc>
        <w:tc>
          <w:tcPr>
            <w:tcW w:w="1014" w:type="dxa"/>
            <w:tcBorders>
              <w:top w:val="single" w:sz="4" w:space="0" w:color="auto"/>
              <w:bottom w:val="single" w:sz="4" w:space="0" w:color="auto"/>
              <w:right w:val="single" w:sz="4" w:space="0" w:color="auto"/>
            </w:tcBorders>
            <w:vAlign w:val="center"/>
          </w:tcPr>
          <w:p w:rsidR="009B07A5" w:rsidRPr="00AB2F39" w:rsidRDefault="009B07A5" w:rsidP="009B07A5">
            <w:pPr>
              <w:ind w:firstLine="0"/>
              <w:jc w:val="center"/>
              <w:rPr>
                <w:sz w:val="16"/>
                <w:szCs w:val="16"/>
              </w:rPr>
            </w:pPr>
            <w:r w:rsidRPr="00AB2F39">
              <w:rPr>
                <w:sz w:val="16"/>
                <w:szCs w:val="16"/>
              </w:rPr>
              <w:t>119,25</w:t>
            </w:r>
          </w:p>
        </w:tc>
      </w:tr>
      <w:tr w:rsidR="00AB2F39" w:rsidRPr="00AB2F39" w:rsidTr="00AB2F39">
        <w:trPr>
          <w:gridAfter w:val="2"/>
          <w:wAfter w:w="8495" w:type="dxa"/>
          <w:trHeight w:val="513"/>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2E1D43" w:rsidRPr="00AB2F39" w:rsidRDefault="00AB2F39" w:rsidP="002E1D43">
            <w:pPr>
              <w:spacing w:line="240" w:lineRule="auto"/>
              <w:ind w:firstLine="0"/>
              <w:jc w:val="center"/>
              <w:rPr>
                <w:sz w:val="16"/>
                <w:szCs w:val="16"/>
                <w:lang w:val="uk-UA"/>
              </w:rPr>
            </w:pPr>
            <w:r w:rsidRPr="00AB2F39">
              <w:rPr>
                <w:sz w:val="16"/>
                <w:szCs w:val="16"/>
                <w:lang w:val="uk-UA"/>
              </w:rPr>
              <w:t>3</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2E1D43" w:rsidRPr="00AB2F39" w:rsidRDefault="002E1D43" w:rsidP="00186427">
            <w:pPr>
              <w:spacing w:line="240" w:lineRule="auto"/>
              <w:ind w:firstLine="0"/>
              <w:rPr>
                <w:sz w:val="16"/>
                <w:szCs w:val="16"/>
                <w:lang w:val="uk-UA"/>
              </w:rPr>
            </w:pPr>
            <w:r w:rsidRPr="00AB2F39">
              <w:rPr>
                <w:sz w:val="16"/>
                <w:szCs w:val="16"/>
              </w:rPr>
              <w:t>Реконструкція КЛ 10 кВ "ТЕЦ - ТП-328" в м.Чернігів, Чернігівської област</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2E1D43" w:rsidRPr="00AB2F39" w:rsidRDefault="002E1D43" w:rsidP="002E1D43">
            <w:pPr>
              <w:ind w:firstLine="0"/>
              <w:jc w:val="center"/>
              <w:rPr>
                <w:sz w:val="16"/>
                <w:szCs w:val="16"/>
                <w:lang w:val="uk-UA"/>
              </w:rPr>
            </w:pPr>
            <w:r w:rsidRPr="00AB2F39">
              <w:rPr>
                <w:sz w:val="16"/>
                <w:szCs w:val="16"/>
                <w:lang w:val="uk-UA"/>
              </w:rPr>
              <w:t>1</w:t>
            </w:r>
            <w:r w:rsidR="00186427" w:rsidRPr="00AB2F39">
              <w:rPr>
                <w:sz w:val="16"/>
                <w:szCs w:val="16"/>
                <w:lang w:val="uk-UA"/>
              </w:rPr>
              <w:t xml:space="preserve"> </w:t>
            </w:r>
            <w:r w:rsidRPr="00AB2F39">
              <w:rPr>
                <w:sz w:val="16"/>
                <w:szCs w:val="16"/>
                <w:lang w:val="uk-UA"/>
              </w:rPr>
              <w:t>276,00</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2E1D43" w:rsidRPr="00AB2F39" w:rsidRDefault="00F35ACF" w:rsidP="00F35ACF">
            <w:pPr>
              <w:ind w:firstLine="0"/>
              <w:jc w:val="center"/>
              <w:rPr>
                <w:sz w:val="16"/>
                <w:szCs w:val="16"/>
                <w:lang w:val="uk-UA"/>
              </w:rPr>
            </w:pPr>
            <w:r w:rsidRPr="00AB2F39">
              <w:rPr>
                <w:sz w:val="16"/>
                <w:szCs w:val="16"/>
                <w:lang w:val="uk-UA"/>
              </w:rPr>
              <w:t>-</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2E1D43" w:rsidRPr="00AB2F39" w:rsidRDefault="00FD6387" w:rsidP="002E1D43">
            <w:pPr>
              <w:ind w:firstLine="0"/>
              <w:jc w:val="center"/>
              <w:rPr>
                <w:sz w:val="16"/>
                <w:szCs w:val="16"/>
              </w:rPr>
            </w:pPr>
            <w:r>
              <w:rPr>
                <w:sz w:val="16"/>
                <w:szCs w:val="16"/>
              </w:rPr>
              <w:t>248,4</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2E1D43" w:rsidRPr="00AB2F39" w:rsidRDefault="002E1D43" w:rsidP="002E1D43">
            <w:pPr>
              <w:ind w:firstLine="0"/>
              <w:jc w:val="center"/>
              <w:rPr>
                <w:sz w:val="16"/>
                <w:szCs w:val="16"/>
                <w:lang w:val="uk-UA"/>
              </w:rPr>
            </w:pPr>
            <w:r w:rsidRPr="00AB2F39">
              <w:rPr>
                <w:sz w:val="16"/>
                <w:szCs w:val="16"/>
                <w:lang w:val="uk-UA"/>
              </w:rPr>
              <w:t>5,1</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2E1D43" w:rsidRPr="00FD6387" w:rsidRDefault="002E1D43" w:rsidP="002E1D43">
            <w:pPr>
              <w:ind w:firstLine="0"/>
              <w:jc w:val="center"/>
              <w:rPr>
                <w:sz w:val="16"/>
                <w:szCs w:val="16"/>
              </w:rPr>
            </w:pPr>
            <w:r w:rsidRPr="00FD6387">
              <w:rPr>
                <w:sz w:val="16"/>
                <w:szCs w:val="16"/>
              </w:rPr>
              <w:t>65,57</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2E1D43" w:rsidRPr="00FD6387" w:rsidRDefault="002E1D43" w:rsidP="002E1D43">
            <w:pPr>
              <w:ind w:firstLine="0"/>
              <w:jc w:val="center"/>
              <w:rPr>
                <w:sz w:val="16"/>
                <w:szCs w:val="16"/>
              </w:rPr>
            </w:pPr>
            <w:r w:rsidRPr="00FD6387">
              <w:rPr>
                <w:sz w:val="16"/>
                <w:szCs w:val="16"/>
              </w:rPr>
              <w:t>11,00</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2E1D43" w:rsidRPr="00FD6387" w:rsidRDefault="002E1D43" w:rsidP="002E1D43">
            <w:pPr>
              <w:ind w:firstLine="0"/>
              <w:jc w:val="center"/>
              <w:rPr>
                <w:sz w:val="16"/>
                <w:szCs w:val="16"/>
                <w:lang w:val="uk-UA"/>
              </w:rPr>
            </w:pPr>
            <w:r w:rsidRPr="00FD6387">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center"/>
          </w:tcPr>
          <w:p w:rsidR="002E1D43" w:rsidRPr="00FD6387" w:rsidRDefault="00FD6387" w:rsidP="002E1D43">
            <w:pPr>
              <w:ind w:firstLine="0"/>
              <w:jc w:val="center"/>
              <w:rPr>
                <w:sz w:val="16"/>
                <w:szCs w:val="16"/>
              </w:rPr>
            </w:pPr>
            <w:r>
              <w:rPr>
                <w:sz w:val="16"/>
                <w:szCs w:val="16"/>
              </w:rPr>
              <w:t>171,87</w:t>
            </w:r>
          </w:p>
        </w:tc>
      </w:tr>
      <w:tr w:rsidR="00365BDA" w:rsidRPr="00AB2F39" w:rsidTr="008156B5">
        <w:trPr>
          <w:gridAfter w:val="2"/>
          <w:wAfter w:w="8495" w:type="dxa"/>
          <w:trHeight w:val="513"/>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AB2F39" w:rsidRDefault="00AB2F39" w:rsidP="00365BDA">
            <w:pPr>
              <w:spacing w:line="240" w:lineRule="auto"/>
              <w:ind w:firstLine="0"/>
              <w:jc w:val="center"/>
              <w:rPr>
                <w:sz w:val="16"/>
                <w:szCs w:val="16"/>
                <w:lang w:val="uk-UA"/>
              </w:rPr>
            </w:pPr>
            <w:r w:rsidRPr="00AB2F39">
              <w:rPr>
                <w:sz w:val="16"/>
                <w:szCs w:val="16"/>
                <w:lang w:val="uk-UA"/>
              </w:rPr>
              <w:t>4</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AB2F39" w:rsidRDefault="00365BDA" w:rsidP="00365BDA">
            <w:pPr>
              <w:spacing w:line="240" w:lineRule="auto"/>
              <w:ind w:firstLine="0"/>
              <w:jc w:val="left"/>
              <w:rPr>
                <w:sz w:val="16"/>
                <w:szCs w:val="16"/>
              </w:rPr>
            </w:pPr>
            <w:r w:rsidRPr="00AB2F39">
              <w:rPr>
                <w:sz w:val="16"/>
                <w:szCs w:val="16"/>
              </w:rPr>
              <w:t>Реконструкція КЛ 10 кВ "ТЕЦ - РП-22" в м.Чернігів,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bottom"/>
          </w:tcPr>
          <w:p w:rsidR="00365BDA" w:rsidRPr="00AB2F39" w:rsidRDefault="00676D2F" w:rsidP="00676D2F">
            <w:pPr>
              <w:ind w:firstLine="0"/>
              <w:jc w:val="center"/>
              <w:rPr>
                <w:sz w:val="16"/>
                <w:szCs w:val="16"/>
                <w:lang w:val="uk-UA"/>
              </w:rPr>
            </w:pPr>
            <w:r w:rsidRPr="00AB2F39">
              <w:rPr>
                <w:sz w:val="16"/>
                <w:szCs w:val="16"/>
                <w:lang w:val="uk-UA"/>
              </w:rPr>
              <w:t>5 122,52</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AB2F39" w:rsidRDefault="00F35ACF" w:rsidP="00F35ACF">
            <w:pPr>
              <w:ind w:firstLine="0"/>
              <w:jc w:val="center"/>
              <w:rPr>
                <w:sz w:val="16"/>
                <w:szCs w:val="16"/>
                <w:lang w:val="uk-UA"/>
              </w:rPr>
            </w:pPr>
            <w:r w:rsidRPr="00AB2F39">
              <w:rPr>
                <w:sz w:val="16"/>
                <w:szCs w:val="16"/>
                <w:lang w:val="uk-UA"/>
              </w:rPr>
              <w:t>-</w:t>
            </w:r>
          </w:p>
        </w:tc>
        <w:tc>
          <w:tcPr>
            <w:tcW w:w="1417" w:type="dxa"/>
            <w:tcBorders>
              <w:top w:val="single" w:sz="4" w:space="0" w:color="auto"/>
              <w:left w:val="nil"/>
              <w:bottom w:val="single" w:sz="4" w:space="0" w:color="auto"/>
              <w:right w:val="single" w:sz="4" w:space="0" w:color="auto"/>
            </w:tcBorders>
            <w:shd w:val="clear" w:color="000000" w:fill="FFFFFF"/>
            <w:noWrap/>
            <w:vAlign w:val="bottom"/>
          </w:tcPr>
          <w:p w:rsidR="00365BDA" w:rsidRPr="00AB2F39" w:rsidRDefault="00365BDA" w:rsidP="00365BDA">
            <w:pPr>
              <w:ind w:firstLine="0"/>
              <w:jc w:val="center"/>
              <w:rPr>
                <w:sz w:val="16"/>
                <w:szCs w:val="16"/>
              </w:rPr>
            </w:pPr>
            <w:r w:rsidRPr="00AB2F39">
              <w:rPr>
                <w:sz w:val="16"/>
                <w:szCs w:val="16"/>
              </w:rPr>
              <w:t>457,70</w:t>
            </w:r>
          </w:p>
        </w:tc>
        <w:tc>
          <w:tcPr>
            <w:tcW w:w="899" w:type="dxa"/>
            <w:tcBorders>
              <w:top w:val="single" w:sz="4" w:space="0" w:color="auto"/>
              <w:left w:val="nil"/>
              <w:bottom w:val="single" w:sz="4" w:space="0" w:color="auto"/>
              <w:right w:val="single" w:sz="4" w:space="0" w:color="auto"/>
            </w:tcBorders>
            <w:shd w:val="clear" w:color="000000" w:fill="FFFFFF"/>
            <w:vAlign w:val="bottom"/>
          </w:tcPr>
          <w:p w:rsidR="00365BDA" w:rsidRPr="00AB2F39" w:rsidRDefault="00F95AC7" w:rsidP="00365BDA">
            <w:pPr>
              <w:ind w:firstLine="0"/>
              <w:jc w:val="center"/>
              <w:rPr>
                <w:sz w:val="16"/>
                <w:szCs w:val="16"/>
                <w:lang w:val="uk-UA"/>
              </w:rPr>
            </w:pPr>
            <w:r w:rsidRPr="00AB2F39">
              <w:rPr>
                <w:sz w:val="16"/>
                <w:szCs w:val="16"/>
                <w:lang w:val="uk-UA"/>
              </w:rPr>
              <w:t>11,2</w:t>
            </w:r>
          </w:p>
        </w:tc>
        <w:tc>
          <w:tcPr>
            <w:tcW w:w="1369" w:type="dxa"/>
            <w:tcBorders>
              <w:top w:val="single" w:sz="4" w:space="0" w:color="auto"/>
              <w:left w:val="nil"/>
              <w:bottom w:val="single" w:sz="4" w:space="0" w:color="auto"/>
              <w:right w:val="single" w:sz="4" w:space="0" w:color="auto"/>
            </w:tcBorders>
            <w:shd w:val="clear" w:color="000000" w:fill="FFFFFF"/>
            <w:vAlign w:val="bottom"/>
          </w:tcPr>
          <w:p w:rsidR="00365BDA" w:rsidRPr="00FD6387" w:rsidRDefault="00365BDA" w:rsidP="00365BDA">
            <w:pPr>
              <w:ind w:firstLine="0"/>
              <w:jc w:val="center"/>
              <w:rPr>
                <w:sz w:val="16"/>
                <w:szCs w:val="16"/>
              </w:rPr>
            </w:pPr>
            <w:r w:rsidRPr="00FD6387">
              <w:rPr>
                <w:sz w:val="16"/>
                <w:szCs w:val="16"/>
              </w:rPr>
              <w:t>271,34</w:t>
            </w:r>
          </w:p>
        </w:tc>
        <w:tc>
          <w:tcPr>
            <w:tcW w:w="1107" w:type="dxa"/>
            <w:tcBorders>
              <w:top w:val="single" w:sz="4" w:space="0" w:color="auto"/>
              <w:left w:val="nil"/>
              <w:bottom w:val="single" w:sz="4" w:space="0" w:color="auto"/>
              <w:right w:val="single" w:sz="4" w:space="0" w:color="auto"/>
            </w:tcBorders>
            <w:shd w:val="clear" w:color="000000" w:fill="FFFFFF"/>
            <w:vAlign w:val="bottom"/>
          </w:tcPr>
          <w:p w:rsidR="00365BDA" w:rsidRPr="00FD6387" w:rsidRDefault="00365BDA" w:rsidP="00365BDA">
            <w:pPr>
              <w:ind w:firstLine="0"/>
              <w:jc w:val="center"/>
              <w:rPr>
                <w:sz w:val="16"/>
                <w:szCs w:val="16"/>
              </w:rPr>
            </w:pPr>
            <w:r w:rsidRPr="00FD6387">
              <w:rPr>
                <w:sz w:val="16"/>
                <w:szCs w:val="16"/>
              </w:rPr>
              <w:t>11,00</w:t>
            </w:r>
          </w:p>
        </w:tc>
        <w:tc>
          <w:tcPr>
            <w:tcW w:w="1076" w:type="dxa"/>
            <w:tcBorders>
              <w:top w:val="single" w:sz="4" w:space="0" w:color="auto"/>
              <w:left w:val="nil"/>
              <w:bottom w:val="single" w:sz="4" w:space="0" w:color="auto"/>
              <w:right w:val="single" w:sz="4" w:space="0" w:color="auto"/>
            </w:tcBorders>
            <w:shd w:val="clear" w:color="000000" w:fill="FFFFFF"/>
            <w:vAlign w:val="bottom"/>
          </w:tcPr>
          <w:p w:rsidR="00365BDA" w:rsidRPr="00FD6387" w:rsidRDefault="00F95AC7" w:rsidP="00365BDA">
            <w:pPr>
              <w:ind w:firstLine="0"/>
              <w:jc w:val="center"/>
              <w:rPr>
                <w:sz w:val="16"/>
                <w:szCs w:val="16"/>
                <w:lang w:val="uk-UA"/>
              </w:rPr>
            </w:pPr>
            <w:r w:rsidRPr="00FD6387">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bottom"/>
          </w:tcPr>
          <w:p w:rsidR="00365BDA" w:rsidRPr="00FD6387" w:rsidRDefault="00365BDA" w:rsidP="00365BDA">
            <w:pPr>
              <w:ind w:firstLine="0"/>
              <w:jc w:val="center"/>
              <w:rPr>
                <w:sz w:val="16"/>
                <w:szCs w:val="16"/>
              </w:rPr>
            </w:pPr>
            <w:r w:rsidRPr="00FD6387">
              <w:rPr>
                <w:sz w:val="16"/>
                <w:szCs w:val="16"/>
              </w:rPr>
              <w:t>175,06</w:t>
            </w:r>
          </w:p>
        </w:tc>
      </w:tr>
      <w:tr w:rsidR="00365BDA" w:rsidRPr="00AB2F39" w:rsidTr="00F35ACF">
        <w:trPr>
          <w:gridAfter w:val="2"/>
          <w:wAfter w:w="8495" w:type="dxa"/>
          <w:trHeight w:val="513"/>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AB2F39" w:rsidRDefault="00AB2F39" w:rsidP="00365BDA">
            <w:pPr>
              <w:spacing w:line="240" w:lineRule="auto"/>
              <w:ind w:firstLine="0"/>
              <w:jc w:val="center"/>
              <w:rPr>
                <w:sz w:val="16"/>
                <w:szCs w:val="16"/>
                <w:lang w:val="uk-UA"/>
              </w:rPr>
            </w:pPr>
            <w:r w:rsidRPr="00AB2F39">
              <w:rPr>
                <w:sz w:val="16"/>
                <w:szCs w:val="16"/>
                <w:lang w:val="uk-UA"/>
              </w:rPr>
              <w:t>5</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rPr>
            </w:pPr>
            <w:r w:rsidRPr="00FD6387">
              <w:rPr>
                <w:sz w:val="16"/>
                <w:szCs w:val="16"/>
              </w:rPr>
              <w:t>Технічне переоснащення ПЛ 10 кВ "Савин-Карпоки" Козелецького району, Чернігівської області (встановлення реклоузерів для секціонування ПЛ)</w:t>
            </w:r>
          </w:p>
        </w:tc>
        <w:tc>
          <w:tcPr>
            <w:tcW w:w="1573" w:type="dxa"/>
            <w:tcBorders>
              <w:top w:val="single" w:sz="4" w:space="0" w:color="auto"/>
              <w:left w:val="nil"/>
              <w:bottom w:val="single" w:sz="4" w:space="0" w:color="auto"/>
              <w:right w:val="single" w:sz="4" w:space="0" w:color="auto"/>
            </w:tcBorders>
            <w:shd w:val="clear" w:color="auto" w:fill="auto"/>
            <w:noWrap/>
            <w:vAlign w:val="bottom"/>
          </w:tcPr>
          <w:p w:rsidR="00365BDA" w:rsidRPr="00FD6387" w:rsidRDefault="00C13896" w:rsidP="00676D2F">
            <w:pPr>
              <w:ind w:firstLine="0"/>
              <w:jc w:val="center"/>
              <w:rPr>
                <w:sz w:val="16"/>
                <w:szCs w:val="16"/>
                <w:lang w:val="uk-UA"/>
              </w:rPr>
            </w:pPr>
            <w:r w:rsidRPr="00FD6387">
              <w:rPr>
                <w:sz w:val="16"/>
                <w:szCs w:val="16"/>
                <w:lang w:val="uk-UA"/>
              </w:rPr>
              <w:t>3616,6</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F35ACF" w:rsidP="00F35ACF">
            <w:pPr>
              <w:ind w:firstLine="0"/>
              <w:jc w:val="center"/>
              <w:rPr>
                <w:sz w:val="16"/>
                <w:szCs w:val="16"/>
                <w:lang w:val="uk-UA"/>
              </w:rPr>
            </w:pPr>
            <w:r w:rsidRPr="00FD6387">
              <w:rPr>
                <w:sz w:val="16"/>
                <w:szCs w:val="16"/>
                <w:lang w:val="uk-UA"/>
              </w:rPr>
              <w:t>-</w:t>
            </w:r>
          </w:p>
        </w:tc>
        <w:tc>
          <w:tcPr>
            <w:tcW w:w="1417" w:type="dxa"/>
            <w:tcBorders>
              <w:top w:val="single" w:sz="4" w:space="0" w:color="auto"/>
              <w:left w:val="nil"/>
              <w:bottom w:val="single" w:sz="4" w:space="0" w:color="auto"/>
              <w:right w:val="single" w:sz="4" w:space="0" w:color="auto"/>
            </w:tcBorders>
            <w:shd w:val="clear" w:color="000000" w:fill="FFFFFF"/>
            <w:noWrap/>
            <w:vAlign w:val="bottom"/>
          </w:tcPr>
          <w:p w:rsidR="00365BDA" w:rsidRPr="00FD6387" w:rsidRDefault="0080197F" w:rsidP="00365BDA">
            <w:pPr>
              <w:ind w:firstLine="0"/>
              <w:jc w:val="center"/>
              <w:rPr>
                <w:sz w:val="16"/>
                <w:szCs w:val="16"/>
                <w:lang w:val="uk-UA"/>
              </w:rPr>
            </w:pPr>
            <w:r w:rsidRPr="00FD6387">
              <w:rPr>
                <w:sz w:val="16"/>
                <w:szCs w:val="16"/>
              </w:rPr>
              <w:t>52</w:t>
            </w:r>
            <w:r w:rsidR="00365BDA" w:rsidRPr="00FD6387">
              <w:rPr>
                <w:sz w:val="16"/>
                <w:szCs w:val="16"/>
              </w:rPr>
              <w:t>7</w:t>
            </w:r>
            <w:r w:rsidRPr="00FD6387">
              <w:rPr>
                <w:sz w:val="16"/>
                <w:szCs w:val="16"/>
                <w:lang w:val="uk-UA"/>
              </w:rPr>
              <w:t>,</w:t>
            </w:r>
            <w:r w:rsidR="00365BDA" w:rsidRPr="00FD6387">
              <w:rPr>
                <w:sz w:val="16"/>
                <w:szCs w:val="16"/>
              </w:rPr>
              <w:t>6</w:t>
            </w:r>
            <w:r w:rsidRPr="00FD6387">
              <w:rPr>
                <w:sz w:val="16"/>
                <w:szCs w:val="16"/>
                <w:lang w:val="uk-UA"/>
              </w:rPr>
              <w:t>3</w:t>
            </w:r>
          </w:p>
        </w:tc>
        <w:tc>
          <w:tcPr>
            <w:tcW w:w="899" w:type="dxa"/>
            <w:tcBorders>
              <w:top w:val="single" w:sz="4" w:space="0" w:color="auto"/>
              <w:left w:val="nil"/>
              <w:bottom w:val="single" w:sz="4" w:space="0" w:color="auto"/>
              <w:right w:val="single" w:sz="4" w:space="0" w:color="auto"/>
            </w:tcBorders>
            <w:shd w:val="clear" w:color="000000" w:fill="FFFFFF"/>
            <w:vAlign w:val="bottom"/>
          </w:tcPr>
          <w:p w:rsidR="00365BDA" w:rsidRPr="00FD6387" w:rsidRDefault="00C13896" w:rsidP="00365BDA">
            <w:pPr>
              <w:ind w:firstLine="0"/>
              <w:jc w:val="center"/>
              <w:rPr>
                <w:sz w:val="16"/>
                <w:szCs w:val="16"/>
                <w:lang w:val="uk-UA"/>
              </w:rPr>
            </w:pPr>
            <w:r w:rsidRPr="00FD6387">
              <w:rPr>
                <w:sz w:val="16"/>
                <w:szCs w:val="16"/>
                <w:lang w:val="uk-UA"/>
              </w:rPr>
              <w:t>6,8</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F35ACF" w:rsidP="00F35ACF">
            <w:pPr>
              <w:ind w:firstLine="0"/>
              <w:jc w:val="center"/>
              <w:rPr>
                <w:sz w:val="16"/>
                <w:szCs w:val="16"/>
                <w:lang w:val="uk-UA"/>
              </w:rPr>
            </w:pPr>
            <w:r w:rsidRPr="00FD6387">
              <w:rPr>
                <w:sz w:val="16"/>
                <w:szCs w:val="16"/>
                <w:lang w:val="uk-UA"/>
              </w:rPr>
              <w:t>-</w:t>
            </w:r>
          </w:p>
        </w:tc>
        <w:tc>
          <w:tcPr>
            <w:tcW w:w="1107" w:type="dxa"/>
            <w:tcBorders>
              <w:top w:val="single" w:sz="4" w:space="0" w:color="auto"/>
              <w:left w:val="nil"/>
              <w:bottom w:val="single" w:sz="4" w:space="0" w:color="auto"/>
              <w:right w:val="single" w:sz="4" w:space="0" w:color="auto"/>
            </w:tcBorders>
            <w:shd w:val="clear" w:color="000000" w:fill="FFFFFF"/>
            <w:vAlign w:val="bottom"/>
          </w:tcPr>
          <w:p w:rsidR="00365BDA" w:rsidRPr="00FD6387" w:rsidRDefault="00365BDA" w:rsidP="0080197F">
            <w:pPr>
              <w:ind w:firstLine="0"/>
              <w:jc w:val="center"/>
              <w:rPr>
                <w:sz w:val="16"/>
                <w:szCs w:val="16"/>
                <w:lang w:val="uk-UA"/>
              </w:rPr>
            </w:pPr>
            <w:r w:rsidRPr="00FD6387">
              <w:rPr>
                <w:sz w:val="16"/>
                <w:szCs w:val="16"/>
              </w:rPr>
              <w:t>2</w:t>
            </w:r>
            <w:r w:rsidR="0080197F" w:rsidRPr="00FD6387">
              <w:rPr>
                <w:sz w:val="16"/>
                <w:szCs w:val="16"/>
                <w:lang w:val="uk-UA"/>
              </w:rPr>
              <w:t>7</w:t>
            </w:r>
            <w:r w:rsidRPr="00FD6387">
              <w:rPr>
                <w:sz w:val="16"/>
                <w:szCs w:val="16"/>
              </w:rPr>
              <w:t>,</w:t>
            </w:r>
            <w:r w:rsidR="0080197F" w:rsidRPr="00FD6387">
              <w:rPr>
                <w:sz w:val="16"/>
                <w:szCs w:val="16"/>
                <w:lang w:val="uk-UA"/>
              </w:rPr>
              <w:t>23</w:t>
            </w:r>
          </w:p>
        </w:tc>
        <w:tc>
          <w:tcPr>
            <w:tcW w:w="1076" w:type="dxa"/>
            <w:tcBorders>
              <w:top w:val="single" w:sz="4" w:space="0" w:color="auto"/>
              <w:left w:val="nil"/>
              <w:bottom w:val="single" w:sz="4" w:space="0" w:color="auto"/>
              <w:right w:val="single" w:sz="4" w:space="0" w:color="auto"/>
            </w:tcBorders>
            <w:shd w:val="clear" w:color="000000" w:fill="FFFFFF"/>
            <w:vAlign w:val="bottom"/>
          </w:tcPr>
          <w:p w:rsidR="00365BDA" w:rsidRPr="00FD6387" w:rsidRDefault="00F95AC7" w:rsidP="00365BDA">
            <w:pPr>
              <w:ind w:firstLine="0"/>
              <w:jc w:val="center"/>
              <w:rPr>
                <w:sz w:val="16"/>
                <w:szCs w:val="16"/>
                <w:lang w:val="uk-UA"/>
              </w:rPr>
            </w:pPr>
            <w:r w:rsidRPr="00FD6387">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bottom"/>
          </w:tcPr>
          <w:p w:rsidR="00365BDA" w:rsidRPr="00FD6387" w:rsidRDefault="00365BDA" w:rsidP="0080197F">
            <w:pPr>
              <w:ind w:firstLine="0"/>
              <w:jc w:val="center"/>
              <w:rPr>
                <w:sz w:val="16"/>
                <w:szCs w:val="16"/>
              </w:rPr>
            </w:pPr>
            <w:r w:rsidRPr="00FD6387">
              <w:rPr>
                <w:sz w:val="16"/>
                <w:szCs w:val="16"/>
              </w:rPr>
              <w:t>50</w:t>
            </w:r>
            <w:r w:rsidR="0080197F" w:rsidRPr="00FD6387">
              <w:rPr>
                <w:sz w:val="16"/>
                <w:szCs w:val="16"/>
                <w:lang w:val="uk-UA"/>
              </w:rPr>
              <w:t>0,</w:t>
            </w:r>
            <w:r w:rsidRPr="00FD6387">
              <w:rPr>
                <w:sz w:val="16"/>
                <w:szCs w:val="16"/>
              </w:rPr>
              <w:t>40</w:t>
            </w:r>
          </w:p>
        </w:tc>
      </w:tr>
      <w:tr w:rsidR="00365BDA" w:rsidRPr="00FD6387" w:rsidTr="00286FA3">
        <w:trPr>
          <w:gridAfter w:val="2"/>
          <w:wAfter w:w="8495" w:type="dxa"/>
          <w:trHeight w:val="513"/>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AB2F39" w:rsidP="00365BDA">
            <w:pPr>
              <w:spacing w:line="240" w:lineRule="auto"/>
              <w:ind w:firstLine="0"/>
              <w:jc w:val="center"/>
              <w:rPr>
                <w:sz w:val="16"/>
                <w:szCs w:val="16"/>
                <w:lang w:val="uk-UA"/>
              </w:rPr>
            </w:pPr>
            <w:r w:rsidRPr="00FD6387">
              <w:rPr>
                <w:sz w:val="16"/>
                <w:szCs w:val="16"/>
                <w:lang w:val="uk-UA"/>
              </w:rPr>
              <w:t>6</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rFonts w:eastAsia="Times New Roman" w:cs="Times New Roman"/>
                <w:sz w:val="16"/>
                <w:szCs w:val="16"/>
                <w:lang w:val="uk-UA" w:eastAsia="ru-RU"/>
              </w:rPr>
            </w:pPr>
            <w:r w:rsidRPr="00FD6387">
              <w:rPr>
                <w:sz w:val="16"/>
                <w:szCs w:val="16"/>
                <w:lang w:val="uk-UA"/>
              </w:rPr>
              <w:t>Реконструкція ПЛ-0,4 кВ Л-Вересня 15-го, Л- Ворошилова, Л- Овдіївська від ЗТП-10 в м.Ніжин, Ніжинського району,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CC3596" w:rsidP="00365BDA">
            <w:pPr>
              <w:ind w:firstLine="0"/>
              <w:jc w:val="center"/>
              <w:rPr>
                <w:sz w:val="16"/>
                <w:szCs w:val="16"/>
                <w:lang w:val="uk-UA"/>
              </w:rPr>
            </w:pPr>
            <w:r w:rsidRPr="00FD6387">
              <w:rPr>
                <w:sz w:val="16"/>
                <w:szCs w:val="16"/>
                <w:lang w:val="uk-UA"/>
              </w:rPr>
              <w:t>7616,10</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FD6387" w:rsidP="00365BDA">
            <w:pPr>
              <w:ind w:firstLine="0"/>
              <w:jc w:val="center"/>
              <w:rPr>
                <w:sz w:val="16"/>
                <w:szCs w:val="16"/>
              </w:rPr>
            </w:pPr>
            <w:r w:rsidRPr="00FD6387">
              <w:rPr>
                <w:sz w:val="16"/>
                <w:szCs w:val="16"/>
              </w:rPr>
              <w:t>192,93</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CC3596" w:rsidP="00365BDA">
            <w:pPr>
              <w:ind w:firstLine="0"/>
              <w:jc w:val="center"/>
              <w:rPr>
                <w:sz w:val="16"/>
                <w:szCs w:val="16"/>
                <w:lang w:val="uk-UA"/>
              </w:rPr>
            </w:pPr>
            <w:r w:rsidRPr="00FD6387">
              <w:rPr>
                <w:sz w:val="16"/>
                <w:szCs w:val="16"/>
                <w:lang w:val="uk-UA"/>
              </w:rPr>
              <w:t>301,51</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24,6</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26,98</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168,67</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105,86</w:t>
            </w:r>
          </w:p>
        </w:tc>
      </w:tr>
      <w:tr w:rsidR="00365BDA" w:rsidRPr="00FD6387" w:rsidTr="00286FA3">
        <w:trPr>
          <w:gridAfter w:val="2"/>
          <w:wAfter w:w="8495" w:type="dxa"/>
          <w:trHeight w:val="548"/>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AB2F39" w:rsidP="00365BDA">
            <w:pPr>
              <w:spacing w:line="240" w:lineRule="auto"/>
              <w:ind w:firstLine="0"/>
              <w:jc w:val="center"/>
              <w:rPr>
                <w:sz w:val="16"/>
                <w:szCs w:val="16"/>
                <w:lang w:val="uk-UA"/>
              </w:rPr>
            </w:pPr>
            <w:r w:rsidRPr="00FD6387">
              <w:rPr>
                <w:sz w:val="16"/>
                <w:szCs w:val="16"/>
                <w:lang w:val="uk-UA"/>
              </w:rPr>
              <w:t>7</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lang w:val="uk-UA"/>
              </w:rPr>
            </w:pPr>
            <w:r w:rsidRPr="00FD6387">
              <w:rPr>
                <w:sz w:val="16"/>
                <w:szCs w:val="16"/>
                <w:lang w:val="uk-UA"/>
              </w:rPr>
              <w:t>Реконструкція ПЛ-0,4 кВ Л-Господарчий двір, Л-Міськлікарня, Л-Харчоблок від ЗТП-14 в м.Ніжин, Ніжинського району,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CC3596" w:rsidP="00365BDA">
            <w:pPr>
              <w:ind w:firstLine="0"/>
              <w:jc w:val="center"/>
              <w:rPr>
                <w:sz w:val="16"/>
                <w:szCs w:val="16"/>
                <w:lang w:val="uk-UA"/>
              </w:rPr>
            </w:pPr>
            <w:r w:rsidRPr="00FD6387">
              <w:rPr>
                <w:sz w:val="16"/>
                <w:szCs w:val="16"/>
                <w:lang w:val="uk-UA"/>
              </w:rPr>
              <w:t>764,74</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rPr>
            </w:pPr>
            <w:r w:rsidRPr="00FD6387">
              <w:rPr>
                <w:sz w:val="16"/>
                <w:szCs w:val="16"/>
              </w:rPr>
              <w:t>12,80</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CC3596" w:rsidP="00365BDA">
            <w:pPr>
              <w:ind w:firstLine="0"/>
              <w:jc w:val="center"/>
              <w:rPr>
                <w:sz w:val="16"/>
                <w:szCs w:val="16"/>
                <w:lang w:val="uk-UA"/>
              </w:rPr>
            </w:pPr>
            <w:r w:rsidRPr="00FD6387">
              <w:rPr>
                <w:sz w:val="16"/>
                <w:szCs w:val="16"/>
                <w:lang w:val="uk-UA"/>
              </w:rPr>
              <w:t>32,95</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22,8</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2,87</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24,66</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5,42</w:t>
            </w:r>
          </w:p>
        </w:tc>
      </w:tr>
      <w:tr w:rsidR="00365BDA" w:rsidRPr="00AB2F39" w:rsidTr="00FB4CB1">
        <w:trPr>
          <w:gridAfter w:val="2"/>
          <w:wAfter w:w="8495" w:type="dxa"/>
          <w:trHeight w:val="557"/>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AB2F39" w:rsidP="00365BDA">
            <w:pPr>
              <w:spacing w:line="240" w:lineRule="auto"/>
              <w:ind w:firstLine="0"/>
              <w:jc w:val="center"/>
              <w:rPr>
                <w:sz w:val="16"/>
                <w:szCs w:val="16"/>
                <w:lang w:val="uk-UA"/>
              </w:rPr>
            </w:pPr>
            <w:r w:rsidRPr="00FD6387">
              <w:rPr>
                <w:sz w:val="16"/>
                <w:szCs w:val="16"/>
                <w:lang w:val="uk-UA"/>
              </w:rPr>
              <w:t>8</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lang w:val="uk-UA"/>
              </w:rPr>
            </w:pPr>
            <w:r w:rsidRPr="00FD6387">
              <w:rPr>
                <w:sz w:val="16"/>
                <w:szCs w:val="16"/>
                <w:lang w:val="uk-UA"/>
              </w:rPr>
              <w:t>Реконструкція ПЛ-0,4 кВ Л-Небесної сотні (Леніна), Л-Яворовського від ЗТП-20 в м.Ніжин, Ніжинського району,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CC3596" w:rsidP="00365BDA">
            <w:pPr>
              <w:ind w:firstLine="0"/>
              <w:jc w:val="center"/>
              <w:rPr>
                <w:sz w:val="16"/>
                <w:szCs w:val="16"/>
                <w:lang w:val="uk-UA"/>
              </w:rPr>
            </w:pPr>
            <w:r w:rsidRPr="00FD6387">
              <w:rPr>
                <w:sz w:val="16"/>
                <w:szCs w:val="16"/>
                <w:lang w:val="uk-UA"/>
              </w:rPr>
              <w:t>4131,35</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FD6387" w:rsidP="00365BDA">
            <w:pPr>
              <w:ind w:firstLine="0"/>
              <w:jc w:val="center"/>
              <w:rPr>
                <w:sz w:val="16"/>
                <w:szCs w:val="16"/>
              </w:rPr>
            </w:pPr>
            <w:r w:rsidRPr="00FD6387">
              <w:rPr>
                <w:sz w:val="16"/>
                <w:szCs w:val="16"/>
              </w:rPr>
              <w:t>54,6</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CC3596" w:rsidP="00365BDA">
            <w:pPr>
              <w:ind w:firstLine="0"/>
              <w:jc w:val="center"/>
              <w:rPr>
                <w:sz w:val="16"/>
                <w:szCs w:val="16"/>
                <w:lang w:val="uk-UA"/>
              </w:rPr>
            </w:pPr>
            <w:r w:rsidRPr="00FD6387">
              <w:rPr>
                <w:sz w:val="16"/>
                <w:szCs w:val="16"/>
                <w:lang w:val="uk-UA"/>
              </w:rPr>
              <w:t>150,28</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27,1</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26,74</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105,30</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b/>
                <w:szCs w:val="24"/>
              </w:rPr>
            </w:pPr>
            <w:r w:rsidRPr="00FD6387">
              <w:rPr>
                <w:b/>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18,24</w:t>
            </w:r>
          </w:p>
        </w:tc>
      </w:tr>
      <w:tr w:rsidR="00365BDA" w:rsidRPr="00AB2F39" w:rsidTr="00286FA3">
        <w:trPr>
          <w:gridAfter w:val="2"/>
          <w:wAfter w:w="8495" w:type="dxa"/>
          <w:trHeight w:val="394"/>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AB2F39" w:rsidP="00365BDA">
            <w:pPr>
              <w:spacing w:line="240" w:lineRule="auto"/>
              <w:ind w:firstLine="0"/>
              <w:jc w:val="center"/>
              <w:rPr>
                <w:sz w:val="16"/>
                <w:szCs w:val="16"/>
                <w:lang w:val="uk-UA"/>
              </w:rPr>
            </w:pPr>
            <w:r w:rsidRPr="00FD6387">
              <w:rPr>
                <w:sz w:val="16"/>
                <w:szCs w:val="16"/>
                <w:lang w:val="uk-UA"/>
              </w:rPr>
              <w:t>9</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lang w:val="uk-UA"/>
              </w:rPr>
            </w:pPr>
            <w:r w:rsidRPr="00FD6387">
              <w:rPr>
                <w:sz w:val="16"/>
                <w:szCs w:val="16"/>
                <w:lang w:val="uk-UA"/>
              </w:rPr>
              <w:t>Реконструкція ПЛ-0,4 кВ Л-Шевченка від ЗТП-29 в м.Ніжин, Ніжинського району,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CC3596" w:rsidP="00365BDA">
            <w:pPr>
              <w:ind w:firstLine="0"/>
              <w:jc w:val="center"/>
              <w:rPr>
                <w:sz w:val="16"/>
                <w:szCs w:val="16"/>
                <w:lang w:val="uk-UA"/>
              </w:rPr>
            </w:pPr>
            <w:r w:rsidRPr="00FD6387">
              <w:rPr>
                <w:sz w:val="16"/>
                <w:szCs w:val="16"/>
                <w:lang w:val="uk-UA"/>
              </w:rPr>
              <w:t>3869,01</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rPr>
            </w:pPr>
            <w:r w:rsidRPr="00FD6387">
              <w:rPr>
                <w:sz w:val="16"/>
                <w:szCs w:val="16"/>
              </w:rPr>
              <w:t>57,20</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CC3596" w:rsidP="00365BDA">
            <w:pPr>
              <w:ind w:firstLine="0"/>
              <w:jc w:val="center"/>
              <w:rPr>
                <w:sz w:val="16"/>
                <w:szCs w:val="16"/>
                <w:lang w:val="uk-UA"/>
              </w:rPr>
            </w:pPr>
            <w:r w:rsidRPr="00FD6387">
              <w:rPr>
                <w:sz w:val="16"/>
                <w:szCs w:val="16"/>
                <w:lang w:val="uk-UA"/>
              </w:rPr>
              <w:t>148,75</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25,6</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12,99</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116,23</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b/>
                <w:szCs w:val="24"/>
              </w:rPr>
            </w:pPr>
            <w:r w:rsidRPr="00FD6387">
              <w:rPr>
                <w:b/>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19,53</w:t>
            </w:r>
          </w:p>
        </w:tc>
      </w:tr>
      <w:tr w:rsidR="00365BDA" w:rsidRPr="001D0ADD" w:rsidTr="00FB4CB1">
        <w:trPr>
          <w:gridAfter w:val="2"/>
          <w:wAfter w:w="8495" w:type="dxa"/>
          <w:trHeight w:val="54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AB2F39" w:rsidP="00365BDA">
            <w:pPr>
              <w:spacing w:line="240" w:lineRule="auto"/>
              <w:ind w:firstLine="0"/>
              <w:jc w:val="center"/>
              <w:rPr>
                <w:sz w:val="16"/>
                <w:szCs w:val="16"/>
                <w:lang w:val="uk-UA"/>
              </w:rPr>
            </w:pPr>
            <w:r w:rsidRPr="00FD6387">
              <w:rPr>
                <w:sz w:val="16"/>
                <w:szCs w:val="16"/>
                <w:lang w:val="uk-UA"/>
              </w:rPr>
              <w:t>10</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lang w:val="uk-UA"/>
              </w:rPr>
            </w:pPr>
            <w:r w:rsidRPr="00FD6387">
              <w:rPr>
                <w:sz w:val="16"/>
                <w:szCs w:val="16"/>
                <w:lang w:val="uk-UA"/>
              </w:rPr>
              <w:t>Реконструкція ПЛ-0,4 кВ Л-Лермонтова, Л-Московська від ЗТП-84 в м.Ніжин, Ніжинського району,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1D0ADD" w:rsidRDefault="00CC3596" w:rsidP="00365BDA">
            <w:pPr>
              <w:ind w:firstLine="0"/>
              <w:jc w:val="center"/>
              <w:rPr>
                <w:sz w:val="16"/>
                <w:szCs w:val="16"/>
                <w:lang w:val="uk-UA"/>
              </w:rPr>
            </w:pPr>
            <w:r w:rsidRPr="001D0ADD">
              <w:rPr>
                <w:sz w:val="16"/>
                <w:szCs w:val="16"/>
                <w:lang w:val="uk-UA"/>
              </w:rPr>
              <w:t>5065,44</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1D0ADD" w:rsidRDefault="001D0ADD" w:rsidP="00365BDA">
            <w:pPr>
              <w:ind w:firstLine="0"/>
              <w:jc w:val="center"/>
              <w:rPr>
                <w:sz w:val="16"/>
                <w:szCs w:val="16"/>
              </w:rPr>
            </w:pPr>
            <w:r w:rsidRPr="001D0ADD">
              <w:rPr>
                <w:sz w:val="16"/>
                <w:szCs w:val="16"/>
              </w:rPr>
              <w:t>36,06</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1D0ADD" w:rsidRDefault="001D0ADD" w:rsidP="00365BDA">
            <w:pPr>
              <w:ind w:firstLine="0"/>
              <w:jc w:val="center"/>
              <w:rPr>
                <w:sz w:val="16"/>
                <w:szCs w:val="16"/>
                <w:lang w:val="uk-UA"/>
              </w:rPr>
            </w:pPr>
            <w:r w:rsidRPr="001D0ADD">
              <w:rPr>
                <w:sz w:val="16"/>
                <w:szCs w:val="16"/>
                <w:lang w:val="uk-UA"/>
              </w:rPr>
              <w:t>174,01</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1D0ADD" w:rsidRDefault="001D0ADD" w:rsidP="00365BDA">
            <w:pPr>
              <w:ind w:firstLine="0"/>
              <w:jc w:val="center"/>
              <w:rPr>
                <w:sz w:val="16"/>
                <w:szCs w:val="16"/>
                <w:lang w:val="uk-UA"/>
              </w:rPr>
            </w:pPr>
            <w:r w:rsidRPr="001D0ADD">
              <w:rPr>
                <w:sz w:val="16"/>
                <w:szCs w:val="16"/>
                <w:lang w:val="uk-UA"/>
              </w:rPr>
              <w:t>28,9</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1D0ADD" w:rsidRDefault="001D0ADD" w:rsidP="00365BDA">
            <w:pPr>
              <w:ind w:firstLine="0"/>
              <w:jc w:val="center"/>
              <w:rPr>
                <w:sz w:val="16"/>
                <w:szCs w:val="16"/>
              </w:rPr>
            </w:pPr>
            <w:r w:rsidRPr="001D0ADD">
              <w:rPr>
                <w:sz w:val="16"/>
                <w:szCs w:val="16"/>
              </w:rPr>
              <w:t>16,67</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1D0ADD" w:rsidRDefault="00365BDA" w:rsidP="00365BDA">
            <w:pPr>
              <w:ind w:firstLine="0"/>
              <w:jc w:val="center"/>
              <w:rPr>
                <w:sz w:val="16"/>
                <w:szCs w:val="16"/>
              </w:rPr>
            </w:pPr>
            <w:r w:rsidRPr="001D0ADD">
              <w:rPr>
                <w:sz w:val="16"/>
                <w:szCs w:val="16"/>
              </w:rPr>
              <w:t>126,24</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1D0ADD" w:rsidRDefault="00365BDA" w:rsidP="00365BDA">
            <w:pPr>
              <w:ind w:firstLine="0"/>
              <w:jc w:val="center"/>
              <w:rPr>
                <w:b/>
                <w:sz w:val="16"/>
                <w:szCs w:val="16"/>
              </w:rPr>
            </w:pPr>
            <w:r w:rsidRPr="001D0ADD">
              <w:rPr>
                <w:b/>
                <w:sz w:val="16"/>
                <w:szCs w:val="16"/>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1D0ADD" w:rsidRDefault="001D0ADD" w:rsidP="00365BDA">
            <w:pPr>
              <w:ind w:firstLine="0"/>
              <w:jc w:val="center"/>
              <w:rPr>
                <w:sz w:val="16"/>
                <w:szCs w:val="16"/>
              </w:rPr>
            </w:pPr>
            <w:r w:rsidRPr="001D0ADD">
              <w:rPr>
                <w:sz w:val="16"/>
                <w:szCs w:val="16"/>
              </w:rPr>
              <w:t>31,1</w:t>
            </w:r>
          </w:p>
        </w:tc>
      </w:tr>
      <w:tr w:rsidR="00365BDA" w:rsidRPr="00AB2F39" w:rsidTr="009317C4">
        <w:trPr>
          <w:gridAfter w:val="2"/>
          <w:wAfter w:w="8495" w:type="dxa"/>
          <w:trHeight w:val="60"/>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AB2F39" w:rsidP="00365BDA">
            <w:pPr>
              <w:spacing w:line="240" w:lineRule="auto"/>
              <w:ind w:firstLine="0"/>
              <w:jc w:val="center"/>
              <w:rPr>
                <w:sz w:val="16"/>
                <w:szCs w:val="16"/>
                <w:lang w:val="uk-UA"/>
              </w:rPr>
            </w:pPr>
            <w:r w:rsidRPr="00FD6387">
              <w:rPr>
                <w:sz w:val="16"/>
                <w:szCs w:val="16"/>
                <w:lang w:val="uk-UA"/>
              </w:rPr>
              <w:t>11</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rPr>
            </w:pPr>
            <w:r w:rsidRPr="00FD6387">
              <w:rPr>
                <w:sz w:val="16"/>
                <w:szCs w:val="16"/>
              </w:rPr>
              <w:t>Реконструкція ПЛ 0,4кВ "ТП-1 ул.Воровского" в м.Чернігів,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365BDA" w:rsidP="00365BDA">
            <w:pPr>
              <w:ind w:firstLine="0"/>
              <w:jc w:val="center"/>
              <w:rPr>
                <w:sz w:val="16"/>
                <w:szCs w:val="16"/>
                <w:lang w:val="uk-UA"/>
              </w:rPr>
            </w:pPr>
            <w:r w:rsidRPr="00FD6387">
              <w:rPr>
                <w:sz w:val="16"/>
                <w:szCs w:val="16"/>
                <w:lang w:val="uk-UA"/>
              </w:rPr>
              <w:t>2 351,54</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rPr>
            </w:pPr>
            <w:r w:rsidRPr="00FD6387">
              <w:rPr>
                <w:sz w:val="16"/>
                <w:szCs w:val="16"/>
              </w:rPr>
              <w:t>53,35</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lang w:val="uk-UA"/>
              </w:rPr>
            </w:pPr>
            <w:r w:rsidRPr="00FD6387">
              <w:rPr>
                <w:sz w:val="16"/>
                <w:szCs w:val="16"/>
                <w:lang w:val="uk-UA"/>
              </w:rPr>
              <w:t>222,31</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10,4</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7,46</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46,64</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168,21</w:t>
            </w:r>
          </w:p>
        </w:tc>
      </w:tr>
      <w:tr w:rsidR="00365BDA" w:rsidRPr="00FD6387" w:rsidTr="00286FA3">
        <w:trPr>
          <w:gridAfter w:val="2"/>
          <w:wAfter w:w="8495" w:type="dxa"/>
          <w:trHeight w:val="420"/>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AB2F39" w:rsidP="00365BDA">
            <w:pPr>
              <w:spacing w:line="240" w:lineRule="auto"/>
              <w:ind w:firstLine="0"/>
              <w:jc w:val="center"/>
              <w:rPr>
                <w:sz w:val="16"/>
                <w:szCs w:val="16"/>
                <w:lang w:val="uk-UA"/>
              </w:rPr>
            </w:pPr>
            <w:r w:rsidRPr="00FD6387">
              <w:rPr>
                <w:sz w:val="16"/>
                <w:szCs w:val="16"/>
                <w:lang w:val="uk-UA"/>
              </w:rPr>
              <w:t>12</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rPr>
            </w:pPr>
            <w:r w:rsidRPr="00FD6387">
              <w:rPr>
                <w:sz w:val="16"/>
                <w:szCs w:val="16"/>
                <w:lang w:val="uk-UA"/>
              </w:rPr>
              <w:t>Р</w:t>
            </w:r>
            <w:r w:rsidRPr="00FD6387">
              <w:rPr>
                <w:sz w:val="16"/>
                <w:szCs w:val="16"/>
              </w:rPr>
              <w:t>еконструкція ПЛ 0,4кВ "ТП-12 ул. 1 Мая" в м.Чернігів,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676D2F" w:rsidP="00365BDA">
            <w:pPr>
              <w:ind w:firstLine="0"/>
              <w:jc w:val="center"/>
              <w:rPr>
                <w:sz w:val="16"/>
                <w:szCs w:val="16"/>
                <w:lang w:val="uk-UA"/>
              </w:rPr>
            </w:pPr>
            <w:r w:rsidRPr="00FD6387">
              <w:rPr>
                <w:sz w:val="16"/>
                <w:szCs w:val="16"/>
                <w:lang w:val="uk-UA"/>
              </w:rPr>
              <w:t>3 116,72</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rPr>
            </w:pPr>
            <w:r w:rsidRPr="00FD6387">
              <w:rPr>
                <w:sz w:val="16"/>
                <w:szCs w:val="16"/>
              </w:rPr>
              <w:t>66,99</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lang w:val="uk-UA"/>
              </w:rPr>
            </w:pPr>
            <w:r w:rsidRPr="00FD6387">
              <w:rPr>
                <w:sz w:val="16"/>
                <w:szCs w:val="16"/>
                <w:lang w:val="uk-UA"/>
              </w:rPr>
              <w:t>328,58</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9,28</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9,37</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58,52</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260,69</w:t>
            </w:r>
          </w:p>
        </w:tc>
      </w:tr>
      <w:tr w:rsidR="00365BDA" w:rsidRPr="00AB2F39" w:rsidTr="00286FA3">
        <w:trPr>
          <w:gridAfter w:val="2"/>
          <w:wAfter w:w="8495" w:type="dxa"/>
          <w:trHeight w:val="399"/>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FD6387" w:rsidP="00676D2F">
            <w:pPr>
              <w:spacing w:line="240" w:lineRule="auto"/>
              <w:ind w:firstLine="0"/>
              <w:jc w:val="center"/>
              <w:rPr>
                <w:sz w:val="16"/>
                <w:szCs w:val="16"/>
                <w:lang w:val="uk-UA"/>
              </w:rPr>
            </w:pPr>
            <w:r w:rsidRPr="00FD6387">
              <w:rPr>
                <w:sz w:val="16"/>
                <w:szCs w:val="16"/>
                <w:lang w:val="uk-UA"/>
              </w:rPr>
              <w:t>13</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rPr>
            </w:pPr>
            <w:r w:rsidRPr="00FD6387">
              <w:rPr>
                <w:sz w:val="16"/>
                <w:szCs w:val="16"/>
              </w:rPr>
              <w:t>Реконструкція ПЛ 0,4кВ "ТП-8 ул.Воровского" в м.Чернігів,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676D2F" w:rsidP="00365BDA">
            <w:pPr>
              <w:ind w:firstLine="0"/>
              <w:jc w:val="center"/>
              <w:rPr>
                <w:sz w:val="16"/>
                <w:szCs w:val="16"/>
                <w:lang w:val="uk-UA"/>
              </w:rPr>
            </w:pPr>
            <w:r w:rsidRPr="00FD6387">
              <w:rPr>
                <w:sz w:val="16"/>
                <w:szCs w:val="16"/>
                <w:lang w:val="uk-UA"/>
              </w:rPr>
              <w:t>596,84</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rPr>
            </w:pPr>
            <w:r w:rsidRPr="00FD6387">
              <w:rPr>
                <w:sz w:val="16"/>
                <w:szCs w:val="16"/>
              </w:rPr>
              <w:t>17,28</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lang w:val="uk-UA"/>
              </w:rPr>
            </w:pPr>
            <w:r w:rsidRPr="00FD6387">
              <w:rPr>
                <w:sz w:val="16"/>
                <w:szCs w:val="16"/>
                <w:lang w:val="uk-UA"/>
              </w:rPr>
              <w:t>62,12</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9,3</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2,42</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15,10</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44,61</w:t>
            </w:r>
          </w:p>
        </w:tc>
      </w:tr>
      <w:tr w:rsidR="00365BDA" w:rsidRPr="00FD6387" w:rsidTr="00286FA3">
        <w:trPr>
          <w:gridAfter w:val="2"/>
          <w:wAfter w:w="8495" w:type="dxa"/>
          <w:trHeight w:val="418"/>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FD6387" w:rsidP="00676D2F">
            <w:pPr>
              <w:spacing w:line="240" w:lineRule="auto"/>
              <w:ind w:firstLine="0"/>
              <w:jc w:val="center"/>
              <w:rPr>
                <w:sz w:val="16"/>
                <w:szCs w:val="16"/>
                <w:lang w:val="uk-UA"/>
              </w:rPr>
            </w:pPr>
            <w:r w:rsidRPr="00FD6387">
              <w:rPr>
                <w:sz w:val="16"/>
                <w:szCs w:val="16"/>
                <w:lang w:val="uk-UA"/>
              </w:rPr>
              <w:t>14</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lang w:val="uk-UA"/>
              </w:rPr>
            </w:pPr>
            <w:r w:rsidRPr="00FD6387">
              <w:rPr>
                <w:sz w:val="16"/>
                <w:szCs w:val="16"/>
              </w:rPr>
              <w:t>Реконструкція ПЛ 0,4кВ "ТП-149 Уличное освещение" в м.Чернігів,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365BDA" w:rsidP="00365BDA">
            <w:pPr>
              <w:ind w:firstLine="0"/>
              <w:jc w:val="center"/>
              <w:rPr>
                <w:sz w:val="16"/>
                <w:szCs w:val="16"/>
                <w:lang w:val="uk-UA"/>
              </w:rPr>
            </w:pPr>
            <w:r w:rsidRPr="00FD6387">
              <w:rPr>
                <w:sz w:val="16"/>
                <w:szCs w:val="16"/>
                <w:lang w:val="uk-UA"/>
              </w:rPr>
              <w:t>1 063,43</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rPr>
            </w:pPr>
            <w:r w:rsidRPr="00FD6387">
              <w:rPr>
                <w:sz w:val="16"/>
                <w:szCs w:val="16"/>
                <w:lang w:val="en-US"/>
              </w:rPr>
              <w:t>27,60</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lang w:val="uk-UA"/>
              </w:rPr>
            </w:pPr>
            <w:r w:rsidRPr="00FD6387">
              <w:rPr>
                <w:sz w:val="16"/>
                <w:szCs w:val="16"/>
                <w:lang w:val="uk-UA"/>
              </w:rPr>
              <w:t>86,7</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11,9</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53,98</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24,14</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8,59</w:t>
            </w:r>
          </w:p>
        </w:tc>
      </w:tr>
      <w:tr w:rsidR="00365BDA" w:rsidRPr="00AB2F39" w:rsidTr="00286FA3">
        <w:trPr>
          <w:gridAfter w:val="2"/>
          <w:wAfter w:w="8495" w:type="dxa"/>
          <w:trHeight w:val="412"/>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FD6387" w:rsidP="00676D2F">
            <w:pPr>
              <w:spacing w:line="240" w:lineRule="auto"/>
              <w:ind w:firstLine="0"/>
              <w:jc w:val="center"/>
              <w:rPr>
                <w:sz w:val="16"/>
                <w:szCs w:val="16"/>
                <w:lang w:val="uk-UA"/>
              </w:rPr>
            </w:pPr>
            <w:r w:rsidRPr="00FD6387">
              <w:rPr>
                <w:sz w:val="16"/>
                <w:szCs w:val="16"/>
                <w:lang w:val="uk-UA"/>
              </w:rPr>
              <w:lastRenderedPageBreak/>
              <w:t>15</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rPr>
            </w:pPr>
            <w:r w:rsidRPr="00FD6387">
              <w:rPr>
                <w:sz w:val="16"/>
                <w:szCs w:val="16"/>
              </w:rPr>
              <w:t xml:space="preserve">Реконструкція ПЛ 0,4 кВ ул. Лодочна від ТП-608 в м.Чернігів, Чернігівська </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365BDA" w:rsidP="00365BDA">
            <w:pPr>
              <w:ind w:firstLine="0"/>
              <w:jc w:val="center"/>
              <w:rPr>
                <w:sz w:val="16"/>
                <w:szCs w:val="16"/>
                <w:lang w:val="uk-UA"/>
              </w:rPr>
            </w:pPr>
            <w:r w:rsidRPr="00FD6387">
              <w:rPr>
                <w:sz w:val="16"/>
                <w:szCs w:val="16"/>
                <w:lang w:val="uk-UA"/>
              </w:rPr>
              <w:t>1 522,65</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rPr>
            </w:pPr>
            <w:r w:rsidRPr="00FD6387">
              <w:rPr>
                <w:sz w:val="16"/>
                <w:szCs w:val="16"/>
              </w:rPr>
              <w:t>66,38</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lang w:val="uk-UA"/>
              </w:rPr>
            </w:pPr>
            <w:r w:rsidRPr="00FD6387">
              <w:rPr>
                <w:sz w:val="16"/>
                <w:szCs w:val="16"/>
                <w:lang w:val="uk-UA"/>
              </w:rPr>
              <w:t>113,66</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12,8</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9,28</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58,04</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46,34</w:t>
            </w:r>
          </w:p>
        </w:tc>
      </w:tr>
      <w:tr w:rsidR="00365BDA" w:rsidRPr="00AB2F39" w:rsidTr="00286FA3">
        <w:trPr>
          <w:gridAfter w:val="2"/>
          <w:wAfter w:w="8495" w:type="dxa"/>
          <w:trHeight w:val="480"/>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FD6387" w:rsidP="00676D2F">
            <w:pPr>
              <w:spacing w:line="240" w:lineRule="auto"/>
              <w:ind w:firstLine="0"/>
              <w:jc w:val="center"/>
              <w:rPr>
                <w:sz w:val="16"/>
                <w:szCs w:val="16"/>
                <w:lang w:val="uk-UA"/>
              </w:rPr>
            </w:pPr>
            <w:r w:rsidRPr="00FD6387">
              <w:rPr>
                <w:sz w:val="16"/>
                <w:szCs w:val="16"/>
                <w:lang w:val="uk-UA"/>
              </w:rPr>
              <w:t>16</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lang w:val="uk-UA"/>
              </w:rPr>
            </w:pPr>
            <w:r w:rsidRPr="00FD6387">
              <w:rPr>
                <w:sz w:val="16"/>
                <w:szCs w:val="16"/>
                <w:lang w:val="uk-UA"/>
              </w:rPr>
              <w:t>Реконструкція ПЛ 0,4 кВ ул Нахимова-ул.освещ. від ТП-87 в м.Чернігів,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365BDA" w:rsidP="00365BDA">
            <w:pPr>
              <w:ind w:firstLine="0"/>
              <w:jc w:val="center"/>
              <w:rPr>
                <w:sz w:val="16"/>
                <w:szCs w:val="16"/>
                <w:lang w:val="uk-UA"/>
              </w:rPr>
            </w:pPr>
            <w:r w:rsidRPr="00FD6387">
              <w:rPr>
                <w:sz w:val="16"/>
                <w:szCs w:val="16"/>
                <w:lang w:val="uk-UA"/>
              </w:rPr>
              <w:t>2 715,14</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rPr>
            </w:pPr>
            <w:r w:rsidRPr="00FD6387">
              <w:rPr>
                <w:sz w:val="16"/>
                <w:szCs w:val="16"/>
              </w:rPr>
              <w:t>74,56</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lang w:val="uk-UA"/>
              </w:rPr>
            </w:pPr>
            <w:r w:rsidRPr="00FD6387">
              <w:rPr>
                <w:sz w:val="16"/>
                <w:szCs w:val="16"/>
                <w:lang w:val="uk-UA"/>
              </w:rPr>
              <w:t>171,79</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15,4</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10,39</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65,10</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96,30</w:t>
            </w:r>
          </w:p>
        </w:tc>
      </w:tr>
      <w:tr w:rsidR="00365BDA" w:rsidRPr="00AB2F39" w:rsidTr="00E21167">
        <w:trPr>
          <w:gridAfter w:val="2"/>
          <w:wAfter w:w="8495" w:type="dxa"/>
          <w:trHeight w:val="36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FD6387" w:rsidP="00676D2F">
            <w:pPr>
              <w:spacing w:line="240" w:lineRule="auto"/>
              <w:ind w:firstLine="0"/>
              <w:jc w:val="center"/>
              <w:rPr>
                <w:sz w:val="16"/>
                <w:szCs w:val="16"/>
                <w:lang w:val="uk-UA"/>
              </w:rPr>
            </w:pPr>
            <w:r>
              <w:rPr>
                <w:sz w:val="16"/>
                <w:szCs w:val="16"/>
                <w:lang w:val="uk-UA"/>
              </w:rPr>
              <w:t>17</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lang w:val="uk-UA"/>
              </w:rPr>
            </w:pPr>
            <w:r w:rsidRPr="00FD6387">
              <w:rPr>
                <w:sz w:val="16"/>
                <w:szCs w:val="16"/>
                <w:lang w:val="uk-UA"/>
              </w:rPr>
              <w:t>Реконструкція ПЛ 0,4 кВ ул. Костр Руднева від ТП-90 в м.Чернігів,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365BDA" w:rsidP="001D0ADD">
            <w:pPr>
              <w:ind w:firstLine="0"/>
              <w:jc w:val="center"/>
              <w:rPr>
                <w:sz w:val="16"/>
                <w:szCs w:val="16"/>
                <w:lang w:val="uk-UA"/>
              </w:rPr>
            </w:pPr>
            <w:r w:rsidRPr="00FD6387">
              <w:rPr>
                <w:sz w:val="16"/>
                <w:szCs w:val="16"/>
                <w:lang w:val="uk-UA"/>
              </w:rPr>
              <w:t>2 192,63</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rPr>
            </w:pPr>
            <w:r w:rsidRPr="00FD6387">
              <w:rPr>
                <w:sz w:val="16"/>
                <w:szCs w:val="16"/>
              </w:rPr>
              <w:t>62,44</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lang w:val="uk-UA"/>
              </w:rPr>
            </w:pPr>
            <w:r w:rsidRPr="00FD6387">
              <w:rPr>
                <w:sz w:val="16"/>
                <w:szCs w:val="16"/>
                <w:lang w:val="uk-UA"/>
              </w:rPr>
              <w:t>159,6</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lang w:val="uk-UA"/>
              </w:rPr>
            </w:pPr>
            <w:r w:rsidRPr="00FD6387">
              <w:rPr>
                <w:sz w:val="16"/>
                <w:szCs w:val="16"/>
                <w:lang w:val="uk-UA"/>
              </w:rPr>
              <w:t>13,3</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8,70</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54,60</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96,30</w:t>
            </w:r>
          </w:p>
        </w:tc>
      </w:tr>
      <w:tr w:rsidR="00365BDA" w:rsidRPr="00AB2F39" w:rsidTr="00365BDA">
        <w:trPr>
          <w:gridAfter w:val="2"/>
          <w:wAfter w:w="8495" w:type="dxa"/>
          <w:trHeight w:val="463"/>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FD6387" w:rsidP="00365BDA">
            <w:pPr>
              <w:spacing w:line="240" w:lineRule="auto"/>
              <w:ind w:firstLine="0"/>
              <w:jc w:val="center"/>
              <w:rPr>
                <w:sz w:val="16"/>
                <w:szCs w:val="16"/>
                <w:lang w:val="uk-UA"/>
              </w:rPr>
            </w:pPr>
            <w:r>
              <w:rPr>
                <w:sz w:val="16"/>
                <w:szCs w:val="16"/>
                <w:lang w:val="uk-UA"/>
              </w:rPr>
              <w:t>18</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lang w:val="uk-UA"/>
              </w:rPr>
            </w:pPr>
            <w:r w:rsidRPr="00FD6387">
              <w:rPr>
                <w:sz w:val="16"/>
                <w:szCs w:val="16"/>
                <w:lang w:val="uk-UA"/>
              </w:rPr>
              <w:t>Реконструкція ПЛ 04 кВ  Л-Березанська, Л-Гаражи, Л-Чайковського, Толстого від ЗТП-1102 в м.Ніжин, Ніжинського району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8F3782" w:rsidP="001D0ADD">
            <w:pPr>
              <w:spacing w:line="240" w:lineRule="auto"/>
              <w:ind w:firstLine="0"/>
              <w:jc w:val="center"/>
              <w:rPr>
                <w:sz w:val="16"/>
                <w:szCs w:val="16"/>
                <w:lang w:val="uk-UA"/>
              </w:rPr>
            </w:pPr>
            <w:r w:rsidRPr="00FD6387">
              <w:rPr>
                <w:sz w:val="16"/>
                <w:szCs w:val="16"/>
                <w:lang w:val="uk-UA"/>
              </w:rPr>
              <w:t>8170,52</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365BDA" w:rsidP="00365BDA">
            <w:pPr>
              <w:ind w:firstLine="0"/>
              <w:jc w:val="center"/>
              <w:rPr>
                <w:sz w:val="16"/>
                <w:szCs w:val="16"/>
              </w:rPr>
            </w:pPr>
            <w:r w:rsidRPr="00FD6387">
              <w:rPr>
                <w:sz w:val="16"/>
                <w:szCs w:val="16"/>
              </w:rPr>
              <w:t>177,62</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CC3596" w:rsidP="00676D2F">
            <w:pPr>
              <w:ind w:firstLine="0"/>
              <w:jc w:val="center"/>
              <w:rPr>
                <w:sz w:val="16"/>
                <w:szCs w:val="16"/>
                <w:lang w:val="uk-UA"/>
              </w:rPr>
            </w:pPr>
            <w:r w:rsidRPr="00FD6387">
              <w:rPr>
                <w:sz w:val="16"/>
                <w:szCs w:val="16"/>
                <w:lang w:val="uk-UA"/>
              </w:rPr>
              <w:t>368,9</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C65E23" w:rsidP="00365BDA">
            <w:pPr>
              <w:ind w:firstLine="0"/>
              <w:jc w:val="center"/>
              <w:rPr>
                <w:sz w:val="16"/>
                <w:szCs w:val="16"/>
                <w:lang w:val="uk-UA"/>
              </w:rPr>
            </w:pPr>
            <w:r w:rsidRPr="00FD6387">
              <w:rPr>
                <w:sz w:val="16"/>
                <w:szCs w:val="16"/>
                <w:lang w:val="uk-UA"/>
              </w:rPr>
              <w:t>21,7</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676D2F">
            <w:pPr>
              <w:ind w:firstLine="0"/>
              <w:jc w:val="center"/>
              <w:rPr>
                <w:sz w:val="16"/>
                <w:szCs w:val="16"/>
              </w:rPr>
            </w:pPr>
            <w:r w:rsidRPr="00FD6387">
              <w:rPr>
                <w:sz w:val="16"/>
                <w:szCs w:val="16"/>
              </w:rPr>
              <w:t>24,86</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155,24</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F95AC7" w:rsidP="00365BDA">
            <w:pPr>
              <w:ind w:firstLine="0"/>
              <w:jc w:val="center"/>
              <w:rPr>
                <w:sz w:val="16"/>
                <w:szCs w:val="16"/>
                <w:lang w:val="uk-UA"/>
              </w:rPr>
            </w:pPr>
            <w:r w:rsidRPr="00FD6387">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188,80</w:t>
            </w:r>
          </w:p>
        </w:tc>
      </w:tr>
      <w:tr w:rsidR="00365BDA" w:rsidRPr="00AB2F39" w:rsidTr="00F35ACF">
        <w:trPr>
          <w:gridAfter w:val="2"/>
          <w:wAfter w:w="8495" w:type="dxa"/>
          <w:trHeight w:val="36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FD6387" w:rsidP="00365BDA">
            <w:pPr>
              <w:spacing w:line="240" w:lineRule="auto"/>
              <w:ind w:firstLine="0"/>
              <w:jc w:val="center"/>
              <w:rPr>
                <w:sz w:val="16"/>
                <w:szCs w:val="16"/>
                <w:lang w:val="uk-UA"/>
              </w:rPr>
            </w:pPr>
            <w:r w:rsidRPr="00FD6387">
              <w:rPr>
                <w:sz w:val="16"/>
                <w:szCs w:val="16"/>
                <w:lang w:val="uk-UA"/>
              </w:rPr>
              <w:t>19</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lang w:val="uk-UA"/>
              </w:rPr>
            </w:pPr>
            <w:r w:rsidRPr="00FD6387">
              <w:rPr>
                <w:sz w:val="16"/>
                <w:szCs w:val="16"/>
                <w:lang w:val="uk-UA"/>
              </w:rPr>
              <w:t>Реконструкція КЛ 0,4 кВ "ТП 136 Любечская,2" в м. Чернігів,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676D2F" w:rsidP="001D0ADD">
            <w:pPr>
              <w:spacing w:line="240" w:lineRule="auto"/>
              <w:ind w:firstLine="0"/>
              <w:jc w:val="center"/>
              <w:rPr>
                <w:sz w:val="16"/>
                <w:szCs w:val="16"/>
                <w:lang w:val="uk-UA"/>
              </w:rPr>
            </w:pPr>
            <w:r w:rsidRPr="00FD6387">
              <w:rPr>
                <w:sz w:val="16"/>
                <w:szCs w:val="16"/>
                <w:lang w:val="uk-UA"/>
              </w:rPr>
              <w:t>415,17</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F35ACF" w:rsidP="00F35ACF">
            <w:pPr>
              <w:ind w:firstLine="0"/>
              <w:jc w:val="center"/>
              <w:rPr>
                <w:sz w:val="16"/>
                <w:szCs w:val="16"/>
                <w:lang w:val="uk-UA"/>
              </w:rPr>
            </w:pPr>
            <w:r w:rsidRPr="00FD6387">
              <w:rPr>
                <w:sz w:val="16"/>
                <w:szCs w:val="16"/>
                <w:lang w:val="uk-UA"/>
              </w:rPr>
              <w:t>-</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CC3596" w:rsidP="00365BDA">
            <w:pPr>
              <w:ind w:firstLine="0"/>
              <w:jc w:val="center"/>
              <w:rPr>
                <w:sz w:val="16"/>
                <w:szCs w:val="16"/>
                <w:lang w:val="uk-UA"/>
              </w:rPr>
            </w:pPr>
            <w:r w:rsidRPr="00FD6387">
              <w:rPr>
                <w:sz w:val="16"/>
                <w:szCs w:val="16"/>
                <w:lang w:val="uk-UA"/>
              </w:rPr>
              <w:t>70,84</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0E28AD" w:rsidP="00365BDA">
            <w:pPr>
              <w:ind w:firstLine="0"/>
              <w:jc w:val="center"/>
              <w:rPr>
                <w:sz w:val="16"/>
                <w:szCs w:val="16"/>
                <w:lang w:val="uk-UA"/>
              </w:rPr>
            </w:pPr>
            <w:r w:rsidRPr="00FD6387">
              <w:rPr>
                <w:sz w:val="16"/>
                <w:szCs w:val="16"/>
                <w:lang w:val="uk-UA"/>
              </w:rPr>
              <w:t>5,9</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56,34</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11,00</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F95AC7" w:rsidP="00365BDA">
            <w:pPr>
              <w:ind w:firstLine="0"/>
              <w:jc w:val="center"/>
              <w:rPr>
                <w:sz w:val="16"/>
                <w:szCs w:val="16"/>
                <w:lang w:val="uk-UA"/>
              </w:rPr>
            </w:pPr>
            <w:r w:rsidRPr="00FD6387">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3,50</w:t>
            </w:r>
          </w:p>
        </w:tc>
      </w:tr>
      <w:tr w:rsidR="00365BDA" w:rsidRPr="00AB2F39" w:rsidTr="00F35ACF">
        <w:trPr>
          <w:gridAfter w:val="2"/>
          <w:wAfter w:w="8495" w:type="dxa"/>
          <w:trHeight w:val="36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FD6387" w:rsidP="00365BDA">
            <w:pPr>
              <w:spacing w:line="240" w:lineRule="auto"/>
              <w:ind w:firstLine="0"/>
              <w:jc w:val="center"/>
              <w:rPr>
                <w:sz w:val="16"/>
                <w:szCs w:val="16"/>
                <w:lang w:val="uk-UA"/>
              </w:rPr>
            </w:pPr>
            <w:r w:rsidRPr="00FD6387">
              <w:rPr>
                <w:sz w:val="16"/>
                <w:szCs w:val="16"/>
                <w:lang w:val="uk-UA"/>
              </w:rPr>
              <w:t>20</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lang w:val="uk-UA"/>
              </w:rPr>
            </w:pPr>
            <w:r w:rsidRPr="00FD6387">
              <w:rPr>
                <w:sz w:val="16"/>
                <w:szCs w:val="16"/>
                <w:lang w:val="uk-UA"/>
              </w:rPr>
              <w:t>Реконструкція КЛ 0,4 кВ "ТП 141 ПОР, 93" в м. Чернігів,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676D2F" w:rsidP="001D0ADD">
            <w:pPr>
              <w:spacing w:line="240" w:lineRule="auto"/>
              <w:ind w:firstLine="0"/>
              <w:jc w:val="center"/>
              <w:rPr>
                <w:rFonts w:cs="Times New Roman"/>
                <w:sz w:val="16"/>
                <w:szCs w:val="16"/>
                <w:lang w:val="uk-UA"/>
              </w:rPr>
            </w:pPr>
            <w:r w:rsidRPr="00FD6387">
              <w:rPr>
                <w:rFonts w:cs="Times New Roman"/>
                <w:sz w:val="16"/>
                <w:szCs w:val="16"/>
                <w:lang w:val="uk-UA"/>
              </w:rPr>
              <w:t>346,36</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F35ACF" w:rsidP="00F35ACF">
            <w:pPr>
              <w:ind w:firstLine="0"/>
              <w:jc w:val="center"/>
              <w:rPr>
                <w:sz w:val="16"/>
                <w:szCs w:val="16"/>
                <w:lang w:val="uk-UA"/>
              </w:rPr>
            </w:pPr>
            <w:r w:rsidRPr="00FD6387">
              <w:rPr>
                <w:sz w:val="16"/>
                <w:szCs w:val="16"/>
                <w:lang w:val="uk-UA"/>
              </w:rPr>
              <w:t>-</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CC3596" w:rsidP="00365BDA">
            <w:pPr>
              <w:ind w:firstLine="0"/>
              <w:jc w:val="center"/>
              <w:rPr>
                <w:sz w:val="16"/>
                <w:szCs w:val="16"/>
                <w:lang w:val="uk-UA"/>
              </w:rPr>
            </w:pPr>
            <w:r w:rsidRPr="00FD6387">
              <w:rPr>
                <w:sz w:val="16"/>
                <w:szCs w:val="16"/>
                <w:lang w:val="uk-UA"/>
              </w:rPr>
              <w:t>32,93</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F95AC7" w:rsidRPr="00FD6387" w:rsidRDefault="000E28AD" w:rsidP="00F95AC7">
            <w:pPr>
              <w:ind w:firstLine="0"/>
              <w:jc w:val="center"/>
              <w:rPr>
                <w:sz w:val="16"/>
                <w:szCs w:val="16"/>
                <w:lang w:val="uk-UA"/>
              </w:rPr>
            </w:pPr>
            <w:r w:rsidRPr="00FD6387">
              <w:rPr>
                <w:sz w:val="16"/>
                <w:szCs w:val="16"/>
                <w:lang w:val="uk-UA"/>
              </w:rPr>
              <w:t>10,5</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19,02</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11,00</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F95AC7" w:rsidP="00365BDA">
            <w:pPr>
              <w:ind w:firstLine="0"/>
              <w:jc w:val="center"/>
              <w:rPr>
                <w:sz w:val="16"/>
                <w:szCs w:val="16"/>
                <w:lang w:val="uk-UA"/>
              </w:rPr>
            </w:pPr>
            <w:r w:rsidRPr="00FD6387">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2,91</w:t>
            </w:r>
          </w:p>
        </w:tc>
      </w:tr>
      <w:tr w:rsidR="00365BDA" w:rsidRPr="00AB2F39" w:rsidTr="00F35ACF">
        <w:trPr>
          <w:gridAfter w:val="2"/>
          <w:wAfter w:w="8495" w:type="dxa"/>
          <w:trHeight w:val="36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FD6387" w:rsidP="00365BDA">
            <w:pPr>
              <w:spacing w:line="240" w:lineRule="auto"/>
              <w:ind w:firstLine="0"/>
              <w:jc w:val="center"/>
              <w:rPr>
                <w:sz w:val="16"/>
                <w:szCs w:val="16"/>
                <w:lang w:val="uk-UA"/>
              </w:rPr>
            </w:pPr>
            <w:r w:rsidRPr="00FD6387">
              <w:rPr>
                <w:sz w:val="16"/>
                <w:szCs w:val="16"/>
                <w:lang w:val="uk-UA"/>
              </w:rPr>
              <w:t>21</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rPr>
            </w:pPr>
            <w:r w:rsidRPr="00FD6387">
              <w:rPr>
                <w:sz w:val="16"/>
                <w:szCs w:val="16"/>
              </w:rPr>
              <w:t>Реконструкція КЛ 0,4 кВ "ТП 188 КИВЦ" в м. Чернігів,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676D2F" w:rsidP="001D0ADD">
            <w:pPr>
              <w:spacing w:line="240" w:lineRule="auto"/>
              <w:ind w:firstLine="0"/>
              <w:jc w:val="center"/>
              <w:rPr>
                <w:rFonts w:eastAsia="Times New Roman"/>
                <w:sz w:val="16"/>
                <w:szCs w:val="16"/>
                <w:lang w:val="uk-UA" w:eastAsia="ru-RU"/>
              </w:rPr>
            </w:pPr>
            <w:r w:rsidRPr="00FD6387">
              <w:rPr>
                <w:rFonts w:eastAsia="Times New Roman"/>
                <w:sz w:val="16"/>
                <w:szCs w:val="16"/>
                <w:lang w:val="uk-UA" w:eastAsia="ru-RU"/>
              </w:rPr>
              <w:t>580,59</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F35ACF" w:rsidP="00F35ACF">
            <w:pPr>
              <w:ind w:firstLine="0"/>
              <w:jc w:val="center"/>
              <w:rPr>
                <w:sz w:val="16"/>
                <w:szCs w:val="16"/>
                <w:lang w:val="uk-UA"/>
              </w:rPr>
            </w:pPr>
            <w:r w:rsidRPr="00FD6387">
              <w:rPr>
                <w:sz w:val="16"/>
                <w:szCs w:val="16"/>
                <w:lang w:val="uk-UA"/>
              </w:rPr>
              <w:t>-</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CC3596" w:rsidRPr="00FD6387" w:rsidRDefault="00CC3596" w:rsidP="00CC3596">
            <w:pPr>
              <w:ind w:firstLine="0"/>
              <w:jc w:val="center"/>
              <w:rPr>
                <w:sz w:val="16"/>
                <w:szCs w:val="16"/>
                <w:lang w:val="uk-UA"/>
              </w:rPr>
            </w:pPr>
            <w:r w:rsidRPr="00FD6387">
              <w:rPr>
                <w:sz w:val="16"/>
                <w:szCs w:val="16"/>
                <w:lang w:val="uk-UA"/>
              </w:rPr>
              <w:t>40,77</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0E28AD" w:rsidP="00365BDA">
            <w:pPr>
              <w:ind w:firstLine="0"/>
              <w:jc w:val="center"/>
              <w:rPr>
                <w:sz w:val="16"/>
                <w:szCs w:val="16"/>
                <w:lang w:val="uk-UA"/>
              </w:rPr>
            </w:pPr>
            <w:r w:rsidRPr="00FD6387">
              <w:rPr>
                <w:sz w:val="16"/>
                <w:szCs w:val="16"/>
                <w:lang w:val="uk-UA"/>
              </w:rPr>
              <w:t>14,2</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36,54</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11,00</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F95AC7" w:rsidP="00365BDA">
            <w:pPr>
              <w:ind w:firstLine="0"/>
              <w:jc w:val="center"/>
              <w:rPr>
                <w:sz w:val="16"/>
                <w:szCs w:val="16"/>
                <w:lang w:val="uk-UA"/>
              </w:rPr>
            </w:pPr>
            <w:r w:rsidRPr="00FD6387">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3,23</w:t>
            </w:r>
          </w:p>
        </w:tc>
      </w:tr>
      <w:tr w:rsidR="00365BDA" w:rsidRPr="00AB2F39" w:rsidTr="00F35ACF">
        <w:trPr>
          <w:gridAfter w:val="2"/>
          <w:wAfter w:w="8495" w:type="dxa"/>
          <w:trHeight w:val="36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FD6387" w:rsidP="00365BDA">
            <w:pPr>
              <w:spacing w:line="240" w:lineRule="auto"/>
              <w:ind w:firstLine="0"/>
              <w:jc w:val="center"/>
              <w:rPr>
                <w:sz w:val="16"/>
                <w:szCs w:val="16"/>
                <w:lang w:val="uk-UA"/>
              </w:rPr>
            </w:pPr>
            <w:r>
              <w:rPr>
                <w:sz w:val="16"/>
                <w:szCs w:val="16"/>
                <w:lang w:val="uk-UA"/>
              </w:rPr>
              <w:t>22</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FD6387" w:rsidRDefault="00365BDA" w:rsidP="00365BDA">
            <w:pPr>
              <w:spacing w:line="240" w:lineRule="auto"/>
              <w:ind w:firstLine="0"/>
              <w:jc w:val="left"/>
              <w:rPr>
                <w:sz w:val="16"/>
                <w:szCs w:val="16"/>
              </w:rPr>
            </w:pPr>
            <w:r w:rsidRPr="00FD6387">
              <w:rPr>
                <w:sz w:val="16"/>
                <w:szCs w:val="16"/>
              </w:rPr>
              <w:t>Реконструкція КЛ 0,4 кВ "ТП 251 Госбанк" в   м. Чернігів,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FD6387" w:rsidRDefault="00676D2F" w:rsidP="001D0ADD">
            <w:pPr>
              <w:spacing w:line="240" w:lineRule="auto"/>
              <w:ind w:firstLine="0"/>
              <w:jc w:val="center"/>
              <w:rPr>
                <w:sz w:val="16"/>
                <w:szCs w:val="16"/>
                <w:lang w:val="uk-UA"/>
              </w:rPr>
            </w:pPr>
            <w:r w:rsidRPr="00FD6387">
              <w:rPr>
                <w:sz w:val="16"/>
                <w:szCs w:val="16"/>
                <w:lang w:val="uk-UA"/>
              </w:rPr>
              <w:t>487,65</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F35ACF" w:rsidP="00F35ACF">
            <w:pPr>
              <w:ind w:firstLine="0"/>
              <w:jc w:val="center"/>
              <w:rPr>
                <w:sz w:val="16"/>
                <w:szCs w:val="16"/>
                <w:lang w:val="uk-UA"/>
              </w:rPr>
            </w:pPr>
            <w:r w:rsidRPr="00FD6387">
              <w:rPr>
                <w:sz w:val="16"/>
                <w:szCs w:val="16"/>
                <w:lang w:val="uk-UA"/>
              </w:rPr>
              <w:t>-</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FD6387" w:rsidRDefault="00CC3596" w:rsidP="00365BDA">
            <w:pPr>
              <w:ind w:firstLine="0"/>
              <w:jc w:val="center"/>
              <w:rPr>
                <w:sz w:val="16"/>
                <w:szCs w:val="16"/>
                <w:lang w:val="uk-UA"/>
              </w:rPr>
            </w:pPr>
            <w:r w:rsidRPr="00FD6387">
              <w:rPr>
                <w:sz w:val="16"/>
                <w:szCs w:val="16"/>
                <w:lang w:val="uk-UA"/>
              </w:rPr>
              <w:t>40,29</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0E28AD" w:rsidP="00365BDA">
            <w:pPr>
              <w:ind w:firstLine="0"/>
              <w:jc w:val="center"/>
              <w:rPr>
                <w:sz w:val="16"/>
                <w:szCs w:val="16"/>
                <w:lang w:val="uk-UA"/>
              </w:rPr>
            </w:pPr>
            <w:r w:rsidRPr="00FD6387">
              <w:rPr>
                <w:sz w:val="16"/>
                <w:szCs w:val="16"/>
                <w:lang w:val="uk-UA"/>
              </w:rPr>
              <w:t>12,1</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27,53</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365BDA" w:rsidP="00365BDA">
            <w:pPr>
              <w:ind w:firstLine="0"/>
              <w:jc w:val="center"/>
              <w:rPr>
                <w:sz w:val="16"/>
                <w:szCs w:val="16"/>
              </w:rPr>
            </w:pPr>
            <w:r w:rsidRPr="00FD6387">
              <w:rPr>
                <w:sz w:val="16"/>
                <w:szCs w:val="16"/>
              </w:rPr>
              <w:t>11,00</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FD6387" w:rsidRDefault="00F95AC7" w:rsidP="00365BDA">
            <w:pPr>
              <w:ind w:firstLine="0"/>
              <w:jc w:val="center"/>
              <w:rPr>
                <w:sz w:val="16"/>
                <w:szCs w:val="16"/>
                <w:lang w:val="uk-UA"/>
              </w:rPr>
            </w:pPr>
            <w:r w:rsidRPr="00FD6387">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FD6387" w:rsidRDefault="00365BDA" w:rsidP="00365BDA">
            <w:pPr>
              <w:ind w:firstLine="0"/>
              <w:jc w:val="center"/>
              <w:rPr>
                <w:sz w:val="16"/>
                <w:szCs w:val="16"/>
              </w:rPr>
            </w:pPr>
            <w:r w:rsidRPr="00FD6387">
              <w:rPr>
                <w:sz w:val="16"/>
                <w:szCs w:val="16"/>
              </w:rPr>
              <w:t>1,76</w:t>
            </w:r>
          </w:p>
        </w:tc>
      </w:tr>
      <w:tr w:rsidR="00365BDA" w:rsidRPr="00AB2F39" w:rsidTr="00F35ACF">
        <w:trPr>
          <w:gridAfter w:val="2"/>
          <w:wAfter w:w="8495" w:type="dxa"/>
          <w:trHeight w:val="477"/>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C3157C" w:rsidRDefault="00C3157C" w:rsidP="00365BDA">
            <w:pPr>
              <w:spacing w:line="240" w:lineRule="auto"/>
              <w:ind w:firstLine="0"/>
              <w:jc w:val="center"/>
              <w:rPr>
                <w:sz w:val="16"/>
                <w:szCs w:val="16"/>
                <w:lang w:val="uk-UA"/>
              </w:rPr>
            </w:pPr>
            <w:r w:rsidRPr="00C3157C">
              <w:rPr>
                <w:sz w:val="16"/>
                <w:szCs w:val="16"/>
                <w:lang w:val="uk-UA"/>
              </w:rPr>
              <w:t>23</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C3157C" w:rsidRDefault="00365BDA" w:rsidP="00365BDA">
            <w:pPr>
              <w:spacing w:line="240" w:lineRule="auto"/>
              <w:ind w:firstLine="0"/>
              <w:jc w:val="left"/>
              <w:rPr>
                <w:sz w:val="16"/>
                <w:szCs w:val="16"/>
              </w:rPr>
            </w:pPr>
            <w:r w:rsidRPr="00C3157C">
              <w:rPr>
                <w:sz w:val="16"/>
                <w:szCs w:val="16"/>
              </w:rPr>
              <w:t>Реконструкція КЛ 0,4 кВ "ЗТП-184 пр."Шевченко" в м. Прилуки, Прилуцького району,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C3157C" w:rsidRDefault="00676D2F" w:rsidP="001D0ADD">
            <w:pPr>
              <w:spacing w:line="240" w:lineRule="auto"/>
              <w:ind w:firstLine="0"/>
              <w:jc w:val="center"/>
              <w:rPr>
                <w:sz w:val="16"/>
                <w:szCs w:val="16"/>
                <w:lang w:val="uk-UA"/>
              </w:rPr>
            </w:pPr>
            <w:r w:rsidRPr="00C3157C">
              <w:rPr>
                <w:sz w:val="16"/>
                <w:szCs w:val="16"/>
                <w:lang w:val="uk-UA"/>
              </w:rPr>
              <w:t>188,83</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C3157C" w:rsidRDefault="00F35ACF" w:rsidP="00F35ACF">
            <w:pPr>
              <w:ind w:firstLine="0"/>
              <w:jc w:val="center"/>
              <w:rPr>
                <w:sz w:val="16"/>
                <w:szCs w:val="16"/>
                <w:lang w:val="uk-UA"/>
              </w:rPr>
            </w:pPr>
            <w:r w:rsidRPr="00C3157C">
              <w:rPr>
                <w:sz w:val="16"/>
                <w:szCs w:val="16"/>
                <w:lang w:val="uk-UA"/>
              </w:rPr>
              <w:t>-</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C3157C" w:rsidRDefault="00CC3596" w:rsidP="00365BDA">
            <w:pPr>
              <w:ind w:firstLine="0"/>
              <w:jc w:val="center"/>
              <w:rPr>
                <w:sz w:val="16"/>
                <w:szCs w:val="16"/>
                <w:lang w:val="uk-UA"/>
              </w:rPr>
            </w:pPr>
            <w:r w:rsidRPr="00C3157C">
              <w:rPr>
                <w:sz w:val="16"/>
                <w:szCs w:val="16"/>
                <w:lang w:val="uk-UA"/>
              </w:rPr>
              <w:t>35,98</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0E28AD" w:rsidRPr="00C3157C" w:rsidRDefault="000E28AD" w:rsidP="000E28AD">
            <w:pPr>
              <w:ind w:firstLine="0"/>
              <w:jc w:val="center"/>
              <w:rPr>
                <w:sz w:val="16"/>
                <w:szCs w:val="16"/>
                <w:lang w:val="uk-UA"/>
              </w:rPr>
            </w:pPr>
            <w:r w:rsidRPr="00C3157C">
              <w:rPr>
                <w:sz w:val="16"/>
                <w:szCs w:val="16"/>
                <w:lang w:val="uk-UA"/>
              </w:rPr>
              <w:t>5,2</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C3157C" w:rsidRDefault="00365BDA" w:rsidP="00365BDA">
            <w:pPr>
              <w:ind w:firstLine="0"/>
              <w:jc w:val="center"/>
              <w:rPr>
                <w:sz w:val="16"/>
                <w:szCs w:val="16"/>
              </w:rPr>
            </w:pPr>
            <w:r w:rsidRPr="00C3157C">
              <w:rPr>
                <w:sz w:val="16"/>
                <w:szCs w:val="16"/>
              </w:rPr>
              <w:t>21,54</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C3157C" w:rsidRDefault="00365BDA" w:rsidP="00365BDA">
            <w:pPr>
              <w:ind w:firstLine="0"/>
              <w:jc w:val="center"/>
              <w:rPr>
                <w:sz w:val="16"/>
                <w:szCs w:val="16"/>
              </w:rPr>
            </w:pPr>
            <w:r w:rsidRPr="00C3157C">
              <w:rPr>
                <w:sz w:val="16"/>
                <w:szCs w:val="16"/>
              </w:rPr>
              <w:t>11,00</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C3157C" w:rsidRDefault="00F95AC7" w:rsidP="00365BDA">
            <w:pPr>
              <w:ind w:firstLine="0"/>
              <w:jc w:val="center"/>
              <w:rPr>
                <w:sz w:val="16"/>
                <w:szCs w:val="16"/>
                <w:lang w:val="uk-UA"/>
              </w:rPr>
            </w:pPr>
            <w:r w:rsidRPr="00C3157C">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C3157C" w:rsidRDefault="00365BDA" w:rsidP="00365BDA">
            <w:pPr>
              <w:ind w:firstLine="0"/>
              <w:jc w:val="center"/>
              <w:rPr>
                <w:sz w:val="16"/>
                <w:szCs w:val="16"/>
              </w:rPr>
            </w:pPr>
            <w:r w:rsidRPr="00C3157C">
              <w:rPr>
                <w:sz w:val="16"/>
                <w:szCs w:val="16"/>
              </w:rPr>
              <w:t>3,44</w:t>
            </w:r>
          </w:p>
        </w:tc>
      </w:tr>
      <w:tr w:rsidR="00365BDA" w:rsidRPr="00AB2F39" w:rsidTr="00F35ACF">
        <w:trPr>
          <w:gridAfter w:val="2"/>
          <w:wAfter w:w="8495" w:type="dxa"/>
          <w:trHeight w:val="55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C3157C" w:rsidRDefault="00C3157C" w:rsidP="00365BDA">
            <w:pPr>
              <w:spacing w:line="240" w:lineRule="auto"/>
              <w:ind w:firstLine="0"/>
              <w:jc w:val="center"/>
              <w:rPr>
                <w:sz w:val="16"/>
                <w:szCs w:val="16"/>
                <w:lang w:val="uk-UA"/>
              </w:rPr>
            </w:pPr>
            <w:r>
              <w:rPr>
                <w:sz w:val="16"/>
                <w:szCs w:val="16"/>
                <w:lang w:val="uk-UA"/>
              </w:rPr>
              <w:t>24</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365BDA" w:rsidRPr="00C3157C" w:rsidRDefault="00365BDA" w:rsidP="00365BDA">
            <w:pPr>
              <w:spacing w:line="240" w:lineRule="auto"/>
              <w:ind w:firstLine="0"/>
              <w:jc w:val="left"/>
              <w:rPr>
                <w:sz w:val="16"/>
                <w:szCs w:val="16"/>
              </w:rPr>
            </w:pPr>
            <w:r w:rsidRPr="00C3157C">
              <w:rPr>
                <w:sz w:val="16"/>
                <w:szCs w:val="16"/>
              </w:rPr>
              <w:t>Реконструкція КЛ 0,4 кВ "ЗТП-184 пр. вул. Трьохсвятительська-Кустівська" в м. Прилуки, Прилуцького району,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365BDA" w:rsidRPr="00C3157C" w:rsidRDefault="00676D2F" w:rsidP="001D0ADD">
            <w:pPr>
              <w:spacing w:line="240" w:lineRule="auto"/>
              <w:ind w:firstLine="0"/>
              <w:jc w:val="center"/>
              <w:rPr>
                <w:sz w:val="16"/>
                <w:szCs w:val="16"/>
                <w:lang w:val="uk-UA"/>
              </w:rPr>
            </w:pPr>
            <w:r w:rsidRPr="00C3157C">
              <w:rPr>
                <w:sz w:val="16"/>
                <w:szCs w:val="16"/>
                <w:lang w:val="uk-UA"/>
              </w:rPr>
              <w:t>356,64</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365BDA" w:rsidRPr="00C3157C" w:rsidRDefault="00F35ACF" w:rsidP="00F35ACF">
            <w:pPr>
              <w:ind w:firstLine="0"/>
              <w:jc w:val="center"/>
              <w:rPr>
                <w:sz w:val="16"/>
                <w:szCs w:val="16"/>
                <w:lang w:val="uk-UA"/>
              </w:rPr>
            </w:pPr>
            <w:r w:rsidRPr="00C3157C">
              <w:rPr>
                <w:sz w:val="16"/>
                <w:szCs w:val="16"/>
                <w:lang w:val="uk-UA"/>
              </w:rPr>
              <w:t>-</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365BDA" w:rsidRPr="00C3157C" w:rsidRDefault="00CC3596" w:rsidP="00365BDA">
            <w:pPr>
              <w:ind w:firstLine="0"/>
              <w:jc w:val="center"/>
              <w:rPr>
                <w:sz w:val="16"/>
                <w:szCs w:val="16"/>
                <w:lang w:val="uk-UA"/>
              </w:rPr>
            </w:pPr>
            <w:r w:rsidRPr="00C3157C">
              <w:rPr>
                <w:sz w:val="16"/>
                <w:szCs w:val="16"/>
                <w:lang w:val="uk-UA"/>
              </w:rPr>
              <w:t>56,3</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365BDA" w:rsidRPr="00C3157C" w:rsidRDefault="000E28AD" w:rsidP="00365BDA">
            <w:pPr>
              <w:ind w:firstLine="0"/>
              <w:jc w:val="center"/>
              <w:rPr>
                <w:sz w:val="16"/>
                <w:szCs w:val="16"/>
                <w:lang w:val="uk-UA"/>
              </w:rPr>
            </w:pPr>
            <w:r w:rsidRPr="00C3157C">
              <w:rPr>
                <w:sz w:val="16"/>
                <w:szCs w:val="16"/>
                <w:lang w:val="uk-UA"/>
              </w:rPr>
              <w:t>6,3</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365BDA" w:rsidRPr="00C3157C" w:rsidRDefault="00365BDA" w:rsidP="00365BDA">
            <w:pPr>
              <w:ind w:firstLine="0"/>
              <w:jc w:val="center"/>
              <w:rPr>
                <w:sz w:val="16"/>
                <w:szCs w:val="16"/>
              </w:rPr>
            </w:pPr>
            <w:r w:rsidRPr="00C3157C">
              <w:rPr>
                <w:sz w:val="16"/>
                <w:szCs w:val="16"/>
              </w:rPr>
              <w:t>39,57</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365BDA" w:rsidRPr="00C3157C" w:rsidRDefault="00365BDA" w:rsidP="00365BDA">
            <w:pPr>
              <w:ind w:firstLine="0"/>
              <w:jc w:val="center"/>
              <w:rPr>
                <w:sz w:val="16"/>
                <w:szCs w:val="16"/>
              </w:rPr>
            </w:pPr>
            <w:r w:rsidRPr="00C3157C">
              <w:rPr>
                <w:sz w:val="16"/>
                <w:szCs w:val="16"/>
              </w:rPr>
              <w:t>11,00</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365BDA" w:rsidRPr="00C3157C" w:rsidRDefault="00F95AC7" w:rsidP="00365BDA">
            <w:pPr>
              <w:ind w:firstLine="0"/>
              <w:jc w:val="center"/>
              <w:rPr>
                <w:sz w:val="16"/>
                <w:szCs w:val="16"/>
                <w:lang w:val="uk-UA"/>
              </w:rPr>
            </w:pPr>
            <w:r w:rsidRPr="00C3157C">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center"/>
          </w:tcPr>
          <w:p w:rsidR="00365BDA" w:rsidRPr="00C3157C" w:rsidRDefault="00365BDA" w:rsidP="00365BDA">
            <w:pPr>
              <w:ind w:firstLine="0"/>
              <w:jc w:val="center"/>
              <w:rPr>
                <w:sz w:val="16"/>
                <w:szCs w:val="16"/>
              </w:rPr>
            </w:pPr>
            <w:r w:rsidRPr="00C3157C">
              <w:rPr>
                <w:sz w:val="16"/>
                <w:szCs w:val="16"/>
              </w:rPr>
              <w:t>5,73</w:t>
            </w:r>
          </w:p>
        </w:tc>
      </w:tr>
      <w:tr w:rsidR="00676D2F" w:rsidRPr="00C3157C" w:rsidTr="00F35ACF">
        <w:trPr>
          <w:gridAfter w:val="2"/>
          <w:wAfter w:w="8495" w:type="dxa"/>
          <w:trHeight w:val="55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676D2F" w:rsidRPr="00C3157C" w:rsidRDefault="00C3157C" w:rsidP="00676D2F">
            <w:pPr>
              <w:spacing w:line="240" w:lineRule="auto"/>
              <w:ind w:firstLine="0"/>
              <w:jc w:val="center"/>
              <w:rPr>
                <w:sz w:val="16"/>
                <w:szCs w:val="16"/>
                <w:lang w:val="uk-UA"/>
              </w:rPr>
            </w:pPr>
            <w:r w:rsidRPr="00C3157C">
              <w:rPr>
                <w:sz w:val="16"/>
                <w:szCs w:val="16"/>
                <w:lang w:val="uk-UA"/>
              </w:rPr>
              <w:t>25</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676D2F" w:rsidRPr="00C3157C" w:rsidRDefault="00676D2F" w:rsidP="00676D2F">
            <w:pPr>
              <w:spacing w:line="240" w:lineRule="auto"/>
              <w:ind w:firstLine="0"/>
              <w:jc w:val="left"/>
              <w:rPr>
                <w:sz w:val="16"/>
                <w:szCs w:val="16"/>
                <w:lang w:val="uk-UA"/>
              </w:rPr>
            </w:pPr>
            <w:r w:rsidRPr="00C3157C">
              <w:rPr>
                <w:sz w:val="16"/>
                <w:szCs w:val="16"/>
                <w:lang w:val="uk-UA"/>
              </w:rPr>
              <w:t>Будівництво трансформаторної підстанції 10/0,4 кВ в м. Ічня, Ічнянського району,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676D2F" w:rsidRPr="00C3157C" w:rsidRDefault="00EC30C6" w:rsidP="001D0ADD">
            <w:pPr>
              <w:spacing w:line="240" w:lineRule="auto"/>
              <w:ind w:firstLine="0"/>
              <w:jc w:val="center"/>
              <w:rPr>
                <w:sz w:val="16"/>
                <w:szCs w:val="16"/>
                <w:lang w:val="uk-UA"/>
              </w:rPr>
            </w:pPr>
            <w:r w:rsidRPr="00C3157C">
              <w:rPr>
                <w:sz w:val="16"/>
                <w:szCs w:val="16"/>
                <w:lang w:val="uk-UA"/>
              </w:rPr>
              <w:t>241,05</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676D2F" w:rsidRPr="00C3157C" w:rsidRDefault="00F35ACF" w:rsidP="00F35ACF">
            <w:pPr>
              <w:ind w:firstLine="0"/>
              <w:jc w:val="center"/>
              <w:rPr>
                <w:sz w:val="16"/>
                <w:szCs w:val="16"/>
                <w:lang w:val="uk-UA"/>
              </w:rPr>
            </w:pPr>
            <w:r w:rsidRPr="00C3157C">
              <w:rPr>
                <w:sz w:val="16"/>
                <w:szCs w:val="16"/>
                <w:lang w:val="uk-UA"/>
              </w:rPr>
              <w:t>-</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676D2F" w:rsidRPr="00C3157C" w:rsidRDefault="00CC3596" w:rsidP="00676D2F">
            <w:pPr>
              <w:ind w:firstLine="0"/>
              <w:jc w:val="center"/>
              <w:rPr>
                <w:sz w:val="16"/>
                <w:szCs w:val="16"/>
              </w:rPr>
            </w:pPr>
            <w:r w:rsidRPr="00C3157C">
              <w:rPr>
                <w:sz w:val="16"/>
                <w:szCs w:val="16"/>
              </w:rPr>
              <w:t>4</w:t>
            </w:r>
            <w:r w:rsidR="00676D2F" w:rsidRPr="00C3157C">
              <w:rPr>
                <w:sz w:val="16"/>
                <w:szCs w:val="16"/>
              </w:rPr>
              <w:t>000,00</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676D2F" w:rsidRPr="00C3157C" w:rsidRDefault="005B3177" w:rsidP="00F35ACF">
            <w:pPr>
              <w:ind w:firstLine="0"/>
              <w:jc w:val="center"/>
              <w:rPr>
                <w:sz w:val="16"/>
                <w:szCs w:val="16"/>
                <w:lang w:val="uk-UA"/>
              </w:rPr>
            </w:pPr>
            <w:r w:rsidRPr="00C3157C">
              <w:rPr>
                <w:sz w:val="16"/>
                <w:szCs w:val="16"/>
              </w:rPr>
              <w:t>0,</w:t>
            </w:r>
            <w:r w:rsidR="00EC30C6" w:rsidRPr="00C3157C">
              <w:rPr>
                <w:sz w:val="16"/>
                <w:szCs w:val="16"/>
                <w:lang w:val="uk-UA"/>
              </w:rPr>
              <w:t>06</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676D2F" w:rsidRPr="00C3157C" w:rsidRDefault="00F35ACF" w:rsidP="00F35ACF">
            <w:pPr>
              <w:ind w:firstLine="0"/>
              <w:jc w:val="center"/>
              <w:rPr>
                <w:sz w:val="16"/>
                <w:szCs w:val="16"/>
                <w:lang w:val="uk-UA"/>
              </w:rPr>
            </w:pPr>
            <w:r w:rsidRPr="00C3157C">
              <w:rPr>
                <w:sz w:val="16"/>
                <w:szCs w:val="16"/>
                <w:lang w:val="uk-UA"/>
              </w:rPr>
              <w:t>-</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676D2F" w:rsidRPr="00C3157C" w:rsidRDefault="00676D2F" w:rsidP="00676D2F">
            <w:pPr>
              <w:ind w:firstLine="0"/>
              <w:jc w:val="center"/>
              <w:rPr>
                <w:sz w:val="16"/>
                <w:szCs w:val="16"/>
              </w:rPr>
            </w:pPr>
            <w:r w:rsidRPr="00C3157C">
              <w:rPr>
                <w:sz w:val="16"/>
                <w:szCs w:val="16"/>
              </w:rPr>
              <w:t>4 000,00</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676D2F" w:rsidRPr="00C3157C" w:rsidRDefault="00F35ACF" w:rsidP="00F35ACF">
            <w:pPr>
              <w:ind w:firstLine="0"/>
              <w:jc w:val="center"/>
              <w:rPr>
                <w:sz w:val="16"/>
                <w:szCs w:val="16"/>
                <w:lang w:val="uk-UA"/>
              </w:rPr>
            </w:pPr>
            <w:r w:rsidRPr="00C3157C">
              <w:rPr>
                <w:sz w:val="16"/>
                <w:szCs w:val="16"/>
                <w:lang w:val="uk-UA"/>
              </w:rPr>
              <w:t>-</w:t>
            </w:r>
          </w:p>
        </w:tc>
        <w:tc>
          <w:tcPr>
            <w:tcW w:w="1014" w:type="dxa"/>
            <w:tcBorders>
              <w:top w:val="single" w:sz="4" w:space="0" w:color="auto"/>
              <w:bottom w:val="single" w:sz="4" w:space="0" w:color="auto"/>
              <w:right w:val="single" w:sz="4" w:space="0" w:color="auto"/>
            </w:tcBorders>
            <w:shd w:val="clear" w:color="auto" w:fill="auto"/>
            <w:vAlign w:val="center"/>
          </w:tcPr>
          <w:p w:rsidR="00676D2F" w:rsidRPr="00C3157C" w:rsidRDefault="00F35ACF" w:rsidP="00F35ACF">
            <w:pPr>
              <w:ind w:firstLine="0"/>
              <w:jc w:val="center"/>
              <w:rPr>
                <w:sz w:val="16"/>
                <w:szCs w:val="16"/>
                <w:lang w:val="uk-UA"/>
              </w:rPr>
            </w:pPr>
            <w:r w:rsidRPr="00C3157C">
              <w:rPr>
                <w:sz w:val="16"/>
                <w:szCs w:val="16"/>
                <w:lang w:val="uk-UA"/>
              </w:rPr>
              <w:t>-</w:t>
            </w:r>
          </w:p>
        </w:tc>
      </w:tr>
      <w:tr w:rsidR="007D5D79" w:rsidRPr="00AB2F39" w:rsidTr="00F35ACF">
        <w:trPr>
          <w:gridAfter w:val="2"/>
          <w:wAfter w:w="8495" w:type="dxa"/>
          <w:trHeight w:val="10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7D5D79" w:rsidRPr="00C3157C" w:rsidRDefault="00C3157C" w:rsidP="007D5D79">
            <w:pPr>
              <w:spacing w:line="240" w:lineRule="auto"/>
              <w:ind w:firstLine="0"/>
              <w:jc w:val="center"/>
              <w:rPr>
                <w:sz w:val="16"/>
                <w:szCs w:val="16"/>
                <w:lang w:val="uk-UA"/>
              </w:rPr>
            </w:pPr>
            <w:r w:rsidRPr="00C3157C">
              <w:rPr>
                <w:sz w:val="16"/>
                <w:szCs w:val="16"/>
                <w:lang w:val="uk-UA"/>
              </w:rPr>
              <w:t>26</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7D5D79" w:rsidRPr="00C3157C" w:rsidRDefault="007D5D79" w:rsidP="007D5D79">
            <w:pPr>
              <w:spacing w:line="240" w:lineRule="auto"/>
              <w:ind w:firstLine="0"/>
              <w:jc w:val="left"/>
              <w:rPr>
                <w:sz w:val="16"/>
                <w:szCs w:val="16"/>
                <w:lang w:val="uk-UA"/>
              </w:rPr>
            </w:pPr>
            <w:r w:rsidRPr="00C3157C">
              <w:rPr>
                <w:sz w:val="16"/>
                <w:szCs w:val="16"/>
              </w:rPr>
              <w:t>Tехнічне переоснащення ПС 110/35/10 кВ "Прилуки" в м. Прилуки,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7D5D79" w:rsidRPr="00C3157C" w:rsidRDefault="00CD5C11" w:rsidP="001D0ADD">
            <w:pPr>
              <w:spacing w:line="240" w:lineRule="auto"/>
              <w:ind w:firstLine="0"/>
              <w:jc w:val="center"/>
              <w:rPr>
                <w:sz w:val="16"/>
                <w:szCs w:val="16"/>
                <w:lang w:val="uk-UA"/>
              </w:rPr>
            </w:pPr>
            <w:r w:rsidRPr="00C3157C">
              <w:rPr>
                <w:sz w:val="16"/>
                <w:szCs w:val="16"/>
                <w:lang w:val="uk-UA"/>
              </w:rPr>
              <w:t>38098,67</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7D5D79" w:rsidRPr="00C3157C" w:rsidRDefault="007D5D79" w:rsidP="007D5D79">
            <w:pPr>
              <w:ind w:firstLine="0"/>
              <w:jc w:val="center"/>
              <w:rPr>
                <w:sz w:val="16"/>
                <w:szCs w:val="16"/>
                <w:lang w:val="uk-UA"/>
              </w:rPr>
            </w:pPr>
            <w:r w:rsidRPr="00C3157C">
              <w:rPr>
                <w:sz w:val="16"/>
                <w:szCs w:val="16"/>
                <w:lang w:val="uk-UA"/>
              </w:rPr>
              <w:t>-</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7D5D79" w:rsidRPr="00C3157C" w:rsidRDefault="007D5D79" w:rsidP="007D5D79">
            <w:pPr>
              <w:ind w:firstLine="0"/>
              <w:jc w:val="center"/>
              <w:rPr>
                <w:sz w:val="16"/>
                <w:szCs w:val="16"/>
              </w:rPr>
            </w:pPr>
            <w:r w:rsidRPr="00C3157C">
              <w:rPr>
                <w:sz w:val="16"/>
                <w:szCs w:val="16"/>
              </w:rPr>
              <w:t>8 570,56</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7D5D79" w:rsidRPr="00C3157C" w:rsidRDefault="00CD5C11" w:rsidP="007D5D79">
            <w:pPr>
              <w:ind w:firstLine="0"/>
              <w:jc w:val="center"/>
              <w:rPr>
                <w:sz w:val="16"/>
                <w:szCs w:val="16"/>
                <w:lang w:val="uk-UA"/>
              </w:rPr>
            </w:pPr>
            <w:r w:rsidRPr="00C3157C">
              <w:rPr>
                <w:sz w:val="16"/>
                <w:szCs w:val="16"/>
                <w:lang w:val="uk-UA"/>
              </w:rPr>
              <w:t>4,4</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7D5D79" w:rsidRPr="00C3157C" w:rsidRDefault="007D5D79" w:rsidP="007D5D79">
            <w:pPr>
              <w:ind w:firstLine="0"/>
              <w:jc w:val="center"/>
              <w:rPr>
                <w:sz w:val="16"/>
                <w:szCs w:val="16"/>
              </w:rPr>
            </w:pPr>
            <w:r w:rsidRPr="00C3157C">
              <w:rPr>
                <w:sz w:val="16"/>
                <w:szCs w:val="16"/>
              </w:rPr>
              <w:t>5679</w:t>
            </w:r>
            <w:r w:rsidR="00C3157C">
              <w:rPr>
                <w:sz w:val="16"/>
                <w:szCs w:val="16"/>
              </w:rPr>
              <w:t>,00</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7D5D79" w:rsidRPr="00C3157C" w:rsidRDefault="007D5D79" w:rsidP="007D5D79">
            <w:pPr>
              <w:ind w:firstLine="0"/>
              <w:jc w:val="center"/>
              <w:rPr>
                <w:sz w:val="16"/>
                <w:szCs w:val="16"/>
              </w:rPr>
            </w:pPr>
            <w:r w:rsidRPr="00C3157C">
              <w:rPr>
                <w:sz w:val="16"/>
                <w:szCs w:val="16"/>
              </w:rPr>
              <w:t>17,3</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7D5D79" w:rsidRPr="00C3157C" w:rsidRDefault="007D5D79" w:rsidP="007D5D79">
            <w:pPr>
              <w:ind w:firstLine="0"/>
              <w:jc w:val="center"/>
              <w:rPr>
                <w:sz w:val="16"/>
                <w:szCs w:val="16"/>
              </w:rPr>
            </w:pPr>
            <w:r w:rsidRPr="00C3157C">
              <w:rPr>
                <w:sz w:val="16"/>
                <w:szCs w:val="16"/>
              </w:rPr>
              <w:t>2874,26</w:t>
            </w:r>
          </w:p>
        </w:tc>
        <w:tc>
          <w:tcPr>
            <w:tcW w:w="1014" w:type="dxa"/>
            <w:tcBorders>
              <w:top w:val="single" w:sz="4" w:space="0" w:color="auto"/>
              <w:bottom w:val="single" w:sz="4" w:space="0" w:color="auto"/>
              <w:right w:val="single" w:sz="4" w:space="0" w:color="auto"/>
            </w:tcBorders>
            <w:shd w:val="clear" w:color="auto" w:fill="auto"/>
            <w:vAlign w:val="center"/>
          </w:tcPr>
          <w:p w:rsidR="007D5D79" w:rsidRPr="00C3157C" w:rsidRDefault="007D5D79" w:rsidP="00F35ACF">
            <w:pPr>
              <w:ind w:firstLine="0"/>
              <w:jc w:val="center"/>
              <w:rPr>
                <w:b/>
                <w:szCs w:val="24"/>
              </w:rPr>
            </w:pPr>
            <w:r w:rsidRPr="00C3157C">
              <w:rPr>
                <w:b/>
              </w:rPr>
              <w:t>-</w:t>
            </w:r>
          </w:p>
        </w:tc>
      </w:tr>
      <w:tr w:rsidR="007D5D79" w:rsidRPr="00AB2F39" w:rsidTr="00F35ACF">
        <w:trPr>
          <w:gridAfter w:val="2"/>
          <w:wAfter w:w="8495" w:type="dxa"/>
          <w:trHeight w:val="40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7D5D79" w:rsidRPr="00C3157C" w:rsidRDefault="00C3157C" w:rsidP="00EC5BE8">
            <w:pPr>
              <w:spacing w:line="240" w:lineRule="auto"/>
              <w:ind w:firstLine="0"/>
              <w:jc w:val="center"/>
              <w:rPr>
                <w:sz w:val="16"/>
                <w:szCs w:val="16"/>
                <w:lang w:val="uk-UA"/>
              </w:rPr>
            </w:pPr>
            <w:r w:rsidRPr="00C3157C">
              <w:rPr>
                <w:sz w:val="16"/>
                <w:szCs w:val="16"/>
                <w:lang w:val="uk-UA"/>
              </w:rPr>
              <w:t>27</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7D5D79" w:rsidRPr="00C3157C" w:rsidRDefault="007D5D79" w:rsidP="007D5D79">
            <w:pPr>
              <w:spacing w:line="240" w:lineRule="auto"/>
              <w:ind w:firstLine="0"/>
              <w:jc w:val="left"/>
              <w:rPr>
                <w:sz w:val="16"/>
                <w:szCs w:val="16"/>
                <w:lang w:val="uk-UA"/>
              </w:rPr>
            </w:pPr>
            <w:r w:rsidRPr="00C3157C">
              <w:rPr>
                <w:sz w:val="16"/>
                <w:szCs w:val="16"/>
              </w:rPr>
              <w:t>Технічне переоснащення ПС 110/35/10 кВ "Остер" в м. Остер Козелецького р-ну Чернігівської області 3 черга</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7D5D79" w:rsidRPr="00C3157C" w:rsidRDefault="007D5D79" w:rsidP="001D0ADD">
            <w:pPr>
              <w:spacing w:line="240" w:lineRule="auto"/>
              <w:ind w:firstLine="0"/>
              <w:jc w:val="center"/>
              <w:rPr>
                <w:sz w:val="16"/>
                <w:szCs w:val="16"/>
                <w:lang w:val="uk-UA"/>
              </w:rPr>
            </w:pPr>
            <w:r w:rsidRPr="00C3157C">
              <w:rPr>
                <w:sz w:val="16"/>
                <w:szCs w:val="16"/>
                <w:lang w:val="uk-UA"/>
              </w:rPr>
              <w:t>17 405,05</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7D5D79" w:rsidRPr="00C3157C" w:rsidRDefault="007D5D79" w:rsidP="007D5D79">
            <w:pPr>
              <w:ind w:firstLine="0"/>
              <w:jc w:val="center"/>
              <w:rPr>
                <w:sz w:val="16"/>
                <w:szCs w:val="16"/>
              </w:rPr>
            </w:pPr>
            <w:r w:rsidRPr="00C3157C">
              <w:rPr>
                <w:sz w:val="16"/>
                <w:szCs w:val="16"/>
              </w:rPr>
              <w:t>1 000</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7D5D79" w:rsidRPr="00C3157C" w:rsidRDefault="007D5D79" w:rsidP="007D5D79">
            <w:pPr>
              <w:ind w:firstLine="0"/>
              <w:jc w:val="center"/>
              <w:rPr>
                <w:sz w:val="16"/>
                <w:szCs w:val="16"/>
              </w:rPr>
            </w:pPr>
            <w:r w:rsidRPr="00C3157C">
              <w:rPr>
                <w:sz w:val="16"/>
                <w:szCs w:val="16"/>
              </w:rPr>
              <w:t>1 674,64</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7D5D79" w:rsidRPr="00C3157C" w:rsidRDefault="007D5D79" w:rsidP="007D5D79">
            <w:pPr>
              <w:ind w:firstLine="0"/>
              <w:jc w:val="center"/>
              <w:rPr>
                <w:sz w:val="16"/>
                <w:szCs w:val="16"/>
                <w:lang w:val="uk-UA"/>
              </w:rPr>
            </w:pPr>
            <w:r w:rsidRPr="00C3157C">
              <w:rPr>
                <w:sz w:val="16"/>
                <w:szCs w:val="16"/>
                <w:lang w:val="uk-UA"/>
              </w:rPr>
              <w:t>9,8</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7D5D79" w:rsidRPr="00C3157C" w:rsidRDefault="007D5D79" w:rsidP="007D5D79">
            <w:pPr>
              <w:ind w:firstLine="0"/>
              <w:jc w:val="center"/>
              <w:rPr>
                <w:sz w:val="16"/>
                <w:szCs w:val="16"/>
              </w:rPr>
            </w:pPr>
            <w:r w:rsidRPr="00C3157C">
              <w:rPr>
                <w:sz w:val="16"/>
                <w:szCs w:val="16"/>
              </w:rPr>
              <w:t>918,7</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7D5D79" w:rsidRPr="00C3157C" w:rsidRDefault="007D5D79" w:rsidP="007D5D79">
            <w:pPr>
              <w:ind w:firstLine="0"/>
              <w:jc w:val="center"/>
              <w:rPr>
                <w:sz w:val="16"/>
                <w:szCs w:val="16"/>
              </w:rPr>
            </w:pPr>
            <w:r w:rsidRPr="00C3157C">
              <w:rPr>
                <w:sz w:val="16"/>
                <w:szCs w:val="16"/>
              </w:rPr>
              <w:t>516,59</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7D5D79" w:rsidRPr="00C3157C" w:rsidRDefault="007D5D79" w:rsidP="007D5D79">
            <w:pPr>
              <w:ind w:firstLine="0"/>
              <w:jc w:val="center"/>
              <w:rPr>
                <w:sz w:val="16"/>
                <w:szCs w:val="16"/>
              </w:rPr>
            </w:pPr>
            <w:r w:rsidRPr="00C3157C">
              <w:rPr>
                <w:sz w:val="16"/>
                <w:szCs w:val="16"/>
              </w:rPr>
              <w:t>239,35</w:t>
            </w:r>
          </w:p>
        </w:tc>
        <w:tc>
          <w:tcPr>
            <w:tcW w:w="1014" w:type="dxa"/>
            <w:tcBorders>
              <w:top w:val="single" w:sz="4" w:space="0" w:color="auto"/>
              <w:bottom w:val="single" w:sz="4" w:space="0" w:color="auto"/>
              <w:right w:val="single" w:sz="4" w:space="0" w:color="auto"/>
            </w:tcBorders>
            <w:shd w:val="clear" w:color="auto" w:fill="auto"/>
            <w:vAlign w:val="center"/>
          </w:tcPr>
          <w:p w:rsidR="007D5D79" w:rsidRPr="00C3157C" w:rsidRDefault="007D5D79" w:rsidP="00F35ACF">
            <w:pPr>
              <w:ind w:firstLine="0"/>
              <w:jc w:val="center"/>
              <w:rPr>
                <w:b/>
                <w:szCs w:val="24"/>
              </w:rPr>
            </w:pPr>
            <w:r w:rsidRPr="00C3157C">
              <w:rPr>
                <w:b/>
              </w:rPr>
              <w:t>-</w:t>
            </w:r>
          </w:p>
        </w:tc>
      </w:tr>
      <w:tr w:rsidR="008A2D08" w:rsidRPr="00AB2F39" w:rsidTr="00F35ACF">
        <w:trPr>
          <w:gridAfter w:val="2"/>
          <w:wAfter w:w="8495" w:type="dxa"/>
          <w:trHeight w:val="40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8A2D08" w:rsidRPr="00C3157C" w:rsidRDefault="00C3157C" w:rsidP="007D5D79">
            <w:pPr>
              <w:spacing w:line="240" w:lineRule="auto"/>
              <w:ind w:firstLine="0"/>
              <w:jc w:val="center"/>
              <w:rPr>
                <w:sz w:val="16"/>
                <w:szCs w:val="16"/>
                <w:lang w:val="uk-UA"/>
              </w:rPr>
            </w:pPr>
            <w:r>
              <w:rPr>
                <w:sz w:val="16"/>
                <w:szCs w:val="16"/>
                <w:lang w:val="uk-UA"/>
              </w:rPr>
              <w:t>28</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8A2D08" w:rsidRPr="00C3157C" w:rsidRDefault="00C94AFD" w:rsidP="007D5D79">
            <w:pPr>
              <w:spacing w:line="240" w:lineRule="auto"/>
              <w:ind w:firstLine="0"/>
              <w:jc w:val="left"/>
              <w:rPr>
                <w:sz w:val="16"/>
                <w:szCs w:val="16"/>
              </w:rPr>
            </w:pPr>
            <w:r w:rsidRPr="00C3157C">
              <w:rPr>
                <w:sz w:val="16"/>
                <w:szCs w:val="16"/>
              </w:rPr>
              <w:t>Технічне переоснащення ПС 35/10 кВ       «Ю. Восточна» в м. Прилу</w:t>
            </w:r>
            <w:r w:rsidR="002968B7" w:rsidRPr="00C3157C">
              <w:rPr>
                <w:sz w:val="16"/>
                <w:szCs w:val="16"/>
              </w:rPr>
              <w:t>ки, Чернігівської області. (1</w:t>
            </w:r>
            <w:r w:rsidR="002968B7" w:rsidRPr="00C3157C">
              <w:rPr>
                <w:sz w:val="16"/>
                <w:szCs w:val="16"/>
                <w:lang w:val="uk-UA"/>
              </w:rPr>
              <w:t xml:space="preserve"> </w:t>
            </w:r>
            <w:r w:rsidRPr="00C3157C">
              <w:rPr>
                <w:sz w:val="16"/>
                <w:szCs w:val="16"/>
              </w:rPr>
              <w:t>черга)</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8A2D08" w:rsidRPr="00C3157C" w:rsidRDefault="00EC30C6" w:rsidP="001D0ADD">
            <w:pPr>
              <w:spacing w:line="240" w:lineRule="auto"/>
              <w:ind w:firstLine="0"/>
              <w:jc w:val="center"/>
              <w:rPr>
                <w:sz w:val="16"/>
                <w:szCs w:val="16"/>
                <w:lang w:val="uk-UA"/>
              </w:rPr>
            </w:pPr>
            <w:r w:rsidRPr="00C3157C">
              <w:rPr>
                <w:sz w:val="16"/>
                <w:szCs w:val="16"/>
                <w:lang w:val="uk-UA"/>
              </w:rPr>
              <w:t>11350,53</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8A2D08" w:rsidRPr="00C3157C" w:rsidRDefault="008A2D08" w:rsidP="007D5D79">
            <w:pPr>
              <w:ind w:firstLine="0"/>
              <w:jc w:val="center"/>
              <w:rPr>
                <w:sz w:val="16"/>
                <w:szCs w:val="16"/>
                <w:lang w:val="uk-UA"/>
              </w:rPr>
            </w:pPr>
            <w:r w:rsidRPr="00C3157C">
              <w:rPr>
                <w:sz w:val="16"/>
                <w:szCs w:val="16"/>
                <w:lang w:val="uk-UA"/>
              </w:rPr>
              <w:t>630</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8A2D08" w:rsidRPr="00C3157C" w:rsidRDefault="008A2D08" w:rsidP="007D5D79">
            <w:pPr>
              <w:ind w:firstLine="0"/>
              <w:jc w:val="center"/>
              <w:rPr>
                <w:sz w:val="16"/>
                <w:szCs w:val="16"/>
                <w:lang w:val="uk-UA"/>
              </w:rPr>
            </w:pPr>
            <w:r w:rsidRPr="00C3157C">
              <w:rPr>
                <w:sz w:val="16"/>
                <w:szCs w:val="16"/>
                <w:lang w:val="uk-UA"/>
              </w:rPr>
              <w:t>945,3</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8A2D08" w:rsidRPr="00C3157C" w:rsidRDefault="00EC30C6" w:rsidP="007D5D79">
            <w:pPr>
              <w:ind w:firstLine="0"/>
              <w:jc w:val="center"/>
              <w:rPr>
                <w:sz w:val="16"/>
                <w:szCs w:val="16"/>
                <w:lang w:val="uk-UA"/>
              </w:rPr>
            </w:pPr>
            <w:r w:rsidRPr="00C3157C">
              <w:rPr>
                <w:sz w:val="16"/>
                <w:szCs w:val="16"/>
                <w:lang w:val="uk-UA"/>
              </w:rPr>
              <w:t>11,3</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8A2D08" w:rsidRPr="00C3157C" w:rsidRDefault="008A2D08" w:rsidP="007D5D79">
            <w:pPr>
              <w:ind w:firstLine="0"/>
              <w:jc w:val="center"/>
              <w:rPr>
                <w:sz w:val="16"/>
                <w:szCs w:val="16"/>
                <w:lang w:val="uk-UA"/>
              </w:rPr>
            </w:pPr>
            <w:r w:rsidRPr="00C3157C">
              <w:rPr>
                <w:sz w:val="16"/>
                <w:szCs w:val="16"/>
                <w:lang w:val="uk-UA"/>
              </w:rPr>
              <w:t>133,9</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8A2D08" w:rsidRPr="00C3157C" w:rsidRDefault="008A2D08" w:rsidP="007D5D79">
            <w:pPr>
              <w:ind w:firstLine="0"/>
              <w:jc w:val="center"/>
              <w:rPr>
                <w:sz w:val="16"/>
                <w:szCs w:val="16"/>
                <w:lang w:val="uk-UA"/>
              </w:rPr>
            </w:pPr>
            <w:r w:rsidRPr="00C3157C">
              <w:rPr>
                <w:sz w:val="16"/>
                <w:szCs w:val="16"/>
                <w:lang w:val="uk-UA"/>
              </w:rPr>
              <w:t>754,41</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8A2D08" w:rsidRPr="00C3157C" w:rsidRDefault="008A2D08" w:rsidP="007D5D79">
            <w:pPr>
              <w:ind w:firstLine="0"/>
              <w:jc w:val="center"/>
              <w:rPr>
                <w:sz w:val="16"/>
                <w:szCs w:val="16"/>
                <w:lang w:val="uk-UA"/>
              </w:rPr>
            </w:pPr>
            <w:r w:rsidRPr="00C3157C">
              <w:rPr>
                <w:sz w:val="16"/>
                <w:szCs w:val="16"/>
                <w:lang w:val="uk-UA"/>
              </w:rPr>
              <w:t>56,99</w:t>
            </w:r>
          </w:p>
        </w:tc>
        <w:tc>
          <w:tcPr>
            <w:tcW w:w="1014" w:type="dxa"/>
            <w:tcBorders>
              <w:top w:val="single" w:sz="4" w:space="0" w:color="auto"/>
              <w:bottom w:val="single" w:sz="4" w:space="0" w:color="auto"/>
              <w:right w:val="single" w:sz="4" w:space="0" w:color="auto"/>
            </w:tcBorders>
            <w:shd w:val="clear" w:color="auto" w:fill="auto"/>
            <w:vAlign w:val="center"/>
          </w:tcPr>
          <w:p w:rsidR="008A2D08" w:rsidRPr="00C3157C" w:rsidRDefault="008A2D08" w:rsidP="00F35ACF">
            <w:pPr>
              <w:ind w:firstLine="0"/>
              <w:jc w:val="center"/>
              <w:rPr>
                <w:b/>
                <w:lang w:val="uk-UA"/>
              </w:rPr>
            </w:pPr>
            <w:r w:rsidRPr="00C3157C">
              <w:rPr>
                <w:b/>
                <w:lang w:val="uk-UA"/>
              </w:rPr>
              <w:t>-</w:t>
            </w:r>
          </w:p>
        </w:tc>
      </w:tr>
      <w:tr w:rsidR="00FA0672" w:rsidRPr="00AB2F39" w:rsidTr="00F35ACF">
        <w:trPr>
          <w:gridAfter w:val="2"/>
          <w:wAfter w:w="8495" w:type="dxa"/>
          <w:trHeight w:val="40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FA0672" w:rsidRPr="00C3157C" w:rsidRDefault="00C3157C" w:rsidP="007D5D79">
            <w:pPr>
              <w:spacing w:line="240" w:lineRule="auto"/>
              <w:ind w:firstLine="0"/>
              <w:jc w:val="center"/>
              <w:rPr>
                <w:sz w:val="16"/>
                <w:szCs w:val="16"/>
                <w:lang w:val="uk-UA"/>
              </w:rPr>
            </w:pPr>
            <w:r w:rsidRPr="00C3157C">
              <w:rPr>
                <w:sz w:val="16"/>
                <w:szCs w:val="16"/>
                <w:lang w:val="uk-UA"/>
              </w:rPr>
              <w:t>29</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FA0672" w:rsidRPr="00C3157C" w:rsidRDefault="00FA0672" w:rsidP="007D5D79">
            <w:pPr>
              <w:spacing w:line="240" w:lineRule="auto"/>
              <w:ind w:firstLine="0"/>
              <w:jc w:val="left"/>
              <w:rPr>
                <w:sz w:val="16"/>
                <w:szCs w:val="16"/>
              </w:rPr>
            </w:pPr>
            <w:r w:rsidRPr="00C3157C">
              <w:rPr>
                <w:sz w:val="16"/>
                <w:szCs w:val="16"/>
              </w:rPr>
              <w:t>Технічне переоснащення ПС 35/10 кВ "Низьківка" в с. Низьківка, Щорського (Сновського) району, Чернігівської області (1 черга)</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FA0672" w:rsidRPr="00C3157C" w:rsidRDefault="00EC30C6" w:rsidP="001D0ADD">
            <w:pPr>
              <w:spacing w:line="240" w:lineRule="auto"/>
              <w:ind w:firstLine="0"/>
              <w:jc w:val="center"/>
              <w:rPr>
                <w:sz w:val="16"/>
                <w:szCs w:val="16"/>
                <w:lang w:val="uk-UA"/>
              </w:rPr>
            </w:pPr>
            <w:r w:rsidRPr="00C3157C">
              <w:rPr>
                <w:sz w:val="16"/>
                <w:szCs w:val="16"/>
                <w:lang w:val="uk-UA"/>
              </w:rPr>
              <w:t>3994,82</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FA0672" w:rsidRPr="00C3157C" w:rsidRDefault="00471186" w:rsidP="007D5D79">
            <w:pPr>
              <w:ind w:firstLine="0"/>
              <w:jc w:val="center"/>
              <w:rPr>
                <w:sz w:val="16"/>
                <w:szCs w:val="16"/>
                <w:lang w:val="uk-UA"/>
              </w:rPr>
            </w:pPr>
            <w:r w:rsidRPr="00C3157C">
              <w:rPr>
                <w:sz w:val="16"/>
                <w:szCs w:val="16"/>
                <w:lang w:val="uk-UA"/>
              </w:rPr>
              <w:t>315</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FA0672" w:rsidRPr="00C3157C" w:rsidRDefault="00471186" w:rsidP="007D5D79">
            <w:pPr>
              <w:ind w:firstLine="0"/>
              <w:jc w:val="center"/>
              <w:rPr>
                <w:sz w:val="16"/>
                <w:szCs w:val="16"/>
                <w:lang w:val="uk-UA"/>
              </w:rPr>
            </w:pPr>
            <w:r w:rsidRPr="00C3157C">
              <w:rPr>
                <w:sz w:val="16"/>
                <w:szCs w:val="16"/>
                <w:lang w:val="uk-UA"/>
              </w:rPr>
              <w:t>409,55</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FA0672" w:rsidRPr="00C3157C" w:rsidRDefault="00EC30C6" w:rsidP="007D5D79">
            <w:pPr>
              <w:ind w:firstLine="0"/>
              <w:jc w:val="center"/>
              <w:rPr>
                <w:sz w:val="16"/>
                <w:szCs w:val="16"/>
                <w:lang w:val="uk-UA"/>
              </w:rPr>
            </w:pPr>
            <w:r w:rsidRPr="00C3157C">
              <w:rPr>
                <w:sz w:val="16"/>
                <w:szCs w:val="16"/>
                <w:lang w:val="uk-UA"/>
              </w:rPr>
              <w:t>8,9</w:t>
            </w:r>
          </w:p>
        </w:tc>
        <w:tc>
          <w:tcPr>
            <w:tcW w:w="1369" w:type="dxa"/>
            <w:tcBorders>
              <w:top w:val="single" w:sz="4" w:space="0" w:color="auto"/>
              <w:left w:val="nil"/>
              <w:bottom w:val="single" w:sz="4" w:space="0" w:color="auto"/>
              <w:right w:val="single" w:sz="4" w:space="0" w:color="auto"/>
            </w:tcBorders>
            <w:shd w:val="clear" w:color="000000" w:fill="FFFFFF"/>
            <w:vAlign w:val="center"/>
          </w:tcPr>
          <w:p w:rsidR="00FA0672" w:rsidRPr="00C3157C" w:rsidRDefault="00471186" w:rsidP="007D5D79">
            <w:pPr>
              <w:ind w:firstLine="0"/>
              <w:jc w:val="center"/>
              <w:rPr>
                <w:sz w:val="16"/>
                <w:szCs w:val="16"/>
                <w:lang w:val="uk-UA"/>
              </w:rPr>
            </w:pPr>
            <w:r w:rsidRPr="00C3157C">
              <w:rPr>
                <w:sz w:val="16"/>
                <w:szCs w:val="16"/>
                <w:lang w:val="uk-UA"/>
              </w:rPr>
              <w:t>25,62</w:t>
            </w:r>
          </w:p>
        </w:tc>
        <w:tc>
          <w:tcPr>
            <w:tcW w:w="1107" w:type="dxa"/>
            <w:tcBorders>
              <w:top w:val="single" w:sz="4" w:space="0" w:color="auto"/>
              <w:left w:val="nil"/>
              <w:bottom w:val="single" w:sz="4" w:space="0" w:color="auto"/>
              <w:right w:val="single" w:sz="4" w:space="0" w:color="auto"/>
            </w:tcBorders>
            <w:shd w:val="clear" w:color="000000" w:fill="FFFFFF"/>
            <w:vAlign w:val="center"/>
          </w:tcPr>
          <w:p w:rsidR="00FA0672" w:rsidRPr="00C3157C" w:rsidRDefault="00471186" w:rsidP="007D5D79">
            <w:pPr>
              <w:ind w:firstLine="0"/>
              <w:jc w:val="center"/>
              <w:rPr>
                <w:sz w:val="16"/>
                <w:szCs w:val="16"/>
                <w:lang w:val="uk-UA"/>
              </w:rPr>
            </w:pPr>
            <w:r w:rsidRPr="00C3157C">
              <w:rPr>
                <w:sz w:val="16"/>
                <w:szCs w:val="16"/>
                <w:lang w:val="uk-UA"/>
              </w:rPr>
              <w:t>355,43</w:t>
            </w:r>
          </w:p>
        </w:tc>
        <w:tc>
          <w:tcPr>
            <w:tcW w:w="1076" w:type="dxa"/>
            <w:tcBorders>
              <w:top w:val="single" w:sz="4" w:space="0" w:color="auto"/>
              <w:left w:val="nil"/>
              <w:bottom w:val="single" w:sz="4" w:space="0" w:color="auto"/>
              <w:right w:val="single" w:sz="4" w:space="0" w:color="auto"/>
            </w:tcBorders>
            <w:shd w:val="clear" w:color="000000" w:fill="FFFFFF"/>
            <w:vAlign w:val="center"/>
          </w:tcPr>
          <w:p w:rsidR="00FA0672" w:rsidRPr="00C3157C" w:rsidRDefault="00471186" w:rsidP="007D5D79">
            <w:pPr>
              <w:ind w:firstLine="0"/>
              <w:jc w:val="center"/>
              <w:rPr>
                <w:sz w:val="16"/>
                <w:szCs w:val="16"/>
                <w:lang w:val="uk-UA"/>
              </w:rPr>
            </w:pPr>
            <w:r w:rsidRPr="00C3157C">
              <w:rPr>
                <w:sz w:val="16"/>
                <w:szCs w:val="16"/>
                <w:lang w:val="uk-UA"/>
              </w:rPr>
              <w:t>28,5</w:t>
            </w:r>
          </w:p>
        </w:tc>
        <w:tc>
          <w:tcPr>
            <w:tcW w:w="1014" w:type="dxa"/>
            <w:tcBorders>
              <w:top w:val="single" w:sz="4" w:space="0" w:color="auto"/>
              <w:bottom w:val="single" w:sz="4" w:space="0" w:color="auto"/>
              <w:right w:val="single" w:sz="4" w:space="0" w:color="auto"/>
            </w:tcBorders>
            <w:shd w:val="clear" w:color="auto" w:fill="auto"/>
            <w:vAlign w:val="center"/>
          </w:tcPr>
          <w:p w:rsidR="00FA0672" w:rsidRPr="00C3157C" w:rsidRDefault="00471186" w:rsidP="00F35ACF">
            <w:pPr>
              <w:ind w:firstLine="0"/>
              <w:jc w:val="center"/>
              <w:rPr>
                <w:b/>
                <w:lang w:val="uk-UA"/>
              </w:rPr>
            </w:pPr>
            <w:r w:rsidRPr="00C3157C">
              <w:rPr>
                <w:b/>
                <w:lang w:val="uk-UA"/>
              </w:rPr>
              <w:t>-</w:t>
            </w:r>
          </w:p>
        </w:tc>
      </w:tr>
      <w:tr w:rsidR="00C3157C" w:rsidRPr="00C3157C" w:rsidTr="001363B6">
        <w:trPr>
          <w:gridAfter w:val="2"/>
          <w:wAfter w:w="8495" w:type="dxa"/>
          <w:trHeight w:val="40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C3157C" w:rsidRPr="00C3157C" w:rsidRDefault="00C3157C" w:rsidP="00C3157C">
            <w:pPr>
              <w:spacing w:line="240" w:lineRule="auto"/>
              <w:ind w:firstLine="0"/>
              <w:jc w:val="left"/>
              <w:rPr>
                <w:sz w:val="16"/>
                <w:szCs w:val="16"/>
              </w:rPr>
            </w:pPr>
            <w:r w:rsidRPr="00C3157C">
              <w:rPr>
                <w:sz w:val="16"/>
                <w:szCs w:val="16"/>
              </w:rPr>
              <w:t>30</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C3157C" w:rsidRPr="00C3157C" w:rsidRDefault="00C3157C" w:rsidP="00C3157C">
            <w:pPr>
              <w:ind w:firstLine="0"/>
              <w:jc w:val="left"/>
              <w:rPr>
                <w:sz w:val="16"/>
                <w:szCs w:val="16"/>
              </w:rPr>
            </w:pPr>
            <w:r w:rsidRPr="00C3157C">
              <w:rPr>
                <w:sz w:val="16"/>
                <w:szCs w:val="16"/>
              </w:rPr>
              <w:t>Технічне переоснащення ТП 10/0,4 кВ з заміною тр-ів на ТМГ 100 кВА з розподільною шафою</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C3157C" w:rsidRPr="00C3157C" w:rsidRDefault="00C3157C" w:rsidP="001D0ADD">
            <w:pPr>
              <w:spacing w:line="240" w:lineRule="auto"/>
              <w:ind w:firstLine="0"/>
              <w:jc w:val="center"/>
              <w:rPr>
                <w:sz w:val="16"/>
                <w:szCs w:val="16"/>
              </w:rPr>
            </w:pPr>
            <w:r>
              <w:rPr>
                <w:sz w:val="16"/>
                <w:szCs w:val="16"/>
              </w:rPr>
              <w:t>6176,42</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C3157C" w:rsidRPr="00C3157C" w:rsidRDefault="00C3157C" w:rsidP="00223D01">
            <w:pPr>
              <w:ind w:firstLine="0"/>
              <w:jc w:val="center"/>
              <w:rPr>
                <w:sz w:val="16"/>
                <w:szCs w:val="16"/>
              </w:rPr>
            </w:pPr>
            <w:r>
              <w:rPr>
                <w:sz w:val="16"/>
                <w:szCs w:val="16"/>
              </w:rPr>
              <w:t>126,5</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C3157C" w:rsidRPr="00C3157C" w:rsidRDefault="00C3157C" w:rsidP="00223D01">
            <w:pPr>
              <w:ind w:firstLine="0"/>
              <w:jc w:val="center"/>
              <w:rPr>
                <w:sz w:val="16"/>
                <w:szCs w:val="16"/>
              </w:rPr>
            </w:pPr>
            <w:r>
              <w:rPr>
                <w:sz w:val="16"/>
                <w:szCs w:val="16"/>
              </w:rPr>
              <w:t>579,25</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C3157C" w:rsidRPr="00C3157C" w:rsidRDefault="00C3157C" w:rsidP="00223D01">
            <w:pPr>
              <w:ind w:firstLine="0"/>
              <w:jc w:val="center"/>
              <w:rPr>
                <w:sz w:val="16"/>
                <w:szCs w:val="16"/>
              </w:rPr>
            </w:pPr>
            <w:r>
              <w:rPr>
                <w:sz w:val="16"/>
                <w:szCs w:val="16"/>
              </w:rPr>
              <w:t>10,4</w:t>
            </w:r>
          </w:p>
        </w:tc>
        <w:tc>
          <w:tcPr>
            <w:tcW w:w="1369" w:type="dxa"/>
            <w:tcBorders>
              <w:top w:val="single" w:sz="4" w:space="0" w:color="auto"/>
              <w:left w:val="nil"/>
              <w:bottom w:val="single" w:sz="4" w:space="0" w:color="auto"/>
              <w:right w:val="single" w:sz="4" w:space="0" w:color="auto"/>
            </w:tcBorders>
            <w:shd w:val="clear" w:color="auto" w:fill="FFFFFF" w:themeFill="background1"/>
            <w:vAlign w:val="center"/>
          </w:tcPr>
          <w:p w:rsidR="00C3157C" w:rsidRPr="00C3157C" w:rsidRDefault="00C3157C" w:rsidP="00223D01">
            <w:pPr>
              <w:ind w:firstLine="0"/>
              <w:jc w:val="center"/>
              <w:rPr>
                <w:sz w:val="16"/>
                <w:szCs w:val="16"/>
              </w:rPr>
            </w:pPr>
            <w:r>
              <w:rPr>
                <w:sz w:val="16"/>
                <w:szCs w:val="16"/>
              </w:rPr>
              <w:t>579,25</w:t>
            </w:r>
          </w:p>
        </w:tc>
        <w:tc>
          <w:tcPr>
            <w:tcW w:w="1107" w:type="dxa"/>
            <w:tcBorders>
              <w:top w:val="single" w:sz="4" w:space="0" w:color="auto"/>
              <w:left w:val="nil"/>
              <w:bottom w:val="single" w:sz="4" w:space="0" w:color="auto"/>
              <w:right w:val="single" w:sz="4" w:space="0" w:color="auto"/>
            </w:tcBorders>
            <w:shd w:val="clear" w:color="auto" w:fill="FFFFFF" w:themeFill="background1"/>
            <w:vAlign w:val="center"/>
          </w:tcPr>
          <w:p w:rsidR="00C3157C" w:rsidRPr="00C3157C" w:rsidRDefault="00C3157C" w:rsidP="00223D01">
            <w:pPr>
              <w:ind w:firstLine="0"/>
              <w:jc w:val="center"/>
              <w:rPr>
                <w:sz w:val="16"/>
                <w:szCs w:val="16"/>
              </w:rPr>
            </w:pPr>
          </w:p>
        </w:tc>
        <w:tc>
          <w:tcPr>
            <w:tcW w:w="1076" w:type="dxa"/>
            <w:tcBorders>
              <w:top w:val="single" w:sz="4" w:space="0" w:color="auto"/>
              <w:left w:val="nil"/>
              <w:bottom w:val="single" w:sz="4" w:space="0" w:color="auto"/>
              <w:right w:val="single" w:sz="4" w:space="0" w:color="auto"/>
            </w:tcBorders>
            <w:shd w:val="clear" w:color="auto" w:fill="FFFFFF" w:themeFill="background1"/>
            <w:vAlign w:val="center"/>
          </w:tcPr>
          <w:p w:rsidR="00C3157C" w:rsidRPr="00C3157C" w:rsidRDefault="00C3157C" w:rsidP="00223D01">
            <w:pPr>
              <w:ind w:firstLine="0"/>
              <w:jc w:val="center"/>
              <w:rPr>
                <w:sz w:val="16"/>
                <w:szCs w:val="16"/>
              </w:rPr>
            </w:pPr>
          </w:p>
        </w:tc>
        <w:tc>
          <w:tcPr>
            <w:tcW w:w="1014" w:type="dxa"/>
            <w:tcBorders>
              <w:top w:val="single" w:sz="4" w:space="0" w:color="auto"/>
              <w:bottom w:val="single" w:sz="4" w:space="0" w:color="auto"/>
              <w:right w:val="single" w:sz="4" w:space="0" w:color="auto"/>
            </w:tcBorders>
            <w:shd w:val="clear" w:color="auto" w:fill="FFFFFF" w:themeFill="background1"/>
            <w:vAlign w:val="center"/>
          </w:tcPr>
          <w:p w:rsidR="00C3157C" w:rsidRPr="00C3157C" w:rsidRDefault="00C3157C" w:rsidP="001363B6">
            <w:pPr>
              <w:ind w:firstLine="0"/>
              <w:jc w:val="center"/>
              <w:rPr>
                <w:sz w:val="16"/>
                <w:szCs w:val="16"/>
              </w:rPr>
            </w:pPr>
          </w:p>
        </w:tc>
      </w:tr>
      <w:tr w:rsidR="00C3157C" w:rsidRPr="00C3157C" w:rsidTr="001363B6">
        <w:trPr>
          <w:gridAfter w:val="2"/>
          <w:wAfter w:w="8495" w:type="dxa"/>
          <w:trHeight w:val="40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C3157C" w:rsidRPr="00C3157C" w:rsidRDefault="00C3157C" w:rsidP="00C3157C">
            <w:pPr>
              <w:spacing w:line="240" w:lineRule="auto"/>
              <w:ind w:firstLine="0"/>
              <w:jc w:val="left"/>
              <w:rPr>
                <w:sz w:val="16"/>
                <w:szCs w:val="16"/>
              </w:rPr>
            </w:pPr>
          </w:p>
          <w:p w:rsidR="00C3157C" w:rsidRPr="00C3157C" w:rsidRDefault="00C3157C" w:rsidP="00C3157C">
            <w:pPr>
              <w:spacing w:line="240" w:lineRule="auto"/>
              <w:ind w:firstLine="0"/>
              <w:jc w:val="left"/>
              <w:rPr>
                <w:sz w:val="16"/>
                <w:szCs w:val="16"/>
              </w:rPr>
            </w:pPr>
            <w:r w:rsidRPr="00C3157C">
              <w:rPr>
                <w:sz w:val="16"/>
                <w:szCs w:val="16"/>
              </w:rPr>
              <w:t>31</w:t>
            </w:r>
          </w:p>
          <w:p w:rsidR="00C3157C" w:rsidRPr="00C3157C" w:rsidRDefault="00C3157C" w:rsidP="00C3157C">
            <w:pPr>
              <w:spacing w:line="240" w:lineRule="auto"/>
              <w:ind w:firstLine="0"/>
              <w:jc w:val="left"/>
              <w:rPr>
                <w:sz w:val="16"/>
                <w:szCs w:val="16"/>
              </w:rPr>
            </w:pP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C3157C" w:rsidRPr="00C3157C" w:rsidRDefault="00C3157C" w:rsidP="00C3157C">
            <w:pPr>
              <w:ind w:firstLine="0"/>
              <w:jc w:val="left"/>
              <w:rPr>
                <w:sz w:val="16"/>
                <w:szCs w:val="16"/>
              </w:rPr>
            </w:pPr>
            <w:r w:rsidRPr="00C3157C">
              <w:rPr>
                <w:sz w:val="16"/>
                <w:szCs w:val="16"/>
              </w:rPr>
              <w:t>Технічне переоснащення ТП 10/0,4 кВ з заміною тр-ів на ТМГ 160 кВА з розподільною шафою</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C3157C" w:rsidRPr="00C3157C" w:rsidRDefault="00C3157C" w:rsidP="001D0ADD">
            <w:pPr>
              <w:spacing w:line="240" w:lineRule="auto"/>
              <w:ind w:firstLine="0"/>
              <w:jc w:val="center"/>
              <w:rPr>
                <w:sz w:val="16"/>
                <w:szCs w:val="16"/>
              </w:rPr>
            </w:pPr>
            <w:r>
              <w:rPr>
                <w:sz w:val="16"/>
                <w:szCs w:val="16"/>
              </w:rPr>
              <w:t>4447,5</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C3157C" w:rsidRPr="00C3157C" w:rsidRDefault="00C3157C" w:rsidP="00223D01">
            <w:pPr>
              <w:ind w:firstLine="0"/>
              <w:jc w:val="center"/>
              <w:rPr>
                <w:sz w:val="16"/>
                <w:szCs w:val="16"/>
              </w:rPr>
            </w:pPr>
            <w:r>
              <w:rPr>
                <w:sz w:val="16"/>
                <w:szCs w:val="16"/>
              </w:rPr>
              <w:t>91,5</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C3157C" w:rsidRPr="00C3157C" w:rsidRDefault="00C3157C" w:rsidP="00223D01">
            <w:pPr>
              <w:ind w:firstLine="0"/>
              <w:jc w:val="center"/>
              <w:rPr>
                <w:sz w:val="16"/>
                <w:szCs w:val="16"/>
              </w:rPr>
            </w:pPr>
            <w:r>
              <w:rPr>
                <w:sz w:val="16"/>
                <w:szCs w:val="16"/>
              </w:rPr>
              <w:t>323,91</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C3157C" w:rsidRPr="00C3157C" w:rsidRDefault="00C3157C" w:rsidP="00223D01">
            <w:pPr>
              <w:ind w:firstLine="0"/>
              <w:jc w:val="center"/>
              <w:rPr>
                <w:sz w:val="16"/>
                <w:szCs w:val="16"/>
              </w:rPr>
            </w:pPr>
            <w:r>
              <w:rPr>
                <w:sz w:val="16"/>
                <w:szCs w:val="16"/>
              </w:rPr>
              <w:t>13,4</w:t>
            </w:r>
          </w:p>
        </w:tc>
        <w:tc>
          <w:tcPr>
            <w:tcW w:w="1369" w:type="dxa"/>
            <w:tcBorders>
              <w:top w:val="single" w:sz="4" w:space="0" w:color="auto"/>
              <w:left w:val="nil"/>
              <w:bottom w:val="single" w:sz="4" w:space="0" w:color="auto"/>
              <w:right w:val="single" w:sz="4" w:space="0" w:color="auto"/>
            </w:tcBorders>
            <w:shd w:val="clear" w:color="auto" w:fill="FFFFFF" w:themeFill="background1"/>
            <w:vAlign w:val="center"/>
          </w:tcPr>
          <w:p w:rsidR="00C3157C" w:rsidRPr="00C3157C" w:rsidRDefault="00C3157C" w:rsidP="00223D01">
            <w:pPr>
              <w:ind w:firstLine="0"/>
              <w:jc w:val="center"/>
              <w:rPr>
                <w:sz w:val="16"/>
                <w:szCs w:val="16"/>
              </w:rPr>
            </w:pPr>
            <w:r>
              <w:rPr>
                <w:sz w:val="16"/>
                <w:szCs w:val="16"/>
              </w:rPr>
              <w:t>323,91</w:t>
            </w:r>
          </w:p>
        </w:tc>
        <w:tc>
          <w:tcPr>
            <w:tcW w:w="1107" w:type="dxa"/>
            <w:tcBorders>
              <w:top w:val="single" w:sz="4" w:space="0" w:color="auto"/>
              <w:left w:val="nil"/>
              <w:bottom w:val="single" w:sz="4" w:space="0" w:color="auto"/>
              <w:right w:val="single" w:sz="4" w:space="0" w:color="auto"/>
            </w:tcBorders>
            <w:shd w:val="clear" w:color="auto" w:fill="FFFFFF" w:themeFill="background1"/>
            <w:vAlign w:val="center"/>
          </w:tcPr>
          <w:p w:rsidR="00C3157C" w:rsidRPr="00C3157C" w:rsidRDefault="00C3157C" w:rsidP="00223D01">
            <w:pPr>
              <w:ind w:firstLine="0"/>
              <w:jc w:val="center"/>
              <w:rPr>
                <w:sz w:val="16"/>
                <w:szCs w:val="16"/>
              </w:rPr>
            </w:pPr>
          </w:p>
        </w:tc>
        <w:tc>
          <w:tcPr>
            <w:tcW w:w="1076" w:type="dxa"/>
            <w:tcBorders>
              <w:top w:val="single" w:sz="4" w:space="0" w:color="auto"/>
              <w:left w:val="nil"/>
              <w:bottom w:val="single" w:sz="4" w:space="0" w:color="auto"/>
              <w:right w:val="single" w:sz="4" w:space="0" w:color="auto"/>
            </w:tcBorders>
            <w:shd w:val="clear" w:color="auto" w:fill="FFFFFF" w:themeFill="background1"/>
            <w:vAlign w:val="center"/>
          </w:tcPr>
          <w:p w:rsidR="00C3157C" w:rsidRPr="00C3157C" w:rsidRDefault="00C3157C" w:rsidP="00223D01">
            <w:pPr>
              <w:ind w:firstLine="0"/>
              <w:jc w:val="center"/>
              <w:rPr>
                <w:sz w:val="16"/>
                <w:szCs w:val="16"/>
              </w:rPr>
            </w:pPr>
          </w:p>
        </w:tc>
        <w:tc>
          <w:tcPr>
            <w:tcW w:w="1014" w:type="dxa"/>
            <w:tcBorders>
              <w:top w:val="single" w:sz="4" w:space="0" w:color="auto"/>
              <w:bottom w:val="single" w:sz="4" w:space="0" w:color="auto"/>
              <w:right w:val="single" w:sz="4" w:space="0" w:color="auto"/>
            </w:tcBorders>
            <w:shd w:val="clear" w:color="auto" w:fill="FFFFFF" w:themeFill="background1"/>
            <w:vAlign w:val="center"/>
          </w:tcPr>
          <w:p w:rsidR="00C3157C" w:rsidRPr="00C3157C" w:rsidRDefault="00C3157C" w:rsidP="001363B6">
            <w:pPr>
              <w:ind w:firstLine="0"/>
              <w:jc w:val="center"/>
              <w:rPr>
                <w:sz w:val="16"/>
                <w:szCs w:val="16"/>
              </w:rPr>
            </w:pPr>
          </w:p>
        </w:tc>
      </w:tr>
      <w:tr w:rsidR="00C3157C" w:rsidRPr="00AB2F39" w:rsidTr="001363B6">
        <w:trPr>
          <w:gridAfter w:val="2"/>
          <w:wAfter w:w="8495" w:type="dxa"/>
          <w:trHeight w:val="405"/>
        </w:trPr>
        <w:tc>
          <w:tcPr>
            <w:tcW w:w="612" w:type="dxa"/>
            <w:tcBorders>
              <w:top w:val="single" w:sz="4" w:space="0" w:color="auto"/>
              <w:left w:val="single" w:sz="4" w:space="0" w:color="auto"/>
              <w:bottom w:val="single" w:sz="4" w:space="0" w:color="auto"/>
              <w:right w:val="single" w:sz="4" w:space="0" w:color="auto"/>
            </w:tcBorders>
            <w:shd w:val="clear" w:color="000000" w:fill="FFFFFF"/>
            <w:vAlign w:val="center"/>
          </w:tcPr>
          <w:p w:rsidR="00C3157C" w:rsidRPr="00C3157C" w:rsidRDefault="00C3157C" w:rsidP="00C3157C">
            <w:pPr>
              <w:spacing w:line="240" w:lineRule="auto"/>
              <w:ind w:firstLine="0"/>
              <w:jc w:val="left"/>
              <w:rPr>
                <w:sz w:val="16"/>
                <w:szCs w:val="16"/>
              </w:rPr>
            </w:pPr>
            <w:r w:rsidRPr="00C3157C">
              <w:rPr>
                <w:sz w:val="16"/>
                <w:szCs w:val="16"/>
              </w:rPr>
              <w:t>32</w:t>
            </w:r>
          </w:p>
        </w:tc>
        <w:tc>
          <w:tcPr>
            <w:tcW w:w="5861"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rsidR="00C3157C" w:rsidRPr="00C3157C" w:rsidRDefault="00C3157C" w:rsidP="00C3157C">
            <w:pPr>
              <w:ind w:firstLine="0"/>
              <w:jc w:val="left"/>
              <w:rPr>
                <w:sz w:val="16"/>
                <w:szCs w:val="16"/>
              </w:rPr>
            </w:pPr>
            <w:r w:rsidRPr="00C3157C">
              <w:rPr>
                <w:sz w:val="16"/>
                <w:szCs w:val="16"/>
              </w:rPr>
              <w:t>Технічне переоснащення ТП-149 м. Чернігів, Чернігівського району, Чернігівської області</w:t>
            </w:r>
          </w:p>
        </w:tc>
        <w:tc>
          <w:tcPr>
            <w:tcW w:w="1573" w:type="dxa"/>
            <w:tcBorders>
              <w:top w:val="single" w:sz="4" w:space="0" w:color="auto"/>
              <w:left w:val="nil"/>
              <w:bottom w:val="single" w:sz="4" w:space="0" w:color="auto"/>
              <w:right w:val="single" w:sz="4" w:space="0" w:color="auto"/>
            </w:tcBorders>
            <w:shd w:val="clear" w:color="auto" w:fill="auto"/>
            <w:noWrap/>
            <w:vAlign w:val="center"/>
          </w:tcPr>
          <w:p w:rsidR="00C3157C" w:rsidRPr="00C3157C" w:rsidRDefault="00C3157C" w:rsidP="001D0ADD">
            <w:pPr>
              <w:spacing w:line="240" w:lineRule="auto"/>
              <w:ind w:firstLine="0"/>
              <w:jc w:val="center"/>
              <w:rPr>
                <w:sz w:val="16"/>
                <w:szCs w:val="16"/>
              </w:rPr>
            </w:pPr>
            <w:r>
              <w:rPr>
                <w:sz w:val="16"/>
                <w:szCs w:val="16"/>
              </w:rPr>
              <w:t>1099,19</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rsidR="00C3157C" w:rsidRPr="00C3157C" w:rsidRDefault="00C3157C" w:rsidP="00223D01">
            <w:pPr>
              <w:ind w:firstLine="0"/>
              <w:jc w:val="center"/>
              <w:rPr>
                <w:sz w:val="16"/>
                <w:szCs w:val="16"/>
              </w:rPr>
            </w:pPr>
            <w:r>
              <w:rPr>
                <w:sz w:val="16"/>
                <w:szCs w:val="16"/>
              </w:rPr>
              <w:t>27</w:t>
            </w:r>
          </w:p>
        </w:tc>
        <w:tc>
          <w:tcPr>
            <w:tcW w:w="1417" w:type="dxa"/>
            <w:tcBorders>
              <w:top w:val="single" w:sz="4" w:space="0" w:color="auto"/>
              <w:left w:val="nil"/>
              <w:bottom w:val="single" w:sz="4" w:space="0" w:color="auto"/>
              <w:right w:val="single" w:sz="4" w:space="0" w:color="auto"/>
            </w:tcBorders>
            <w:shd w:val="clear" w:color="000000" w:fill="FFFFFF"/>
            <w:noWrap/>
            <w:vAlign w:val="center"/>
          </w:tcPr>
          <w:p w:rsidR="00C3157C" w:rsidRPr="00C3157C" w:rsidRDefault="00C3157C" w:rsidP="00223D01">
            <w:pPr>
              <w:ind w:firstLine="0"/>
              <w:jc w:val="center"/>
              <w:rPr>
                <w:sz w:val="16"/>
                <w:szCs w:val="16"/>
              </w:rPr>
            </w:pPr>
            <w:r>
              <w:rPr>
                <w:sz w:val="16"/>
                <w:szCs w:val="16"/>
              </w:rPr>
              <w:t>114</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C3157C" w:rsidRPr="00C3157C" w:rsidRDefault="00C3157C" w:rsidP="00223D01">
            <w:pPr>
              <w:ind w:firstLine="0"/>
              <w:jc w:val="center"/>
              <w:rPr>
                <w:sz w:val="16"/>
                <w:szCs w:val="16"/>
              </w:rPr>
            </w:pPr>
            <w:r>
              <w:rPr>
                <w:sz w:val="16"/>
                <w:szCs w:val="16"/>
              </w:rPr>
              <w:t>9,4</w:t>
            </w:r>
          </w:p>
        </w:tc>
        <w:tc>
          <w:tcPr>
            <w:tcW w:w="1369" w:type="dxa"/>
            <w:tcBorders>
              <w:top w:val="single" w:sz="4" w:space="0" w:color="auto"/>
              <w:left w:val="nil"/>
              <w:bottom w:val="single" w:sz="4" w:space="0" w:color="auto"/>
              <w:right w:val="single" w:sz="4" w:space="0" w:color="auto"/>
            </w:tcBorders>
            <w:shd w:val="clear" w:color="auto" w:fill="FFFFFF" w:themeFill="background1"/>
            <w:vAlign w:val="center"/>
          </w:tcPr>
          <w:p w:rsidR="00C3157C" w:rsidRPr="00C3157C" w:rsidRDefault="00C3157C" w:rsidP="00223D01">
            <w:pPr>
              <w:ind w:firstLine="0"/>
              <w:jc w:val="center"/>
              <w:rPr>
                <w:sz w:val="16"/>
                <w:szCs w:val="16"/>
              </w:rPr>
            </w:pPr>
          </w:p>
        </w:tc>
        <w:tc>
          <w:tcPr>
            <w:tcW w:w="1107" w:type="dxa"/>
            <w:tcBorders>
              <w:top w:val="single" w:sz="4" w:space="0" w:color="auto"/>
              <w:left w:val="nil"/>
              <w:bottom w:val="single" w:sz="4" w:space="0" w:color="auto"/>
              <w:right w:val="single" w:sz="4" w:space="0" w:color="auto"/>
            </w:tcBorders>
            <w:shd w:val="clear" w:color="auto" w:fill="FFFFFF" w:themeFill="background1"/>
            <w:vAlign w:val="center"/>
          </w:tcPr>
          <w:p w:rsidR="00C3157C" w:rsidRPr="00C3157C" w:rsidRDefault="00C3157C" w:rsidP="00223D01">
            <w:pPr>
              <w:ind w:firstLine="0"/>
              <w:jc w:val="center"/>
              <w:rPr>
                <w:sz w:val="16"/>
                <w:szCs w:val="16"/>
              </w:rPr>
            </w:pPr>
          </w:p>
        </w:tc>
        <w:tc>
          <w:tcPr>
            <w:tcW w:w="1076" w:type="dxa"/>
            <w:tcBorders>
              <w:top w:val="single" w:sz="4" w:space="0" w:color="auto"/>
              <w:left w:val="nil"/>
              <w:bottom w:val="single" w:sz="4" w:space="0" w:color="auto"/>
              <w:right w:val="single" w:sz="4" w:space="0" w:color="auto"/>
            </w:tcBorders>
            <w:shd w:val="clear" w:color="auto" w:fill="FFFFFF" w:themeFill="background1"/>
            <w:vAlign w:val="center"/>
          </w:tcPr>
          <w:p w:rsidR="00C3157C" w:rsidRPr="00C3157C" w:rsidRDefault="001363B6" w:rsidP="00223D01">
            <w:pPr>
              <w:ind w:firstLine="0"/>
              <w:jc w:val="center"/>
              <w:rPr>
                <w:sz w:val="16"/>
                <w:szCs w:val="16"/>
              </w:rPr>
            </w:pPr>
            <w:r>
              <w:rPr>
                <w:sz w:val="16"/>
                <w:szCs w:val="16"/>
              </w:rPr>
              <w:t>114</w:t>
            </w:r>
          </w:p>
        </w:tc>
        <w:tc>
          <w:tcPr>
            <w:tcW w:w="1014" w:type="dxa"/>
            <w:tcBorders>
              <w:top w:val="single" w:sz="4" w:space="0" w:color="auto"/>
              <w:bottom w:val="single" w:sz="4" w:space="0" w:color="auto"/>
              <w:right w:val="single" w:sz="4" w:space="0" w:color="auto"/>
            </w:tcBorders>
            <w:shd w:val="clear" w:color="auto" w:fill="FFFFFF" w:themeFill="background1"/>
            <w:vAlign w:val="center"/>
          </w:tcPr>
          <w:p w:rsidR="00C3157C" w:rsidRPr="00C3157C" w:rsidRDefault="00C3157C" w:rsidP="001363B6">
            <w:pPr>
              <w:ind w:firstLine="0"/>
              <w:jc w:val="center"/>
              <w:rPr>
                <w:sz w:val="16"/>
                <w:szCs w:val="16"/>
              </w:rPr>
            </w:pPr>
          </w:p>
        </w:tc>
      </w:tr>
      <w:tr w:rsidR="007D5D79" w:rsidRPr="00AB2F39" w:rsidTr="001D0ADD">
        <w:trPr>
          <w:gridAfter w:val="1"/>
          <w:wAfter w:w="4111" w:type="dxa"/>
          <w:trHeight w:val="844"/>
        </w:trPr>
        <w:tc>
          <w:tcPr>
            <w:tcW w:w="20305" w:type="dxa"/>
            <w:gridSpan w:val="14"/>
            <w:tcBorders>
              <w:top w:val="nil"/>
              <w:left w:val="nil"/>
              <w:bottom w:val="nil"/>
              <w:right w:val="nil"/>
            </w:tcBorders>
            <w:shd w:val="clear" w:color="auto" w:fill="auto"/>
            <w:noWrap/>
            <w:vAlign w:val="center"/>
            <w:hideMark/>
          </w:tcPr>
          <w:p w:rsidR="007D5D79" w:rsidRPr="001D0ADD" w:rsidRDefault="007D5D79" w:rsidP="007D5D79">
            <w:pPr>
              <w:spacing w:line="240" w:lineRule="auto"/>
              <w:ind w:firstLine="0"/>
              <w:jc w:val="left"/>
              <w:rPr>
                <w:lang w:val="uk-UA"/>
              </w:rPr>
            </w:pPr>
            <w:r w:rsidRPr="001D0ADD">
              <w:rPr>
                <w:sz w:val="22"/>
                <w:lang w:val="uk-UA"/>
              </w:rPr>
              <w:t>* Економічний ефект розраховується виключно для заходів, які будуть введені в промислову</w:t>
            </w:r>
          </w:p>
          <w:p w:rsidR="007D5D79" w:rsidRPr="001D0ADD" w:rsidRDefault="007D5D79" w:rsidP="007D5D79">
            <w:pPr>
              <w:spacing w:line="240" w:lineRule="auto"/>
              <w:ind w:firstLine="0"/>
              <w:jc w:val="left"/>
              <w:rPr>
                <w:lang w:val="uk-UA"/>
              </w:rPr>
            </w:pPr>
            <w:r w:rsidRPr="001D0ADD">
              <w:rPr>
                <w:sz w:val="22"/>
                <w:lang w:val="uk-UA"/>
              </w:rPr>
              <w:t>експлуатацію протягом 2019 року.</w:t>
            </w:r>
          </w:p>
        </w:tc>
      </w:tr>
      <w:tr w:rsidR="007D5D79" w:rsidRPr="00737D02" w:rsidTr="001A7FDA">
        <w:trPr>
          <w:gridAfter w:val="1"/>
          <w:wAfter w:w="4111" w:type="dxa"/>
          <w:trHeight w:val="300"/>
        </w:trPr>
        <w:tc>
          <w:tcPr>
            <w:tcW w:w="20305" w:type="dxa"/>
            <w:gridSpan w:val="14"/>
            <w:tcBorders>
              <w:top w:val="nil"/>
              <w:left w:val="nil"/>
              <w:bottom w:val="nil"/>
              <w:right w:val="nil"/>
            </w:tcBorders>
            <w:shd w:val="clear" w:color="auto" w:fill="auto"/>
            <w:noWrap/>
            <w:vAlign w:val="center"/>
            <w:hideMark/>
          </w:tcPr>
          <w:p w:rsidR="007D5D79" w:rsidRPr="001D0ADD" w:rsidRDefault="007D5D79" w:rsidP="007D5D79">
            <w:pPr>
              <w:spacing w:line="240" w:lineRule="auto"/>
              <w:ind w:firstLine="0"/>
              <w:jc w:val="left"/>
            </w:pPr>
            <w:r w:rsidRPr="001D0ADD">
              <w:rPr>
                <w:sz w:val="22"/>
                <w:lang w:val="uk-UA"/>
              </w:rPr>
              <w:t>** Зниження потенційних очікуваних збитків розраховується як різниця між добутками ймовірності</w:t>
            </w:r>
          </w:p>
          <w:p w:rsidR="007D5D79" w:rsidRPr="001D0ADD" w:rsidRDefault="007D5D79" w:rsidP="007D5D79">
            <w:pPr>
              <w:spacing w:line="240" w:lineRule="auto"/>
              <w:jc w:val="left"/>
              <w:rPr>
                <w:lang w:val="uk-UA"/>
              </w:rPr>
            </w:pPr>
            <w:r w:rsidRPr="001D0ADD">
              <w:rPr>
                <w:sz w:val="22"/>
                <w:lang w:val="uk-UA"/>
              </w:rPr>
              <w:t>збитку та величини збитку при старому та новому обладнанні відповідно.</w:t>
            </w:r>
          </w:p>
        </w:tc>
      </w:tr>
    </w:tbl>
    <w:p w:rsidR="00383D91" w:rsidRPr="001D4398" w:rsidRDefault="00383D91" w:rsidP="00294304">
      <w:pPr>
        <w:pStyle w:val="af6"/>
        <w:sectPr w:rsidR="00383D91" w:rsidRPr="001D4398" w:rsidSect="008156B5">
          <w:pgSz w:w="16838" w:h="11906" w:orient="landscape"/>
          <w:pgMar w:top="1418" w:right="709" w:bottom="851" w:left="284" w:header="709" w:footer="709" w:gutter="0"/>
          <w:cols w:space="708"/>
          <w:docGrid w:linePitch="360"/>
        </w:sectPr>
      </w:pPr>
    </w:p>
    <w:p w:rsidR="00A65A2E" w:rsidRPr="00761FFA" w:rsidRDefault="00DD218B" w:rsidP="00186427">
      <w:pPr>
        <w:pStyle w:val="4"/>
      </w:pPr>
      <w:r>
        <w:lastRenderedPageBreak/>
        <w:t xml:space="preserve">1.2 </w:t>
      </w:r>
      <w:r w:rsidR="0064123B">
        <w:t>Інше</w:t>
      </w:r>
    </w:p>
    <w:p w:rsidR="000D0539" w:rsidRPr="00036CF3" w:rsidRDefault="00411CD1" w:rsidP="00186427">
      <w:pPr>
        <w:pStyle w:val="4"/>
      </w:pPr>
      <w:r w:rsidRPr="00036CF3">
        <w:t>1.2.1</w:t>
      </w:r>
      <w:r w:rsidR="000D0539" w:rsidRPr="00036CF3">
        <w:t xml:space="preserve"> </w:t>
      </w:r>
      <w:r w:rsidR="005F53CF" w:rsidRPr="00036CF3">
        <w:t xml:space="preserve">Проектні роботи </w:t>
      </w:r>
      <w:r w:rsidR="00D25090">
        <w:t>«Б</w:t>
      </w:r>
      <w:r w:rsidR="005F53CF" w:rsidRPr="00036CF3">
        <w:t xml:space="preserve">удівництво трансформаторної підстанції ПС 110/20/10 кВ "Масани" в м. </w:t>
      </w:r>
      <w:r w:rsidR="000F1030">
        <w:t>Чернігів, Чернігівської області</w:t>
      </w:r>
      <w:r w:rsidR="00D25090">
        <w:t>»</w:t>
      </w:r>
      <w:r w:rsidR="0098706B">
        <w:t xml:space="preserve"> (стадія «Робоча документація»)</w:t>
      </w:r>
    </w:p>
    <w:p w:rsidR="000D0539" w:rsidRPr="00036CF3" w:rsidRDefault="000D0539" w:rsidP="00637C26">
      <w:pPr>
        <w:ind w:firstLine="708"/>
        <w:rPr>
          <w:szCs w:val="24"/>
          <w:lang w:val="uk-UA"/>
        </w:rPr>
      </w:pPr>
      <w:r w:rsidRPr="00036CF3">
        <w:rPr>
          <w:rFonts w:eastAsia="Times New Roman"/>
          <w:szCs w:val="24"/>
          <w:lang w:val="uk-UA" w:eastAsia="ru-RU"/>
        </w:rPr>
        <w:t xml:space="preserve">Через швидкий розвиток будівництва нового житла та інфраструктури Чернігова в мікрорайоні «Масани», виникла потреба в будівництві нової підстанції 110 кВ. </w:t>
      </w:r>
      <w:r w:rsidRPr="00036CF3">
        <w:rPr>
          <w:szCs w:val="24"/>
          <w:lang w:val="uk-UA"/>
        </w:rPr>
        <w:t>Будівництво цієї підста</w:t>
      </w:r>
      <w:r w:rsidR="00A05A7C">
        <w:rPr>
          <w:szCs w:val="24"/>
          <w:lang w:val="uk-UA"/>
        </w:rPr>
        <w:t>нції</w:t>
      </w:r>
      <w:r w:rsidRPr="00036CF3">
        <w:rPr>
          <w:szCs w:val="24"/>
          <w:lang w:val="uk-UA"/>
        </w:rPr>
        <w:t xml:space="preserve"> створ</w:t>
      </w:r>
      <w:r w:rsidR="00A05A7C">
        <w:rPr>
          <w:szCs w:val="24"/>
          <w:lang w:val="uk-UA"/>
        </w:rPr>
        <w:t>ить</w:t>
      </w:r>
      <w:r w:rsidRPr="00036CF3">
        <w:rPr>
          <w:szCs w:val="24"/>
          <w:lang w:val="uk-UA"/>
        </w:rPr>
        <w:t xml:space="preserve"> додатков</w:t>
      </w:r>
      <w:r w:rsidR="00A05A7C">
        <w:rPr>
          <w:szCs w:val="24"/>
          <w:lang w:val="uk-UA"/>
        </w:rPr>
        <w:t>ий</w:t>
      </w:r>
      <w:r w:rsidRPr="00036CF3">
        <w:rPr>
          <w:szCs w:val="24"/>
          <w:lang w:val="uk-UA"/>
        </w:rPr>
        <w:t xml:space="preserve"> центр живлення</w:t>
      </w:r>
      <w:r w:rsidR="00A05A7C">
        <w:rPr>
          <w:szCs w:val="24"/>
          <w:lang w:val="uk-UA"/>
        </w:rPr>
        <w:t>,</w:t>
      </w:r>
      <w:r w:rsidRPr="00036CF3">
        <w:rPr>
          <w:szCs w:val="24"/>
          <w:lang w:val="uk-UA"/>
        </w:rPr>
        <w:t xml:space="preserve"> підвищить надійність електропостачання існуючих об’єктів у районі «Масани» та інших прилеглих частинах міста. </w:t>
      </w:r>
    </w:p>
    <w:p w:rsidR="00006DB2" w:rsidRPr="00C55BAA" w:rsidRDefault="000D0539" w:rsidP="00006DB2">
      <w:pPr>
        <w:rPr>
          <w:lang w:val="uk-UA"/>
        </w:rPr>
      </w:pPr>
      <w:r w:rsidRPr="00036CF3">
        <w:rPr>
          <w:rFonts w:eastAsia="Times New Roman"/>
          <w:szCs w:val="24"/>
          <w:lang w:val="uk-UA" w:eastAsia="ru-RU"/>
        </w:rPr>
        <w:t>Будівництво ПС 110/20</w:t>
      </w:r>
      <w:r w:rsidR="00BA51CA" w:rsidRPr="00036CF3">
        <w:rPr>
          <w:rFonts w:eastAsia="Times New Roman"/>
          <w:szCs w:val="24"/>
          <w:lang w:eastAsia="ru-RU"/>
        </w:rPr>
        <w:t>/10</w:t>
      </w:r>
      <w:r w:rsidRPr="00036CF3">
        <w:rPr>
          <w:rFonts w:eastAsia="Times New Roman"/>
          <w:szCs w:val="24"/>
          <w:lang w:val="uk-UA" w:eastAsia="ru-RU"/>
        </w:rPr>
        <w:t xml:space="preserve"> кВ «Масани» заплановано згідно розробленої Схеми перспективного розвитку електричних мереж 35-110 кВ по ПАТ «ЧЕРНІГІВОБЛЕНЕРГО» на 2017-2027 роки, Плану розвитку розподільчих електричних мереж ПАТ «ЧЕРНІГІВОБЛЕНЕРГО» на 2016-2020 роки.</w:t>
      </w:r>
      <w:r w:rsidR="00006DB2">
        <w:rPr>
          <w:rFonts w:eastAsia="Times New Roman"/>
          <w:szCs w:val="24"/>
          <w:lang w:val="uk-UA" w:eastAsia="ru-RU"/>
        </w:rPr>
        <w:t xml:space="preserve"> </w:t>
      </w:r>
      <w:r w:rsidR="00006DB2">
        <w:rPr>
          <w:lang w:val="uk-UA"/>
        </w:rPr>
        <w:t>(Таблиця 2.4.1 п.24)</w:t>
      </w:r>
    </w:p>
    <w:p w:rsidR="00CE5A46" w:rsidRPr="00A71D4A" w:rsidRDefault="00CE5A46" w:rsidP="00CE5A46">
      <w:pPr>
        <w:pStyle w:val="afa"/>
        <w:spacing w:line="360" w:lineRule="auto"/>
        <w:rPr>
          <w:lang w:val="uk-UA"/>
        </w:rPr>
      </w:pPr>
      <w:r w:rsidRPr="00A71D4A">
        <w:rPr>
          <w:lang w:val="uk-UA"/>
        </w:rPr>
        <w:t>В 2018 році ПАТ ПТІ «Київоргбуд» було виготовлено проект №2501 «Техніко-економічне обґрунтування щодо визначення доцільності підвищення енергоефективності роботи розподільчих мереж шляхом їх реконфігурації з автоматизацією та переходом на ступінь напруги 20 кВ розподільчих електричних мереж напругою 10 кВ центральної та північної частини міста Чернігів», яким передбачено та економічно обґрунтовано будівництво нової ПС 110/20 кВ «Масани» з класом напруги 20 кВ.</w:t>
      </w:r>
    </w:p>
    <w:p w:rsidR="00CE5A46" w:rsidRPr="00A71D4A" w:rsidRDefault="00CE5A46" w:rsidP="00CE5A46">
      <w:pPr>
        <w:pStyle w:val="afa"/>
        <w:spacing w:line="360" w:lineRule="auto"/>
        <w:rPr>
          <w:lang w:val="uk-UA"/>
        </w:rPr>
      </w:pPr>
      <w:r w:rsidRPr="00A71D4A">
        <w:rPr>
          <w:lang w:val="uk-UA"/>
        </w:rPr>
        <w:t>Планується спорудити нову ПС 110/20 кВ «Масани» з трансформаторами типу ТРДН-25000/110 на відгалуженні від існуючої двоколової ПЛ 110 кВ «ЧТЕЦ-Чернігівська-330». При цьому РУ 110 кВ планується реалізувати за схемою 110-2 «два блоки лінія-трансформатор з сучасними вимикачами в колах трансформаторів та неавтоматичною перемичкою з боку ліній», а РУ НН – за схемою 10-2 «Дві, секціоновані вимикачем, системи шин».</w:t>
      </w:r>
    </w:p>
    <w:p w:rsidR="008F1884" w:rsidRDefault="00DB5ADD" w:rsidP="000F1030">
      <w:pPr>
        <w:rPr>
          <w:rFonts w:eastAsia="Times New Roman"/>
          <w:szCs w:val="24"/>
          <w:lang w:val="uk-UA" w:eastAsia="ru-RU"/>
        </w:rPr>
      </w:pPr>
      <w:r>
        <w:rPr>
          <w:rFonts w:eastAsia="Times New Roman" w:cs="Times New Roman"/>
          <w:color w:val="000000" w:themeColor="text1"/>
          <w:szCs w:val="24"/>
          <w:lang w:val="uk-UA" w:eastAsia="ru-RU"/>
        </w:rPr>
        <w:t>Виготовлення проектних</w:t>
      </w:r>
      <w:r w:rsidR="000F1030" w:rsidRPr="000F1030">
        <w:rPr>
          <w:rFonts w:eastAsia="Times New Roman" w:cs="Times New Roman"/>
          <w:color w:val="000000" w:themeColor="text1"/>
          <w:szCs w:val="24"/>
          <w:lang w:val="uk-UA" w:eastAsia="ru-RU"/>
        </w:rPr>
        <w:t xml:space="preserve"> робіт </w:t>
      </w:r>
      <w:r w:rsidR="008F1884" w:rsidRPr="000F1030">
        <w:rPr>
          <w:rFonts w:eastAsia="Times New Roman" w:cs="Times New Roman"/>
          <w:color w:val="000000" w:themeColor="text1"/>
          <w:szCs w:val="24"/>
          <w:lang w:val="uk-UA" w:eastAsia="ru-RU"/>
        </w:rPr>
        <w:t>«Б</w:t>
      </w:r>
      <w:r w:rsidR="008F1884" w:rsidRPr="000F1030">
        <w:rPr>
          <w:rFonts w:eastAsia="Times New Roman"/>
          <w:szCs w:val="24"/>
          <w:lang w:val="uk-UA" w:eastAsia="ru-RU"/>
        </w:rPr>
        <w:t xml:space="preserve">удівництво трансформаторної </w:t>
      </w:r>
      <w:r w:rsidR="008F1884" w:rsidRPr="000F1030">
        <w:rPr>
          <w:rFonts w:eastAsia="Times New Roman"/>
          <w:szCs w:val="24"/>
          <w:shd w:val="clear" w:color="auto" w:fill="FFFFFF"/>
          <w:lang w:val="uk-UA" w:eastAsia="ru-RU"/>
        </w:rPr>
        <w:t>ПС 110/20/10</w:t>
      </w:r>
      <w:r w:rsidR="008F1884" w:rsidRPr="000F1030">
        <w:rPr>
          <w:rFonts w:eastAsia="Times New Roman"/>
          <w:szCs w:val="24"/>
          <w:lang w:val="uk-UA" w:eastAsia="ru-RU"/>
        </w:rPr>
        <w:t xml:space="preserve"> кВ «Масани» в м. Чернігів Чернігівської області»</w:t>
      </w:r>
      <w:r w:rsidR="008F1884" w:rsidRPr="008F1884">
        <w:rPr>
          <w:rFonts w:eastAsia="Times New Roman" w:cs="Times New Roman"/>
          <w:color w:val="000000" w:themeColor="text1"/>
          <w:szCs w:val="24"/>
          <w:lang w:val="uk-UA" w:eastAsia="ru-RU"/>
        </w:rPr>
        <w:t xml:space="preserve"> </w:t>
      </w:r>
      <w:r w:rsidR="008F1884">
        <w:rPr>
          <w:rFonts w:eastAsia="Times New Roman"/>
          <w:szCs w:val="24"/>
          <w:lang w:val="uk-UA" w:eastAsia="ru-RU"/>
        </w:rPr>
        <w:t>включа</w:t>
      </w:r>
      <w:r>
        <w:rPr>
          <w:rFonts w:eastAsia="Times New Roman"/>
          <w:szCs w:val="24"/>
          <w:lang w:val="uk-UA" w:eastAsia="ru-RU"/>
        </w:rPr>
        <w:t>є</w:t>
      </w:r>
      <w:r w:rsidR="008F1884">
        <w:rPr>
          <w:rFonts w:eastAsia="Times New Roman"/>
          <w:szCs w:val="24"/>
          <w:lang w:val="uk-UA" w:eastAsia="ru-RU"/>
        </w:rPr>
        <w:t xml:space="preserve"> в себе дві стадії:</w:t>
      </w:r>
    </w:p>
    <w:p w:rsidR="008F1884" w:rsidRDefault="008F1884" w:rsidP="000F1030">
      <w:pPr>
        <w:rPr>
          <w:rFonts w:eastAsia="Times New Roman"/>
          <w:szCs w:val="24"/>
          <w:lang w:val="uk-UA" w:eastAsia="ru-RU"/>
        </w:rPr>
      </w:pPr>
      <w:r>
        <w:rPr>
          <w:rFonts w:eastAsia="Times New Roman"/>
          <w:szCs w:val="24"/>
          <w:lang w:val="uk-UA" w:eastAsia="ru-RU"/>
        </w:rPr>
        <w:t xml:space="preserve">- </w:t>
      </w:r>
      <w:r w:rsidRPr="008F1884">
        <w:rPr>
          <w:rFonts w:eastAsia="Times New Roman"/>
          <w:szCs w:val="24"/>
          <w:lang w:val="uk-UA" w:eastAsia="ru-RU"/>
        </w:rPr>
        <w:t>«Будівництво трансформаторної ПС 110/20/10 кВ «Масани» в м. Чернігів Чернігівської області»</w:t>
      </w:r>
      <w:r>
        <w:rPr>
          <w:rFonts w:eastAsia="Times New Roman"/>
          <w:szCs w:val="24"/>
          <w:lang w:val="uk-UA" w:eastAsia="ru-RU"/>
        </w:rPr>
        <w:t xml:space="preserve"> (стадія «Проект»);</w:t>
      </w:r>
    </w:p>
    <w:p w:rsidR="008F1884" w:rsidRDefault="008F1884" w:rsidP="000F1030">
      <w:pPr>
        <w:rPr>
          <w:rFonts w:eastAsia="Times New Roman" w:cs="Times New Roman"/>
          <w:color w:val="000000" w:themeColor="text1"/>
          <w:szCs w:val="24"/>
          <w:lang w:val="uk-UA" w:eastAsia="ru-RU"/>
        </w:rPr>
      </w:pPr>
      <w:r w:rsidRPr="008F1884">
        <w:rPr>
          <w:rFonts w:eastAsia="Times New Roman" w:cs="Times New Roman"/>
          <w:color w:val="000000" w:themeColor="text1"/>
          <w:szCs w:val="24"/>
          <w:lang w:val="uk-UA" w:eastAsia="ru-RU"/>
        </w:rPr>
        <w:t>- «Будівництво трансформаторної ПС 110/20/10 кВ «Масани» в м. Чернігів Чернігівської області» (стадія «</w:t>
      </w:r>
      <w:r>
        <w:rPr>
          <w:rFonts w:eastAsia="Times New Roman" w:cs="Times New Roman"/>
          <w:color w:val="000000" w:themeColor="text1"/>
          <w:szCs w:val="24"/>
          <w:lang w:val="uk-UA" w:eastAsia="ru-RU"/>
        </w:rPr>
        <w:t>Робоча документація»)</w:t>
      </w:r>
      <w:r w:rsidR="00DB5ADD">
        <w:rPr>
          <w:rFonts w:eastAsia="Times New Roman" w:cs="Times New Roman"/>
          <w:color w:val="000000" w:themeColor="text1"/>
          <w:szCs w:val="24"/>
          <w:lang w:val="uk-UA" w:eastAsia="ru-RU"/>
        </w:rPr>
        <w:t>.</w:t>
      </w:r>
    </w:p>
    <w:p w:rsidR="000F1030" w:rsidRDefault="00DB5ADD" w:rsidP="000F1030">
      <w:pPr>
        <w:rPr>
          <w:rFonts w:eastAsia="Times New Roman" w:cs="Times New Roman"/>
          <w:b/>
          <w:color w:val="000000" w:themeColor="text1"/>
          <w:szCs w:val="24"/>
          <w:lang w:val="uk-UA" w:eastAsia="ru-RU"/>
        </w:rPr>
      </w:pPr>
      <w:r w:rsidRPr="00DB5ADD">
        <w:rPr>
          <w:rFonts w:eastAsia="Times New Roman" w:cs="Times New Roman"/>
          <w:color w:val="000000" w:themeColor="text1"/>
          <w:szCs w:val="24"/>
          <w:lang w:val="uk-UA" w:eastAsia="ru-RU"/>
        </w:rPr>
        <w:t xml:space="preserve">Загальна вартість проектних робіт «Будівництво трансформаторної ПС 110/20/10 кВ «Масани» в м. Чернігів Чернігівської області» згідно зведеного кошторису складає 5 962,79 тис. грн без ПДВ </w:t>
      </w:r>
      <w:r w:rsidR="000F1030" w:rsidRPr="000F1030">
        <w:rPr>
          <w:rFonts w:eastAsia="Times New Roman" w:cs="Times New Roman"/>
          <w:color w:val="000000" w:themeColor="text1"/>
          <w:szCs w:val="24"/>
          <w:lang w:val="uk-UA" w:eastAsia="ru-RU"/>
        </w:rPr>
        <w:t>З урахуванням коригування затрат, загальна вартість проектних робіт «Б</w:t>
      </w:r>
      <w:r w:rsidR="000F1030" w:rsidRPr="000F1030">
        <w:rPr>
          <w:rFonts w:eastAsia="Times New Roman"/>
          <w:szCs w:val="24"/>
          <w:lang w:val="uk-UA" w:eastAsia="ru-RU"/>
        </w:rPr>
        <w:t xml:space="preserve">удівництво трансформаторної </w:t>
      </w:r>
      <w:r w:rsidR="000F1030" w:rsidRPr="000F1030">
        <w:rPr>
          <w:rFonts w:eastAsia="Times New Roman"/>
          <w:szCs w:val="24"/>
          <w:shd w:val="clear" w:color="auto" w:fill="FFFFFF"/>
          <w:lang w:val="uk-UA" w:eastAsia="ru-RU"/>
        </w:rPr>
        <w:t>ПС 110/20/10</w:t>
      </w:r>
      <w:r w:rsidR="000F1030" w:rsidRPr="000F1030">
        <w:rPr>
          <w:rFonts w:eastAsia="Times New Roman"/>
          <w:szCs w:val="24"/>
          <w:lang w:val="uk-UA" w:eastAsia="ru-RU"/>
        </w:rPr>
        <w:t xml:space="preserve"> кВ «Масани» в м. Чернігів Чернігівської області»</w:t>
      </w:r>
      <w:r w:rsidR="000F1030" w:rsidRPr="000F1030">
        <w:rPr>
          <w:rFonts w:eastAsia="Times New Roman" w:cs="Times New Roman"/>
          <w:color w:val="000000" w:themeColor="text1"/>
          <w:szCs w:val="24"/>
          <w:lang w:val="uk-UA" w:eastAsia="ru-RU"/>
        </w:rPr>
        <w:t xml:space="preserve"> складає </w:t>
      </w:r>
      <w:r w:rsidR="000F1030" w:rsidRPr="000F1030">
        <w:rPr>
          <w:rFonts w:eastAsia="Times New Roman" w:cs="Times New Roman"/>
          <w:b/>
          <w:color w:val="000000" w:themeColor="text1"/>
          <w:szCs w:val="24"/>
          <w:lang w:val="uk-UA" w:eastAsia="ru-RU"/>
        </w:rPr>
        <w:t>5 470,45 тис. грн без ПДВ.</w:t>
      </w:r>
    </w:p>
    <w:p w:rsidR="008F1884" w:rsidRPr="008F1884" w:rsidRDefault="008F1884" w:rsidP="008F1884">
      <w:pPr>
        <w:tabs>
          <w:tab w:val="left" w:pos="567"/>
        </w:tabs>
        <w:rPr>
          <w:rFonts w:cs="Times New Roman"/>
          <w:szCs w:val="24"/>
          <w:lang w:val="uk-UA"/>
        </w:rPr>
      </w:pPr>
      <w:r w:rsidRPr="008F1884">
        <w:rPr>
          <w:rFonts w:eastAsia="Times New Roman"/>
          <w:szCs w:val="24"/>
          <w:lang w:val="uk-UA" w:eastAsia="ru-RU"/>
        </w:rPr>
        <w:t xml:space="preserve">У зв’язку зі значними обсягами робіт з виготовлення проектно-кошторисної документації </w:t>
      </w:r>
      <w:r w:rsidR="00DB5ADD">
        <w:rPr>
          <w:rFonts w:eastAsia="Times New Roman"/>
          <w:szCs w:val="24"/>
          <w:lang w:val="uk-UA" w:eastAsia="ru-RU"/>
        </w:rPr>
        <w:t>«Б</w:t>
      </w:r>
      <w:r w:rsidRPr="008F1884">
        <w:rPr>
          <w:rFonts w:eastAsia="Times New Roman"/>
          <w:szCs w:val="24"/>
          <w:lang w:val="uk-UA" w:eastAsia="ru-RU"/>
        </w:rPr>
        <w:t>удівництва трансформаторної ПС 110/20/10 кВ «Масани» в м.Чернігів, Чернігівської області</w:t>
      </w:r>
      <w:r w:rsidR="00DB5ADD">
        <w:rPr>
          <w:rFonts w:eastAsia="Times New Roman"/>
          <w:szCs w:val="24"/>
          <w:lang w:val="uk-UA" w:eastAsia="ru-RU"/>
        </w:rPr>
        <w:t>»</w:t>
      </w:r>
      <w:r w:rsidRPr="008F1884">
        <w:rPr>
          <w:rFonts w:eastAsia="Times New Roman"/>
          <w:szCs w:val="24"/>
          <w:lang w:val="uk-UA" w:eastAsia="ru-RU"/>
        </w:rPr>
        <w:t>,</w:t>
      </w:r>
      <w:r w:rsidRPr="008F1884">
        <w:rPr>
          <w:rFonts w:eastAsia="Times New Roman"/>
          <w:b/>
          <w:szCs w:val="24"/>
          <w:lang w:val="uk-UA" w:eastAsia="ru-RU"/>
        </w:rPr>
        <w:t xml:space="preserve"> у 2018 році </w:t>
      </w:r>
      <w:r w:rsidR="00DB5ADD">
        <w:rPr>
          <w:rFonts w:eastAsia="Times New Roman"/>
          <w:b/>
          <w:szCs w:val="24"/>
          <w:lang w:val="uk-UA" w:eastAsia="ru-RU"/>
        </w:rPr>
        <w:t>виконано</w:t>
      </w:r>
      <w:r w:rsidRPr="008F1884">
        <w:rPr>
          <w:rFonts w:eastAsia="Times New Roman"/>
          <w:b/>
          <w:szCs w:val="24"/>
          <w:lang w:val="uk-UA" w:eastAsia="ru-RU"/>
        </w:rPr>
        <w:t xml:space="preserve"> першу стадію робіт </w:t>
      </w:r>
      <w:r w:rsidRPr="008F1884">
        <w:rPr>
          <w:rFonts w:eastAsia="Times New Roman"/>
          <w:szCs w:val="24"/>
          <w:lang w:val="uk-UA" w:eastAsia="ru-RU"/>
        </w:rPr>
        <w:t xml:space="preserve">з виготовлення проектно-кошторисної документації: </w:t>
      </w:r>
      <w:r w:rsidRPr="008F1884">
        <w:rPr>
          <w:rFonts w:eastAsia="Times New Roman"/>
          <w:b/>
          <w:szCs w:val="24"/>
          <w:lang w:val="uk-UA" w:eastAsia="ru-RU"/>
        </w:rPr>
        <w:t xml:space="preserve">«Будівництво трансформаторної ПС 110/20/10 кВ «Масани» в м.Чернігів, Чернігівської </w:t>
      </w:r>
      <w:r w:rsidRPr="008F1884">
        <w:rPr>
          <w:rFonts w:eastAsia="Times New Roman"/>
          <w:b/>
          <w:szCs w:val="24"/>
          <w:lang w:val="uk-UA" w:eastAsia="ru-RU"/>
        </w:rPr>
        <w:lastRenderedPageBreak/>
        <w:t>області»</w:t>
      </w:r>
      <w:r w:rsidRPr="008F1884">
        <w:rPr>
          <w:rFonts w:eastAsia="Times New Roman" w:cs="Times New Roman"/>
          <w:szCs w:val="24"/>
          <w:lang w:val="uk-UA" w:eastAsia="ru-RU"/>
        </w:rPr>
        <w:t xml:space="preserve"> </w:t>
      </w:r>
      <w:r w:rsidRPr="008F1884">
        <w:rPr>
          <w:rFonts w:eastAsia="Times New Roman" w:cs="Times New Roman"/>
          <w:b/>
          <w:szCs w:val="24"/>
          <w:lang w:val="uk-UA" w:eastAsia="ru-RU"/>
        </w:rPr>
        <w:t>(с</w:t>
      </w:r>
      <w:r w:rsidRPr="008F1884">
        <w:rPr>
          <w:rFonts w:eastAsia="Times New Roman"/>
          <w:b/>
          <w:szCs w:val="24"/>
          <w:lang w:val="uk-UA" w:eastAsia="ru-RU"/>
        </w:rPr>
        <w:t xml:space="preserve">тадія «Проект») </w:t>
      </w:r>
      <w:r w:rsidRPr="008F1884">
        <w:rPr>
          <w:rFonts w:eastAsia="Times New Roman"/>
          <w:szCs w:val="24"/>
          <w:lang w:val="uk-UA" w:eastAsia="ru-RU"/>
        </w:rPr>
        <w:t>та</w:t>
      </w:r>
      <w:r w:rsidRPr="008F1884">
        <w:rPr>
          <w:rFonts w:eastAsia="Times New Roman"/>
          <w:b/>
          <w:szCs w:val="24"/>
          <w:lang w:val="uk-UA" w:eastAsia="ru-RU"/>
        </w:rPr>
        <w:t xml:space="preserve"> розпоч</w:t>
      </w:r>
      <w:r w:rsidR="00DB5ADD">
        <w:rPr>
          <w:rFonts w:eastAsia="Times New Roman"/>
          <w:b/>
          <w:szCs w:val="24"/>
          <w:lang w:val="uk-UA" w:eastAsia="ru-RU"/>
        </w:rPr>
        <w:t>ато</w:t>
      </w:r>
      <w:r w:rsidRPr="008F1884">
        <w:rPr>
          <w:rFonts w:eastAsia="Times New Roman"/>
          <w:b/>
          <w:szCs w:val="24"/>
          <w:lang w:val="uk-UA" w:eastAsia="ru-RU"/>
        </w:rPr>
        <w:t xml:space="preserve"> виконання </w:t>
      </w:r>
      <w:r w:rsidRPr="008F1884">
        <w:rPr>
          <w:rFonts w:eastAsia="Times New Roman"/>
          <w:szCs w:val="24"/>
          <w:lang w:val="uk-UA" w:eastAsia="ru-RU"/>
        </w:rPr>
        <w:t xml:space="preserve">робіт </w:t>
      </w:r>
      <w:r w:rsidRPr="008F1884">
        <w:rPr>
          <w:rFonts w:eastAsia="Times New Roman"/>
          <w:b/>
          <w:szCs w:val="24"/>
          <w:lang w:val="uk-UA" w:eastAsia="ru-RU"/>
        </w:rPr>
        <w:t xml:space="preserve">другої стадії </w:t>
      </w:r>
      <w:r w:rsidRPr="008F1884">
        <w:rPr>
          <w:rFonts w:eastAsia="Times New Roman"/>
          <w:szCs w:val="24"/>
          <w:lang w:val="uk-UA" w:eastAsia="ru-RU"/>
        </w:rPr>
        <w:t xml:space="preserve">з виготовлення проектно-кошторисної документації: </w:t>
      </w:r>
      <w:r w:rsidRPr="008F1884">
        <w:rPr>
          <w:rFonts w:eastAsia="Times New Roman"/>
          <w:b/>
          <w:szCs w:val="24"/>
          <w:lang w:val="uk-UA" w:eastAsia="ru-RU"/>
        </w:rPr>
        <w:t>«Будівництво трансформаторної ПС 110/20/10 кВ «Масани» в м.Чернігів, Чернігівської області»</w:t>
      </w:r>
      <w:r w:rsidRPr="008F1884">
        <w:rPr>
          <w:rFonts w:eastAsia="Times New Roman" w:cs="Times New Roman"/>
          <w:szCs w:val="24"/>
          <w:lang w:val="uk-UA" w:eastAsia="ru-RU"/>
        </w:rPr>
        <w:t xml:space="preserve"> </w:t>
      </w:r>
      <w:r w:rsidRPr="008F1884">
        <w:rPr>
          <w:rFonts w:eastAsia="Times New Roman" w:cs="Times New Roman"/>
          <w:b/>
          <w:szCs w:val="24"/>
          <w:lang w:val="uk-UA" w:eastAsia="ru-RU"/>
        </w:rPr>
        <w:t>(с</w:t>
      </w:r>
      <w:r w:rsidRPr="008F1884">
        <w:rPr>
          <w:rFonts w:eastAsia="Times New Roman"/>
          <w:b/>
          <w:szCs w:val="24"/>
          <w:lang w:val="uk-UA" w:eastAsia="ru-RU"/>
        </w:rPr>
        <w:t xml:space="preserve">тадія «Робоча документація»). </w:t>
      </w:r>
      <w:r w:rsidRPr="008F1884">
        <w:rPr>
          <w:rFonts w:cs="Times New Roman"/>
          <w:szCs w:val="24"/>
          <w:lang w:val="uk-UA"/>
        </w:rPr>
        <w:t>Захід проектні роботи «</w:t>
      </w:r>
      <w:r w:rsidRPr="008F1884">
        <w:rPr>
          <w:rFonts w:eastAsia="Times New Roman"/>
          <w:szCs w:val="24"/>
          <w:lang w:val="uk-UA" w:eastAsia="ru-RU"/>
        </w:rPr>
        <w:t>Будівництво трансформаторної ПС 110/20/10 кВ «Масани» в м.Чернігів, Чернігівської області»</w:t>
      </w:r>
      <w:r w:rsidRPr="008F1884">
        <w:rPr>
          <w:rFonts w:eastAsia="Times New Roman" w:cs="Times New Roman"/>
          <w:szCs w:val="24"/>
          <w:lang w:val="uk-UA" w:eastAsia="ru-RU"/>
        </w:rPr>
        <w:t xml:space="preserve"> </w:t>
      </w:r>
      <w:r w:rsidRPr="008F1884">
        <w:rPr>
          <w:rFonts w:eastAsia="Times New Roman"/>
          <w:szCs w:val="24"/>
          <w:lang w:val="uk-UA" w:eastAsia="ru-RU"/>
        </w:rPr>
        <w:t>(стадія «Робоча документація»)</w:t>
      </w:r>
      <w:r w:rsidRPr="008F1884">
        <w:rPr>
          <w:rFonts w:cs="Times New Roman"/>
          <w:szCs w:val="24"/>
          <w:lang w:val="uk-UA"/>
        </w:rPr>
        <w:t xml:space="preserve"> є перехідним, </w:t>
      </w:r>
      <w:r w:rsidR="00DB5ADD">
        <w:rPr>
          <w:rFonts w:cs="Times New Roman"/>
          <w:szCs w:val="24"/>
          <w:lang w:val="uk-UA"/>
        </w:rPr>
        <w:t xml:space="preserve">у 2018 році </w:t>
      </w:r>
      <w:r w:rsidR="00DB5ADD" w:rsidRPr="00DB5ADD">
        <w:rPr>
          <w:rFonts w:cs="Times New Roman"/>
          <w:szCs w:val="24"/>
          <w:lang w:val="uk-UA"/>
        </w:rPr>
        <w:t>спла</w:t>
      </w:r>
      <w:r w:rsidR="00DB5ADD">
        <w:rPr>
          <w:rFonts w:cs="Times New Roman"/>
          <w:szCs w:val="24"/>
          <w:lang w:val="uk-UA"/>
        </w:rPr>
        <w:t>чено</w:t>
      </w:r>
      <w:r w:rsidR="00DB5ADD" w:rsidRPr="00DB5ADD">
        <w:rPr>
          <w:rFonts w:cs="Times New Roman"/>
          <w:szCs w:val="24"/>
          <w:lang w:val="uk-UA"/>
        </w:rPr>
        <w:t xml:space="preserve"> авансовий платіж</w:t>
      </w:r>
      <w:r w:rsidR="00DB5ADD">
        <w:rPr>
          <w:rFonts w:cs="Times New Roman"/>
          <w:szCs w:val="24"/>
          <w:lang w:val="uk-UA"/>
        </w:rPr>
        <w:t>, а</w:t>
      </w:r>
      <w:r w:rsidR="00DB5ADD" w:rsidRPr="00DB5ADD">
        <w:rPr>
          <w:rFonts w:cs="Times New Roman"/>
          <w:szCs w:val="24"/>
          <w:lang w:val="uk-UA"/>
        </w:rPr>
        <w:t xml:space="preserve"> </w:t>
      </w:r>
      <w:r w:rsidRPr="008F1884">
        <w:rPr>
          <w:rFonts w:cs="Times New Roman"/>
          <w:szCs w:val="24"/>
          <w:lang w:val="uk-UA"/>
        </w:rPr>
        <w:t xml:space="preserve">закінчення робіт </w:t>
      </w:r>
      <w:r w:rsidRPr="008F1884">
        <w:rPr>
          <w:rFonts w:eastAsia="Times New Roman"/>
          <w:szCs w:val="24"/>
          <w:lang w:val="uk-UA" w:eastAsia="ru-RU"/>
        </w:rPr>
        <w:t xml:space="preserve">з виготовлення проектно-кошторисної документації </w:t>
      </w:r>
      <w:r w:rsidRPr="008F1884">
        <w:rPr>
          <w:rFonts w:cs="Times New Roman"/>
          <w:szCs w:val="24"/>
          <w:lang w:val="uk-UA"/>
        </w:rPr>
        <w:t>(</w:t>
      </w:r>
      <w:r w:rsidRPr="008F1884">
        <w:rPr>
          <w:szCs w:val="24"/>
          <w:lang w:val="uk-UA"/>
        </w:rPr>
        <w:t xml:space="preserve">повне </w:t>
      </w:r>
      <w:r w:rsidRPr="008F1884">
        <w:rPr>
          <w:rFonts w:cs="Times New Roman"/>
          <w:szCs w:val="24"/>
          <w:lang w:val="uk-UA"/>
        </w:rPr>
        <w:t>освоєння коштів) та остаточний розрахунок планується в 2019 році за рахунок інвестиційної програми на 2019 рік.</w:t>
      </w:r>
    </w:p>
    <w:p w:rsidR="008F1884" w:rsidRPr="008F1884" w:rsidRDefault="008F1884" w:rsidP="008F1884">
      <w:pPr>
        <w:ind w:firstLine="708"/>
        <w:rPr>
          <w:rFonts w:cs="Times New Roman"/>
          <w:szCs w:val="24"/>
          <w:lang w:val="uk-UA"/>
        </w:rPr>
      </w:pPr>
      <w:r w:rsidRPr="008F1884">
        <w:rPr>
          <w:rFonts w:eastAsia="Times New Roman" w:cs="Times New Roman"/>
          <w:szCs w:val="24"/>
          <w:lang w:val="uk-UA" w:eastAsia="ru-RU"/>
        </w:rPr>
        <w:t xml:space="preserve">Для </w:t>
      </w:r>
      <w:r w:rsidR="00DB5ADD">
        <w:rPr>
          <w:rFonts w:eastAsia="Times New Roman" w:cs="Times New Roman"/>
          <w:szCs w:val="24"/>
          <w:lang w:val="uk-UA" w:eastAsia="ru-RU"/>
        </w:rPr>
        <w:t xml:space="preserve">завершення </w:t>
      </w:r>
      <w:r w:rsidRPr="008F1884">
        <w:rPr>
          <w:rFonts w:eastAsia="Times New Roman" w:cs="Times New Roman"/>
          <w:szCs w:val="24"/>
          <w:lang w:val="uk-UA" w:eastAsia="ru-RU"/>
        </w:rPr>
        <w:t>виготовлення проект</w:t>
      </w:r>
      <w:r w:rsidR="00DB5ADD">
        <w:rPr>
          <w:rFonts w:eastAsia="Times New Roman" w:cs="Times New Roman"/>
          <w:szCs w:val="24"/>
          <w:lang w:val="uk-UA" w:eastAsia="ru-RU"/>
        </w:rPr>
        <w:t>них робіт</w:t>
      </w:r>
      <w:r w:rsidRPr="008F1884">
        <w:rPr>
          <w:rFonts w:eastAsia="Times New Roman" w:cs="Times New Roman"/>
          <w:szCs w:val="24"/>
          <w:lang w:val="uk-UA" w:eastAsia="ru-RU"/>
        </w:rPr>
        <w:t xml:space="preserve"> «Будівництво трансформаторної ПС 110/20/10 кВ «Масани» в м.Чернігів, Чернігівської області» (стадія «</w:t>
      </w:r>
      <w:r w:rsidR="00DB5ADD">
        <w:rPr>
          <w:rFonts w:eastAsia="Times New Roman" w:cs="Times New Roman"/>
          <w:szCs w:val="24"/>
          <w:lang w:val="uk-UA" w:eastAsia="ru-RU"/>
        </w:rPr>
        <w:t>Робоча документація</w:t>
      </w:r>
      <w:r w:rsidRPr="008F1884">
        <w:rPr>
          <w:rFonts w:eastAsia="Times New Roman" w:cs="Times New Roman"/>
          <w:szCs w:val="24"/>
          <w:lang w:val="uk-UA" w:eastAsia="ru-RU"/>
        </w:rPr>
        <w:t>») до інвестиційної програми 201</w:t>
      </w:r>
      <w:r w:rsidR="00DB5ADD">
        <w:rPr>
          <w:rFonts w:eastAsia="Times New Roman" w:cs="Times New Roman"/>
          <w:szCs w:val="24"/>
          <w:lang w:val="uk-UA" w:eastAsia="ru-RU"/>
        </w:rPr>
        <w:t>9</w:t>
      </w:r>
      <w:r w:rsidRPr="008F1884">
        <w:rPr>
          <w:rFonts w:eastAsia="Times New Roman" w:cs="Times New Roman"/>
          <w:szCs w:val="24"/>
          <w:lang w:val="uk-UA" w:eastAsia="ru-RU"/>
        </w:rPr>
        <w:t xml:space="preserve"> року планується включити кошти </w:t>
      </w:r>
      <w:r w:rsidRPr="008F1884">
        <w:rPr>
          <w:rFonts w:cs="Times New Roman"/>
          <w:szCs w:val="24"/>
          <w:lang w:val="uk-UA"/>
        </w:rPr>
        <w:t>на суму</w:t>
      </w:r>
      <w:r w:rsidRPr="008F1884">
        <w:rPr>
          <w:rFonts w:cs="Times New Roman"/>
          <w:b/>
          <w:szCs w:val="24"/>
          <w:lang w:val="uk-UA"/>
        </w:rPr>
        <w:t xml:space="preserve"> 1 </w:t>
      </w:r>
      <w:r w:rsidR="00DB5ADD">
        <w:rPr>
          <w:rFonts w:cs="Times New Roman"/>
          <w:b/>
          <w:szCs w:val="24"/>
          <w:lang w:val="uk-UA"/>
        </w:rPr>
        <w:t>528,78</w:t>
      </w:r>
      <w:r w:rsidRPr="008F1884">
        <w:rPr>
          <w:rFonts w:cs="Times New Roman"/>
          <w:b/>
          <w:szCs w:val="24"/>
          <w:lang w:val="uk-UA"/>
        </w:rPr>
        <w:t xml:space="preserve"> тис.грн без ПДВ</w:t>
      </w:r>
      <w:r w:rsidR="00DB5ADD">
        <w:rPr>
          <w:rFonts w:cs="Times New Roman"/>
          <w:b/>
          <w:szCs w:val="24"/>
          <w:lang w:val="uk-UA"/>
        </w:rPr>
        <w:t>.</w:t>
      </w:r>
      <w:r w:rsidRPr="008F1884">
        <w:rPr>
          <w:rFonts w:cs="Times New Roman"/>
          <w:b/>
          <w:szCs w:val="24"/>
          <w:lang w:val="uk-UA"/>
        </w:rPr>
        <w:t xml:space="preserve"> </w:t>
      </w:r>
      <w:r w:rsidRPr="008F1884">
        <w:rPr>
          <w:rFonts w:cs="Times New Roman"/>
          <w:szCs w:val="24"/>
          <w:lang w:val="uk-UA"/>
        </w:rPr>
        <w:t>Роботи планується викон</w:t>
      </w:r>
      <w:r w:rsidR="007515D1">
        <w:rPr>
          <w:rFonts w:cs="Times New Roman"/>
          <w:szCs w:val="24"/>
          <w:lang w:val="uk-UA"/>
        </w:rPr>
        <w:t>ати згідно графіку</w:t>
      </w:r>
      <w:r w:rsidRPr="008F1884">
        <w:rPr>
          <w:rFonts w:cs="Times New Roman"/>
          <w:szCs w:val="24"/>
          <w:lang w:val="uk-UA"/>
        </w:rPr>
        <w:t xml:space="preserve"> та закінчити в 2019 році. </w:t>
      </w:r>
    </w:p>
    <w:p w:rsidR="008F1884" w:rsidRPr="008F1884" w:rsidRDefault="008F1884" w:rsidP="008F1884">
      <w:pPr>
        <w:tabs>
          <w:tab w:val="left" w:pos="567"/>
        </w:tabs>
        <w:rPr>
          <w:rFonts w:cs="Times New Roman"/>
          <w:szCs w:val="24"/>
          <w:lang w:val="uk-UA"/>
        </w:rPr>
      </w:pPr>
      <w:r w:rsidRPr="008F1884">
        <w:rPr>
          <w:rFonts w:cs="Times New Roman"/>
          <w:b/>
          <w:szCs w:val="24"/>
          <w:lang w:val="uk-UA"/>
        </w:rPr>
        <w:t xml:space="preserve">Графік виконання проектних робіт «Будівництво трансформаторної </w:t>
      </w:r>
      <w:r w:rsidRPr="008F1884">
        <w:rPr>
          <w:rFonts w:eastAsia="Times New Roman"/>
          <w:b/>
          <w:szCs w:val="24"/>
          <w:lang w:val="uk-UA" w:eastAsia="ru-RU"/>
        </w:rPr>
        <w:t>ПС 110/20/10 кВ «Масани» в м.Чернігів</w:t>
      </w:r>
      <w:r w:rsidR="00A1603F">
        <w:rPr>
          <w:rFonts w:eastAsia="Times New Roman"/>
          <w:b/>
          <w:szCs w:val="24"/>
          <w:lang w:val="uk-UA" w:eastAsia="ru-RU"/>
        </w:rPr>
        <w:t>»</w:t>
      </w:r>
      <w:r w:rsidRPr="008F1884">
        <w:rPr>
          <w:rFonts w:eastAsia="Times New Roman" w:cs="Times New Roman"/>
          <w:b/>
          <w:color w:val="000000" w:themeColor="text1"/>
          <w:szCs w:val="24"/>
          <w:lang w:val="uk-UA" w:eastAsia="ru-RU"/>
        </w:rPr>
        <w:t>:</w:t>
      </w:r>
    </w:p>
    <w:tbl>
      <w:tblPr>
        <w:tblpPr w:leftFromText="180" w:rightFromText="180" w:vertAnchor="text" w:horzAnchor="page" w:tblpX="855" w:tblpY="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6"/>
        <w:gridCol w:w="1016"/>
        <w:gridCol w:w="1016"/>
        <w:gridCol w:w="1096"/>
        <w:gridCol w:w="1096"/>
        <w:gridCol w:w="1096"/>
        <w:gridCol w:w="1201"/>
        <w:gridCol w:w="1331"/>
      </w:tblGrid>
      <w:tr w:rsidR="008F1884" w:rsidRPr="000879B2" w:rsidTr="000879B2">
        <w:trPr>
          <w:trHeight w:val="360"/>
        </w:trPr>
        <w:tc>
          <w:tcPr>
            <w:tcW w:w="2186" w:type="dxa"/>
            <w:vMerge w:val="restart"/>
          </w:tcPr>
          <w:p w:rsidR="008F1884" w:rsidRPr="000879B2" w:rsidRDefault="008F1884" w:rsidP="000879B2">
            <w:pPr>
              <w:spacing w:line="240" w:lineRule="auto"/>
              <w:ind w:firstLine="0"/>
              <w:jc w:val="left"/>
              <w:rPr>
                <w:sz w:val="20"/>
                <w:szCs w:val="20"/>
                <w:lang w:val="uk-UA" w:eastAsia="ru-RU"/>
              </w:rPr>
            </w:pPr>
          </w:p>
          <w:p w:rsidR="008F1884" w:rsidRPr="000879B2" w:rsidRDefault="008F1884" w:rsidP="000879B2">
            <w:pPr>
              <w:spacing w:line="240" w:lineRule="auto"/>
              <w:ind w:firstLine="0"/>
              <w:jc w:val="left"/>
              <w:rPr>
                <w:sz w:val="20"/>
                <w:szCs w:val="20"/>
                <w:lang w:val="uk-UA" w:eastAsia="ru-RU"/>
              </w:rPr>
            </w:pPr>
            <w:r w:rsidRPr="000879B2">
              <w:rPr>
                <w:sz w:val="20"/>
                <w:szCs w:val="20"/>
                <w:lang w:val="uk-UA" w:eastAsia="ru-RU"/>
              </w:rPr>
              <w:t>Етапи</w:t>
            </w:r>
          </w:p>
        </w:tc>
        <w:tc>
          <w:tcPr>
            <w:tcW w:w="5320" w:type="dxa"/>
            <w:gridSpan w:val="5"/>
            <w:vAlign w:val="center"/>
          </w:tcPr>
          <w:p w:rsidR="008F1884" w:rsidRPr="000879B2" w:rsidRDefault="008F1884" w:rsidP="000879B2">
            <w:pPr>
              <w:spacing w:line="240" w:lineRule="auto"/>
              <w:ind w:firstLine="0"/>
              <w:jc w:val="left"/>
              <w:rPr>
                <w:sz w:val="20"/>
                <w:szCs w:val="20"/>
                <w:lang w:val="uk-UA" w:eastAsia="ru-RU"/>
              </w:rPr>
            </w:pPr>
            <w:r w:rsidRPr="000879B2">
              <w:rPr>
                <w:sz w:val="20"/>
                <w:szCs w:val="20"/>
                <w:lang w:val="uk-UA" w:eastAsia="ru-RU"/>
              </w:rPr>
              <w:t>2018 рік, місяць</w:t>
            </w:r>
          </w:p>
        </w:tc>
        <w:tc>
          <w:tcPr>
            <w:tcW w:w="2532" w:type="dxa"/>
            <w:gridSpan w:val="2"/>
            <w:vAlign w:val="center"/>
          </w:tcPr>
          <w:p w:rsidR="008F1884" w:rsidRPr="000879B2" w:rsidRDefault="008F1884" w:rsidP="000879B2">
            <w:pPr>
              <w:spacing w:line="240" w:lineRule="auto"/>
              <w:ind w:firstLine="0"/>
              <w:jc w:val="left"/>
              <w:rPr>
                <w:sz w:val="20"/>
                <w:szCs w:val="20"/>
                <w:lang w:val="uk-UA" w:eastAsia="ru-RU"/>
              </w:rPr>
            </w:pPr>
            <w:r w:rsidRPr="000879B2">
              <w:rPr>
                <w:sz w:val="20"/>
                <w:szCs w:val="20"/>
                <w:lang w:val="uk-UA" w:eastAsia="ru-RU"/>
              </w:rPr>
              <w:t>2019 рік, місяць</w:t>
            </w:r>
          </w:p>
        </w:tc>
      </w:tr>
      <w:tr w:rsidR="008F1884" w:rsidRPr="000879B2" w:rsidTr="000879B2">
        <w:trPr>
          <w:trHeight w:val="219"/>
        </w:trPr>
        <w:tc>
          <w:tcPr>
            <w:tcW w:w="2186" w:type="dxa"/>
            <w:vMerge/>
          </w:tcPr>
          <w:p w:rsidR="008F1884" w:rsidRPr="000879B2" w:rsidRDefault="008F1884" w:rsidP="000879B2">
            <w:pPr>
              <w:spacing w:line="240" w:lineRule="auto"/>
              <w:ind w:firstLine="0"/>
              <w:jc w:val="left"/>
              <w:rPr>
                <w:sz w:val="20"/>
                <w:szCs w:val="20"/>
                <w:lang w:val="uk-UA" w:eastAsia="ru-RU"/>
              </w:rPr>
            </w:pPr>
          </w:p>
        </w:tc>
        <w:tc>
          <w:tcPr>
            <w:tcW w:w="1016" w:type="dxa"/>
            <w:vAlign w:val="center"/>
          </w:tcPr>
          <w:p w:rsidR="008F1884" w:rsidRPr="000879B2" w:rsidRDefault="008F1884" w:rsidP="000879B2">
            <w:pPr>
              <w:spacing w:line="240" w:lineRule="auto"/>
              <w:ind w:firstLine="0"/>
              <w:jc w:val="center"/>
              <w:rPr>
                <w:sz w:val="20"/>
                <w:szCs w:val="20"/>
                <w:lang w:val="uk-UA" w:eastAsia="ru-RU"/>
              </w:rPr>
            </w:pPr>
            <w:r w:rsidRPr="000879B2">
              <w:rPr>
                <w:sz w:val="20"/>
                <w:szCs w:val="20"/>
                <w:lang w:val="uk-UA" w:eastAsia="ru-RU"/>
              </w:rPr>
              <w:t>8</w:t>
            </w:r>
          </w:p>
        </w:tc>
        <w:tc>
          <w:tcPr>
            <w:tcW w:w="1016" w:type="dxa"/>
            <w:vAlign w:val="center"/>
          </w:tcPr>
          <w:p w:rsidR="008F1884" w:rsidRPr="000879B2" w:rsidRDefault="008F1884" w:rsidP="000879B2">
            <w:pPr>
              <w:spacing w:line="240" w:lineRule="auto"/>
              <w:ind w:firstLine="0"/>
              <w:jc w:val="center"/>
              <w:rPr>
                <w:sz w:val="20"/>
                <w:szCs w:val="20"/>
                <w:lang w:val="uk-UA" w:eastAsia="ru-RU"/>
              </w:rPr>
            </w:pPr>
            <w:r w:rsidRPr="000879B2">
              <w:rPr>
                <w:sz w:val="20"/>
                <w:szCs w:val="20"/>
                <w:lang w:val="uk-UA" w:eastAsia="ru-RU"/>
              </w:rPr>
              <w:t>9</w:t>
            </w:r>
          </w:p>
        </w:tc>
        <w:tc>
          <w:tcPr>
            <w:tcW w:w="1096" w:type="dxa"/>
            <w:vAlign w:val="center"/>
          </w:tcPr>
          <w:p w:rsidR="008F1884" w:rsidRPr="000879B2" w:rsidRDefault="008F1884" w:rsidP="000879B2">
            <w:pPr>
              <w:spacing w:line="240" w:lineRule="auto"/>
              <w:ind w:firstLine="0"/>
              <w:jc w:val="center"/>
              <w:rPr>
                <w:sz w:val="20"/>
                <w:szCs w:val="20"/>
                <w:lang w:val="uk-UA" w:eastAsia="ru-RU"/>
              </w:rPr>
            </w:pPr>
            <w:r w:rsidRPr="000879B2">
              <w:rPr>
                <w:sz w:val="20"/>
                <w:szCs w:val="20"/>
                <w:lang w:val="uk-UA" w:eastAsia="ru-RU"/>
              </w:rPr>
              <w:t>10</w:t>
            </w:r>
          </w:p>
        </w:tc>
        <w:tc>
          <w:tcPr>
            <w:tcW w:w="1096" w:type="dxa"/>
            <w:vAlign w:val="center"/>
          </w:tcPr>
          <w:p w:rsidR="008F1884" w:rsidRPr="000879B2" w:rsidRDefault="008F1884" w:rsidP="000879B2">
            <w:pPr>
              <w:spacing w:line="240" w:lineRule="auto"/>
              <w:ind w:firstLine="0"/>
              <w:jc w:val="center"/>
              <w:rPr>
                <w:sz w:val="20"/>
                <w:szCs w:val="20"/>
                <w:lang w:val="uk-UA" w:eastAsia="ru-RU"/>
              </w:rPr>
            </w:pPr>
            <w:r w:rsidRPr="000879B2">
              <w:rPr>
                <w:sz w:val="20"/>
                <w:szCs w:val="20"/>
                <w:lang w:val="uk-UA" w:eastAsia="ru-RU"/>
              </w:rPr>
              <w:t>11</w:t>
            </w:r>
          </w:p>
        </w:tc>
        <w:tc>
          <w:tcPr>
            <w:tcW w:w="1096" w:type="dxa"/>
            <w:vAlign w:val="center"/>
          </w:tcPr>
          <w:p w:rsidR="008F1884" w:rsidRPr="000879B2" w:rsidRDefault="008F1884" w:rsidP="000879B2">
            <w:pPr>
              <w:spacing w:line="240" w:lineRule="auto"/>
              <w:ind w:firstLine="0"/>
              <w:jc w:val="center"/>
              <w:rPr>
                <w:sz w:val="20"/>
                <w:szCs w:val="20"/>
                <w:lang w:val="uk-UA" w:eastAsia="ru-RU"/>
              </w:rPr>
            </w:pPr>
            <w:r w:rsidRPr="000879B2">
              <w:rPr>
                <w:sz w:val="20"/>
                <w:szCs w:val="20"/>
                <w:lang w:val="uk-UA" w:eastAsia="ru-RU"/>
              </w:rPr>
              <w:t>12</w:t>
            </w:r>
          </w:p>
        </w:tc>
        <w:tc>
          <w:tcPr>
            <w:tcW w:w="1201" w:type="dxa"/>
            <w:vAlign w:val="center"/>
          </w:tcPr>
          <w:p w:rsidR="008F1884" w:rsidRPr="000879B2" w:rsidRDefault="001A3183" w:rsidP="000879B2">
            <w:pPr>
              <w:spacing w:line="240" w:lineRule="auto"/>
              <w:ind w:firstLine="0"/>
              <w:jc w:val="center"/>
              <w:rPr>
                <w:sz w:val="20"/>
                <w:szCs w:val="20"/>
                <w:lang w:val="uk-UA" w:eastAsia="ru-RU"/>
              </w:rPr>
            </w:pPr>
            <w:r w:rsidRPr="000879B2">
              <w:rPr>
                <w:sz w:val="20"/>
                <w:szCs w:val="20"/>
                <w:lang w:val="uk-UA" w:eastAsia="ru-RU"/>
              </w:rPr>
              <w:t>7</w:t>
            </w:r>
            <w:r w:rsidR="008F1884" w:rsidRPr="000879B2">
              <w:rPr>
                <w:sz w:val="20"/>
                <w:szCs w:val="20"/>
                <w:lang w:val="uk-UA" w:eastAsia="ru-RU"/>
              </w:rPr>
              <w:t>-</w:t>
            </w:r>
            <w:r w:rsidRPr="000879B2">
              <w:rPr>
                <w:sz w:val="20"/>
                <w:szCs w:val="20"/>
                <w:lang w:val="uk-UA" w:eastAsia="ru-RU"/>
              </w:rPr>
              <w:t>10</w:t>
            </w:r>
          </w:p>
        </w:tc>
        <w:tc>
          <w:tcPr>
            <w:tcW w:w="1331" w:type="dxa"/>
            <w:vAlign w:val="center"/>
          </w:tcPr>
          <w:p w:rsidR="008F1884" w:rsidRPr="000879B2" w:rsidRDefault="001A3183" w:rsidP="000879B2">
            <w:pPr>
              <w:spacing w:line="240" w:lineRule="auto"/>
              <w:ind w:firstLine="0"/>
              <w:jc w:val="center"/>
              <w:rPr>
                <w:sz w:val="20"/>
                <w:szCs w:val="20"/>
                <w:lang w:val="uk-UA" w:eastAsia="ru-RU"/>
              </w:rPr>
            </w:pPr>
            <w:r w:rsidRPr="000879B2">
              <w:rPr>
                <w:sz w:val="20"/>
                <w:szCs w:val="20"/>
                <w:lang w:val="uk-UA" w:eastAsia="ru-RU"/>
              </w:rPr>
              <w:t>11</w:t>
            </w:r>
          </w:p>
        </w:tc>
      </w:tr>
      <w:tr w:rsidR="008F1884" w:rsidRPr="000879B2" w:rsidTr="000879B2">
        <w:tc>
          <w:tcPr>
            <w:tcW w:w="2186" w:type="dxa"/>
          </w:tcPr>
          <w:p w:rsidR="008F1884" w:rsidRPr="000879B2" w:rsidRDefault="008F1884" w:rsidP="000879B2">
            <w:pPr>
              <w:spacing w:line="240" w:lineRule="auto"/>
              <w:ind w:firstLine="0"/>
              <w:jc w:val="left"/>
              <w:rPr>
                <w:sz w:val="20"/>
                <w:szCs w:val="20"/>
                <w:lang w:val="uk-UA" w:eastAsia="ru-RU"/>
              </w:rPr>
            </w:pPr>
            <w:r w:rsidRPr="000879B2">
              <w:rPr>
                <w:sz w:val="20"/>
                <w:szCs w:val="20"/>
                <w:lang w:val="uk-UA" w:eastAsia="ru-RU"/>
              </w:rPr>
              <w:t>Проведення  закупівлі робіт</w:t>
            </w:r>
          </w:p>
        </w:tc>
        <w:tc>
          <w:tcPr>
            <w:tcW w:w="1016" w:type="dxa"/>
            <w:vAlign w:val="center"/>
          </w:tcPr>
          <w:p w:rsidR="008F1884" w:rsidRPr="000879B2" w:rsidRDefault="008F1884" w:rsidP="000879B2">
            <w:pPr>
              <w:spacing w:line="240" w:lineRule="auto"/>
              <w:ind w:firstLine="0"/>
              <w:jc w:val="center"/>
              <w:rPr>
                <w:sz w:val="20"/>
                <w:szCs w:val="20"/>
                <w:lang w:val="uk-UA" w:eastAsia="ru-RU"/>
              </w:rPr>
            </w:pPr>
          </w:p>
        </w:tc>
        <w:tc>
          <w:tcPr>
            <w:tcW w:w="1016" w:type="dxa"/>
            <w:vAlign w:val="center"/>
          </w:tcPr>
          <w:p w:rsidR="008F1884" w:rsidRPr="000879B2" w:rsidRDefault="008F1884" w:rsidP="000879B2">
            <w:pPr>
              <w:spacing w:line="240" w:lineRule="auto"/>
              <w:ind w:firstLine="0"/>
              <w:jc w:val="center"/>
              <w:rPr>
                <w:sz w:val="20"/>
                <w:szCs w:val="20"/>
                <w:lang w:val="uk-UA" w:eastAsia="ru-RU"/>
              </w:rPr>
            </w:pPr>
          </w:p>
        </w:tc>
        <w:tc>
          <w:tcPr>
            <w:tcW w:w="1096" w:type="dxa"/>
            <w:vAlign w:val="center"/>
          </w:tcPr>
          <w:p w:rsidR="008F1884" w:rsidRPr="000879B2" w:rsidRDefault="008F1884" w:rsidP="000879B2">
            <w:pPr>
              <w:spacing w:line="240" w:lineRule="auto"/>
              <w:ind w:firstLine="0"/>
              <w:jc w:val="center"/>
              <w:rPr>
                <w:sz w:val="20"/>
                <w:szCs w:val="20"/>
                <w:lang w:val="uk-UA" w:eastAsia="ru-RU"/>
              </w:rPr>
            </w:pPr>
          </w:p>
        </w:tc>
        <w:tc>
          <w:tcPr>
            <w:tcW w:w="1096" w:type="dxa"/>
            <w:vAlign w:val="center"/>
          </w:tcPr>
          <w:p w:rsidR="008F1884" w:rsidRPr="000879B2" w:rsidRDefault="008F1884" w:rsidP="000879B2">
            <w:pPr>
              <w:spacing w:line="240" w:lineRule="auto"/>
              <w:ind w:firstLine="0"/>
              <w:jc w:val="center"/>
              <w:rPr>
                <w:sz w:val="20"/>
                <w:szCs w:val="20"/>
                <w:lang w:val="uk-UA" w:eastAsia="ru-RU"/>
              </w:rPr>
            </w:pPr>
          </w:p>
        </w:tc>
        <w:tc>
          <w:tcPr>
            <w:tcW w:w="1096" w:type="dxa"/>
            <w:vAlign w:val="center"/>
          </w:tcPr>
          <w:p w:rsidR="008F1884" w:rsidRPr="000879B2" w:rsidRDefault="008F1884" w:rsidP="000879B2">
            <w:pPr>
              <w:spacing w:line="240" w:lineRule="auto"/>
              <w:ind w:firstLine="0"/>
              <w:jc w:val="center"/>
              <w:rPr>
                <w:sz w:val="20"/>
                <w:szCs w:val="20"/>
                <w:lang w:val="uk-UA" w:eastAsia="ru-RU"/>
              </w:rPr>
            </w:pPr>
          </w:p>
        </w:tc>
        <w:tc>
          <w:tcPr>
            <w:tcW w:w="1201" w:type="dxa"/>
            <w:vAlign w:val="center"/>
          </w:tcPr>
          <w:p w:rsidR="008F1884" w:rsidRPr="000879B2" w:rsidRDefault="008F1884" w:rsidP="000879B2">
            <w:pPr>
              <w:spacing w:line="240" w:lineRule="auto"/>
              <w:ind w:firstLine="0"/>
              <w:jc w:val="center"/>
              <w:rPr>
                <w:sz w:val="20"/>
                <w:szCs w:val="20"/>
                <w:lang w:val="uk-UA" w:eastAsia="ru-RU"/>
              </w:rPr>
            </w:pPr>
          </w:p>
        </w:tc>
        <w:tc>
          <w:tcPr>
            <w:tcW w:w="1331" w:type="dxa"/>
            <w:vAlign w:val="center"/>
          </w:tcPr>
          <w:p w:rsidR="008F1884" w:rsidRPr="000879B2" w:rsidRDefault="008F1884" w:rsidP="000879B2">
            <w:pPr>
              <w:spacing w:line="240" w:lineRule="auto"/>
              <w:ind w:firstLine="0"/>
              <w:jc w:val="center"/>
              <w:rPr>
                <w:sz w:val="20"/>
                <w:szCs w:val="20"/>
                <w:lang w:val="uk-UA" w:eastAsia="ru-RU"/>
              </w:rPr>
            </w:pPr>
          </w:p>
        </w:tc>
      </w:tr>
      <w:tr w:rsidR="008F1884" w:rsidRPr="000879B2" w:rsidTr="000879B2">
        <w:trPr>
          <w:trHeight w:val="187"/>
        </w:trPr>
        <w:tc>
          <w:tcPr>
            <w:tcW w:w="2186" w:type="dxa"/>
          </w:tcPr>
          <w:p w:rsidR="008F1884" w:rsidRPr="000879B2" w:rsidRDefault="008F1884" w:rsidP="000879B2">
            <w:pPr>
              <w:spacing w:line="240" w:lineRule="auto"/>
              <w:ind w:firstLine="0"/>
              <w:jc w:val="left"/>
              <w:rPr>
                <w:sz w:val="20"/>
                <w:szCs w:val="20"/>
                <w:lang w:val="uk-UA" w:eastAsia="ru-RU"/>
              </w:rPr>
            </w:pPr>
            <w:r w:rsidRPr="000879B2">
              <w:rPr>
                <w:sz w:val="20"/>
                <w:szCs w:val="20"/>
                <w:lang w:val="uk-UA" w:eastAsia="ru-RU"/>
              </w:rPr>
              <w:t>Укладання  договору</w:t>
            </w:r>
          </w:p>
        </w:tc>
        <w:tc>
          <w:tcPr>
            <w:tcW w:w="1016" w:type="dxa"/>
            <w:vAlign w:val="center"/>
          </w:tcPr>
          <w:p w:rsidR="008F1884" w:rsidRPr="000879B2" w:rsidRDefault="008F1884" w:rsidP="000879B2">
            <w:pPr>
              <w:spacing w:line="240" w:lineRule="auto"/>
              <w:ind w:firstLine="0"/>
              <w:jc w:val="center"/>
              <w:rPr>
                <w:sz w:val="20"/>
                <w:szCs w:val="20"/>
                <w:lang w:val="uk-UA" w:eastAsia="ru-RU"/>
              </w:rPr>
            </w:pPr>
          </w:p>
        </w:tc>
        <w:tc>
          <w:tcPr>
            <w:tcW w:w="1016" w:type="dxa"/>
            <w:vAlign w:val="center"/>
          </w:tcPr>
          <w:p w:rsidR="008F1884" w:rsidRPr="000879B2" w:rsidRDefault="008F1884" w:rsidP="000879B2">
            <w:pPr>
              <w:spacing w:line="240" w:lineRule="auto"/>
              <w:ind w:firstLine="0"/>
              <w:jc w:val="center"/>
              <w:rPr>
                <w:sz w:val="20"/>
                <w:szCs w:val="20"/>
                <w:lang w:val="uk-UA" w:eastAsia="ru-RU"/>
              </w:rPr>
            </w:pPr>
          </w:p>
        </w:tc>
        <w:tc>
          <w:tcPr>
            <w:tcW w:w="1096" w:type="dxa"/>
            <w:vAlign w:val="center"/>
          </w:tcPr>
          <w:p w:rsidR="008F1884" w:rsidRPr="000879B2" w:rsidRDefault="008F1884" w:rsidP="000879B2">
            <w:pPr>
              <w:spacing w:line="240" w:lineRule="auto"/>
              <w:ind w:firstLine="0"/>
              <w:jc w:val="center"/>
              <w:rPr>
                <w:sz w:val="20"/>
                <w:szCs w:val="20"/>
                <w:lang w:val="uk-UA" w:eastAsia="ru-RU"/>
              </w:rPr>
            </w:pPr>
          </w:p>
        </w:tc>
        <w:tc>
          <w:tcPr>
            <w:tcW w:w="1096" w:type="dxa"/>
            <w:vAlign w:val="center"/>
          </w:tcPr>
          <w:p w:rsidR="008F1884" w:rsidRPr="000879B2" w:rsidRDefault="008F1884" w:rsidP="000879B2">
            <w:pPr>
              <w:spacing w:line="240" w:lineRule="auto"/>
              <w:ind w:firstLine="0"/>
              <w:jc w:val="center"/>
              <w:rPr>
                <w:sz w:val="20"/>
                <w:szCs w:val="20"/>
                <w:lang w:val="uk-UA" w:eastAsia="ru-RU"/>
              </w:rPr>
            </w:pPr>
            <w:r w:rsidRPr="000879B2">
              <w:rPr>
                <w:sz w:val="20"/>
                <w:szCs w:val="20"/>
                <w:lang w:val="uk-UA" w:eastAsia="ru-RU"/>
              </w:rPr>
              <w:t>Х</w:t>
            </w:r>
          </w:p>
        </w:tc>
        <w:tc>
          <w:tcPr>
            <w:tcW w:w="1096" w:type="dxa"/>
            <w:vAlign w:val="center"/>
          </w:tcPr>
          <w:p w:rsidR="008F1884" w:rsidRPr="000879B2" w:rsidRDefault="008F1884" w:rsidP="000879B2">
            <w:pPr>
              <w:spacing w:line="240" w:lineRule="auto"/>
              <w:ind w:firstLine="0"/>
              <w:jc w:val="center"/>
              <w:rPr>
                <w:sz w:val="20"/>
                <w:szCs w:val="20"/>
                <w:lang w:val="uk-UA" w:eastAsia="ru-RU"/>
              </w:rPr>
            </w:pPr>
          </w:p>
        </w:tc>
        <w:tc>
          <w:tcPr>
            <w:tcW w:w="1201" w:type="dxa"/>
            <w:vAlign w:val="center"/>
          </w:tcPr>
          <w:p w:rsidR="008F1884" w:rsidRPr="000879B2" w:rsidRDefault="008F1884" w:rsidP="000879B2">
            <w:pPr>
              <w:spacing w:line="240" w:lineRule="auto"/>
              <w:ind w:firstLine="0"/>
              <w:jc w:val="center"/>
              <w:rPr>
                <w:sz w:val="20"/>
                <w:szCs w:val="20"/>
                <w:lang w:val="uk-UA" w:eastAsia="ru-RU"/>
              </w:rPr>
            </w:pPr>
          </w:p>
        </w:tc>
        <w:tc>
          <w:tcPr>
            <w:tcW w:w="1331" w:type="dxa"/>
            <w:vAlign w:val="center"/>
          </w:tcPr>
          <w:p w:rsidR="008F1884" w:rsidRPr="000879B2" w:rsidRDefault="008F1884" w:rsidP="000879B2">
            <w:pPr>
              <w:spacing w:line="240" w:lineRule="auto"/>
              <w:ind w:firstLine="0"/>
              <w:jc w:val="center"/>
              <w:rPr>
                <w:sz w:val="20"/>
                <w:szCs w:val="20"/>
                <w:lang w:val="uk-UA" w:eastAsia="ru-RU"/>
              </w:rPr>
            </w:pPr>
          </w:p>
        </w:tc>
      </w:tr>
      <w:tr w:rsidR="008F1884" w:rsidRPr="000879B2" w:rsidTr="000879B2">
        <w:trPr>
          <w:trHeight w:val="157"/>
        </w:trPr>
        <w:tc>
          <w:tcPr>
            <w:tcW w:w="2186" w:type="dxa"/>
          </w:tcPr>
          <w:p w:rsidR="008F1884" w:rsidRPr="000879B2" w:rsidRDefault="008F1884" w:rsidP="000879B2">
            <w:pPr>
              <w:spacing w:line="240" w:lineRule="auto"/>
              <w:ind w:firstLine="0"/>
              <w:jc w:val="left"/>
              <w:rPr>
                <w:sz w:val="20"/>
                <w:szCs w:val="20"/>
                <w:lang w:val="uk-UA" w:eastAsia="ru-RU"/>
              </w:rPr>
            </w:pPr>
            <w:r w:rsidRPr="000879B2">
              <w:rPr>
                <w:sz w:val="20"/>
                <w:szCs w:val="20"/>
                <w:lang w:val="uk-UA" w:eastAsia="ru-RU"/>
              </w:rPr>
              <w:t>Виконання робіт</w:t>
            </w:r>
          </w:p>
        </w:tc>
        <w:tc>
          <w:tcPr>
            <w:tcW w:w="1016" w:type="dxa"/>
            <w:vAlign w:val="center"/>
          </w:tcPr>
          <w:p w:rsidR="008F1884" w:rsidRPr="000879B2" w:rsidRDefault="008F1884" w:rsidP="000879B2">
            <w:pPr>
              <w:spacing w:line="240" w:lineRule="auto"/>
              <w:jc w:val="center"/>
              <w:rPr>
                <w:sz w:val="20"/>
                <w:szCs w:val="20"/>
                <w:lang w:val="uk-UA" w:eastAsia="ru-RU"/>
              </w:rPr>
            </w:pPr>
          </w:p>
        </w:tc>
        <w:tc>
          <w:tcPr>
            <w:tcW w:w="1016" w:type="dxa"/>
            <w:vAlign w:val="center"/>
          </w:tcPr>
          <w:p w:rsidR="008F1884" w:rsidRPr="000879B2" w:rsidRDefault="008F1884" w:rsidP="000879B2">
            <w:pPr>
              <w:spacing w:line="240" w:lineRule="auto"/>
              <w:jc w:val="center"/>
              <w:rPr>
                <w:sz w:val="20"/>
                <w:szCs w:val="20"/>
                <w:lang w:val="uk-UA" w:eastAsia="ru-RU"/>
              </w:rPr>
            </w:pPr>
          </w:p>
        </w:tc>
        <w:tc>
          <w:tcPr>
            <w:tcW w:w="1096" w:type="dxa"/>
            <w:vAlign w:val="center"/>
          </w:tcPr>
          <w:p w:rsidR="008F1884" w:rsidRPr="000879B2" w:rsidRDefault="008F1884" w:rsidP="000879B2">
            <w:pPr>
              <w:spacing w:line="240" w:lineRule="auto"/>
              <w:ind w:firstLine="0"/>
              <w:jc w:val="center"/>
              <w:rPr>
                <w:sz w:val="20"/>
                <w:szCs w:val="20"/>
                <w:lang w:val="uk-UA" w:eastAsia="ru-RU"/>
              </w:rPr>
            </w:pPr>
          </w:p>
        </w:tc>
        <w:tc>
          <w:tcPr>
            <w:tcW w:w="1096" w:type="dxa"/>
            <w:vAlign w:val="center"/>
          </w:tcPr>
          <w:p w:rsidR="008F1884" w:rsidRPr="000879B2" w:rsidRDefault="008F1884" w:rsidP="000879B2">
            <w:pPr>
              <w:spacing w:line="240" w:lineRule="auto"/>
              <w:ind w:firstLine="0"/>
              <w:jc w:val="center"/>
              <w:rPr>
                <w:sz w:val="20"/>
                <w:szCs w:val="20"/>
                <w:lang w:val="uk-UA" w:eastAsia="ru-RU"/>
              </w:rPr>
            </w:pPr>
          </w:p>
        </w:tc>
        <w:tc>
          <w:tcPr>
            <w:tcW w:w="1096" w:type="dxa"/>
            <w:vAlign w:val="center"/>
          </w:tcPr>
          <w:p w:rsidR="008F1884" w:rsidRPr="000879B2" w:rsidRDefault="008F1884" w:rsidP="000879B2">
            <w:pPr>
              <w:spacing w:line="240" w:lineRule="auto"/>
              <w:ind w:firstLine="0"/>
              <w:jc w:val="center"/>
              <w:rPr>
                <w:sz w:val="20"/>
                <w:szCs w:val="20"/>
                <w:lang w:val="uk-UA" w:eastAsia="ru-RU"/>
              </w:rPr>
            </w:pPr>
            <w:r w:rsidRPr="000879B2">
              <w:rPr>
                <w:sz w:val="20"/>
                <w:szCs w:val="20"/>
                <w:lang w:val="uk-UA" w:eastAsia="ru-RU"/>
              </w:rPr>
              <w:t>Х</w:t>
            </w:r>
          </w:p>
        </w:tc>
        <w:tc>
          <w:tcPr>
            <w:tcW w:w="1201" w:type="dxa"/>
            <w:vAlign w:val="center"/>
          </w:tcPr>
          <w:p w:rsidR="008F1884" w:rsidRPr="000879B2" w:rsidRDefault="008F1884" w:rsidP="000879B2">
            <w:pPr>
              <w:spacing w:line="240" w:lineRule="auto"/>
              <w:ind w:firstLine="0"/>
              <w:jc w:val="center"/>
              <w:rPr>
                <w:sz w:val="20"/>
                <w:szCs w:val="20"/>
                <w:lang w:val="uk-UA" w:eastAsia="ru-RU"/>
              </w:rPr>
            </w:pPr>
            <w:r w:rsidRPr="000879B2">
              <w:rPr>
                <w:sz w:val="20"/>
                <w:szCs w:val="20"/>
                <w:lang w:val="uk-UA" w:eastAsia="ru-RU"/>
              </w:rPr>
              <w:t>Х</w:t>
            </w:r>
          </w:p>
        </w:tc>
        <w:tc>
          <w:tcPr>
            <w:tcW w:w="1331" w:type="dxa"/>
            <w:vAlign w:val="center"/>
          </w:tcPr>
          <w:p w:rsidR="008F1884" w:rsidRPr="000879B2" w:rsidRDefault="008F1884" w:rsidP="000879B2">
            <w:pPr>
              <w:spacing w:line="240" w:lineRule="auto"/>
              <w:ind w:firstLine="0"/>
              <w:jc w:val="center"/>
              <w:rPr>
                <w:sz w:val="20"/>
                <w:szCs w:val="20"/>
                <w:lang w:val="uk-UA" w:eastAsia="ru-RU"/>
              </w:rPr>
            </w:pPr>
          </w:p>
        </w:tc>
      </w:tr>
      <w:tr w:rsidR="008F1884" w:rsidRPr="000879B2" w:rsidTr="000879B2">
        <w:tc>
          <w:tcPr>
            <w:tcW w:w="2186" w:type="dxa"/>
          </w:tcPr>
          <w:p w:rsidR="008F1884" w:rsidRPr="000879B2" w:rsidRDefault="008F1884" w:rsidP="000879B2">
            <w:pPr>
              <w:spacing w:line="240" w:lineRule="auto"/>
              <w:ind w:firstLine="0"/>
              <w:jc w:val="left"/>
              <w:rPr>
                <w:sz w:val="20"/>
                <w:szCs w:val="20"/>
                <w:lang w:val="uk-UA" w:eastAsia="ru-RU"/>
              </w:rPr>
            </w:pPr>
            <w:r w:rsidRPr="000879B2">
              <w:rPr>
                <w:sz w:val="20"/>
                <w:szCs w:val="20"/>
                <w:lang w:val="uk-UA" w:eastAsia="ru-RU"/>
              </w:rPr>
              <w:t>Проходження експертизи</w:t>
            </w:r>
          </w:p>
        </w:tc>
        <w:tc>
          <w:tcPr>
            <w:tcW w:w="1016" w:type="dxa"/>
            <w:vAlign w:val="center"/>
          </w:tcPr>
          <w:p w:rsidR="008F1884" w:rsidRPr="000879B2" w:rsidRDefault="008F1884" w:rsidP="000879B2">
            <w:pPr>
              <w:spacing w:line="240" w:lineRule="auto"/>
              <w:jc w:val="center"/>
              <w:rPr>
                <w:sz w:val="20"/>
                <w:szCs w:val="20"/>
                <w:lang w:val="uk-UA" w:eastAsia="ru-RU"/>
              </w:rPr>
            </w:pPr>
          </w:p>
        </w:tc>
        <w:tc>
          <w:tcPr>
            <w:tcW w:w="1016" w:type="dxa"/>
            <w:vAlign w:val="center"/>
          </w:tcPr>
          <w:p w:rsidR="008F1884" w:rsidRPr="000879B2" w:rsidRDefault="008F1884" w:rsidP="000879B2">
            <w:pPr>
              <w:spacing w:line="240" w:lineRule="auto"/>
              <w:jc w:val="center"/>
              <w:rPr>
                <w:sz w:val="20"/>
                <w:szCs w:val="20"/>
                <w:lang w:val="uk-UA" w:eastAsia="ru-RU"/>
              </w:rPr>
            </w:pPr>
          </w:p>
        </w:tc>
        <w:tc>
          <w:tcPr>
            <w:tcW w:w="1096" w:type="dxa"/>
            <w:vAlign w:val="center"/>
          </w:tcPr>
          <w:p w:rsidR="008F1884" w:rsidRPr="000879B2" w:rsidRDefault="008F1884" w:rsidP="000879B2">
            <w:pPr>
              <w:spacing w:line="240" w:lineRule="auto"/>
              <w:jc w:val="center"/>
              <w:rPr>
                <w:sz w:val="20"/>
                <w:szCs w:val="20"/>
                <w:lang w:val="uk-UA" w:eastAsia="ru-RU"/>
              </w:rPr>
            </w:pPr>
          </w:p>
        </w:tc>
        <w:tc>
          <w:tcPr>
            <w:tcW w:w="1096" w:type="dxa"/>
            <w:vAlign w:val="center"/>
          </w:tcPr>
          <w:p w:rsidR="008F1884" w:rsidRPr="000879B2" w:rsidRDefault="008F1884" w:rsidP="000879B2">
            <w:pPr>
              <w:spacing w:line="240" w:lineRule="auto"/>
              <w:jc w:val="center"/>
              <w:rPr>
                <w:sz w:val="20"/>
                <w:szCs w:val="20"/>
                <w:lang w:val="uk-UA" w:eastAsia="ru-RU"/>
              </w:rPr>
            </w:pPr>
          </w:p>
        </w:tc>
        <w:tc>
          <w:tcPr>
            <w:tcW w:w="1096" w:type="dxa"/>
            <w:vAlign w:val="center"/>
          </w:tcPr>
          <w:p w:rsidR="008F1884" w:rsidRPr="000879B2" w:rsidRDefault="008F1884" w:rsidP="000879B2">
            <w:pPr>
              <w:spacing w:line="240" w:lineRule="auto"/>
              <w:jc w:val="center"/>
              <w:rPr>
                <w:sz w:val="20"/>
                <w:szCs w:val="20"/>
                <w:lang w:val="uk-UA" w:eastAsia="ru-RU"/>
              </w:rPr>
            </w:pPr>
          </w:p>
        </w:tc>
        <w:tc>
          <w:tcPr>
            <w:tcW w:w="1201" w:type="dxa"/>
            <w:vAlign w:val="center"/>
          </w:tcPr>
          <w:p w:rsidR="008F1884" w:rsidRPr="000879B2" w:rsidRDefault="008F1884" w:rsidP="000879B2">
            <w:pPr>
              <w:spacing w:line="240" w:lineRule="auto"/>
              <w:jc w:val="center"/>
              <w:rPr>
                <w:sz w:val="20"/>
                <w:szCs w:val="20"/>
                <w:lang w:val="uk-UA" w:eastAsia="ru-RU"/>
              </w:rPr>
            </w:pPr>
          </w:p>
        </w:tc>
        <w:tc>
          <w:tcPr>
            <w:tcW w:w="1331" w:type="dxa"/>
            <w:vAlign w:val="center"/>
          </w:tcPr>
          <w:p w:rsidR="008F1884" w:rsidRPr="000879B2" w:rsidRDefault="008F1884" w:rsidP="000879B2">
            <w:pPr>
              <w:spacing w:line="240" w:lineRule="auto"/>
              <w:ind w:firstLine="0"/>
              <w:jc w:val="center"/>
              <w:rPr>
                <w:sz w:val="20"/>
                <w:szCs w:val="20"/>
                <w:lang w:val="uk-UA" w:eastAsia="ru-RU"/>
              </w:rPr>
            </w:pPr>
            <w:r w:rsidRPr="000879B2">
              <w:rPr>
                <w:sz w:val="20"/>
                <w:szCs w:val="20"/>
                <w:lang w:val="uk-UA" w:eastAsia="ru-RU"/>
              </w:rPr>
              <w:t>Х</w:t>
            </w:r>
          </w:p>
        </w:tc>
      </w:tr>
    </w:tbl>
    <w:p w:rsidR="008F1884" w:rsidRPr="00A1603F" w:rsidRDefault="008F1884" w:rsidP="00A1603F">
      <w:pPr>
        <w:keepNext/>
        <w:ind w:firstLine="0"/>
        <w:outlineLvl w:val="0"/>
        <w:rPr>
          <w:rFonts w:eastAsia="Times New Roman" w:cs="Times New Roman"/>
          <w:b/>
          <w:iCs/>
          <w:szCs w:val="24"/>
          <w:lang w:val="uk-UA" w:eastAsia="x-none"/>
        </w:rPr>
      </w:pPr>
    </w:p>
    <w:p w:rsidR="00006DB2" w:rsidRPr="00006DB2" w:rsidRDefault="00006DB2" w:rsidP="00186427">
      <w:pPr>
        <w:pStyle w:val="4"/>
      </w:pPr>
      <w:r>
        <w:t xml:space="preserve">Реалізація данного проекту по будівництву </w:t>
      </w:r>
      <w:r w:rsidRPr="00006DB2">
        <w:rPr>
          <w:lang w:eastAsia="ru-RU"/>
        </w:rPr>
        <w:t>ПС 110/20/10 кВ «Масани» в м.Чернігів</w:t>
      </w:r>
      <w:r>
        <w:t xml:space="preserve"> планується в 2021-2022 роках.</w:t>
      </w:r>
    </w:p>
    <w:p w:rsidR="0071029E" w:rsidRPr="00346021" w:rsidRDefault="00652D48" w:rsidP="00186427">
      <w:pPr>
        <w:pStyle w:val="4"/>
      </w:pPr>
      <w:r w:rsidRPr="00346021">
        <w:t>1.2.</w:t>
      </w:r>
      <w:r w:rsidR="002B20E4">
        <w:t>2</w:t>
      </w:r>
      <w:r w:rsidRPr="00346021">
        <w:t xml:space="preserve"> </w:t>
      </w:r>
      <w:r w:rsidR="0071029E" w:rsidRPr="00346021">
        <w:t>Проектні роботи з реконструкції ПЛ 0,4 кВ КТП 80 Л-1,2,3 м.Корюківка в Корюківському районі, Чернігівської області</w:t>
      </w:r>
    </w:p>
    <w:p w:rsidR="0071029E" w:rsidRPr="00036CF3" w:rsidRDefault="0071029E" w:rsidP="00637C26">
      <w:pPr>
        <w:rPr>
          <w:lang w:val="uk-UA"/>
        </w:rPr>
      </w:pPr>
      <w:r w:rsidRPr="00036CF3">
        <w:rPr>
          <w:lang w:val="uk-UA"/>
        </w:rPr>
        <w:t xml:space="preserve">В інвестиційній програмі 2019 року передбачено проектні роботи з реконструкції ліній електропередач ПЛ 0,4 кВ КТП 80 Л-1,2,3 в м.Корюківка, Корюківського району, Чернігівської області, </w:t>
      </w:r>
      <w:r w:rsidRPr="00036CF3">
        <w:rPr>
          <w:rFonts w:eastAsia="Calibri"/>
          <w:lang w:val="uk-UA"/>
        </w:rPr>
        <w:t>загальною довжиною ПЛ 0,4 – 4,550 км.</w:t>
      </w:r>
    </w:p>
    <w:p w:rsidR="0071029E" w:rsidRDefault="0071029E" w:rsidP="00637C26">
      <w:pPr>
        <w:rPr>
          <w:lang w:val="uk-UA"/>
        </w:rPr>
      </w:pPr>
      <w:r w:rsidRPr="00036CF3">
        <w:rPr>
          <w:lang w:val="uk-UA"/>
        </w:rPr>
        <w:t>ПЛ 0,4 кВ введені в експлуатацію 1967 р. Відповідно  до СОУ-Н-МПЕ 40.1.20.576:2005  «Методичні  вказівки з обліку та аналізу в енергосистемах технічного стану розподільчих мереж напругою 0,38- 20 кВ  з повітряними лініями електропередачі» по Л- 1 значення коефіцієнту дефектності (КДН) складає 55 %, по Л-2 КДН склав 72%, по Л-3 – 42%, що свідчить про незадовільний технічний стан ліній.</w:t>
      </w:r>
    </w:p>
    <w:p w:rsidR="009C6F34" w:rsidRPr="00036CF3" w:rsidRDefault="009C6F34" w:rsidP="00637C26">
      <w:pPr>
        <w:rPr>
          <w:lang w:val="uk-UA"/>
        </w:rPr>
      </w:pPr>
      <w:r>
        <w:rPr>
          <w:lang w:val="uk-UA"/>
        </w:rPr>
        <w:t xml:space="preserve">Враховуючи рекомендації надані Держенергонаглядом при </w:t>
      </w:r>
      <w:r w:rsidRPr="001E6496">
        <w:rPr>
          <w:bCs/>
          <w:lang w:val="uk-UA"/>
        </w:rPr>
        <w:t>здійсненн</w:t>
      </w:r>
      <w:r>
        <w:rPr>
          <w:bCs/>
          <w:lang w:val="uk-UA"/>
        </w:rPr>
        <w:t>і</w:t>
      </w:r>
      <w:r w:rsidRPr="001E6496">
        <w:rPr>
          <w:bCs/>
          <w:lang w:val="uk-UA"/>
        </w:rPr>
        <w:t xml:space="preserve"> моніторингу технічного стану основного обладнання підстанцій та електричних мереж, з метою оцінки готовності основного обладнання до роботи в осінньо-зимовий період 2017-2018 </w:t>
      </w:r>
      <w:r w:rsidRPr="00036CF3">
        <w:rPr>
          <w:lang w:val="uk-UA"/>
        </w:rPr>
        <w:t>ПЛ 0,4 кВ КТП 80 Л-1,2,3 в м.Корюківка, Корюківського району, Чернігівської області потребують реконструкції.</w:t>
      </w:r>
    </w:p>
    <w:p w:rsidR="0071029E" w:rsidRPr="00036CF3" w:rsidRDefault="0071029E" w:rsidP="00637C26">
      <w:pPr>
        <w:rPr>
          <w:lang w:val="uk-UA"/>
        </w:rPr>
      </w:pPr>
      <w:r w:rsidRPr="00036CF3">
        <w:rPr>
          <w:lang w:val="uk-UA"/>
        </w:rPr>
        <w:t>Кількість дефектних опор на ПЛ-0,4 кВ Л-1, Л-2, Л-3 від КТП- 80 ( опори дерев’яні та СНВ1-1) складає більше 60 %.</w:t>
      </w:r>
    </w:p>
    <w:p w:rsidR="0071029E" w:rsidRDefault="0071029E" w:rsidP="00637C26">
      <w:pPr>
        <w:rPr>
          <w:lang w:val="uk-UA"/>
        </w:rPr>
      </w:pPr>
      <w:r w:rsidRPr="00036CF3">
        <w:lastRenderedPageBreak/>
        <w:t>Велика кількість дефектних ділянок магістральних проводів та вводів до будинків.</w:t>
      </w:r>
    </w:p>
    <w:p w:rsidR="008B0CB5" w:rsidRPr="00A71D4A" w:rsidRDefault="008B0CB5" w:rsidP="008B0CB5">
      <w:pPr>
        <w:pStyle w:val="afa"/>
        <w:spacing w:line="360" w:lineRule="auto"/>
      </w:pPr>
      <w:r w:rsidRPr="00A71D4A">
        <w:rPr>
          <w:lang w:val="uk-UA"/>
        </w:rPr>
        <w:t xml:space="preserve">В інвестиційній програмі 2019 року передбачено проектні роботи з реконструкції ліній електропередач ПЛ 0,4 кВ КТП 80 Л-1,2,3 в м.Корюківка, Корюківського району, Чернігівської області, загальною довжиною </w:t>
      </w:r>
      <w:r w:rsidRPr="00A71D4A">
        <w:t>ПЛ 0,4 – 4,550 км.</w:t>
      </w:r>
    </w:p>
    <w:p w:rsidR="008B0CB5" w:rsidRPr="00A71D4A" w:rsidRDefault="008B0CB5" w:rsidP="008B0CB5">
      <w:r w:rsidRPr="00A71D4A">
        <w:t>Загальна характеристика об’єкту</w:t>
      </w:r>
    </w:p>
    <w:p w:rsidR="008B0CB5" w:rsidRPr="00A71D4A" w:rsidRDefault="008B0CB5" w:rsidP="008B0CB5">
      <w:pPr>
        <w:pStyle w:val="afa"/>
        <w:spacing w:line="360" w:lineRule="auto"/>
      </w:pPr>
      <w:r w:rsidRPr="00A71D4A">
        <w:t>ПЛ 0,4 кВ введені в експлуатацію 1967 р. КТП</w:t>
      </w:r>
      <w:r w:rsidRPr="00A71D4A">
        <w:rPr>
          <w:lang w:val="uk-UA"/>
        </w:rPr>
        <w:t>-80</w:t>
      </w:r>
      <w:r w:rsidRPr="00A71D4A">
        <w:t xml:space="preserve"> - 1977р.</w:t>
      </w:r>
    </w:p>
    <w:p w:rsidR="008B0CB5" w:rsidRPr="00A71D4A" w:rsidRDefault="008B0CB5" w:rsidP="008B0CB5">
      <w:pPr>
        <w:pStyle w:val="afa"/>
        <w:spacing w:line="360" w:lineRule="auto"/>
      </w:pPr>
      <w:r w:rsidRPr="00A71D4A">
        <w:t>Довжина лінії Л – 1 від КТП – 80 – 1,5 км.</w:t>
      </w:r>
    </w:p>
    <w:p w:rsidR="008B0CB5" w:rsidRPr="00A71D4A" w:rsidRDefault="008B0CB5" w:rsidP="008B0CB5">
      <w:pPr>
        <w:pStyle w:val="afa"/>
        <w:spacing w:line="360" w:lineRule="auto"/>
      </w:pPr>
      <w:r w:rsidRPr="00A71D4A">
        <w:t>Загальна кількість споживачів: юридичні споживачі – 2 споживачі, побутові – 51 споживач. Категорія надійності – 3-тя.</w:t>
      </w:r>
    </w:p>
    <w:p w:rsidR="008B0CB5" w:rsidRPr="00A71D4A" w:rsidRDefault="008B0CB5" w:rsidP="008B0CB5">
      <w:pPr>
        <w:pStyle w:val="afa"/>
        <w:spacing w:line="360" w:lineRule="auto"/>
      </w:pPr>
      <w:r w:rsidRPr="00A71D4A">
        <w:t>Довжина лінії Л – 2 від КТП – 80 – 1,749 км.</w:t>
      </w:r>
    </w:p>
    <w:p w:rsidR="008B0CB5" w:rsidRPr="00A71D4A" w:rsidRDefault="008B0CB5" w:rsidP="008B0CB5">
      <w:pPr>
        <w:pStyle w:val="afa"/>
        <w:spacing w:line="360" w:lineRule="auto"/>
      </w:pPr>
      <w:r w:rsidRPr="00A71D4A">
        <w:t>Загальна кількість споживачів: юридичні споживачі – 2 споживачі, побутові – 43 споживачі. Категорія надійності – 3-тя.</w:t>
      </w:r>
    </w:p>
    <w:p w:rsidR="008B0CB5" w:rsidRPr="00A71D4A" w:rsidRDefault="008B0CB5" w:rsidP="008B0CB5">
      <w:pPr>
        <w:pStyle w:val="afa"/>
        <w:spacing w:line="360" w:lineRule="auto"/>
      </w:pPr>
      <w:r w:rsidRPr="00A71D4A">
        <w:t>Довжина лінії Л – 3 від КТП – 80 – 1,300 км.</w:t>
      </w:r>
    </w:p>
    <w:p w:rsidR="008B0CB5" w:rsidRPr="00A71D4A" w:rsidRDefault="008B0CB5" w:rsidP="008B0CB5">
      <w:pPr>
        <w:pStyle w:val="afa"/>
        <w:spacing w:line="360" w:lineRule="auto"/>
      </w:pPr>
      <w:r w:rsidRPr="00A71D4A">
        <w:t>Загальна кількість споживачів: юридичні споживачі відсутні, побутові –  57 споживачів. Категорія надійності – 3-тя.</w:t>
      </w:r>
    </w:p>
    <w:p w:rsidR="008B0CB5" w:rsidRPr="00A71D4A" w:rsidRDefault="008B0CB5" w:rsidP="008B0CB5">
      <w:pPr>
        <w:pStyle w:val="afa"/>
        <w:spacing w:line="360" w:lineRule="auto"/>
      </w:pPr>
      <w:r w:rsidRPr="00A71D4A">
        <w:t>Звернення споживачів стосовно не задовільного технічного стану мереж та якості напруги:</w:t>
      </w:r>
    </w:p>
    <w:tbl>
      <w:tblPr>
        <w:tblW w:w="0" w:type="auto"/>
        <w:jc w:val="center"/>
        <w:tblLook w:val="04A0" w:firstRow="1" w:lastRow="0" w:firstColumn="1" w:lastColumn="0" w:noHBand="0" w:noVBand="1"/>
      </w:tblPr>
      <w:tblGrid>
        <w:gridCol w:w="2223"/>
        <w:gridCol w:w="1276"/>
        <w:gridCol w:w="1276"/>
        <w:gridCol w:w="1157"/>
        <w:gridCol w:w="1459"/>
        <w:gridCol w:w="1460"/>
      </w:tblGrid>
      <w:tr w:rsidR="008B0CB5" w:rsidRPr="00C84D2A" w:rsidTr="00C84D2A">
        <w:trPr>
          <w:jc w:val="center"/>
        </w:trPr>
        <w:tc>
          <w:tcPr>
            <w:tcW w:w="22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8B0CB5">
            <w:pPr>
              <w:pStyle w:val="afd"/>
              <w:spacing w:line="360" w:lineRule="auto"/>
              <w:rPr>
                <w:sz w:val="16"/>
                <w:szCs w:val="16"/>
              </w:rPr>
            </w:pPr>
            <w:r w:rsidRPr="00C84D2A">
              <w:rPr>
                <w:sz w:val="16"/>
                <w:szCs w:val="16"/>
              </w:rPr>
              <w:t>Роки</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spacing w:line="360" w:lineRule="auto"/>
              <w:jc w:val="center"/>
              <w:rPr>
                <w:sz w:val="16"/>
                <w:szCs w:val="16"/>
              </w:rPr>
            </w:pPr>
            <w:r w:rsidRPr="00C84D2A">
              <w:rPr>
                <w:sz w:val="16"/>
                <w:szCs w:val="16"/>
              </w:rPr>
              <w:t>2014</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spacing w:line="360" w:lineRule="auto"/>
              <w:jc w:val="center"/>
              <w:rPr>
                <w:sz w:val="16"/>
                <w:szCs w:val="16"/>
              </w:rPr>
            </w:pPr>
            <w:r w:rsidRPr="00C84D2A">
              <w:rPr>
                <w:sz w:val="16"/>
                <w:szCs w:val="16"/>
              </w:rPr>
              <w:t>2015</w:t>
            </w:r>
          </w:p>
        </w:tc>
        <w:tc>
          <w:tcPr>
            <w:tcW w:w="11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spacing w:line="360" w:lineRule="auto"/>
              <w:jc w:val="center"/>
              <w:rPr>
                <w:sz w:val="16"/>
                <w:szCs w:val="16"/>
              </w:rPr>
            </w:pPr>
            <w:r w:rsidRPr="00C84D2A">
              <w:rPr>
                <w:sz w:val="16"/>
                <w:szCs w:val="16"/>
              </w:rPr>
              <w:t>2016</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spacing w:line="360" w:lineRule="auto"/>
              <w:jc w:val="center"/>
              <w:rPr>
                <w:sz w:val="16"/>
                <w:szCs w:val="16"/>
              </w:rPr>
            </w:pPr>
            <w:r w:rsidRPr="00C84D2A">
              <w:rPr>
                <w:sz w:val="16"/>
                <w:szCs w:val="16"/>
              </w:rPr>
              <w:t>2017</w:t>
            </w:r>
          </w:p>
        </w:tc>
        <w:tc>
          <w:tcPr>
            <w:tcW w:w="14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spacing w:line="360" w:lineRule="auto"/>
              <w:jc w:val="center"/>
              <w:rPr>
                <w:sz w:val="16"/>
                <w:szCs w:val="16"/>
              </w:rPr>
            </w:pPr>
            <w:r w:rsidRPr="00C84D2A">
              <w:rPr>
                <w:sz w:val="16"/>
                <w:szCs w:val="16"/>
              </w:rPr>
              <w:t>2018</w:t>
            </w:r>
          </w:p>
        </w:tc>
      </w:tr>
      <w:tr w:rsidR="008B0CB5" w:rsidRPr="00C84D2A" w:rsidTr="00C84D2A">
        <w:trPr>
          <w:jc w:val="center"/>
        </w:trPr>
        <w:tc>
          <w:tcPr>
            <w:tcW w:w="22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8B0CB5">
            <w:pPr>
              <w:pStyle w:val="afd"/>
              <w:spacing w:line="360" w:lineRule="auto"/>
              <w:rPr>
                <w:sz w:val="16"/>
                <w:szCs w:val="16"/>
              </w:rPr>
            </w:pPr>
            <w:r w:rsidRPr="00C84D2A">
              <w:rPr>
                <w:sz w:val="16"/>
                <w:szCs w:val="16"/>
              </w:rPr>
              <w:t>Кількість звернень</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spacing w:line="360" w:lineRule="auto"/>
              <w:jc w:val="center"/>
              <w:rPr>
                <w:sz w:val="16"/>
                <w:szCs w:val="16"/>
              </w:rPr>
            </w:pPr>
            <w:r w:rsidRPr="00C84D2A">
              <w:rPr>
                <w:sz w:val="16"/>
                <w:szCs w:val="16"/>
              </w:rPr>
              <w:t>-</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spacing w:line="360" w:lineRule="auto"/>
              <w:jc w:val="center"/>
              <w:rPr>
                <w:sz w:val="16"/>
                <w:szCs w:val="16"/>
              </w:rPr>
            </w:pPr>
            <w:r w:rsidRPr="00C84D2A">
              <w:rPr>
                <w:sz w:val="16"/>
                <w:szCs w:val="16"/>
              </w:rPr>
              <w:t>-</w:t>
            </w:r>
          </w:p>
        </w:tc>
        <w:tc>
          <w:tcPr>
            <w:tcW w:w="11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spacing w:line="360" w:lineRule="auto"/>
              <w:jc w:val="center"/>
              <w:rPr>
                <w:sz w:val="16"/>
                <w:szCs w:val="16"/>
              </w:rPr>
            </w:pPr>
            <w:r w:rsidRPr="00C84D2A">
              <w:rPr>
                <w:sz w:val="16"/>
                <w:szCs w:val="16"/>
              </w:rPr>
              <w:t>-</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spacing w:line="360" w:lineRule="auto"/>
              <w:jc w:val="center"/>
              <w:rPr>
                <w:sz w:val="16"/>
                <w:szCs w:val="16"/>
              </w:rPr>
            </w:pPr>
            <w:r w:rsidRPr="00C84D2A">
              <w:rPr>
                <w:sz w:val="16"/>
                <w:szCs w:val="16"/>
              </w:rPr>
              <w:t>8</w:t>
            </w:r>
          </w:p>
        </w:tc>
        <w:tc>
          <w:tcPr>
            <w:tcW w:w="14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spacing w:line="360" w:lineRule="auto"/>
              <w:jc w:val="center"/>
              <w:rPr>
                <w:sz w:val="16"/>
                <w:szCs w:val="16"/>
              </w:rPr>
            </w:pPr>
            <w:r w:rsidRPr="00C84D2A">
              <w:rPr>
                <w:sz w:val="16"/>
                <w:szCs w:val="16"/>
              </w:rPr>
              <w:t>2</w:t>
            </w:r>
          </w:p>
        </w:tc>
      </w:tr>
    </w:tbl>
    <w:p w:rsidR="008B0CB5" w:rsidRPr="00A71D4A" w:rsidRDefault="008B0CB5" w:rsidP="008B0CB5">
      <w:r w:rsidRPr="00A71D4A">
        <w:t>Технічний стан ПЛ 0,4 кВ</w:t>
      </w:r>
    </w:p>
    <w:p w:rsidR="008B0CB5" w:rsidRPr="00A71D4A" w:rsidRDefault="008B0CB5" w:rsidP="008B0CB5">
      <w:pPr>
        <w:pStyle w:val="afa"/>
        <w:spacing w:line="360" w:lineRule="auto"/>
      </w:pPr>
      <w:r w:rsidRPr="00A71D4A">
        <w:t xml:space="preserve">Згідно Акту технічного обстеження, проведеного спеціалістами (інженерно-технічними працівниками) ВП </w:t>
      </w:r>
      <w:r w:rsidRPr="00A71D4A">
        <w:rPr>
          <w:lang w:val="uk-UA"/>
        </w:rPr>
        <w:t>Корюківський</w:t>
      </w:r>
      <w:r w:rsidRPr="00A71D4A">
        <w:t xml:space="preserve"> РЕМ визначено дефектним наступне обладнання:</w:t>
      </w:r>
    </w:p>
    <w:p w:rsidR="008B0CB5" w:rsidRPr="00A71D4A" w:rsidRDefault="008B0CB5" w:rsidP="008B0CB5">
      <w:pPr>
        <w:pStyle w:val="afa"/>
        <w:spacing w:line="360" w:lineRule="auto"/>
      </w:pPr>
      <w:r w:rsidRPr="00A71D4A">
        <w:t>1.</w:t>
      </w:r>
      <w:r w:rsidRPr="00A71D4A">
        <w:tab/>
        <w:t>Стояки СНВ-1.1 – 31 шт.  що складає  53% від загальної кількості опор.</w:t>
      </w:r>
    </w:p>
    <w:p w:rsidR="008B0CB5" w:rsidRPr="00A71D4A" w:rsidRDefault="008B0CB5" w:rsidP="008B0CB5">
      <w:pPr>
        <w:pStyle w:val="afa"/>
        <w:spacing w:line="360" w:lineRule="auto"/>
      </w:pPr>
      <w:r w:rsidRPr="00A71D4A">
        <w:t>2.</w:t>
      </w:r>
      <w:r w:rsidRPr="00A71D4A">
        <w:tab/>
        <w:t>Стояки дерев'яні на з/б приставках 8 шт –13% від загальної кількості опор .</w:t>
      </w:r>
    </w:p>
    <w:p w:rsidR="008B0CB5" w:rsidRPr="00A71D4A" w:rsidRDefault="008B0CB5" w:rsidP="008B0CB5">
      <w:pPr>
        <w:pStyle w:val="afa"/>
        <w:spacing w:line="360" w:lineRule="auto"/>
      </w:pPr>
      <w:r w:rsidRPr="00A71D4A">
        <w:t>3.</w:t>
      </w:r>
      <w:r w:rsidRPr="00A71D4A">
        <w:tab/>
        <w:t>Проводи дефектні  - А-25 ( 1,8 км ) – 23 % від загальної кількості .</w:t>
      </w:r>
    </w:p>
    <w:p w:rsidR="008B0CB5" w:rsidRPr="00A71D4A" w:rsidRDefault="008B0CB5" w:rsidP="008B0CB5">
      <w:pPr>
        <w:pStyle w:val="afa"/>
        <w:spacing w:line="360" w:lineRule="auto"/>
      </w:pPr>
      <w:r w:rsidRPr="00A71D4A">
        <w:t>4.</w:t>
      </w:r>
      <w:r w:rsidRPr="00A71D4A">
        <w:tab/>
        <w:t>Відгалуження від опор до будинків виконані неізольованим проводом  34 шт – 55% від загальної кількості вводів.</w:t>
      </w:r>
    </w:p>
    <w:p w:rsidR="008B0CB5" w:rsidRPr="00A71D4A" w:rsidRDefault="008B0CB5" w:rsidP="008B0CB5">
      <w:pPr>
        <w:pStyle w:val="afa"/>
        <w:spacing w:line="360" w:lineRule="auto"/>
      </w:pPr>
      <w:r w:rsidRPr="00A71D4A">
        <w:t>По Л-2 визначено дефектним наступне обладнання :</w:t>
      </w:r>
    </w:p>
    <w:p w:rsidR="008B0CB5" w:rsidRPr="00A71D4A" w:rsidRDefault="008B0CB5" w:rsidP="008B0CB5">
      <w:pPr>
        <w:pStyle w:val="afa"/>
        <w:spacing w:line="360" w:lineRule="auto"/>
      </w:pPr>
      <w:r w:rsidRPr="00A71D4A">
        <w:t>1.</w:t>
      </w:r>
      <w:r w:rsidRPr="00A71D4A">
        <w:tab/>
        <w:t>Стояки СНВ-1.1 – 29 шт.  що складає  61% від загальної кількості опор.</w:t>
      </w:r>
    </w:p>
    <w:p w:rsidR="008B0CB5" w:rsidRPr="00A71D4A" w:rsidRDefault="008B0CB5" w:rsidP="008B0CB5">
      <w:pPr>
        <w:pStyle w:val="afa"/>
        <w:spacing w:line="360" w:lineRule="auto"/>
      </w:pPr>
      <w:r w:rsidRPr="00A71D4A">
        <w:t>2.</w:t>
      </w:r>
      <w:r w:rsidRPr="00A71D4A">
        <w:tab/>
        <w:t>Проводи дефектні  - А-25 ( 1,1 км ) – 29 % від загальної кількості .</w:t>
      </w:r>
    </w:p>
    <w:p w:rsidR="008B0CB5" w:rsidRPr="00A71D4A" w:rsidRDefault="008B0CB5" w:rsidP="008B0CB5">
      <w:pPr>
        <w:pStyle w:val="afa"/>
        <w:spacing w:line="360" w:lineRule="auto"/>
      </w:pPr>
      <w:r w:rsidRPr="00A71D4A">
        <w:t>3.</w:t>
      </w:r>
      <w:r w:rsidRPr="00A71D4A">
        <w:tab/>
        <w:t>Відгалуження від опор до будинків виконані неізольованим проводом- 14 шт – 32% від загальної кількості вводів.</w:t>
      </w:r>
    </w:p>
    <w:p w:rsidR="008B0CB5" w:rsidRPr="00A71D4A" w:rsidRDefault="008B0CB5" w:rsidP="008B0CB5">
      <w:pPr>
        <w:pStyle w:val="afa"/>
        <w:spacing w:line="360" w:lineRule="auto"/>
      </w:pPr>
      <w:r w:rsidRPr="00A71D4A">
        <w:t>По Л-3 визначено дефектним наступне обладнання :</w:t>
      </w:r>
    </w:p>
    <w:p w:rsidR="008B0CB5" w:rsidRPr="00A71D4A" w:rsidRDefault="008B0CB5" w:rsidP="008B0CB5">
      <w:pPr>
        <w:pStyle w:val="afa"/>
        <w:spacing w:line="360" w:lineRule="auto"/>
      </w:pPr>
      <w:r w:rsidRPr="00A71D4A">
        <w:t>1.</w:t>
      </w:r>
      <w:r w:rsidRPr="00A71D4A">
        <w:tab/>
        <w:t>Стояки СНВ-1.1 – 4 шт.  що складає  9 % від загальної кількості опор.</w:t>
      </w:r>
    </w:p>
    <w:p w:rsidR="008B0CB5" w:rsidRPr="00A71D4A" w:rsidRDefault="008B0CB5" w:rsidP="008B0CB5">
      <w:pPr>
        <w:pStyle w:val="afa"/>
        <w:spacing w:line="360" w:lineRule="auto"/>
      </w:pPr>
      <w:r w:rsidRPr="00A71D4A">
        <w:t>2.</w:t>
      </w:r>
      <w:r w:rsidRPr="00A71D4A">
        <w:tab/>
        <w:t>Стояки дерев'яні  на з/б приставках 21 шт – 49% від загальної кількості опор .</w:t>
      </w:r>
    </w:p>
    <w:p w:rsidR="008B0CB5" w:rsidRPr="00A71D4A" w:rsidRDefault="008B0CB5" w:rsidP="008B0CB5">
      <w:pPr>
        <w:pStyle w:val="afa"/>
        <w:spacing w:line="360" w:lineRule="auto"/>
      </w:pPr>
      <w:r w:rsidRPr="00A71D4A">
        <w:t>3.</w:t>
      </w:r>
      <w:r w:rsidRPr="00A71D4A">
        <w:tab/>
        <w:t>Проводи дефектні  - А-25 ( 1,5 км ) – 33 % від загальної кількості .</w:t>
      </w:r>
    </w:p>
    <w:p w:rsidR="008B0CB5" w:rsidRPr="00A71D4A" w:rsidRDefault="008B0CB5" w:rsidP="008B0CB5">
      <w:pPr>
        <w:pStyle w:val="afa"/>
        <w:spacing w:line="360" w:lineRule="auto"/>
      </w:pPr>
      <w:r w:rsidRPr="00A71D4A">
        <w:t>4.</w:t>
      </w:r>
      <w:r w:rsidRPr="00A71D4A">
        <w:tab/>
        <w:t>Відгалуження від опор до будинків виконані неізольованим проводом - 25 шт – 51% від загальної кількості вводів.</w:t>
      </w:r>
    </w:p>
    <w:p w:rsidR="008B0CB5" w:rsidRPr="00A71D4A" w:rsidRDefault="008B0CB5" w:rsidP="008B0CB5">
      <w:pPr>
        <w:pStyle w:val="afa"/>
        <w:spacing w:line="360" w:lineRule="auto"/>
      </w:pPr>
      <w:r w:rsidRPr="00A71D4A">
        <w:lastRenderedPageBreak/>
        <w:t>Відповідно до СОУ-Н-МПЕ 40.1.20.576:2005 «Методичні вказівки з обліку та аналізу в енергосистемах технічного стану розподільчих мереж напругою 0,38- 20 кВ з повітряними лініями електропередачі» по Л- 1 значення коефіцієнту дефектності (КДН) складає 55 %, по Л-2 КДН склав 72%, по Л-3 – 42%, що свідчить про незадовільний технічний стан ліній.</w:t>
      </w:r>
    </w:p>
    <w:p w:rsidR="008B0CB5" w:rsidRPr="00A71D4A" w:rsidRDefault="008B0CB5" w:rsidP="008B0CB5">
      <w:pPr>
        <w:rPr>
          <w:lang w:eastAsia="uk-UA"/>
        </w:rPr>
      </w:pPr>
      <w:r w:rsidRPr="00A71D4A">
        <w:rPr>
          <w:lang w:eastAsia="uk-UA"/>
        </w:rPr>
        <w:t>Інформація по технічному обслуговуванню та капітальним ремонтам</w:t>
      </w:r>
    </w:p>
    <w:p w:rsidR="008B0CB5" w:rsidRPr="00A71D4A" w:rsidRDefault="008B0CB5" w:rsidP="008B0CB5">
      <w:pPr>
        <w:pStyle w:val="afa"/>
        <w:spacing w:line="360" w:lineRule="auto"/>
      </w:pPr>
      <w:r w:rsidRPr="00A71D4A">
        <w:t>Заміри рівня напруги в контрольних точках ПЛ 0,4 кВ склали:</w:t>
      </w:r>
    </w:p>
    <w:p w:rsidR="008B0CB5" w:rsidRPr="00A71D4A" w:rsidRDefault="008B0CB5" w:rsidP="008B0CB5">
      <w:pPr>
        <w:pStyle w:val="afa"/>
        <w:spacing w:line="360" w:lineRule="auto"/>
      </w:pPr>
      <w:r w:rsidRPr="00A71D4A">
        <w:t>Л- 1-202В , Л- 2-205В, Л- 3 -204В ( що не відповідає вимогам ГОСТ -13109-97).</w:t>
      </w:r>
    </w:p>
    <w:p w:rsidR="008B0CB5" w:rsidRPr="00A71D4A" w:rsidRDefault="008B0CB5" w:rsidP="008B0CB5">
      <w:pPr>
        <w:pStyle w:val="afa"/>
        <w:spacing w:line="360" w:lineRule="auto"/>
      </w:pPr>
      <w:r w:rsidRPr="00A71D4A">
        <w:t>Падіння напруги в лінії: Л-1 на 8%, Л- 2 на 7% , Л- 3 на 7,3%.</w:t>
      </w:r>
    </w:p>
    <w:p w:rsidR="008B0CB5" w:rsidRPr="00A71D4A" w:rsidRDefault="008B0CB5" w:rsidP="008B0CB5">
      <w:pPr>
        <w:pStyle w:val="afa"/>
        <w:spacing w:line="360" w:lineRule="auto"/>
      </w:pPr>
      <w:r w:rsidRPr="00A71D4A">
        <w:t xml:space="preserve">Навантаження на головному рубильнику ТП 10/0,4 кВ </w:t>
      </w:r>
    </w:p>
    <w:tbl>
      <w:tblPr>
        <w:tblW w:w="0" w:type="auto"/>
        <w:jc w:val="center"/>
        <w:tblLook w:val="04A0" w:firstRow="1" w:lastRow="0" w:firstColumn="1" w:lastColumn="0" w:noHBand="0" w:noVBand="1"/>
      </w:tblPr>
      <w:tblGrid>
        <w:gridCol w:w="1770"/>
        <w:gridCol w:w="1770"/>
        <w:gridCol w:w="1770"/>
        <w:gridCol w:w="1770"/>
        <w:gridCol w:w="1771"/>
      </w:tblGrid>
      <w:tr w:rsidR="008B0CB5" w:rsidRPr="00C84D2A" w:rsidTr="00C84D2A">
        <w:trPr>
          <w:jc w:val="center"/>
        </w:trPr>
        <w:tc>
          <w:tcPr>
            <w:tcW w:w="177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Фаза</w:t>
            </w:r>
          </w:p>
        </w:tc>
        <w:tc>
          <w:tcPr>
            <w:tcW w:w="7081"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Навантаження,А</w:t>
            </w:r>
          </w:p>
        </w:tc>
      </w:tr>
      <w:tr w:rsidR="008B0CB5" w:rsidRPr="00C84D2A" w:rsidTr="00C84D2A">
        <w:trPr>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C84D2A" w:rsidRDefault="008B0CB5" w:rsidP="00C84D2A">
            <w:pPr>
              <w:pStyle w:val="afd"/>
              <w:rPr>
                <w:sz w:val="16"/>
                <w:szCs w:val="16"/>
              </w:rPr>
            </w:pP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2015р.</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2016р.</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2017р.</w:t>
            </w:r>
          </w:p>
        </w:tc>
        <w:tc>
          <w:tcPr>
            <w:tcW w:w="17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2018р.</w:t>
            </w:r>
          </w:p>
        </w:tc>
      </w:tr>
      <w:tr w:rsidR="008B0CB5" w:rsidRPr="00C84D2A" w:rsidTr="00C84D2A">
        <w:trPr>
          <w:jc w:val="center"/>
        </w:trPr>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«А»</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58</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62</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63</w:t>
            </w:r>
          </w:p>
        </w:tc>
        <w:tc>
          <w:tcPr>
            <w:tcW w:w="17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65</w:t>
            </w:r>
          </w:p>
        </w:tc>
      </w:tr>
      <w:tr w:rsidR="008B0CB5" w:rsidRPr="00C84D2A" w:rsidTr="00C84D2A">
        <w:trPr>
          <w:jc w:val="center"/>
        </w:trPr>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«В»</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49</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70</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65</w:t>
            </w:r>
          </w:p>
        </w:tc>
        <w:tc>
          <w:tcPr>
            <w:tcW w:w="17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68</w:t>
            </w:r>
          </w:p>
        </w:tc>
      </w:tr>
      <w:tr w:rsidR="008B0CB5" w:rsidRPr="00C84D2A" w:rsidTr="00C84D2A">
        <w:trPr>
          <w:jc w:val="center"/>
        </w:trPr>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«С»</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67</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65</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68</w:t>
            </w:r>
          </w:p>
        </w:tc>
        <w:tc>
          <w:tcPr>
            <w:tcW w:w="17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B0CB5" w:rsidRPr="00C84D2A" w:rsidRDefault="008B0CB5" w:rsidP="00C84D2A">
            <w:pPr>
              <w:pStyle w:val="afd"/>
              <w:jc w:val="center"/>
              <w:rPr>
                <w:sz w:val="16"/>
                <w:szCs w:val="16"/>
              </w:rPr>
            </w:pPr>
            <w:r w:rsidRPr="00C84D2A">
              <w:rPr>
                <w:sz w:val="16"/>
                <w:szCs w:val="16"/>
              </w:rPr>
              <w:t>66</w:t>
            </w:r>
          </w:p>
        </w:tc>
      </w:tr>
    </w:tbl>
    <w:p w:rsidR="008B0CB5" w:rsidRPr="00A71D4A" w:rsidRDefault="008B0CB5" w:rsidP="008B0CB5">
      <w:pPr>
        <w:pStyle w:val="afa"/>
        <w:spacing w:line="360" w:lineRule="auto"/>
      </w:pPr>
      <w:r w:rsidRPr="00A71D4A">
        <w:t>Перевірка повного опору петлі « фаза – нуль»:</w:t>
      </w:r>
    </w:p>
    <w:p w:rsidR="008B0CB5" w:rsidRPr="00A71D4A" w:rsidRDefault="008B0CB5" w:rsidP="008B0CB5">
      <w:pPr>
        <w:pStyle w:val="a"/>
        <w:spacing w:line="360" w:lineRule="auto"/>
      </w:pPr>
      <w:r w:rsidRPr="00A71D4A">
        <w:t xml:space="preserve"> І ном встановленого апарату захисту - 160 А;</w:t>
      </w:r>
    </w:p>
    <w:p w:rsidR="008B0CB5" w:rsidRPr="00A71D4A" w:rsidRDefault="008B0CB5" w:rsidP="008B0CB5">
      <w:pPr>
        <w:pStyle w:val="a"/>
        <w:spacing w:line="360" w:lineRule="auto"/>
      </w:pPr>
      <w:r w:rsidRPr="00A71D4A">
        <w:t xml:space="preserve"> І розр апарату захисту по результатам виміру опору петлі « фаза – нуль»: - 550 А.</w:t>
      </w:r>
    </w:p>
    <w:p w:rsidR="008B0CB5" w:rsidRPr="00A71D4A" w:rsidRDefault="008B0CB5" w:rsidP="008B0CB5">
      <w:pPr>
        <w:pStyle w:val="afa"/>
        <w:spacing w:line="360" w:lineRule="auto"/>
      </w:pPr>
      <w:r w:rsidRPr="00A71D4A">
        <w:t>Висновок – апарати захисту вибрані не по струму к.з., а по режиму навантаження мережі.</w:t>
      </w:r>
    </w:p>
    <w:p w:rsidR="008B0CB5" w:rsidRPr="00A71D4A" w:rsidRDefault="008B0CB5" w:rsidP="008B0CB5">
      <w:pPr>
        <w:pStyle w:val="afa"/>
        <w:spacing w:line="360" w:lineRule="auto"/>
        <w:rPr>
          <w:u w:val="single"/>
        </w:rPr>
      </w:pPr>
      <w:r w:rsidRPr="00A71D4A">
        <w:rPr>
          <w:u w:val="single"/>
        </w:rPr>
        <w:t>Грозозахист:</w:t>
      </w:r>
    </w:p>
    <w:p w:rsidR="008B0CB5" w:rsidRPr="00A71D4A" w:rsidRDefault="008B0CB5" w:rsidP="008B0CB5">
      <w:pPr>
        <w:pStyle w:val="a"/>
        <w:spacing w:line="360" w:lineRule="auto"/>
      </w:pPr>
      <w:r w:rsidRPr="00A71D4A">
        <w:t xml:space="preserve"> встановлено 26 заземлюючих спусків;</w:t>
      </w:r>
    </w:p>
    <w:p w:rsidR="008B0CB5" w:rsidRPr="00A71D4A" w:rsidRDefault="008B0CB5" w:rsidP="008B0CB5">
      <w:pPr>
        <w:pStyle w:val="afa"/>
        <w:spacing w:line="360" w:lineRule="auto"/>
      </w:pPr>
      <w:r w:rsidRPr="00A71D4A">
        <w:t xml:space="preserve"> останній огляд проводився у 2017 році. За результатами огляду порушень не виявлено.</w:t>
      </w:r>
    </w:p>
    <w:p w:rsidR="008B0CB5" w:rsidRPr="00A71D4A" w:rsidRDefault="008B0CB5" w:rsidP="008B0CB5">
      <w:pPr>
        <w:pStyle w:val="afa"/>
        <w:spacing w:line="360" w:lineRule="auto"/>
        <w:rPr>
          <w:i/>
          <w:u w:val="single"/>
        </w:rPr>
      </w:pPr>
      <w:r w:rsidRPr="00A71D4A">
        <w:rPr>
          <w:i/>
          <w:u w:val="single"/>
        </w:rPr>
        <w:t>Останній капітальний ремонт на ПЛ 0,4 кВ - проведений у 2012 році.</w:t>
      </w:r>
    </w:p>
    <w:p w:rsidR="008B0CB5" w:rsidRPr="00A71D4A" w:rsidRDefault="008B0CB5" w:rsidP="008B0CB5">
      <w:r w:rsidRPr="00A71D4A">
        <w:t>За аналізом наданої документації та оглядом об’єкту з виїздом на місце встановлено наступне:</w:t>
      </w:r>
    </w:p>
    <w:p w:rsidR="008B0CB5" w:rsidRPr="00A71D4A" w:rsidRDefault="008B0CB5" w:rsidP="008B0CB5">
      <w:pPr>
        <w:pStyle w:val="afa"/>
        <w:spacing w:line="360" w:lineRule="auto"/>
        <w:rPr>
          <w:lang w:val="uk-UA"/>
        </w:rPr>
      </w:pPr>
      <w:r w:rsidRPr="00A71D4A">
        <w:rPr>
          <w:lang w:val="uk-UA"/>
        </w:rPr>
        <w:t>- кількість дефектних опор на ПЛ-0,4 кВ Л-1, Л-2, Л-3 від КТП- 80 ( опори дерев’яні та СНВ1-1) складає близько 60 %.</w:t>
      </w:r>
    </w:p>
    <w:p w:rsidR="008B0CB5" w:rsidRPr="00A71D4A" w:rsidRDefault="008B0CB5" w:rsidP="008B0CB5">
      <w:pPr>
        <w:pStyle w:val="afa"/>
        <w:spacing w:line="360" w:lineRule="auto"/>
      </w:pPr>
      <w:r w:rsidRPr="00A71D4A">
        <w:t>- велика кількість дефектних ділянок магістральних проводів та вводів до будинків (корозія, скрутки, підгоряння та пошкодження жил в результаті КЗ).</w:t>
      </w:r>
    </w:p>
    <w:p w:rsidR="008B0CB5" w:rsidRPr="00A71D4A" w:rsidRDefault="008B0CB5" w:rsidP="008B0CB5">
      <w:pPr>
        <w:pStyle w:val="afa"/>
        <w:spacing w:line="360" w:lineRule="auto"/>
      </w:pPr>
      <w:r w:rsidRPr="00A71D4A">
        <w:t>- апарати захисту ПЛ вибрані по режиму навантаження мереж, а не по струму К.З.</w:t>
      </w:r>
    </w:p>
    <w:p w:rsidR="008B0CB5" w:rsidRPr="00A71D4A" w:rsidRDefault="008B0CB5" w:rsidP="008B0CB5">
      <w:pPr>
        <w:pStyle w:val="afa"/>
        <w:spacing w:line="360" w:lineRule="auto"/>
      </w:pPr>
      <w:r w:rsidRPr="00A71D4A">
        <w:t>- на ПЛ-0,4 кВ використовуються з/б стійки марки СНВ-1-1 у яких вийшов термін експлуатації та на які заборонено підйом на лазах,  що значно ускладнює обслуговування електроустановки та впливає на надійність електропостачання (як приклад розтріскування бетону стійки опор №50, 53 Л-1; №2, 16, 18 Л-2; №20,23,26 Л-3);</w:t>
      </w:r>
    </w:p>
    <w:p w:rsidR="008B0CB5" w:rsidRPr="00A71D4A" w:rsidRDefault="008B0CB5" w:rsidP="008B0CB5">
      <w:pPr>
        <w:pStyle w:val="afa"/>
        <w:spacing w:line="360" w:lineRule="auto"/>
      </w:pPr>
      <w:r w:rsidRPr="00A71D4A">
        <w:t>- на дерев’яних опорах сліди загнивання деревини та ослаблення бандажів (як приклад опори №18п, 19п, 33п, 52 Л-1; №3п, 8, 9, 12п, 14 Л-3);</w:t>
      </w:r>
    </w:p>
    <w:p w:rsidR="008B0CB5" w:rsidRPr="00A71D4A" w:rsidRDefault="008B0CB5" w:rsidP="008B0CB5">
      <w:pPr>
        <w:pStyle w:val="afa"/>
        <w:spacing w:line="360" w:lineRule="auto"/>
      </w:pPr>
      <w:r w:rsidRPr="00A71D4A">
        <w:t>- велика кількість дефектних ділянок магістральних проводів та вводів до будинків (понаднормовою кількістю з’єднань в одному прогоні) (як приклад №30-31, 50-51 Л-1; №5-6, 10-12 Л-2; №8-9, 10-12, 24-25 Л-3);</w:t>
      </w:r>
    </w:p>
    <w:p w:rsidR="008B0CB5" w:rsidRPr="00A71D4A" w:rsidRDefault="008B0CB5" w:rsidP="008B0CB5">
      <w:pPr>
        <w:pStyle w:val="afa"/>
        <w:spacing w:line="360" w:lineRule="auto"/>
      </w:pPr>
      <w:r w:rsidRPr="00A71D4A">
        <w:t>- траверси опор в наслідок тривалої експлуатації мають корозію металу та деформаційні ушкодження;</w:t>
      </w:r>
    </w:p>
    <w:p w:rsidR="008B0CB5" w:rsidRPr="00A71D4A" w:rsidRDefault="008B0CB5" w:rsidP="008B0CB5">
      <w:pPr>
        <w:pStyle w:val="afa"/>
        <w:spacing w:line="360" w:lineRule="auto"/>
      </w:pPr>
      <w:r w:rsidRPr="00A71D4A">
        <w:lastRenderedPageBreak/>
        <w:t>- провід марки А-25, який використовується на магістралі ПЛ 0,4 кВ, підлягає заміні, так як їх  дефектність в середньому складає 28,3% ;</w:t>
      </w:r>
    </w:p>
    <w:p w:rsidR="008B0CB5" w:rsidRPr="00A71D4A" w:rsidRDefault="008B0CB5" w:rsidP="008B0CB5">
      <w:pPr>
        <w:pStyle w:val="afa"/>
        <w:spacing w:line="360" w:lineRule="auto"/>
      </w:pPr>
      <w:r w:rsidRPr="00A71D4A">
        <w:t>- мають місце не стандартні вводи до житлових будинків з опор ПЛ, поперечний переріз яких не відповідає вимогам Правил (як приклад  №7, 15, 22, 36, 41 Л-1; №6, 11, 20, 26, 34 Л-2; №5, 18, 19, 23 Л-3);</w:t>
      </w:r>
    </w:p>
    <w:p w:rsidR="008B0CB5" w:rsidRPr="00A71D4A" w:rsidRDefault="008B0CB5" w:rsidP="008B0CB5">
      <w:pPr>
        <w:pStyle w:val="afa"/>
        <w:spacing w:line="360" w:lineRule="auto"/>
      </w:pPr>
      <w:r w:rsidRPr="00A71D4A">
        <w:t>- по всій довжині ПЛ велика кількість фруктових дерев, що ускладнює організацію робіт по розчищенню трас від кущів та дерев, в зв’язку з невдоволенням жителів міста (як приклад №1-2, 7-12, 14-18, 22-24, 30-31, 38-43, 50-51 Л-1; №1-2, 5-5п, 9-11, 17-18, 29-31, 33-34 Л-2; №3-6, 12-13, 15-17,18-19, 23-25, 26-28 Л-3);</w:t>
      </w:r>
    </w:p>
    <w:p w:rsidR="008B0CB5" w:rsidRPr="00A71D4A" w:rsidRDefault="008B0CB5" w:rsidP="008B0CB5">
      <w:pPr>
        <w:pStyle w:val="afa"/>
        <w:spacing w:line="360" w:lineRule="auto"/>
      </w:pPr>
      <w:r w:rsidRPr="00A71D4A">
        <w:t>- ЛЕП частково проходить по території приватних домоволодінь, що значно ускладнює проведення технічного обслуговування даних ПЛ 0,4 кВ та унеможливлює оперативно усувати пошкодження на ПЛ 0,4 кВ.</w:t>
      </w:r>
    </w:p>
    <w:p w:rsidR="0071029E" w:rsidRDefault="0071029E" w:rsidP="00637C26">
      <w:pPr>
        <w:rPr>
          <w:lang w:val="uk-UA"/>
        </w:rPr>
      </w:pPr>
      <w:r w:rsidRPr="00036CF3">
        <w:t>Враховуючи вищезазначене</w:t>
      </w:r>
      <w:r w:rsidR="001E6496">
        <w:rPr>
          <w:lang w:val="uk-UA"/>
        </w:rPr>
        <w:t xml:space="preserve"> </w:t>
      </w:r>
      <w:r w:rsidRPr="00036CF3">
        <w:t>ПЛ 0,4 кВ КТП 80 Л-1,2,3 в м.Корюківка, Корюківського району, Чернігівської області потребують реконструкції.</w:t>
      </w:r>
    </w:p>
    <w:p w:rsidR="007059FC" w:rsidRPr="007059FC" w:rsidRDefault="007059FC" w:rsidP="00637C26">
      <w:pPr>
        <w:rPr>
          <w:lang w:val="uk-UA"/>
        </w:rPr>
      </w:pPr>
      <w:r>
        <w:t>Реалізація даного заходу планується в 2020 році.</w:t>
      </w:r>
    </w:p>
    <w:p w:rsidR="0039442F" w:rsidRPr="00036CF3" w:rsidRDefault="0039442F" w:rsidP="00637C26">
      <w:pPr>
        <w:ind w:firstLine="708"/>
        <w:rPr>
          <w:rFonts w:eastAsia="Times New Roman"/>
          <w:szCs w:val="24"/>
          <w:lang w:val="uk-UA" w:eastAsia="x-none"/>
        </w:rPr>
      </w:pPr>
      <w:r w:rsidRPr="00036CF3">
        <w:rPr>
          <w:rFonts w:eastAsia="Times New Roman"/>
          <w:szCs w:val="24"/>
          <w:lang w:val="uk-UA" w:eastAsia="x-none"/>
        </w:rPr>
        <w:t xml:space="preserve">На виготовлення  </w:t>
      </w:r>
      <w:r w:rsidRPr="00036CF3">
        <w:rPr>
          <w:lang w:val="uk-UA"/>
        </w:rPr>
        <w:t xml:space="preserve">проекту  роботи з </w:t>
      </w:r>
      <w:r w:rsidRPr="00D8040D">
        <w:rPr>
          <w:b/>
          <w:lang w:val="uk-UA"/>
        </w:rPr>
        <w:t>реконструкції ліній електропередач ПЛ 0,4 кВ КТП 80 Л-1,2,3 в м.Корюківка, Корюківського району, Чернігівської області</w:t>
      </w:r>
      <w:r w:rsidRPr="00036CF3">
        <w:rPr>
          <w:szCs w:val="24"/>
          <w:lang w:val="uk-UA"/>
        </w:rPr>
        <w:t xml:space="preserve"> </w:t>
      </w:r>
      <w:r w:rsidRPr="00036CF3">
        <w:rPr>
          <w:rFonts w:eastAsia="Times New Roman"/>
          <w:szCs w:val="24"/>
          <w:lang w:val="uk-UA" w:eastAsia="x-none"/>
        </w:rPr>
        <w:t xml:space="preserve">інвестиційною програмою 2019 року передбачені кошти в розмірі </w:t>
      </w:r>
      <w:r w:rsidR="000333AD">
        <w:rPr>
          <w:rFonts w:eastAsia="Times New Roman"/>
          <w:b/>
          <w:szCs w:val="24"/>
          <w:lang w:val="uk-UA" w:eastAsia="x-none"/>
        </w:rPr>
        <w:t>681,17</w:t>
      </w:r>
      <w:r w:rsidRPr="00036CF3">
        <w:rPr>
          <w:rFonts w:eastAsia="Times New Roman"/>
          <w:b/>
          <w:szCs w:val="24"/>
          <w:lang w:val="uk-UA" w:eastAsia="x-none"/>
        </w:rPr>
        <w:t> тис. </w:t>
      </w:r>
      <w:r w:rsidR="001D10BC" w:rsidRPr="00036CF3">
        <w:rPr>
          <w:rFonts w:eastAsia="Times New Roman"/>
          <w:b/>
          <w:szCs w:val="24"/>
          <w:lang w:val="uk-UA" w:eastAsia="x-none"/>
        </w:rPr>
        <w:t>г</w:t>
      </w:r>
      <w:r w:rsidR="00C63AC3" w:rsidRPr="00036CF3">
        <w:rPr>
          <w:rFonts w:eastAsia="Times New Roman"/>
          <w:b/>
          <w:szCs w:val="24"/>
          <w:lang w:val="uk-UA" w:eastAsia="x-none"/>
        </w:rPr>
        <w:t>рн.</w:t>
      </w:r>
      <w:r w:rsidRPr="00036CF3">
        <w:rPr>
          <w:rFonts w:eastAsia="Times New Roman"/>
          <w:b/>
          <w:szCs w:val="24"/>
          <w:lang w:val="uk-UA" w:eastAsia="x-none"/>
        </w:rPr>
        <w:t xml:space="preserve"> без ПДВ</w:t>
      </w:r>
      <w:r w:rsidRPr="00036CF3">
        <w:rPr>
          <w:rFonts w:eastAsia="Times New Roman"/>
          <w:szCs w:val="24"/>
          <w:lang w:val="uk-UA" w:eastAsia="x-none"/>
        </w:rPr>
        <w:t>.</w:t>
      </w:r>
    </w:p>
    <w:p w:rsidR="0071029E" w:rsidRPr="00346021" w:rsidRDefault="00652D48" w:rsidP="00186427">
      <w:pPr>
        <w:pStyle w:val="4"/>
      </w:pPr>
      <w:r w:rsidRPr="00346021">
        <w:t>1.2.</w:t>
      </w:r>
      <w:r w:rsidR="002B20E4">
        <w:t>3</w:t>
      </w:r>
      <w:r w:rsidRPr="00346021">
        <w:t xml:space="preserve"> </w:t>
      </w:r>
      <w:r w:rsidR="0071029E" w:rsidRPr="00346021">
        <w:t>Проектні роботи з реконструкції ПЛ 0,4 кВ ЗТП 301  Л-1 «Леніна», Л-2  «Кондитерський цех», Л-«Музична школа» м.Ічня в Ічнянському районі, Чернігівської області</w:t>
      </w:r>
    </w:p>
    <w:p w:rsidR="0071029E" w:rsidRPr="00036CF3" w:rsidRDefault="0071029E" w:rsidP="00637C26">
      <w:pPr>
        <w:rPr>
          <w:lang w:val="uk-UA"/>
        </w:rPr>
      </w:pPr>
      <w:r w:rsidRPr="00036CF3">
        <w:rPr>
          <w:lang w:val="uk-UA"/>
        </w:rPr>
        <w:t>В інвестиційній програмі 2019 року передбачено проектні роботи з реконструкції ліній електропередач ПЛ 0,4 кВ ЗТП 301  Л-1 «Леніна», Л-2  «Кондитерський цех», Л-«Музична школа» в м.Ічня, Ічнянського району, Чернігівської області,</w:t>
      </w:r>
      <w:r w:rsidRPr="00036CF3">
        <w:rPr>
          <w:rFonts w:eastAsia="Calibri"/>
          <w:lang w:val="uk-UA"/>
        </w:rPr>
        <w:t xml:space="preserve"> загальною довжиною ПЛ 0,4 – 3,240 км.</w:t>
      </w:r>
    </w:p>
    <w:p w:rsidR="0071029E" w:rsidRPr="00036CF3" w:rsidRDefault="0071029E" w:rsidP="00637C26">
      <w:pPr>
        <w:rPr>
          <w:lang w:val="uk-UA"/>
        </w:rPr>
      </w:pPr>
      <w:r w:rsidRPr="00036CF3">
        <w:rPr>
          <w:lang w:val="uk-UA"/>
        </w:rPr>
        <w:t>ПЛ 0,4 кВ введені в експлуатацію 1982р. Відповідно  до СОУ-Н-МПЕ 40.1.20.576:2005  «Методичні  вказівки з обліку та аналізу в енергосистемах технічного стану розподільчих мереж напругою 0,38- 20 кВ  з повітряними лініями електропередачі» по Л1 «Леніна» значення коефіцієнту дефектності (КДН) складає 56%; по Л2 «Кондитерський цех» КДН складає 65%; по Л - «Музична школа» КДН складає 59%, що свідчить про незадовільний технічний стан ліній.</w:t>
      </w:r>
    </w:p>
    <w:p w:rsidR="009C6F34" w:rsidRDefault="009C6F34" w:rsidP="008B0CB5">
      <w:pPr>
        <w:pStyle w:val="afa"/>
        <w:spacing w:line="360" w:lineRule="auto"/>
        <w:rPr>
          <w:lang w:val="uk-UA"/>
        </w:rPr>
      </w:pPr>
      <w:r w:rsidRPr="00036CF3">
        <w:rPr>
          <w:lang w:val="uk-UA"/>
        </w:rPr>
        <w:t xml:space="preserve">Враховуючи </w:t>
      </w:r>
      <w:r>
        <w:rPr>
          <w:lang w:val="uk-UA"/>
        </w:rPr>
        <w:t xml:space="preserve">рекомендації надані Держенергонаглядом при </w:t>
      </w:r>
      <w:r w:rsidRPr="001E6496">
        <w:rPr>
          <w:bCs/>
          <w:lang w:val="uk-UA"/>
        </w:rPr>
        <w:t>здійсненн</w:t>
      </w:r>
      <w:r>
        <w:rPr>
          <w:bCs/>
          <w:lang w:val="uk-UA"/>
        </w:rPr>
        <w:t>і</w:t>
      </w:r>
      <w:r w:rsidRPr="001E6496">
        <w:rPr>
          <w:bCs/>
          <w:lang w:val="uk-UA"/>
        </w:rPr>
        <w:t xml:space="preserve"> моніторингу технічного стану основного обладнання підстанцій та електричних мереж, з метою оцінки готовності основного обладнання до роботи в осінньо-зимовий період 2017-2018 років</w:t>
      </w:r>
      <w:r>
        <w:rPr>
          <w:bCs/>
          <w:lang w:val="uk-UA"/>
        </w:rPr>
        <w:t xml:space="preserve">  </w:t>
      </w:r>
      <w:r w:rsidRPr="00036CF3">
        <w:rPr>
          <w:lang w:val="uk-UA"/>
        </w:rPr>
        <w:t xml:space="preserve"> ПЛ 0,4 кВ ЗТП 301  Л-1 «Леніна», Л-2  «Кондитерський цех», Л-«Музична школа» в м.Ічня, Ічнянського району, Чернігівської області потребують реконструкції.</w:t>
      </w:r>
    </w:p>
    <w:p w:rsidR="008B0CB5" w:rsidRPr="00A71D4A" w:rsidRDefault="008B0CB5" w:rsidP="008B0CB5">
      <w:pPr>
        <w:pStyle w:val="afa"/>
        <w:spacing w:line="360" w:lineRule="auto"/>
      </w:pPr>
      <w:r w:rsidRPr="00A71D4A">
        <w:rPr>
          <w:lang w:val="uk-UA"/>
        </w:rPr>
        <w:t xml:space="preserve">В інвестиційній програмі 2019 року передбачено проектні роботи з реконструкції ліній електропередач ПЛ 0,4 кВ ЗТП 301 Л-1 «Леніна», Л-2 «Кондитерський цех», Л-«Музична школа» в м.Ічня, Ічнянського району, Чернігівської області, загальною довжиною </w:t>
      </w:r>
      <w:r w:rsidRPr="00A71D4A">
        <w:t>ПЛ 0,4 – 3,240 км.</w:t>
      </w:r>
    </w:p>
    <w:p w:rsidR="008B0CB5" w:rsidRPr="00A71D4A" w:rsidRDefault="008B0CB5" w:rsidP="008B0CB5">
      <w:r w:rsidRPr="00A71D4A">
        <w:t>Характеристика об’єкту</w:t>
      </w:r>
    </w:p>
    <w:p w:rsidR="008B0CB5" w:rsidRPr="00A71D4A" w:rsidRDefault="008B0CB5" w:rsidP="008B0CB5">
      <w:pPr>
        <w:pStyle w:val="afa"/>
        <w:spacing w:line="360" w:lineRule="auto"/>
      </w:pPr>
      <w:r w:rsidRPr="00A71D4A">
        <w:lastRenderedPageBreak/>
        <w:t>ПЛ 0,4 кВ введені в експлуатацію 1982р. КТП - 1971р.</w:t>
      </w:r>
    </w:p>
    <w:p w:rsidR="008B0CB5" w:rsidRPr="00A71D4A" w:rsidRDefault="008B0CB5" w:rsidP="008B0CB5">
      <w:pPr>
        <w:pStyle w:val="afa"/>
        <w:spacing w:line="360" w:lineRule="auto"/>
      </w:pPr>
      <w:r w:rsidRPr="00A71D4A">
        <w:t>Довжина лінії Л1 «Леніна» від ЗТП – 301 – 1,799 км.</w:t>
      </w:r>
    </w:p>
    <w:p w:rsidR="008B0CB5" w:rsidRPr="00A71D4A" w:rsidRDefault="008B0CB5" w:rsidP="008B0CB5">
      <w:pPr>
        <w:pStyle w:val="afa"/>
        <w:spacing w:line="360" w:lineRule="auto"/>
      </w:pPr>
      <w:r w:rsidRPr="00A71D4A">
        <w:t>Загальна кількість споживачів: юридичні споживачі – 5 споживачі, побутові  – 77 споживач. Категорія надійності – 3-тя.</w:t>
      </w:r>
    </w:p>
    <w:p w:rsidR="008B0CB5" w:rsidRPr="00A71D4A" w:rsidRDefault="008B0CB5" w:rsidP="008B0CB5">
      <w:pPr>
        <w:pStyle w:val="afa"/>
        <w:spacing w:line="360" w:lineRule="auto"/>
      </w:pPr>
      <w:r w:rsidRPr="00A71D4A">
        <w:t>Довжина лінії Л2 «Кондитерський цех» від ЗТП – 301 – 0,994 км.</w:t>
      </w:r>
    </w:p>
    <w:p w:rsidR="008B0CB5" w:rsidRPr="00A71D4A" w:rsidRDefault="008B0CB5" w:rsidP="008B0CB5">
      <w:pPr>
        <w:pStyle w:val="afa"/>
        <w:spacing w:line="360" w:lineRule="auto"/>
      </w:pPr>
      <w:r w:rsidRPr="00A71D4A">
        <w:t>Загальна кількість споживачів: юридичні споживачі – 3 споживачі, побутові – 17 споживачі. Категорія надійності – 3-тя.</w:t>
      </w:r>
    </w:p>
    <w:p w:rsidR="008B0CB5" w:rsidRPr="00A71D4A" w:rsidRDefault="008B0CB5" w:rsidP="008B0CB5">
      <w:pPr>
        <w:pStyle w:val="afa"/>
        <w:spacing w:line="360" w:lineRule="auto"/>
      </w:pPr>
      <w:r w:rsidRPr="00A71D4A">
        <w:t>Довжина лінії Л - «Музична школа» від ЗТП – 301 – 0,450 км;</w:t>
      </w:r>
    </w:p>
    <w:p w:rsidR="008B0CB5" w:rsidRPr="00A71D4A" w:rsidRDefault="008B0CB5" w:rsidP="008B0CB5">
      <w:pPr>
        <w:pStyle w:val="afa"/>
        <w:spacing w:line="360" w:lineRule="auto"/>
      </w:pPr>
      <w:r w:rsidRPr="00A71D4A">
        <w:t>Загальна кількість споживачів: юридичні споживачі – 6 споживачі, побутові – 3 споживачі. Категорія надійності – 3-тя.</w:t>
      </w:r>
    </w:p>
    <w:p w:rsidR="008B0CB5" w:rsidRPr="00A71D4A" w:rsidRDefault="008B0CB5" w:rsidP="008B0CB5">
      <w:pPr>
        <w:pStyle w:val="afa"/>
        <w:spacing w:line="360" w:lineRule="auto"/>
      </w:pPr>
      <w:r w:rsidRPr="00A71D4A">
        <w:t>Звернення споживачів стосовно не задовільного технічного стану мереж та якості напруги:</w:t>
      </w:r>
    </w:p>
    <w:tbl>
      <w:tblPr>
        <w:tblStyle w:val="26"/>
        <w:tblW w:w="0" w:type="auto"/>
        <w:tblInd w:w="720" w:type="dxa"/>
        <w:tblLook w:val="04A0" w:firstRow="1" w:lastRow="0" w:firstColumn="1" w:lastColumn="0" w:noHBand="0" w:noVBand="1"/>
      </w:tblPr>
      <w:tblGrid>
        <w:gridCol w:w="2365"/>
        <w:gridCol w:w="1134"/>
        <w:gridCol w:w="1276"/>
        <w:gridCol w:w="1157"/>
        <w:gridCol w:w="1459"/>
        <w:gridCol w:w="1460"/>
      </w:tblGrid>
      <w:tr w:rsidR="008B0CB5" w:rsidRPr="003869A8" w:rsidTr="003A3C56">
        <w:tc>
          <w:tcPr>
            <w:tcW w:w="236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Роки</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2014</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2015</w:t>
            </w:r>
          </w:p>
        </w:tc>
        <w:tc>
          <w:tcPr>
            <w:tcW w:w="11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2016</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2017</w:t>
            </w:r>
          </w:p>
        </w:tc>
        <w:tc>
          <w:tcPr>
            <w:tcW w:w="14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2018</w:t>
            </w:r>
          </w:p>
        </w:tc>
      </w:tr>
      <w:tr w:rsidR="008B0CB5" w:rsidRPr="003869A8" w:rsidTr="003A3C56">
        <w:tc>
          <w:tcPr>
            <w:tcW w:w="236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Л-1 «Леніна»</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w:t>
            </w:r>
          </w:p>
        </w:tc>
        <w:tc>
          <w:tcPr>
            <w:tcW w:w="11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2</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4</w:t>
            </w:r>
          </w:p>
        </w:tc>
        <w:tc>
          <w:tcPr>
            <w:tcW w:w="14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w:t>
            </w:r>
          </w:p>
        </w:tc>
      </w:tr>
      <w:tr w:rsidR="008B0CB5" w:rsidRPr="003869A8" w:rsidTr="003A3C56">
        <w:tc>
          <w:tcPr>
            <w:tcW w:w="236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Л-2 «Кондитерський цех»</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1</w:t>
            </w:r>
          </w:p>
        </w:tc>
        <w:tc>
          <w:tcPr>
            <w:tcW w:w="11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1</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2</w:t>
            </w:r>
          </w:p>
        </w:tc>
        <w:tc>
          <w:tcPr>
            <w:tcW w:w="14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w:t>
            </w:r>
          </w:p>
        </w:tc>
      </w:tr>
      <w:tr w:rsidR="008B0CB5" w:rsidRPr="003869A8" w:rsidTr="003A3C56">
        <w:tc>
          <w:tcPr>
            <w:tcW w:w="236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bookmarkStart w:id="20" w:name="OLE_LINK6"/>
            <w:bookmarkStart w:id="21" w:name="OLE_LINK5"/>
            <w:r w:rsidRPr="003869A8">
              <w:rPr>
                <w:sz w:val="16"/>
                <w:szCs w:val="16"/>
              </w:rPr>
              <w:t>Л - «Музична школа»</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w:t>
            </w:r>
          </w:p>
        </w:tc>
        <w:tc>
          <w:tcPr>
            <w:tcW w:w="11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1</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w:t>
            </w:r>
          </w:p>
        </w:tc>
        <w:tc>
          <w:tcPr>
            <w:tcW w:w="14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w:t>
            </w:r>
          </w:p>
        </w:tc>
      </w:tr>
    </w:tbl>
    <w:bookmarkEnd w:id="20"/>
    <w:bookmarkEnd w:id="21"/>
    <w:p w:rsidR="008B0CB5" w:rsidRPr="00A71D4A" w:rsidRDefault="008B0CB5" w:rsidP="008B0CB5">
      <w:r w:rsidRPr="00A71D4A">
        <w:t>Технічний стан ПЛ 0,4 кВ</w:t>
      </w:r>
    </w:p>
    <w:p w:rsidR="008B0CB5" w:rsidRPr="00A71D4A" w:rsidRDefault="008B0CB5" w:rsidP="008B0CB5">
      <w:pPr>
        <w:pStyle w:val="afa"/>
        <w:spacing w:line="360" w:lineRule="auto"/>
      </w:pPr>
      <w:r w:rsidRPr="00A71D4A">
        <w:t xml:space="preserve">Згідно Акту технічного обстеження, проведеного спеціалістами (інженерно-технічними працівниками) ВП </w:t>
      </w:r>
      <w:r w:rsidRPr="00A71D4A">
        <w:rPr>
          <w:lang w:val="uk-UA"/>
        </w:rPr>
        <w:t>Ічнянський</w:t>
      </w:r>
      <w:r w:rsidRPr="00A71D4A">
        <w:t xml:space="preserve"> РЕМ визначено дефектним наступне обладнання:</w:t>
      </w:r>
    </w:p>
    <w:p w:rsidR="008B0CB5" w:rsidRPr="00A71D4A" w:rsidRDefault="008B0CB5" w:rsidP="008B0CB5">
      <w:pPr>
        <w:pStyle w:val="afa"/>
        <w:spacing w:line="360" w:lineRule="auto"/>
        <w:rPr>
          <w:b/>
        </w:rPr>
      </w:pPr>
      <w:r w:rsidRPr="00A71D4A">
        <w:rPr>
          <w:b/>
        </w:rPr>
        <w:t>Л1 «Леніна» визначено дефектним наступне обладнання:</w:t>
      </w:r>
    </w:p>
    <w:p w:rsidR="008B0CB5" w:rsidRPr="00A71D4A" w:rsidRDefault="008B0CB5" w:rsidP="008B0CB5">
      <w:pPr>
        <w:pStyle w:val="afa"/>
        <w:spacing w:line="360" w:lineRule="auto"/>
        <w:rPr>
          <w:szCs w:val="24"/>
        </w:rPr>
      </w:pPr>
      <w:r w:rsidRPr="00A71D4A">
        <w:rPr>
          <w:szCs w:val="24"/>
        </w:rPr>
        <w:t>Стояки дерев'яні на з/б приставках 3 шт. – 4,7% від загальної кількості опор . з них 100 % в незадовільному стані.</w:t>
      </w:r>
    </w:p>
    <w:p w:rsidR="008B0CB5" w:rsidRPr="00A71D4A" w:rsidRDefault="008B0CB5" w:rsidP="008B0CB5">
      <w:pPr>
        <w:pStyle w:val="afa"/>
        <w:spacing w:line="360" w:lineRule="auto"/>
        <w:rPr>
          <w:szCs w:val="24"/>
        </w:rPr>
      </w:pPr>
      <w:r w:rsidRPr="00A71D4A">
        <w:rPr>
          <w:szCs w:val="24"/>
        </w:rPr>
        <w:t>Стояки СВ-9,5 8 шт. – 12,5% від загальної кількості опор. з них 100 % в незадовільному стані.</w:t>
      </w:r>
    </w:p>
    <w:p w:rsidR="008B0CB5" w:rsidRPr="00A71D4A" w:rsidRDefault="008B0CB5" w:rsidP="008B0CB5">
      <w:pPr>
        <w:pStyle w:val="afa"/>
        <w:spacing w:line="360" w:lineRule="auto"/>
        <w:rPr>
          <w:szCs w:val="24"/>
        </w:rPr>
      </w:pPr>
      <w:r w:rsidRPr="00A71D4A">
        <w:rPr>
          <w:szCs w:val="24"/>
        </w:rPr>
        <w:t>Стояки СНВ-1-1 27 шт. – 42% від загальної кількості опор. з них 100 % в незадовільному стані.</w:t>
      </w:r>
    </w:p>
    <w:p w:rsidR="008B0CB5" w:rsidRPr="00A71D4A" w:rsidRDefault="008B0CB5" w:rsidP="008B0CB5">
      <w:pPr>
        <w:pStyle w:val="afa"/>
        <w:spacing w:line="360" w:lineRule="auto"/>
        <w:rPr>
          <w:szCs w:val="24"/>
        </w:rPr>
      </w:pPr>
      <w:r w:rsidRPr="00A71D4A">
        <w:rPr>
          <w:szCs w:val="24"/>
        </w:rPr>
        <w:t>Стояки восьмигранні – 2 шт. – 3% від загальної кількості опор. з них 100 % в незадовільному стані.</w:t>
      </w:r>
    </w:p>
    <w:p w:rsidR="008B0CB5" w:rsidRPr="00A71D4A" w:rsidRDefault="008B0CB5" w:rsidP="008B0CB5">
      <w:pPr>
        <w:pStyle w:val="afa"/>
        <w:spacing w:line="360" w:lineRule="auto"/>
        <w:rPr>
          <w:szCs w:val="24"/>
        </w:rPr>
      </w:pPr>
      <w:r w:rsidRPr="00A71D4A">
        <w:rPr>
          <w:szCs w:val="24"/>
        </w:rPr>
        <w:t>Проводи дефектні  - А-16 ( 3,874 км ) – 100 % від загальної кількості.</w:t>
      </w:r>
    </w:p>
    <w:p w:rsidR="008B0CB5" w:rsidRPr="00A71D4A" w:rsidRDefault="008B0CB5" w:rsidP="008B0CB5">
      <w:pPr>
        <w:pStyle w:val="afa"/>
        <w:spacing w:line="360" w:lineRule="auto"/>
        <w:rPr>
          <w:szCs w:val="24"/>
        </w:rPr>
      </w:pPr>
      <w:r w:rsidRPr="00A71D4A">
        <w:rPr>
          <w:szCs w:val="24"/>
        </w:rPr>
        <w:t>Проводи дефектні  - А-25 ( 1,225 км ) – 58 % від загальної кількості.</w:t>
      </w:r>
    </w:p>
    <w:p w:rsidR="008B0CB5" w:rsidRPr="00A71D4A" w:rsidRDefault="008B0CB5" w:rsidP="008B0CB5">
      <w:pPr>
        <w:pStyle w:val="afa"/>
        <w:spacing w:line="360" w:lineRule="auto"/>
        <w:rPr>
          <w:szCs w:val="24"/>
        </w:rPr>
      </w:pPr>
      <w:r w:rsidRPr="00A71D4A">
        <w:rPr>
          <w:szCs w:val="24"/>
        </w:rPr>
        <w:t>Відгалуження від опор до будинків виконані неізольованим проводом  17 шт. – 21% від загальної кількості вводів.</w:t>
      </w:r>
    </w:p>
    <w:p w:rsidR="008B0CB5" w:rsidRPr="00A71D4A" w:rsidRDefault="008B0CB5" w:rsidP="008B0CB5">
      <w:pPr>
        <w:pStyle w:val="afa"/>
        <w:spacing w:line="360" w:lineRule="auto"/>
      </w:pPr>
      <w:bookmarkStart w:id="22" w:name="OLE_LINK14"/>
      <w:r w:rsidRPr="00A71D4A">
        <w:rPr>
          <w:b/>
        </w:rPr>
        <w:t>Л2 «Кондитерський цех» визначено дефектним наступне обладнання:</w:t>
      </w:r>
    </w:p>
    <w:p w:rsidR="008B0CB5" w:rsidRPr="00A71D4A" w:rsidRDefault="008B0CB5" w:rsidP="008B0CB5">
      <w:pPr>
        <w:pStyle w:val="afa"/>
        <w:spacing w:line="360" w:lineRule="auto"/>
        <w:rPr>
          <w:szCs w:val="24"/>
        </w:rPr>
      </w:pPr>
      <w:r w:rsidRPr="00A71D4A">
        <w:rPr>
          <w:szCs w:val="24"/>
        </w:rPr>
        <w:t>Стояки СВ-9,5 5 шт. – 17,9% від загальної кількості опор. з них 100 % в незадовільному стані.</w:t>
      </w:r>
    </w:p>
    <w:p w:rsidR="008B0CB5" w:rsidRPr="00A71D4A" w:rsidRDefault="008B0CB5" w:rsidP="008B0CB5">
      <w:pPr>
        <w:pStyle w:val="afa"/>
        <w:spacing w:line="360" w:lineRule="auto"/>
        <w:rPr>
          <w:szCs w:val="24"/>
        </w:rPr>
      </w:pPr>
      <w:r w:rsidRPr="00A71D4A">
        <w:rPr>
          <w:szCs w:val="24"/>
        </w:rPr>
        <w:t>Стояки СНВ-1-1 14 шт. – 50% від загальної кількості опор. з них 100 % в незадовільному стані.</w:t>
      </w:r>
    </w:p>
    <w:p w:rsidR="008B0CB5" w:rsidRPr="00A71D4A" w:rsidRDefault="008B0CB5" w:rsidP="008B0CB5">
      <w:pPr>
        <w:pStyle w:val="afa"/>
        <w:spacing w:line="360" w:lineRule="auto"/>
        <w:rPr>
          <w:szCs w:val="24"/>
        </w:rPr>
      </w:pPr>
      <w:r w:rsidRPr="00A71D4A">
        <w:rPr>
          <w:szCs w:val="24"/>
        </w:rPr>
        <w:t>Стояки восьмигранні – 4 шт. – 14% від загальної кількості опор. з них 100 % в незадовільному стані.</w:t>
      </w:r>
    </w:p>
    <w:p w:rsidR="008B0CB5" w:rsidRPr="00A71D4A" w:rsidRDefault="008B0CB5" w:rsidP="008B0CB5">
      <w:pPr>
        <w:pStyle w:val="afa"/>
        <w:spacing w:line="360" w:lineRule="auto"/>
        <w:rPr>
          <w:szCs w:val="24"/>
        </w:rPr>
      </w:pPr>
      <w:r w:rsidRPr="00A71D4A">
        <w:rPr>
          <w:szCs w:val="24"/>
        </w:rPr>
        <w:t>Проводи дефектні  - А-25 ( 1,5 км ) – 57 % від загальної кількості .</w:t>
      </w:r>
    </w:p>
    <w:p w:rsidR="008B0CB5" w:rsidRPr="00A71D4A" w:rsidRDefault="008B0CB5" w:rsidP="008B0CB5">
      <w:pPr>
        <w:pStyle w:val="afa"/>
        <w:spacing w:line="360" w:lineRule="auto"/>
        <w:rPr>
          <w:szCs w:val="24"/>
        </w:rPr>
      </w:pPr>
      <w:r w:rsidRPr="00A71D4A">
        <w:rPr>
          <w:szCs w:val="24"/>
        </w:rPr>
        <w:t>Відгалуження від опор до будинків виконані неізольованим проводом - 16 шт. – 73% від загальної кількості вводів.</w:t>
      </w:r>
    </w:p>
    <w:bookmarkEnd w:id="22"/>
    <w:p w:rsidR="008B0CB5" w:rsidRPr="00A71D4A" w:rsidRDefault="008B0CB5" w:rsidP="008B0CB5">
      <w:pPr>
        <w:pStyle w:val="afa"/>
        <w:spacing w:line="360" w:lineRule="auto"/>
        <w:rPr>
          <w:b/>
        </w:rPr>
      </w:pPr>
      <w:r w:rsidRPr="00A71D4A">
        <w:rPr>
          <w:b/>
        </w:rPr>
        <w:lastRenderedPageBreak/>
        <w:t>Л3- «Музична школа» визначено дефектним наступне обладнання:</w:t>
      </w:r>
    </w:p>
    <w:p w:rsidR="008B0CB5" w:rsidRPr="00A71D4A" w:rsidRDefault="008B0CB5" w:rsidP="008B0CB5">
      <w:pPr>
        <w:pStyle w:val="afa"/>
        <w:spacing w:line="360" w:lineRule="auto"/>
        <w:rPr>
          <w:szCs w:val="24"/>
        </w:rPr>
      </w:pPr>
      <w:r w:rsidRPr="00A71D4A">
        <w:rPr>
          <w:szCs w:val="24"/>
        </w:rPr>
        <w:t>Стояки дерев'яні на з/б приставках 2 шт. – 12,5% від загальної кількості опор . з них 100 % в незадовільному стані.</w:t>
      </w:r>
    </w:p>
    <w:p w:rsidR="008B0CB5" w:rsidRPr="00A71D4A" w:rsidRDefault="008B0CB5" w:rsidP="008B0CB5">
      <w:pPr>
        <w:pStyle w:val="afa"/>
        <w:spacing w:line="360" w:lineRule="auto"/>
        <w:rPr>
          <w:szCs w:val="24"/>
        </w:rPr>
      </w:pPr>
      <w:r w:rsidRPr="00A71D4A">
        <w:rPr>
          <w:szCs w:val="24"/>
        </w:rPr>
        <w:t>Стояки СВ-9,5 2 шт. – 12,5% від загальної кількості опор. з них 100 % в незадовільному стані.</w:t>
      </w:r>
    </w:p>
    <w:p w:rsidR="008B0CB5" w:rsidRPr="00A71D4A" w:rsidRDefault="008B0CB5" w:rsidP="008B0CB5">
      <w:pPr>
        <w:pStyle w:val="afa"/>
        <w:spacing w:line="360" w:lineRule="auto"/>
        <w:rPr>
          <w:szCs w:val="24"/>
        </w:rPr>
      </w:pPr>
      <w:r w:rsidRPr="00A71D4A">
        <w:rPr>
          <w:szCs w:val="24"/>
        </w:rPr>
        <w:t>Стояки СНВ-1-1 6 шт. – 37,5% від загальної кількості опор. з них 100 % в незадовільному стані.</w:t>
      </w:r>
    </w:p>
    <w:p w:rsidR="008B0CB5" w:rsidRPr="00A71D4A" w:rsidRDefault="008B0CB5" w:rsidP="008B0CB5">
      <w:pPr>
        <w:pStyle w:val="afa"/>
        <w:spacing w:line="360" w:lineRule="auto"/>
        <w:rPr>
          <w:szCs w:val="24"/>
        </w:rPr>
      </w:pPr>
      <w:r w:rsidRPr="00A71D4A">
        <w:rPr>
          <w:szCs w:val="24"/>
        </w:rPr>
        <w:t>Проводи дефектні  - А-16 ( 1,1 км ) – 100% від загальної кількості.</w:t>
      </w:r>
    </w:p>
    <w:p w:rsidR="008B0CB5" w:rsidRPr="00A71D4A" w:rsidRDefault="008B0CB5" w:rsidP="008B0CB5">
      <w:pPr>
        <w:pStyle w:val="afa"/>
        <w:spacing w:line="360" w:lineRule="auto"/>
        <w:rPr>
          <w:szCs w:val="24"/>
        </w:rPr>
      </w:pPr>
      <w:r w:rsidRPr="00A71D4A">
        <w:rPr>
          <w:szCs w:val="24"/>
        </w:rPr>
        <w:t>Проводи дефектні  - А-25 ( 0,39 км ) – 100% від загальної кількості .</w:t>
      </w:r>
    </w:p>
    <w:p w:rsidR="008B0CB5" w:rsidRPr="00A71D4A" w:rsidRDefault="008B0CB5" w:rsidP="008B0CB5">
      <w:pPr>
        <w:pStyle w:val="afa"/>
        <w:spacing w:line="360" w:lineRule="auto"/>
        <w:rPr>
          <w:szCs w:val="24"/>
        </w:rPr>
      </w:pPr>
      <w:r w:rsidRPr="00A71D4A">
        <w:rPr>
          <w:szCs w:val="24"/>
        </w:rPr>
        <w:t>Відгалуження від опор до будинків виконані неізольованим проводом - 2 шт. – 22% від загальної кількості вводів.</w:t>
      </w:r>
    </w:p>
    <w:p w:rsidR="008B0CB5" w:rsidRPr="00A71D4A" w:rsidRDefault="008B0CB5" w:rsidP="008B0CB5">
      <w:pPr>
        <w:pStyle w:val="afa"/>
        <w:spacing w:line="360" w:lineRule="auto"/>
      </w:pPr>
      <w:r w:rsidRPr="00A71D4A">
        <w:t>Відповідно до СОУ-Н-МПЕ 40.1.20.576:2005 «Методичні вказівки з обліку та аналізу в енергосистемах технічного стану розподільчих мереж напругою 0,38- 20 кВ з повітряними лініями електропередачі» по Л1 «Леніна» значення коефіцієнту дефектності (КДН) складає 56%; по Л2 «Кондитерський цех» КДН складає 65%; по Л - «Музична школа» КДН складає 59%, що свідчить про незадовільний технічний стан ліній.</w:t>
      </w:r>
    </w:p>
    <w:p w:rsidR="008B0CB5" w:rsidRPr="00A71D4A" w:rsidRDefault="008B0CB5" w:rsidP="008B0CB5">
      <w:pPr>
        <w:rPr>
          <w:lang w:eastAsia="uk-UA"/>
        </w:rPr>
      </w:pPr>
      <w:r w:rsidRPr="00A71D4A">
        <w:rPr>
          <w:lang w:eastAsia="uk-UA"/>
        </w:rPr>
        <w:t>Інформація по технічному обслуговуванню та капітальним ремонтам</w:t>
      </w:r>
    </w:p>
    <w:p w:rsidR="008B0CB5" w:rsidRPr="00A71D4A" w:rsidRDefault="008B0CB5" w:rsidP="008B0CB5">
      <w:pPr>
        <w:pStyle w:val="afa"/>
        <w:spacing w:line="360" w:lineRule="auto"/>
      </w:pPr>
      <w:r w:rsidRPr="00A71D4A">
        <w:t>Заміри рівня напруги в контрольних точках ПЛ 0,4 кВ склали:</w:t>
      </w:r>
    </w:p>
    <w:p w:rsidR="008B0CB5" w:rsidRPr="00A71D4A" w:rsidRDefault="008B0CB5" w:rsidP="008B0CB5">
      <w:pPr>
        <w:pStyle w:val="afa"/>
        <w:spacing w:line="360" w:lineRule="auto"/>
      </w:pPr>
      <w:r w:rsidRPr="00A71D4A">
        <w:t>Л1 «Леніна» - 203 В , Л2 «Кондитерський цех» - 200 В, Л - «Музична школа» - 206 В ( що не відповідає вимогам ГОСТ -13109-97).</w:t>
      </w:r>
    </w:p>
    <w:p w:rsidR="008B0CB5" w:rsidRPr="00A71D4A" w:rsidRDefault="008B0CB5" w:rsidP="008B0CB5">
      <w:pPr>
        <w:pStyle w:val="afa"/>
        <w:spacing w:line="360" w:lineRule="auto"/>
      </w:pPr>
      <w:r w:rsidRPr="00A71D4A">
        <w:t>Падіння напруги в лінії: Л1 «Леніна» на 9,09%, Л2 «Кондитерський цех» на 8,2%, Л-</w:t>
      </w:r>
      <w:r w:rsidRPr="00A71D4A">
        <w:rPr>
          <w:lang w:val="uk-UA"/>
        </w:rPr>
        <w:t>3</w:t>
      </w:r>
      <w:r w:rsidRPr="00A71D4A">
        <w:t xml:space="preserve"> «Музична школа» - 6,4%</w:t>
      </w:r>
    </w:p>
    <w:p w:rsidR="008B0CB5" w:rsidRPr="00A71D4A" w:rsidRDefault="008B0CB5" w:rsidP="008B0CB5">
      <w:pPr>
        <w:pStyle w:val="afa"/>
        <w:spacing w:line="360" w:lineRule="auto"/>
      </w:pPr>
      <w:r w:rsidRPr="00A71D4A">
        <w:t xml:space="preserve">Навантаження на головному рубильнику ТП 10/0,4 кВ </w:t>
      </w:r>
    </w:p>
    <w:tbl>
      <w:tblPr>
        <w:tblStyle w:val="26"/>
        <w:tblW w:w="0" w:type="auto"/>
        <w:jc w:val="center"/>
        <w:tblLook w:val="04A0" w:firstRow="1" w:lastRow="0" w:firstColumn="1" w:lastColumn="0" w:noHBand="0" w:noVBand="1"/>
      </w:tblPr>
      <w:tblGrid>
        <w:gridCol w:w="1770"/>
        <w:gridCol w:w="1770"/>
        <w:gridCol w:w="1770"/>
        <w:gridCol w:w="1770"/>
        <w:gridCol w:w="1771"/>
      </w:tblGrid>
      <w:tr w:rsidR="008B0CB5" w:rsidRPr="003869A8" w:rsidTr="003869A8">
        <w:trPr>
          <w:jc w:val="center"/>
        </w:trPr>
        <w:tc>
          <w:tcPr>
            <w:tcW w:w="177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Фаза</w:t>
            </w:r>
          </w:p>
        </w:tc>
        <w:tc>
          <w:tcPr>
            <w:tcW w:w="7081"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Навантаження,А</w:t>
            </w:r>
          </w:p>
        </w:tc>
      </w:tr>
      <w:tr w:rsidR="008B0CB5" w:rsidRPr="003869A8" w:rsidTr="003869A8">
        <w:trPr>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2015р.</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2016р.</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2017р.</w:t>
            </w:r>
          </w:p>
        </w:tc>
        <w:tc>
          <w:tcPr>
            <w:tcW w:w="17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2018р.</w:t>
            </w:r>
          </w:p>
        </w:tc>
      </w:tr>
      <w:tr w:rsidR="008B0CB5" w:rsidRPr="003869A8" w:rsidTr="003869A8">
        <w:trPr>
          <w:jc w:val="center"/>
        </w:trPr>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«А»</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18</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29</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56</w:t>
            </w:r>
          </w:p>
        </w:tc>
        <w:tc>
          <w:tcPr>
            <w:tcW w:w="17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62</w:t>
            </w:r>
          </w:p>
        </w:tc>
      </w:tr>
      <w:tr w:rsidR="008B0CB5" w:rsidRPr="003869A8" w:rsidTr="003869A8">
        <w:trPr>
          <w:jc w:val="center"/>
        </w:trPr>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«В»</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37</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32</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49</w:t>
            </w:r>
          </w:p>
        </w:tc>
        <w:tc>
          <w:tcPr>
            <w:tcW w:w="17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71</w:t>
            </w:r>
          </w:p>
        </w:tc>
      </w:tr>
      <w:tr w:rsidR="008B0CB5" w:rsidRPr="003869A8" w:rsidTr="003869A8">
        <w:trPr>
          <w:jc w:val="center"/>
        </w:trPr>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«С»</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28</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35</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42</w:t>
            </w:r>
          </w:p>
        </w:tc>
        <w:tc>
          <w:tcPr>
            <w:tcW w:w="17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B0CB5" w:rsidRPr="003869A8" w:rsidRDefault="008B0CB5" w:rsidP="003869A8">
            <w:pPr>
              <w:pStyle w:val="afd"/>
              <w:jc w:val="center"/>
              <w:rPr>
                <w:sz w:val="16"/>
                <w:szCs w:val="16"/>
              </w:rPr>
            </w:pPr>
            <w:r w:rsidRPr="003869A8">
              <w:rPr>
                <w:sz w:val="16"/>
                <w:szCs w:val="16"/>
              </w:rPr>
              <w:t>59</w:t>
            </w:r>
          </w:p>
        </w:tc>
      </w:tr>
    </w:tbl>
    <w:p w:rsidR="008B0CB5" w:rsidRPr="00A71D4A" w:rsidRDefault="008B0CB5" w:rsidP="008B0CB5">
      <w:pPr>
        <w:pStyle w:val="afa"/>
        <w:spacing w:line="360" w:lineRule="auto"/>
        <w:rPr>
          <w:u w:val="single"/>
        </w:rPr>
      </w:pPr>
      <w:r w:rsidRPr="00A71D4A">
        <w:rPr>
          <w:u w:val="single"/>
        </w:rPr>
        <w:t>Перевірка повного опору петлі « фаза – нуль» Л1 «Леніна»:</w:t>
      </w:r>
    </w:p>
    <w:p w:rsidR="008B0CB5" w:rsidRPr="00A71D4A" w:rsidRDefault="008B0CB5" w:rsidP="008B0CB5">
      <w:pPr>
        <w:pStyle w:val="a"/>
        <w:spacing w:line="360" w:lineRule="auto"/>
      </w:pPr>
      <w:r w:rsidRPr="00A71D4A">
        <w:t xml:space="preserve"> І ном встановленого апарату захисту - 250 А;</w:t>
      </w:r>
    </w:p>
    <w:p w:rsidR="008B0CB5" w:rsidRPr="00A71D4A" w:rsidRDefault="008B0CB5" w:rsidP="008B0CB5">
      <w:pPr>
        <w:pStyle w:val="a"/>
        <w:spacing w:line="360" w:lineRule="auto"/>
      </w:pPr>
      <w:r w:rsidRPr="00A71D4A">
        <w:t xml:space="preserve"> І вим. апарату захисту по результатам виміру опору петлі « фаза – нуль»: - 580 А.</w:t>
      </w:r>
    </w:p>
    <w:p w:rsidR="008B0CB5" w:rsidRPr="00A71D4A" w:rsidRDefault="008B0CB5" w:rsidP="008B0CB5">
      <w:pPr>
        <w:pStyle w:val="afa"/>
        <w:spacing w:line="360" w:lineRule="auto"/>
        <w:rPr>
          <w:u w:val="single"/>
        </w:rPr>
      </w:pPr>
      <w:r w:rsidRPr="00A71D4A">
        <w:rPr>
          <w:u w:val="single"/>
        </w:rPr>
        <w:t>Перевірка повного опору петлі « фаза – нуль» Л2 «Кондитерський цех»:</w:t>
      </w:r>
    </w:p>
    <w:p w:rsidR="008B0CB5" w:rsidRPr="00A71D4A" w:rsidRDefault="008B0CB5" w:rsidP="008B0CB5">
      <w:pPr>
        <w:pStyle w:val="a"/>
        <w:spacing w:line="360" w:lineRule="auto"/>
      </w:pPr>
      <w:r w:rsidRPr="00A71D4A">
        <w:t xml:space="preserve"> І ном встановленого апарату захисту - 250 А;</w:t>
      </w:r>
    </w:p>
    <w:p w:rsidR="008B0CB5" w:rsidRPr="00A71D4A" w:rsidRDefault="008B0CB5" w:rsidP="008B0CB5">
      <w:pPr>
        <w:pStyle w:val="a"/>
        <w:spacing w:line="360" w:lineRule="auto"/>
      </w:pPr>
      <w:r w:rsidRPr="00A71D4A">
        <w:t xml:space="preserve"> І вим. апарату захисту по результатам виміру опору петлі « фаза – нуль»: - 560 А.</w:t>
      </w:r>
    </w:p>
    <w:p w:rsidR="008B0CB5" w:rsidRPr="00A71D4A" w:rsidRDefault="008B0CB5" w:rsidP="008B0CB5">
      <w:pPr>
        <w:pStyle w:val="afa"/>
        <w:spacing w:line="360" w:lineRule="auto"/>
        <w:rPr>
          <w:u w:val="single"/>
        </w:rPr>
      </w:pPr>
      <w:r w:rsidRPr="00A71D4A">
        <w:rPr>
          <w:u w:val="single"/>
        </w:rPr>
        <w:t>Перевірка повного опору петлі « фаза – нуль» Л - «Музична школа»:</w:t>
      </w:r>
    </w:p>
    <w:p w:rsidR="008B0CB5" w:rsidRPr="00A71D4A" w:rsidRDefault="008B0CB5" w:rsidP="008B0CB5">
      <w:pPr>
        <w:pStyle w:val="a"/>
        <w:spacing w:line="360" w:lineRule="auto"/>
      </w:pPr>
      <w:r w:rsidRPr="00A71D4A">
        <w:t xml:space="preserve"> І ном встановленого апарату захисту - 250 А;</w:t>
      </w:r>
    </w:p>
    <w:p w:rsidR="008B0CB5" w:rsidRPr="00A71D4A" w:rsidRDefault="008B0CB5" w:rsidP="008B0CB5">
      <w:pPr>
        <w:pStyle w:val="a"/>
        <w:spacing w:line="360" w:lineRule="auto"/>
      </w:pPr>
      <w:r w:rsidRPr="00A71D4A">
        <w:t xml:space="preserve"> І вим. апарату захисту по результатам виміру опору петлі « фаза – нуль»: - 550 А.</w:t>
      </w:r>
    </w:p>
    <w:p w:rsidR="008B0CB5" w:rsidRPr="00A71D4A" w:rsidRDefault="008B0CB5" w:rsidP="008B0CB5">
      <w:pPr>
        <w:pStyle w:val="afa"/>
        <w:spacing w:line="360" w:lineRule="auto"/>
      </w:pPr>
      <w:r w:rsidRPr="00A71D4A">
        <w:t>Висновок – апарати захисту вибрані не по струму к.з., а по режиму навантаження мережі.</w:t>
      </w:r>
    </w:p>
    <w:p w:rsidR="008B0CB5" w:rsidRPr="00A71D4A" w:rsidRDefault="008B0CB5" w:rsidP="008B0CB5">
      <w:pPr>
        <w:pStyle w:val="afa"/>
        <w:spacing w:line="360" w:lineRule="auto"/>
        <w:rPr>
          <w:u w:val="single"/>
        </w:rPr>
      </w:pPr>
      <w:r w:rsidRPr="00A71D4A">
        <w:rPr>
          <w:u w:val="single"/>
        </w:rPr>
        <w:t>Грозозахист:</w:t>
      </w:r>
    </w:p>
    <w:p w:rsidR="008B0CB5" w:rsidRPr="00A71D4A" w:rsidRDefault="008B0CB5" w:rsidP="008B0CB5">
      <w:pPr>
        <w:pStyle w:val="afa"/>
        <w:spacing w:line="360" w:lineRule="auto"/>
      </w:pPr>
      <w:r w:rsidRPr="00A71D4A">
        <w:t>Л1 «Леніна»</w:t>
      </w:r>
    </w:p>
    <w:p w:rsidR="008B0CB5" w:rsidRPr="00A71D4A" w:rsidRDefault="008B0CB5" w:rsidP="008B0CB5">
      <w:pPr>
        <w:pStyle w:val="a"/>
        <w:spacing w:line="360" w:lineRule="auto"/>
      </w:pPr>
      <w:r w:rsidRPr="00A71D4A">
        <w:t xml:space="preserve"> встановлено 5 заземлюючих спусків;</w:t>
      </w:r>
    </w:p>
    <w:p w:rsidR="008B0CB5" w:rsidRPr="00A71D4A" w:rsidRDefault="008B0CB5" w:rsidP="008B0CB5">
      <w:pPr>
        <w:pStyle w:val="a"/>
        <w:spacing w:line="360" w:lineRule="auto"/>
      </w:pPr>
      <w:r w:rsidRPr="00A71D4A">
        <w:lastRenderedPageBreak/>
        <w:t xml:space="preserve"> останній огляд проводився у 2017 році. За результатами огляду порушень не виявлено.</w:t>
      </w:r>
    </w:p>
    <w:p w:rsidR="008B0CB5" w:rsidRPr="00A71D4A" w:rsidRDefault="008B0CB5" w:rsidP="008B0CB5">
      <w:pPr>
        <w:pStyle w:val="afa"/>
        <w:spacing w:line="360" w:lineRule="auto"/>
      </w:pPr>
      <w:r w:rsidRPr="00A71D4A">
        <w:t>Л2 «Кондитерський цех»</w:t>
      </w:r>
    </w:p>
    <w:p w:rsidR="008B0CB5" w:rsidRPr="00A71D4A" w:rsidRDefault="008B0CB5" w:rsidP="008B0CB5">
      <w:pPr>
        <w:pStyle w:val="a"/>
        <w:spacing w:line="360" w:lineRule="auto"/>
      </w:pPr>
      <w:r w:rsidRPr="00A71D4A">
        <w:t xml:space="preserve"> встановлено 4 заземлюючих спусків;</w:t>
      </w:r>
    </w:p>
    <w:p w:rsidR="008B0CB5" w:rsidRPr="00A71D4A" w:rsidRDefault="008B0CB5" w:rsidP="008B0CB5">
      <w:pPr>
        <w:pStyle w:val="a"/>
        <w:spacing w:line="360" w:lineRule="auto"/>
      </w:pPr>
      <w:r w:rsidRPr="00A71D4A">
        <w:t xml:space="preserve"> останній огляд проводився у 2017 році. За результатами огляду порушень не виявлено.</w:t>
      </w:r>
    </w:p>
    <w:p w:rsidR="008B0CB5" w:rsidRPr="00A71D4A" w:rsidRDefault="008B0CB5" w:rsidP="008B0CB5">
      <w:pPr>
        <w:pStyle w:val="afa"/>
        <w:spacing w:line="360" w:lineRule="auto"/>
      </w:pPr>
      <w:r w:rsidRPr="00A71D4A">
        <w:t>Л - «Музична школа»</w:t>
      </w:r>
    </w:p>
    <w:p w:rsidR="008B0CB5" w:rsidRPr="00A71D4A" w:rsidRDefault="008B0CB5" w:rsidP="008B0CB5">
      <w:pPr>
        <w:pStyle w:val="a"/>
        <w:spacing w:line="360" w:lineRule="auto"/>
      </w:pPr>
      <w:r w:rsidRPr="00A71D4A">
        <w:t xml:space="preserve"> встановлено 4 заземлюючих спусків;</w:t>
      </w:r>
    </w:p>
    <w:p w:rsidR="008B0CB5" w:rsidRPr="00A71D4A" w:rsidRDefault="008B0CB5" w:rsidP="008B0CB5">
      <w:pPr>
        <w:pStyle w:val="a"/>
        <w:spacing w:line="360" w:lineRule="auto"/>
      </w:pPr>
      <w:r w:rsidRPr="00A71D4A">
        <w:t xml:space="preserve"> останній огляд проводився у 2017 році. За результатами огляду порушень не виявлено.</w:t>
      </w:r>
    </w:p>
    <w:p w:rsidR="008B0CB5" w:rsidRPr="00A71D4A" w:rsidRDefault="008B0CB5" w:rsidP="008B0CB5">
      <w:pPr>
        <w:pStyle w:val="afa"/>
        <w:spacing w:line="360" w:lineRule="auto"/>
      </w:pPr>
      <w:r w:rsidRPr="00A71D4A">
        <w:t>Останній капітальний ремонт на ПЛ 0,4 кВ:</w:t>
      </w:r>
    </w:p>
    <w:p w:rsidR="008B0CB5" w:rsidRPr="00A71D4A" w:rsidRDefault="008B0CB5" w:rsidP="008B0CB5">
      <w:pPr>
        <w:pStyle w:val="a"/>
        <w:spacing w:line="360" w:lineRule="auto"/>
      </w:pPr>
      <w:r w:rsidRPr="00A71D4A">
        <w:t xml:space="preserve"> Л1 «Леніна» - проведений у 2013 році;</w:t>
      </w:r>
    </w:p>
    <w:p w:rsidR="008B0CB5" w:rsidRPr="00A71D4A" w:rsidRDefault="008B0CB5" w:rsidP="008B0CB5">
      <w:pPr>
        <w:pStyle w:val="a"/>
        <w:spacing w:line="360" w:lineRule="auto"/>
      </w:pPr>
      <w:r w:rsidRPr="00A71D4A">
        <w:t xml:space="preserve"> Л2 «Кондитерський цех» - проведений у 2009 році;</w:t>
      </w:r>
    </w:p>
    <w:p w:rsidR="008B0CB5" w:rsidRPr="00A71D4A" w:rsidRDefault="008B0CB5" w:rsidP="008B0CB5">
      <w:pPr>
        <w:pStyle w:val="a"/>
        <w:spacing w:line="360" w:lineRule="auto"/>
      </w:pPr>
      <w:r w:rsidRPr="00A71D4A">
        <w:t xml:space="preserve"> Л - «Музична школа» - проведений у 2009 році.</w:t>
      </w:r>
    </w:p>
    <w:p w:rsidR="008B0CB5" w:rsidRPr="00A71D4A" w:rsidRDefault="008B0CB5" w:rsidP="008B0CB5">
      <w:r w:rsidRPr="00A71D4A">
        <w:t>За аналізом наданої документації та оглядом об’єкту з виїздом на місце встановлено наступне:</w:t>
      </w:r>
    </w:p>
    <w:p w:rsidR="008B0CB5" w:rsidRPr="00A71D4A" w:rsidRDefault="008B0CB5" w:rsidP="008B0CB5">
      <w:pPr>
        <w:pStyle w:val="a"/>
        <w:spacing w:line="360" w:lineRule="auto"/>
      </w:pPr>
      <w:r w:rsidRPr="00A71D4A">
        <w:t xml:space="preserve"> залізобетонні опори, 8-гранні, мають вибоїни бетону та поздовжні тріщини, на дерев’яних опорах сліди загнивання деревини та ослаблення бандажів;</w:t>
      </w:r>
    </w:p>
    <w:p w:rsidR="008B0CB5" w:rsidRPr="00A71D4A" w:rsidRDefault="008B0CB5" w:rsidP="008B0CB5">
      <w:pPr>
        <w:pStyle w:val="a"/>
        <w:spacing w:line="360" w:lineRule="auto"/>
      </w:pPr>
      <w:r w:rsidRPr="00A71D4A">
        <w:t xml:space="preserve"> велика кількість дефектних ділянок магістральних проводів та вводів до будинків (понад нормованою кількістю з’єднань в одному прогоні);</w:t>
      </w:r>
    </w:p>
    <w:p w:rsidR="008B0CB5" w:rsidRPr="00A71D4A" w:rsidRDefault="008B0CB5" w:rsidP="008B0CB5">
      <w:pPr>
        <w:pStyle w:val="a"/>
        <w:spacing w:line="360" w:lineRule="auto"/>
      </w:pPr>
      <w:r w:rsidRPr="00A71D4A">
        <w:t xml:space="preserve"> траверси опор в наслідок тривалої експлуатації мають корозію металу, деформації та ушкодження;</w:t>
      </w:r>
    </w:p>
    <w:p w:rsidR="008B0CB5" w:rsidRPr="00A71D4A" w:rsidRDefault="008B0CB5" w:rsidP="008B0CB5">
      <w:pPr>
        <w:pStyle w:val="a"/>
        <w:spacing w:line="360" w:lineRule="auto"/>
      </w:pPr>
      <w:r w:rsidRPr="00A71D4A">
        <w:t xml:space="preserve"> апарати захисту ПЛ вибрані по режиму навантаження мереж, а не по струму К.З;</w:t>
      </w:r>
    </w:p>
    <w:p w:rsidR="008B0CB5" w:rsidRDefault="008B0CB5" w:rsidP="008B0CB5">
      <w:pPr>
        <w:pStyle w:val="a"/>
        <w:spacing w:line="360" w:lineRule="auto"/>
      </w:pPr>
      <w:r w:rsidRPr="00A71D4A">
        <w:t xml:space="preserve"> Л-3 «Музична школа» проходить в місцях масового скупчення людей (парковій зоні та центральної частини міста).</w:t>
      </w:r>
    </w:p>
    <w:p w:rsidR="0071029E" w:rsidRDefault="0071029E" w:rsidP="00637C26">
      <w:pPr>
        <w:rPr>
          <w:lang w:val="uk-UA"/>
        </w:rPr>
      </w:pPr>
      <w:r w:rsidRPr="00036CF3">
        <w:rPr>
          <w:lang w:val="uk-UA"/>
        </w:rPr>
        <w:t>Враховуючи вищезазначене</w:t>
      </w:r>
      <w:r w:rsidR="001E6496">
        <w:rPr>
          <w:lang w:val="uk-UA"/>
        </w:rPr>
        <w:t xml:space="preserve"> </w:t>
      </w:r>
      <w:r w:rsidRPr="00036CF3">
        <w:rPr>
          <w:lang w:val="uk-UA"/>
        </w:rPr>
        <w:t>ПЛ 0,4 кВ ЗТП 301  Л-1 «Леніна», Л-2  «Кондитерський цех», Л-«Музична школа» в м.Ічня, Ічнянського району, Чернігівської області потребують реконструкції.</w:t>
      </w:r>
    </w:p>
    <w:p w:rsidR="007059FC" w:rsidRPr="00036CF3" w:rsidRDefault="007059FC" w:rsidP="00637C26">
      <w:pPr>
        <w:rPr>
          <w:rFonts w:cs="Times New Roman"/>
          <w:lang w:val="uk-UA"/>
        </w:rPr>
      </w:pPr>
      <w:r>
        <w:t>Реалізація даного заходу планується в 2020 році.</w:t>
      </w:r>
    </w:p>
    <w:p w:rsidR="0039442F" w:rsidRDefault="0039442F" w:rsidP="00637C26">
      <w:pPr>
        <w:ind w:firstLine="708"/>
        <w:rPr>
          <w:rFonts w:eastAsia="Times New Roman"/>
          <w:szCs w:val="24"/>
          <w:lang w:val="uk-UA" w:eastAsia="x-none"/>
        </w:rPr>
      </w:pPr>
      <w:r w:rsidRPr="00036CF3">
        <w:rPr>
          <w:rFonts w:eastAsia="Times New Roman"/>
          <w:szCs w:val="24"/>
          <w:lang w:val="uk-UA" w:eastAsia="x-none"/>
        </w:rPr>
        <w:t xml:space="preserve">На виготовлення  </w:t>
      </w:r>
      <w:r w:rsidRPr="00036CF3">
        <w:rPr>
          <w:lang w:val="uk-UA"/>
        </w:rPr>
        <w:t xml:space="preserve">проекту  роботи з </w:t>
      </w:r>
      <w:r w:rsidRPr="00D8040D">
        <w:rPr>
          <w:b/>
          <w:lang w:val="uk-UA"/>
        </w:rPr>
        <w:t>реконструкції ліній електропередач ПЛ 0,4 кВ ЗТП 301  Л-1 «Леніна», Л-2  «Кондитерський цех», Л-«Музична школа» в м.Ічня, Ічнянського району, Чернігівської області</w:t>
      </w:r>
      <w:r w:rsidRPr="00036CF3">
        <w:rPr>
          <w:rFonts w:eastAsia="Times New Roman"/>
          <w:szCs w:val="24"/>
          <w:lang w:val="uk-UA" w:eastAsia="x-none"/>
        </w:rPr>
        <w:t xml:space="preserve"> інвестиційною програмою 2019 року передбачені кошти в розмірі </w:t>
      </w:r>
      <w:r w:rsidR="00E54FB5">
        <w:rPr>
          <w:rFonts w:eastAsia="Times New Roman"/>
          <w:b/>
          <w:szCs w:val="24"/>
          <w:lang w:val="uk-UA" w:eastAsia="x-none"/>
        </w:rPr>
        <w:t>438,34</w:t>
      </w:r>
      <w:r w:rsidRPr="00036CF3">
        <w:rPr>
          <w:rFonts w:eastAsia="Times New Roman"/>
          <w:b/>
          <w:szCs w:val="24"/>
          <w:lang w:val="uk-UA" w:eastAsia="x-none"/>
        </w:rPr>
        <w:t> тис. </w:t>
      </w:r>
      <w:r w:rsidR="00C63AC3" w:rsidRPr="00036CF3">
        <w:rPr>
          <w:rFonts w:eastAsia="Times New Roman"/>
          <w:b/>
          <w:szCs w:val="24"/>
          <w:lang w:val="uk-UA" w:eastAsia="x-none"/>
        </w:rPr>
        <w:t>грн.</w:t>
      </w:r>
      <w:r w:rsidRPr="00036CF3">
        <w:rPr>
          <w:rFonts w:eastAsia="Times New Roman"/>
          <w:b/>
          <w:szCs w:val="24"/>
          <w:lang w:val="uk-UA" w:eastAsia="x-none"/>
        </w:rPr>
        <w:t xml:space="preserve"> без ПДВ</w:t>
      </w:r>
      <w:r w:rsidRPr="00036CF3">
        <w:rPr>
          <w:rFonts w:eastAsia="Times New Roman"/>
          <w:szCs w:val="24"/>
          <w:lang w:val="uk-UA" w:eastAsia="x-none"/>
        </w:rPr>
        <w:t>.</w:t>
      </w:r>
    </w:p>
    <w:p w:rsidR="00720EC4" w:rsidRDefault="00720EC4" w:rsidP="00637C26">
      <w:pPr>
        <w:pStyle w:val="21"/>
        <w:tabs>
          <w:tab w:val="left" w:pos="9498"/>
        </w:tabs>
        <w:spacing w:line="360" w:lineRule="auto"/>
        <w:ind w:right="-1" w:firstLine="720"/>
        <w:jc w:val="both"/>
        <w:outlineLvl w:val="0"/>
        <w:rPr>
          <w:szCs w:val="24"/>
        </w:rPr>
      </w:pPr>
    </w:p>
    <w:p w:rsidR="00223D01" w:rsidRDefault="00223D01" w:rsidP="00637C26">
      <w:pPr>
        <w:pStyle w:val="21"/>
        <w:tabs>
          <w:tab w:val="left" w:pos="9498"/>
        </w:tabs>
        <w:spacing w:line="360" w:lineRule="auto"/>
        <w:ind w:right="-1" w:firstLine="720"/>
        <w:jc w:val="both"/>
        <w:outlineLvl w:val="0"/>
        <w:rPr>
          <w:szCs w:val="24"/>
        </w:rPr>
      </w:pPr>
    </w:p>
    <w:p w:rsidR="00223D01" w:rsidRDefault="00223D01" w:rsidP="00637C26">
      <w:pPr>
        <w:pStyle w:val="21"/>
        <w:tabs>
          <w:tab w:val="left" w:pos="9498"/>
        </w:tabs>
        <w:spacing w:line="360" w:lineRule="auto"/>
        <w:ind w:right="-1" w:firstLine="720"/>
        <w:jc w:val="both"/>
        <w:outlineLvl w:val="0"/>
        <w:rPr>
          <w:szCs w:val="24"/>
        </w:rPr>
      </w:pPr>
    </w:p>
    <w:p w:rsidR="00223D01" w:rsidRDefault="00223D01" w:rsidP="00637C26">
      <w:pPr>
        <w:pStyle w:val="21"/>
        <w:tabs>
          <w:tab w:val="left" w:pos="9498"/>
        </w:tabs>
        <w:spacing w:line="360" w:lineRule="auto"/>
        <w:ind w:right="-1" w:firstLine="720"/>
        <w:jc w:val="both"/>
        <w:outlineLvl w:val="0"/>
        <w:rPr>
          <w:szCs w:val="24"/>
        </w:rPr>
      </w:pPr>
    </w:p>
    <w:p w:rsidR="00720EC4" w:rsidRPr="0090246E" w:rsidRDefault="00720EC4" w:rsidP="00720EC4">
      <w:pPr>
        <w:ind w:firstLine="567"/>
        <w:rPr>
          <w:rFonts w:eastAsia="Times New Roman" w:cs="Times New Roman"/>
          <w:b/>
          <w:szCs w:val="24"/>
          <w:u w:val="single"/>
          <w:lang w:val="uk-UA" w:eastAsia="ru-RU"/>
        </w:rPr>
      </w:pPr>
      <w:r w:rsidRPr="0090246E">
        <w:rPr>
          <w:rFonts w:eastAsia="Times New Roman" w:cs="Times New Roman"/>
          <w:b/>
          <w:szCs w:val="24"/>
          <w:u w:val="single"/>
          <w:lang w:val="uk-UA" w:eastAsia="ru-RU"/>
        </w:rPr>
        <w:t>1.2.4 Проектні роботи з реконструкції ЗТП-1136 в Ніжинському районі, Чернігівської області, Україна</w:t>
      </w:r>
    </w:p>
    <w:p w:rsidR="00720EC4" w:rsidRPr="00720EC4" w:rsidRDefault="00720EC4" w:rsidP="00720EC4">
      <w:pPr>
        <w:spacing w:after="160"/>
        <w:ind w:firstLine="680"/>
        <w:contextualSpacing/>
        <w:rPr>
          <w:szCs w:val="24"/>
          <w:lang w:val="uk-UA"/>
        </w:rPr>
      </w:pPr>
      <w:r w:rsidRPr="00720EC4">
        <w:rPr>
          <w:szCs w:val="24"/>
          <w:lang w:val="uk-UA"/>
        </w:rPr>
        <w:t xml:space="preserve">ЗТП-1136 </w:t>
      </w:r>
      <w:r w:rsidRPr="00720EC4">
        <w:rPr>
          <w:rFonts w:eastAsia="Times New Roman" w:cs="Times New Roman"/>
          <w:szCs w:val="24"/>
          <w:lang w:val="uk-UA" w:eastAsia="ru-RU"/>
        </w:rPr>
        <w:t>в Ніжинському районі, Чернігівської області</w:t>
      </w:r>
      <w:r w:rsidRPr="00720EC4">
        <w:rPr>
          <w:szCs w:val="24"/>
          <w:lang w:val="uk-UA"/>
        </w:rPr>
        <w:t xml:space="preserve"> двотрансформаторна підстанція 10/0,4 кВ, введена в експлуатацію в 1993 році, від неї заживлені споживачі І категорії надійності </w:t>
      </w:r>
      <w:r w:rsidRPr="00720EC4">
        <w:rPr>
          <w:szCs w:val="24"/>
          <w:lang w:val="uk-UA"/>
        </w:rPr>
        <w:lastRenderedPageBreak/>
        <w:t xml:space="preserve">електропостачання - пологовий будинок, гемодіалізний центр, операційне відділення міської лікарні. Будівельна частина даної ЗТП знаходиться в аварійному стані. </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eastAsia="ru-RU"/>
        </w:rPr>
        <w:t xml:space="preserve">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дана </w:t>
      </w:r>
      <w:r w:rsidRPr="00720EC4">
        <w:rPr>
          <w:rFonts w:eastAsia="Times New Roman" w:cs="Times New Roman"/>
          <w:szCs w:val="24"/>
          <w:lang w:val="uk-UA" w:eastAsia="ru-RU"/>
        </w:rPr>
        <w:t>ТП</w:t>
      </w:r>
      <w:r w:rsidRPr="00720EC4">
        <w:rPr>
          <w:rFonts w:eastAsia="Times New Roman" w:cs="Times New Roman"/>
          <w:szCs w:val="24"/>
          <w:lang w:eastAsia="ru-RU"/>
        </w:rPr>
        <w:t xml:space="preserve"> має значення коефіцієнту дефектності (КДН) складає </w:t>
      </w:r>
      <w:r w:rsidRPr="00720EC4">
        <w:rPr>
          <w:rFonts w:eastAsia="Times New Roman" w:cs="Times New Roman"/>
          <w:szCs w:val="24"/>
          <w:lang w:val="uk-UA" w:eastAsia="ru-RU"/>
        </w:rPr>
        <w:t>45%</w:t>
      </w:r>
      <w:r w:rsidRPr="00720EC4">
        <w:rPr>
          <w:rFonts w:eastAsia="Times New Roman" w:cs="Times New Roman"/>
          <w:szCs w:val="24"/>
          <w:lang w:eastAsia="ru-RU"/>
        </w:rPr>
        <w:t xml:space="preserve">, що характеризує стан </w:t>
      </w:r>
      <w:r w:rsidRPr="00720EC4">
        <w:rPr>
          <w:rFonts w:eastAsia="Times New Roman" w:cs="Times New Roman"/>
          <w:szCs w:val="24"/>
          <w:lang w:val="uk-UA" w:eastAsia="ru-RU"/>
        </w:rPr>
        <w:t>ТП</w:t>
      </w:r>
      <w:r w:rsidRPr="00720EC4">
        <w:rPr>
          <w:rFonts w:eastAsia="Times New Roman" w:cs="Times New Roman"/>
          <w:szCs w:val="24"/>
          <w:lang w:eastAsia="ru-RU"/>
        </w:rPr>
        <w:t xml:space="preserve"> як незадовільний (25%&lt;КДН&lt;50%)</w:t>
      </w:r>
      <w:r w:rsidRPr="00720EC4">
        <w:rPr>
          <w:rFonts w:eastAsia="Times New Roman" w:cs="Times New Roman"/>
          <w:szCs w:val="24"/>
          <w:lang w:val="uk-UA" w:eastAsia="ru-RU"/>
        </w:rPr>
        <w:t xml:space="preserve"> та потребує першочергової реконструкції з використанням сучасних матеріалів</w:t>
      </w:r>
      <w:r w:rsidRPr="00720EC4">
        <w:rPr>
          <w:rFonts w:eastAsia="Times New Roman" w:cs="Times New Roman"/>
          <w:szCs w:val="24"/>
          <w:lang w:eastAsia="ru-RU"/>
        </w:rPr>
        <w:t>.</w:t>
      </w:r>
    </w:p>
    <w:p w:rsidR="00720EC4" w:rsidRPr="00720EC4" w:rsidRDefault="00720EC4" w:rsidP="00720EC4">
      <w:pPr>
        <w:ind w:firstLine="567"/>
        <w:rPr>
          <w:rFonts w:eastAsia="Times New Roman" w:cs="Times New Roman"/>
          <w:szCs w:val="24"/>
          <w:lang w:eastAsia="ru-RU"/>
        </w:rPr>
      </w:pPr>
      <w:r w:rsidRPr="00720EC4">
        <w:rPr>
          <w:rFonts w:eastAsia="Times New Roman" w:cs="Times New Roman"/>
          <w:szCs w:val="24"/>
          <w:lang w:eastAsia="ru-RU"/>
        </w:rPr>
        <w:t xml:space="preserve">Характеристика об’єкту </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val="uk-UA" w:eastAsia="ru-RU"/>
        </w:rPr>
        <w:t>Існуючий силовий трансформатор: – ТМВ 630 кВА (Т-1), ТМВ 630 кВА (Т-2);</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val="uk-UA" w:eastAsia="ru-RU"/>
        </w:rPr>
        <w:t>Обладнання РУ 0,4 кВ: Рубильник 0,4кВ на 250 А – 5шт., рубильник 0,4кВ на 630А – 2шт., рубильник на 1000А – 2шт., рубильник 0,4кВ на 400А – 4шт., рубильник 0,4кВ на 100А – 5шт, а/в – 0,4кВ на 40А – 1шт.</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val="uk-UA" w:eastAsia="ru-RU"/>
        </w:rPr>
        <w:t xml:space="preserve">Обладнання РУ 10 кВ:Вимикач навантаження ВН-16 – 4шт, роз’єднувач 10кВ </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val="uk-UA" w:eastAsia="ru-RU"/>
        </w:rPr>
        <w:t>РВ-10/400 – 4шт.</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val="uk-UA" w:eastAsia="ru-RU"/>
        </w:rPr>
        <w:t>Загальна кількість споживачів: юридичні - 18 шт., побутові споживачі відсутні. Категорія надійності – 1-ша.</w:t>
      </w:r>
    </w:p>
    <w:p w:rsidR="00720EC4" w:rsidRPr="00720EC4" w:rsidRDefault="00720EC4" w:rsidP="00720EC4">
      <w:pPr>
        <w:tabs>
          <w:tab w:val="left" w:pos="9498"/>
        </w:tabs>
        <w:ind w:right="-1" w:firstLine="567"/>
        <w:outlineLvl w:val="0"/>
        <w:rPr>
          <w:rFonts w:eastAsia="Times New Roman" w:cs="Times New Roman"/>
          <w:szCs w:val="24"/>
          <w:lang w:val="uk-UA" w:eastAsia="ru-RU"/>
        </w:rPr>
      </w:pPr>
      <w:r w:rsidRPr="00720EC4">
        <w:rPr>
          <w:rFonts w:eastAsia="Times New Roman" w:cs="Times New Roman"/>
          <w:szCs w:val="24"/>
          <w:lang w:val="uk-UA" w:eastAsia="ru-RU"/>
        </w:rPr>
        <w:t>Договірна потужність ТП-1136 – 1205 кВт.</w:t>
      </w:r>
    </w:p>
    <w:p w:rsidR="00720EC4" w:rsidRPr="00720EC4" w:rsidRDefault="00720EC4" w:rsidP="00720EC4">
      <w:pPr>
        <w:ind w:firstLine="567"/>
        <w:rPr>
          <w:color w:val="0000FF"/>
          <w:szCs w:val="24"/>
          <w:u w:val="single"/>
          <w:lang w:val="uk-UA"/>
        </w:rPr>
      </w:pPr>
      <w:r w:rsidRPr="00720EC4">
        <w:rPr>
          <w:rFonts w:eastAsia="Times New Roman" w:cs="Times New Roman"/>
          <w:szCs w:val="24"/>
          <w:lang w:val="uk-UA" w:eastAsia="ru-RU"/>
        </w:rPr>
        <w:t xml:space="preserve">Згідно Акту технічного обстеження проведеного спеціалістами (інженерно-технічними працівниками) ВП Ніжинського РЕМ визначено наступне </w:t>
      </w:r>
      <w:hyperlink r:id="rId341" w:history="1">
        <w:r w:rsidRPr="00720EC4">
          <w:rPr>
            <w:rFonts w:eastAsia="Times New Roman" w:cs="Times New Roman"/>
            <w:color w:val="0000FF"/>
            <w:szCs w:val="24"/>
            <w:u w:val="single"/>
            <w:lang w:val="uk-UA" w:eastAsia="ru-RU"/>
          </w:rPr>
          <w:t>(</w:t>
        </w:r>
        <w:r w:rsidRPr="00720EC4">
          <w:rPr>
            <w:color w:val="0000FF"/>
            <w:szCs w:val="24"/>
            <w:u w:val="single"/>
            <w:lang w:val="uk-UA"/>
          </w:rPr>
          <w:t>акт від 07.08.2019р.)</w:t>
        </w:r>
      </w:hyperlink>
      <w:r w:rsidRPr="00720EC4">
        <w:rPr>
          <w:szCs w:val="24"/>
          <w:lang w:val="uk-UA"/>
        </w:rPr>
        <w:t>.</w:t>
      </w:r>
    </w:p>
    <w:p w:rsidR="00720EC4" w:rsidRPr="00720EC4" w:rsidRDefault="00720EC4" w:rsidP="00720EC4">
      <w:pPr>
        <w:ind w:firstLine="567"/>
        <w:rPr>
          <w:rFonts w:eastAsia="Times New Roman" w:cs="Times New Roman"/>
          <w:i/>
          <w:szCs w:val="24"/>
          <w:lang w:val="uk-UA" w:eastAsia="ru-RU"/>
        </w:rPr>
      </w:pPr>
      <w:r w:rsidRPr="00720EC4">
        <w:rPr>
          <w:szCs w:val="24"/>
          <w:lang w:val="uk-UA"/>
        </w:rPr>
        <w:t>По ТП дефектним визначено наступне обладнання:</w:t>
      </w:r>
    </w:p>
    <w:p w:rsidR="00720EC4" w:rsidRPr="00720EC4" w:rsidRDefault="00720EC4" w:rsidP="00720EC4">
      <w:pPr>
        <w:ind w:right="-284" w:firstLine="567"/>
        <w:contextualSpacing/>
        <w:rPr>
          <w:rFonts w:eastAsia="Calibri" w:cs="Times New Roman"/>
          <w:szCs w:val="24"/>
          <w:lang w:val="uk-UA"/>
        </w:rPr>
      </w:pPr>
      <w:r w:rsidRPr="00720EC4">
        <w:rPr>
          <w:rFonts w:eastAsia="Calibri" w:cs="Times New Roman"/>
          <w:szCs w:val="24"/>
          <w:lang w:val="uk-UA"/>
        </w:rPr>
        <w:t>– силовий трансформатор – 1 шт. (65 % від загальної кількості);</w:t>
      </w:r>
    </w:p>
    <w:p w:rsidR="00720EC4" w:rsidRPr="00720EC4" w:rsidRDefault="00720EC4" w:rsidP="00720EC4">
      <w:pPr>
        <w:ind w:right="-284" w:firstLine="567"/>
        <w:contextualSpacing/>
        <w:rPr>
          <w:rFonts w:eastAsia="Calibri" w:cs="Times New Roman"/>
          <w:szCs w:val="24"/>
          <w:lang w:val="uk-UA"/>
        </w:rPr>
      </w:pPr>
      <w:r w:rsidRPr="00720EC4">
        <w:rPr>
          <w:rFonts w:eastAsia="Calibri" w:cs="Times New Roman"/>
          <w:szCs w:val="24"/>
          <w:lang w:val="uk-UA"/>
        </w:rPr>
        <w:t>– шафа 0,4-10 кВ – 5шт. (50 % від загальної кількості);</w:t>
      </w:r>
    </w:p>
    <w:p w:rsidR="00720EC4" w:rsidRPr="00720EC4" w:rsidRDefault="00720EC4" w:rsidP="00720EC4">
      <w:pPr>
        <w:ind w:right="-284" w:firstLine="567"/>
        <w:contextualSpacing/>
        <w:rPr>
          <w:rFonts w:eastAsia="Calibri" w:cs="Times New Roman"/>
          <w:szCs w:val="24"/>
          <w:lang w:val="uk-UA"/>
        </w:rPr>
      </w:pPr>
      <w:r w:rsidRPr="00720EC4">
        <w:rPr>
          <w:rFonts w:eastAsia="Calibri" w:cs="Times New Roman"/>
          <w:szCs w:val="24"/>
          <w:lang w:val="uk-UA"/>
        </w:rPr>
        <w:t>– ізолятори 0,4-10 кВ – 12 шт. (70 % від загальної кількості);</w:t>
      </w:r>
    </w:p>
    <w:p w:rsidR="00720EC4" w:rsidRPr="00720EC4" w:rsidRDefault="00720EC4" w:rsidP="00720EC4">
      <w:pPr>
        <w:ind w:right="-284" w:firstLine="567"/>
        <w:contextualSpacing/>
        <w:rPr>
          <w:rFonts w:eastAsia="Calibri" w:cs="Times New Roman"/>
          <w:szCs w:val="24"/>
          <w:lang w:val="uk-UA"/>
        </w:rPr>
      </w:pPr>
      <w:r w:rsidRPr="00720EC4">
        <w:rPr>
          <w:rFonts w:eastAsia="Calibri" w:cs="Times New Roman"/>
          <w:szCs w:val="24"/>
          <w:lang w:val="uk-UA"/>
        </w:rPr>
        <w:t>– запобіжники ПК 10 кВ – 3 шт. (100 % від загальної кількості);</w:t>
      </w:r>
    </w:p>
    <w:p w:rsidR="00720EC4" w:rsidRPr="00720EC4" w:rsidRDefault="00720EC4" w:rsidP="00720EC4">
      <w:pPr>
        <w:ind w:right="-284" w:firstLine="567"/>
        <w:contextualSpacing/>
        <w:rPr>
          <w:rFonts w:eastAsia="Calibri" w:cs="Times New Roman"/>
          <w:szCs w:val="24"/>
          <w:lang w:val="uk-UA"/>
        </w:rPr>
      </w:pPr>
      <w:r w:rsidRPr="00720EC4">
        <w:rPr>
          <w:rFonts w:eastAsia="Calibri" w:cs="Times New Roman"/>
          <w:szCs w:val="24"/>
          <w:lang w:val="uk-UA"/>
        </w:rPr>
        <w:t>– будівельна частина ЗТП (100 % від загальної кількості).</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дана ТП має значення коефіцієнту дефектності (КД</w:t>
      </w:r>
      <w:r w:rsidRPr="00720EC4">
        <w:rPr>
          <w:rFonts w:eastAsia="Calibri" w:cs="Times New Roman"/>
          <w:szCs w:val="24"/>
          <w:vertAlign w:val="subscript"/>
          <w:lang w:val="uk-UA"/>
        </w:rPr>
        <w:t>тп</w:t>
      </w:r>
      <w:r w:rsidRPr="00720EC4">
        <w:rPr>
          <w:rFonts w:eastAsia="Calibri" w:cs="Times New Roman"/>
          <w:szCs w:val="24"/>
          <w:lang w:val="uk-UA"/>
        </w:rPr>
        <w:t>), який складає 45%, що характеризує стан ТП як незадовільний (25%≤КД</w:t>
      </w:r>
      <w:r w:rsidRPr="00720EC4">
        <w:rPr>
          <w:rFonts w:eastAsia="Calibri" w:cs="Times New Roman"/>
          <w:szCs w:val="24"/>
          <w:vertAlign w:val="subscript"/>
          <w:lang w:val="uk-UA"/>
        </w:rPr>
        <w:t>тп</w:t>
      </w:r>
      <w:r w:rsidRPr="00720EC4">
        <w:rPr>
          <w:rFonts w:eastAsia="Calibri" w:cs="Times New Roman"/>
          <w:szCs w:val="24"/>
          <w:lang w:val="uk-UA"/>
        </w:rPr>
        <w:t>&lt;50%).</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val="uk-UA" w:eastAsia="ru-RU"/>
        </w:rPr>
        <w:t>Перевіркою з виїздом на місце незадовільний стан підтверджено.</w:t>
      </w:r>
    </w:p>
    <w:p w:rsid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eastAsia="ru-RU"/>
        </w:rPr>
        <w:t>Технологічні порушення</w:t>
      </w:r>
      <w:r w:rsidRPr="00720EC4">
        <w:rPr>
          <w:rFonts w:eastAsia="Times New Roman" w:cs="Times New Roman"/>
          <w:szCs w:val="24"/>
          <w:lang w:val="uk-UA" w:eastAsia="ru-RU"/>
        </w:rPr>
        <w:t>:</w:t>
      </w:r>
    </w:p>
    <w:p w:rsidR="00223D01" w:rsidRDefault="00223D01" w:rsidP="00720EC4">
      <w:pPr>
        <w:suppressAutoHyphens/>
        <w:ind w:firstLine="567"/>
        <w:rPr>
          <w:rFonts w:eastAsia="Times New Roman" w:cs="Times New Roman"/>
          <w:szCs w:val="24"/>
          <w:lang w:val="uk-UA" w:eastAsia="ru-RU"/>
        </w:rPr>
      </w:pPr>
    </w:p>
    <w:p w:rsidR="00223D01" w:rsidRDefault="00223D01" w:rsidP="00720EC4">
      <w:pPr>
        <w:suppressAutoHyphens/>
        <w:ind w:firstLine="567"/>
        <w:rPr>
          <w:rFonts w:eastAsia="Times New Roman" w:cs="Times New Roman"/>
          <w:szCs w:val="24"/>
          <w:lang w:val="uk-UA" w:eastAsia="ru-RU"/>
        </w:rPr>
      </w:pPr>
    </w:p>
    <w:p w:rsidR="00720EC4" w:rsidRPr="00720EC4" w:rsidRDefault="00720EC4" w:rsidP="00720EC4">
      <w:pPr>
        <w:suppressAutoHyphens/>
        <w:spacing w:line="276" w:lineRule="auto"/>
        <w:ind w:firstLine="567"/>
        <w:contextualSpacing/>
        <w:rPr>
          <w:rFonts w:eastAsia="Calibri" w:cs="Times New Roman"/>
          <w:szCs w:val="24"/>
          <w:lang w:val="uk-UA"/>
        </w:rPr>
      </w:pPr>
      <w:r w:rsidRPr="00720EC4">
        <w:rPr>
          <w:rFonts w:eastAsia="Calibri" w:cs="Times New Roman"/>
          <w:szCs w:val="24"/>
          <w:lang w:val="uk-UA"/>
        </w:rPr>
        <w:t xml:space="preserve">Таблиця </w:t>
      </w:r>
      <w:r w:rsidR="00B4104D">
        <w:rPr>
          <w:rFonts w:eastAsia="Calibri" w:cs="Times New Roman"/>
          <w:szCs w:val="24"/>
          <w:lang w:val="uk-UA"/>
        </w:rPr>
        <w:t>1.3</w:t>
      </w:r>
      <w:r w:rsidR="00223D01">
        <w:rPr>
          <w:rFonts w:eastAsia="Calibri" w:cs="Times New Roman"/>
          <w:szCs w:val="24"/>
          <w:lang w:val="uk-UA"/>
        </w:rPr>
        <w:t>5</w:t>
      </w:r>
      <w:r w:rsidRPr="00720EC4">
        <w:rPr>
          <w:rFonts w:eastAsia="Calibri" w:cs="Times New Roman"/>
          <w:szCs w:val="24"/>
          <w:lang w:val="uk-UA"/>
        </w:rPr>
        <w:t>. Технологічні порушення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Роки</w:t>
            </w:r>
          </w:p>
        </w:tc>
        <w:tc>
          <w:tcPr>
            <w:tcW w:w="869"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2015</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2016</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2017</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2018</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2019</w:t>
            </w:r>
          </w:p>
        </w:tc>
      </w:tr>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К-сть технологічних порушень , шт</w:t>
            </w:r>
          </w:p>
        </w:tc>
        <w:tc>
          <w:tcPr>
            <w:tcW w:w="869"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5</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4</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7</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6</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1</w:t>
            </w:r>
          </w:p>
        </w:tc>
      </w:tr>
    </w:tbl>
    <w:p w:rsidR="00720EC4" w:rsidRPr="00720EC4" w:rsidRDefault="00720EC4" w:rsidP="00720EC4">
      <w:pPr>
        <w:tabs>
          <w:tab w:val="left" w:pos="9498"/>
        </w:tabs>
        <w:spacing w:line="276" w:lineRule="auto"/>
        <w:ind w:right="-1" w:firstLine="567"/>
        <w:outlineLvl w:val="0"/>
        <w:rPr>
          <w:rFonts w:eastAsia="Times New Roman" w:cs="Times New Roman"/>
          <w:szCs w:val="24"/>
          <w:lang w:val="uk-UA" w:eastAsia="ru-RU"/>
        </w:rPr>
      </w:pPr>
    </w:p>
    <w:p w:rsidR="00720EC4" w:rsidRPr="00720EC4" w:rsidRDefault="00720EC4" w:rsidP="00720EC4">
      <w:pPr>
        <w:suppressAutoHyphens/>
        <w:spacing w:line="276" w:lineRule="auto"/>
        <w:ind w:firstLine="567"/>
        <w:rPr>
          <w:rFonts w:eastAsia="Times New Roman" w:cs="Times New Roman"/>
          <w:szCs w:val="24"/>
          <w:lang w:val="uk-UA" w:eastAsia="ru-RU"/>
        </w:rPr>
      </w:pPr>
      <w:r w:rsidRPr="00720EC4">
        <w:rPr>
          <w:rFonts w:eastAsia="Times New Roman" w:cs="Times New Roman"/>
          <w:szCs w:val="24"/>
          <w:lang w:eastAsia="ru-RU"/>
        </w:rPr>
        <w:lastRenderedPageBreak/>
        <w:t>Звернення споживачів стосовно не задовільного технічного стану мереж та якості напруги:</w:t>
      </w:r>
    </w:p>
    <w:p w:rsidR="00720EC4" w:rsidRPr="00720EC4" w:rsidRDefault="00720EC4" w:rsidP="00720EC4">
      <w:pPr>
        <w:suppressAutoHyphens/>
        <w:spacing w:line="276" w:lineRule="auto"/>
        <w:ind w:firstLine="567"/>
        <w:rPr>
          <w:rFonts w:eastAsia="Times New Roman" w:cs="Times New Roman"/>
          <w:szCs w:val="24"/>
          <w:lang w:val="uk-UA" w:eastAsia="ru-RU"/>
        </w:rPr>
      </w:pPr>
    </w:p>
    <w:p w:rsidR="00720EC4" w:rsidRPr="00720EC4" w:rsidRDefault="00720EC4" w:rsidP="00720EC4">
      <w:pPr>
        <w:spacing w:line="276" w:lineRule="auto"/>
        <w:ind w:firstLine="567"/>
        <w:contextualSpacing/>
        <w:rPr>
          <w:rFonts w:eastAsia="Calibri" w:cs="Times New Roman"/>
          <w:szCs w:val="24"/>
          <w:lang w:val="uk-UA"/>
        </w:rPr>
      </w:pPr>
      <w:r w:rsidRPr="00720EC4">
        <w:rPr>
          <w:rFonts w:eastAsia="Calibri" w:cs="Times New Roman"/>
          <w:szCs w:val="24"/>
          <w:lang w:val="uk-UA"/>
        </w:rPr>
        <w:t xml:space="preserve">Таблиця </w:t>
      </w:r>
      <w:r w:rsidR="00B4104D">
        <w:rPr>
          <w:rFonts w:eastAsia="Calibri" w:cs="Times New Roman"/>
          <w:szCs w:val="24"/>
          <w:lang w:val="uk-UA"/>
        </w:rPr>
        <w:t>1.3</w:t>
      </w:r>
      <w:r w:rsidR="00223D01">
        <w:rPr>
          <w:rFonts w:eastAsia="Calibri" w:cs="Times New Roman"/>
          <w:szCs w:val="24"/>
          <w:lang w:val="uk-UA"/>
        </w:rPr>
        <w:t>6.</w:t>
      </w:r>
      <w:r w:rsidRPr="00720EC4">
        <w:rPr>
          <w:rFonts w:eastAsia="Calibri" w:cs="Times New Roman"/>
          <w:szCs w:val="24"/>
          <w:lang w:val="uk-UA"/>
        </w:rPr>
        <w:t xml:space="preserve"> Звернення споживачів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Роки</w:t>
            </w:r>
          </w:p>
        </w:tc>
        <w:tc>
          <w:tcPr>
            <w:tcW w:w="869"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2015</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2016</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2017</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2018</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2019</w:t>
            </w:r>
          </w:p>
        </w:tc>
      </w:tr>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К-сть звернень , шт</w:t>
            </w:r>
          </w:p>
        </w:tc>
        <w:tc>
          <w:tcPr>
            <w:tcW w:w="869"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1</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2</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2</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2</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1</w:t>
            </w:r>
          </w:p>
        </w:tc>
      </w:tr>
    </w:tbl>
    <w:p w:rsidR="00720EC4" w:rsidRPr="00720EC4" w:rsidRDefault="00720EC4" w:rsidP="00720EC4">
      <w:pPr>
        <w:tabs>
          <w:tab w:val="left" w:pos="9498"/>
        </w:tabs>
        <w:spacing w:line="276" w:lineRule="auto"/>
        <w:ind w:right="-1" w:firstLine="567"/>
        <w:outlineLvl w:val="0"/>
        <w:rPr>
          <w:rFonts w:eastAsia="Times New Roman" w:cs="Times New Roman"/>
          <w:szCs w:val="24"/>
          <w:lang w:val="uk-UA" w:eastAsia="ru-RU"/>
        </w:rPr>
      </w:pP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eastAsia="ru-RU"/>
        </w:rPr>
        <w:t xml:space="preserve">Навантаження на ТП 10/0,4 кВ становить: </w:t>
      </w:r>
    </w:p>
    <w:p w:rsidR="00720EC4" w:rsidRPr="00720EC4" w:rsidRDefault="00720EC4" w:rsidP="00720EC4">
      <w:pPr>
        <w:suppressAutoHyphens/>
        <w:ind w:firstLine="567"/>
        <w:rPr>
          <w:rFonts w:eastAsia="Times New Roman" w:cs="Times New Roman"/>
          <w:color w:val="000000"/>
          <w:szCs w:val="24"/>
          <w:u w:val="single"/>
          <w:lang w:val="uk-UA" w:eastAsia="ru-RU"/>
        </w:rPr>
      </w:pPr>
      <w:r w:rsidRPr="00720EC4">
        <w:rPr>
          <w:rFonts w:eastAsia="Times New Roman" w:cs="Times New Roman"/>
          <w:szCs w:val="24"/>
          <w:lang w:eastAsia="ru-RU"/>
        </w:rPr>
        <w:t xml:space="preserve">Таблиця </w:t>
      </w:r>
      <w:r w:rsidR="00B4104D">
        <w:rPr>
          <w:rFonts w:eastAsia="Times New Roman" w:cs="Times New Roman"/>
          <w:szCs w:val="24"/>
          <w:lang w:val="uk-UA" w:eastAsia="ru-RU"/>
        </w:rPr>
        <w:t>1.</w:t>
      </w:r>
      <w:r w:rsidRPr="00720EC4">
        <w:rPr>
          <w:rFonts w:eastAsia="Times New Roman" w:cs="Times New Roman"/>
          <w:szCs w:val="24"/>
          <w:lang w:val="uk-UA" w:eastAsia="ru-RU"/>
        </w:rPr>
        <w:t>3</w:t>
      </w:r>
      <w:r w:rsidR="00223D01">
        <w:rPr>
          <w:rFonts w:eastAsia="Times New Roman" w:cs="Times New Roman"/>
          <w:szCs w:val="24"/>
          <w:lang w:val="uk-UA" w:eastAsia="ru-RU"/>
        </w:rPr>
        <w:t>7</w:t>
      </w:r>
      <w:r w:rsidRPr="00720EC4">
        <w:rPr>
          <w:rFonts w:eastAsia="Times New Roman" w:cs="Times New Roman"/>
          <w:szCs w:val="24"/>
          <w:lang w:eastAsia="ru-RU"/>
        </w:rPr>
        <w:t>. Навантаження на ТП 10/0,4</w:t>
      </w:r>
      <w:r w:rsidRPr="00720EC4">
        <w:rPr>
          <w:rFonts w:eastAsia="Times New Roman" w:cs="Times New Roman"/>
          <w:szCs w:val="24"/>
          <w:lang w:val="uk-UA" w:eastAsia="ru-RU"/>
        </w:rPr>
        <w:t xml:space="preserve">: </w:t>
      </w:r>
      <w:r w:rsidRPr="00720EC4">
        <w:rPr>
          <w:rFonts w:eastAsia="Times New Roman" w:cs="Times New Roman"/>
          <w:color w:val="000000"/>
          <w:szCs w:val="24"/>
          <w:u w:val="single"/>
          <w:lang w:eastAsia="ru-RU"/>
        </w:rPr>
        <w:t>на головному рубильнику</w:t>
      </w:r>
      <w:r w:rsidRPr="00720EC4">
        <w:rPr>
          <w:rFonts w:eastAsia="Times New Roman" w:cs="Times New Roman"/>
          <w:color w:val="000000"/>
          <w:szCs w:val="24"/>
          <w:u w:val="single"/>
          <w:lang w:val="uk-UA" w:eastAsia="ru-RU"/>
        </w:rPr>
        <w:t xml:space="preserve"> Т-1</w:t>
      </w:r>
    </w:p>
    <w:tbl>
      <w:tblPr>
        <w:tblW w:w="0" w:type="auto"/>
        <w:tblInd w:w="1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gridCol w:w="1134"/>
      </w:tblGrid>
      <w:tr w:rsidR="00720EC4" w:rsidRPr="00720EC4" w:rsidTr="00720EC4">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lang w:eastAsia="ru-RU"/>
              </w:rPr>
              <w:t xml:space="preserve"> </w:t>
            </w:r>
            <w:r w:rsidRPr="00720EC4">
              <w:rPr>
                <w:rFonts w:eastAsia="Times New Roman" w:cs="Times New Roman"/>
                <w:color w:val="000000"/>
                <w:szCs w:val="24"/>
                <w:lang w:eastAsia="ru-RU"/>
              </w:rPr>
              <w:t>Фаза</w:t>
            </w:r>
          </w:p>
        </w:tc>
        <w:tc>
          <w:tcPr>
            <w:tcW w:w="5670" w:type="dxa"/>
            <w:gridSpan w:val="5"/>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567"/>
              <w:rPr>
                <w:rFonts w:eastAsia="Times New Roman" w:cs="Times New Roman"/>
                <w:color w:val="000000"/>
                <w:szCs w:val="24"/>
                <w:lang w:eastAsia="ru-RU"/>
              </w:rPr>
            </w:pPr>
            <w:r w:rsidRPr="00720EC4">
              <w:rPr>
                <w:rFonts w:eastAsia="Times New Roman" w:cs="Times New Roman"/>
                <w:color w:val="000000"/>
                <w:szCs w:val="24"/>
                <w:u w:val="single"/>
                <w:lang w:eastAsia="ru-RU"/>
              </w:rPr>
              <w:t>Навантаження, А</w:t>
            </w:r>
          </w:p>
        </w:tc>
      </w:tr>
      <w:tr w:rsidR="00720EC4" w:rsidRPr="00720EC4" w:rsidTr="00720EC4">
        <w:tc>
          <w:tcPr>
            <w:tcW w:w="0" w:type="auto"/>
            <w:vMerge/>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pacing w:line="240" w:lineRule="auto"/>
              <w:ind w:firstLine="0"/>
              <w:jc w:val="left"/>
              <w:rPr>
                <w:rFonts w:eastAsia="Times New Roman" w:cs="Times New Roman"/>
                <w:color w:val="000000"/>
                <w:szCs w:val="24"/>
                <w:lang w:eastAsia="ru-RU"/>
              </w:rPr>
            </w:pP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2015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2016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2017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2018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2019 р</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925</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926</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929</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910</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930</w:t>
            </w:r>
            <w:r w:rsidRPr="00720EC4">
              <w:rPr>
                <w:rFonts w:eastAsia="Times New Roman" w:cs="Times New Roman"/>
                <w:color w:val="000000"/>
                <w:szCs w:val="24"/>
                <w:lang w:eastAsia="ru-RU"/>
              </w:rPr>
              <w:t>А</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«В»</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937</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938</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935</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935</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940</w:t>
            </w:r>
            <w:r w:rsidRPr="00720EC4">
              <w:rPr>
                <w:rFonts w:eastAsia="Times New Roman" w:cs="Times New Roman"/>
                <w:color w:val="000000"/>
                <w:szCs w:val="24"/>
                <w:lang w:eastAsia="ru-RU"/>
              </w:rPr>
              <w:t>А</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«С»</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910</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915</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938</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939</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961</w:t>
            </w:r>
            <w:r w:rsidRPr="00720EC4">
              <w:rPr>
                <w:rFonts w:eastAsia="Times New Roman" w:cs="Times New Roman"/>
                <w:color w:val="000000"/>
                <w:szCs w:val="24"/>
                <w:lang w:eastAsia="ru-RU"/>
              </w:rPr>
              <w:t>А</w:t>
            </w:r>
          </w:p>
        </w:tc>
      </w:tr>
    </w:tbl>
    <w:p w:rsidR="00720EC4" w:rsidRPr="00720EC4" w:rsidRDefault="00720EC4" w:rsidP="00720EC4">
      <w:pPr>
        <w:suppressAutoHyphens/>
        <w:spacing w:line="276" w:lineRule="auto"/>
        <w:ind w:firstLine="567"/>
        <w:rPr>
          <w:rFonts w:eastAsia="Times New Roman" w:cs="Times New Roman"/>
          <w:szCs w:val="24"/>
          <w:lang w:eastAsia="ru-RU"/>
        </w:rPr>
      </w:pPr>
    </w:p>
    <w:p w:rsidR="00720EC4" w:rsidRPr="00720EC4" w:rsidRDefault="00720EC4" w:rsidP="00720EC4">
      <w:pPr>
        <w:suppressAutoHyphens/>
        <w:spacing w:line="276" w:lineRule="auto"/>
        <w:ind w:firstLine="567"/>
        <w:rPr>
          <w:rFonts w:eastAsia="Times New Roman" w:cs="Times New Roman"/>
          <w:szCs w:val="24"/>
          <w:lang w:val="uk-UA" w:eastAsia="ru-RU"/>
        </w:rPr>
      </w:pPr>
      <w:r w:rsidRPr="00720EC4">
        <w:rPr>
          <w:rFonts w:eastAsia="Times New Roman" w:cs="Times New Roman"/>
          <w:szCs w:val="24"/>
          <w:lang w:eastAsia="ru-RU"/>
        </w:rPr>
        <w:t xml:space="preserve">Таблиця </w:t>
      </w:r>
      <w:r w:rsidR="00B4104D">
        <w:rPr>
          <w:rFonts w:eastAsia="Times New Roman" w:cs="Times New Roman"/>
          <w:szCs w:val="24"/>
          <w:lang w:val="uk-UA" w:eastAsia="ru-RU"/>
        </w:rPr>
        <w:t>1.3</w:t>
      </w:r>
      <w:r w:rsidR="00223D01">
        <w:rPr>
          <w:rFonts w:eastAsia="Times New Roman" w:cs="Times New Roman"/>
          <w:szCs w:val="24"/>
          <w:lang w:val="uk-UA" w:eastAsia="ru-RU"/>
        </w:rPr>
        <w:t>8</w:t>
      </w:r>
      <w:r w:rsidRPr="00720EC4">
        <w:rPr>
          <w:rFonts w:eastAsia="Times New Roman" w:cs="Times New Roman"/>
          <w:szCs w:val="24"/>
          <w:lang w:eastAsia="ru-RU"/>
        </w:rPr>
        <w:t>. Навантаження на ТП 10/0,4</w:t>
      </w:r>
      <w:r w:rsidRPr="00720EC4">
        <w:rPr>
          <w:rFonts w:eastAsia="Times New Roman" w:cs="Times New Roman"/>
          <w:szCs w:val="24"/>
          <w:lang w:val="uk-UA" w:eastAsia="ru-RU"/>
        </w:rPr>
        <w:t xml:space="preserve">: </w:t>
      </w:r>
      <w:r w:rsidRPr="00720EC4">
        <w:rPr>
          <w:rFonts w:eastAsia="Times New Roman" w:cs="Times New Roman"/>
          <w:color w:val="000000"/>
          <w:szCs w:val="24"/>
          <w:u w:val="single"/>
          <w:lang w:eastAsia="ru-RU"/>
        </w:rPr>
        <w:t>на головному рубильнику</w:t>
      </w:r>
      <w:r w:rsidRPr="00720EC4">
        <w:rPr>
          <w:rFonts w:eastAsia="Times New Roman" w:cs="Times New Roman"/>
          <w:color w:val="000000"/>
          <w:szCs w:val="24"/>
          <w:u w:val="single"/>
          <w:lang w:val="uk-UA" w:eastAsia="ru-RU"/>
        </w:rPr>
        <w:t xml:space="preserve"> Т-2</w:t>
      </w:r>
      <w:r w:rsidRPr="00720EC4">
        <w:rPr>
          <w:rFonts w:eastAsia="Times New Roman" w:cs="Times New Roman"/>
          <w:szCs w:val="24"/>
          <w:lang w:eastAsia="ru-RU"/>
        </w:rPr>
        <w:t xml:space="preserve"> </w:t>
      </w:r>
    </w:p>
    <w:tbl>
      <w:tblPr>
        <w:tblW w:w="0" w:type="auto"/>
        <w:tblInd w:w="1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gridCol w:w="1134"/>
      </w:tblGrid>
      <w:tr w:rsidR="00720EC4" w:rsidRPr="00720EC4" w:rsidTr="00720EC4">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color w:val="000000"/>
                <w:szCs w:val="24"/>
                <w:lang w:eastAsia="ru-RU"/>
              </w:rPr>
              <w:t>Фаза</w:t>
            </w:r>
          </w:p>
        </w:tc>
        <w:tc>
          <w:tcPr>
            <w:tcW w:w="5670" w:type="dxa"/>
            <w:gridSpan w:val="5"/>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567"/>
              <w:rPr>
                <w:rFonts w:eastAsia="Times New Roman" w:cs="Times New Roman"/>
                <w:color w:val="000000"/>
                <w:szCs w:val="24"/>
                <w:lang w:eastAsia="ru-RU"/>
              </w:rPr>
            </w:pPr>
            <w:r w:rsidRPr="00720EC4">
              <w:rPr>
                <w:rFonts w:eastAsia="Times New Roman" w:cs="Times New Roman"/>
                <w:color w:val="000000"/>
                <w:szCs w:val="24"/>
                <w:u w:val="single"/>
                <w:lang w:eastAsia="ru-RU"/>
              </w:rPr>
              <w:t>Навантаження, А</w:t>
            </w:r>
          </w:p>
        </w:tc>
      </w:tr>
      <w:tr w:rsidR="00720EC4" w:rsidRPr="00720EC4" w:rsidTr="00720EC4">
        <w:tc>
          <w:tcPr>
            <w:tcW w:w="0" w:type="auto"/>
            <w:vMerge/>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pacing w:line="240" w:lineRule="auto"/>
              <w:ind w:firstLine="0"/>
              <w:jc w:val="left"/>
              <w:rPr>
                <w:rFonts w:eastAsia="Times New Roman" w:cs="Times New Roman"/>
                <w:color w:val="000000"/>
                <w:szCs w:val="24"/>
                <w:lang w:eastAsia="ru-RU"/>
              </w:rPr>
            </w:pP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2015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2016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2017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2018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2019 р</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920</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922</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927</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914</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931</w:t>
            </w:r>
            <w:r w:rsidRPr="00720EC4">
              <w:rPr>
                <w:rFonts w:eastAsia="Times New Roman" w:cs="Times New Roman"/>
                <w:color w:val="000000"/>
                <w:szCs w:val="24"/>
                <w:lang w:eastAsia="ru-RU"/>
              </w:rPr>
              <w:t>А</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«В»</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939</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934</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936</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936</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941</w:t>
            </w:r>
            <w:r w:rsidRPr="00720EC4">
              <w:rPr>
                <w:rFonts w:eastAsia="Times New Roman" w:cs="Times New Roman"/>
                <w:color w:val="000000"/>
                <w:szCs w:val="24"/>
                <w:lang w:eastAsia="ru-RU"/>
              </w:rPr>
              <w:t>А</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«С»</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916</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916</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937</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938</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960</w:t>
            </w:r>
            <w:r w:rsidRPr="00720EC4">
              <w:rPr>
                <w:rFonts w:eastAsia="Times New Roman" w:cs="Times New Roman"/>
                <w:color w:val="000000"/>
                <w:szCs w:val="24"/>
                <w:lang w:eastAsia="ru-RU"/>
              </w:rPr>
              <w:t>А</w:t>
            </w:r>
          </w:p>
        </w:tc>
      </w:tr>
    </w:tbl>
    <w:p w:rsidR="00720EC4" w:rsidRPr="00720EC4" w:rsidRDefault="00720EC4" w:rsidP="00720EC4">
      <w:pPr>
        <w:tabs>
          <w:tab w:val="left" w:pos="9498"/>
        </w:tabs>
        <w:ind w:right="-1" w:firstLine="567"/>
        <w:outlineLvl w:val="0"/>
        <w:rPr>
          <w:rFonts w:eastAsia="Times New Roman" w:cs="Times New Roman"/>
          <w:szCs w:val="24"/>
          <w:lang w:eastAsia="ru-RU"/>
        </w:rPr>
      </w:pPr>
      <w:r w:rsidRPr="00720EC4">
        <w:rPr>
          <w:rFonts w:eastAsia="Times New Roman" w:cs="Times New Roman"/>
          <w:szCs w:val="24"/>
          <w:lang w:eastAsia="ru-RU"/>
        </w:rPr>
        <w:t xml:space="preserve">Останній капітальний ремонт на </w:t>
      </w:r>
      <w:r w:rsidRPr="00720EC4">
        <w:rPr>
          <w:rFonts w:eastAsia="Times New Roman" w:cs="Times New Roman"/>
          <w:szCs w:val="24"/>
          <w:lang w:val="uk-UA" w:eastAsia="ru-RU"/>
        </w:rPr>
        <w:t>ТП-1136 п</w:t>
      </w:r>
      <w:r w:rsidRPr="00720EC4">
        <w:rPr>
          <w:rFonts w:eastAsia="Times New Roman" w:cs="Times New Roman"/>
          <w:szCs w:val="24"/>
          <w:lang w:eastAsia="ru-RU"/>
        </w:rPr>
        <w:t>роведений</w:t>
      </w:r>
      <w:r w:rsidRPr="00720EC4">
        <w:rPr>
          <w:rFonts w:eastAsia="Times New Roman" w:cs="Times New Roman"/>
          <w:szCs w:val="24"/>
          <w:lang w:val="uk-UA" w:eastAsia="ru-RU"/>
        </w:rPr>
        <w:t xml:space="preserve"> </w:t>
      </w:r>
      <w:r w:rsidRPr="00720EC4">
        <w:rPr>
          <w:rFonts w:eastAsia="Times New Roman" w:cs="Times New Roman"/>
          <w:szCs w:val="24"/>
          <w:lang w:eastAsia="ru-RU"/>
        </w:rPr>
        <w:t xml:space="preserve">в </w:t>
      </w:r>
      <w:r w:rsidRPr="00720EC4">
        <w:rPr>
          <w:rFonts w:eastAsia="Times New Roman" w:cs="Times New Roman"/>
          <w:szCs w:val="24"/>
          <w:lang w:val="uk-UA" w:eastAsia="ru-RU"/>
        </w:rPr>
        <w:t xml:space="preserve">13-14.06.2017, </w:t>
      </w:r>
      <w:r w:rsidRPr="00720EC4">
        <w:rPr>
          <w:rFonts w:eastAsia="Times New Roman" w:cs="Times New Roman"/>
          <w:szCs w:val="24"/>
          <w:lang w:eastAsia="ru-RU"/>
        </w:rPr>
        <w:t>під час як</w:t>
      </w:r>
      <w:r w:rsidRPr="00720EC4">
        <w:rPr>
          <w:rFonts w:eastAsia="Times New Roman" w:cs="Times New Roman"/>
          <w:szCs w:val="24"/>
          <w:lang w:val="uk-UA" w:eastAsia="ru-RU"/>
        </w:rPr>
        <w:t>ого</w:t>
      </w:r>
      <w:r w:rsidRPr="00720EC4">
        <w:rPr>
          <w:rFonts w:eastAsia="Times New Roman" w:cs="Times New Roman"/>
          <w:szCs w:val="24"/>
          <w:lang w:eastAsia="ru-RU"/>
        </w:rPr>
        <w:t xml:space="preserve"> проведено наступні роботи:</w:t>
      </w:r>
    </w:p>
    <w:p w:rsidR="00720EC4" w:rsidRPr="00720EC4" w:rsidRDefault="00720EC4" w:rsidP="00391991">
      <w:pPr>
        <w:numPr>
          <w:ilvl w:val="0"/>
          <w:numId w:val="55"/>
        </w:numPr>
        <w:suppressAutoHyphens/>
        <w:rPr>
          <w:rFonts w:eastAsia="Times New Roman" w:cs="Times New Roman"/>
          <w:szCs w:val="24"/>
          <w:lang w:val="uk-UA" w:eastAsia="ru-RU"/>
        </w:rPr>
      </w:pPr>
      <w:r w:rsidRPr="00720EC4">
        <w:rPr>
          <w:rFonts w:eastAsia="Times New Roman" w:cs="Times New Roman"/>
          <w:szCs w:val="24"/>
          <w:lang w:val="uk-UA" w:eastAsia="ru-RU"/>
        </w:rPr>
        <w:t>Доливання масла в трансформатор;</w:t>
      </w:r>
    </w:p>
    <w:p w:rsidR="00720EC4" w:rsidRPr="00720EC4" w:rsidRDefault="00720EC4" w:rsidP="00391991">
      <w:pPr>
        <w:numPr>
          <w:ilvl w:val="0"/>
          <w:numId w:val="55"/>
        </w:numPr>
        <w:suppressAutoHyphens/>
        <w:rPr>
          <w:rFonts w:eastAsia="Times New Roman" w:cs="Times New Roman"/>
          <w:szCs w:val="24"/>
          <w:lang w:val="uk-UA" w:eastAsia="ru-RU"/>
        </w:rPr>
      </w:pPr>
      <w:r w:rsidRPr="00720EC4">
        <w:rPr>
          <w:rFonts w:eastAsia="Times New Roman" w:cs="Times New Roman"/>
          <w:szCs w:val="24"/>
          <w:lang w:val="uk-UA" w:eastAsia="ru-RU"/>
        </w:rPr>
        <w:t>Перевірка опору контура заземлення;</w:t>
      </w:r>
    </w:p>
    <w:p w:rsidR="00720EC4" w:rsidRPr="00720EC4" w:rsidRDefault="00720EC4" w:rsidP="00391991">
      <w:pPr>
        <w:numPr>
          <w:ilvl w:val="0"/>
          <w:numId w:val="55"/>
        </w:numPr>
        <w:suppressAutoHyphens/>
        <w:rPr>
          <w:rFonts w:eastAsia="Times New Roman" w:cs="Times New Roman"/>
          <w:szCs w:val="24"/>
          <w:lang w:val="uk-UA" w:eastAsia="ru-RU"/>
        </w:rPr>
      </w:pPr>
      <w:r w:rsidRPr="00720EC4">
        <w:rPr>
          <w:rFonts w:eastAsia="Times New Roman" w:cs="Times New Roman"/>
          <w:szCs w:val="24"/>
          <w:lang w:val="uk-UA" w:eastAsia="ru-RU"/>
        </w:rPr>
        <w:t>Вимірювання опору ізоляції обмоток трансформатора;</w:t>
      </w:r>
    </w:p>
    <w:p w:rsidR="00720EC4" w:rsidRPr="00720EC4" w:rsidRDefault="00720EC4" w:rsidP="00391991">
      <w:pPr>
        <w:numPr>
          <w:ilvl w:val="0"/>
          <w:numId w:val="55"/>
        </w:numPr>
        <w:suppressAutoHyphens/>
        <w:rPr>
          <w:rFonts w:eastAsia="Times New Roman" w:cs="Times New Roman"/>
          <w:szCs w:val="24"/>
          <w:lang w:val="uk-UA" w:eastAsia="ru-RU"/>
        </w:rPr>
      </w:pPr>
      <w:r w:rsidRPr="00720EC4">
        <w:rPr>
          <w:rFonts w:eastAsia="Times New Roman" w:cs="Times New Roman"/>
          <w:szCs w:val="24"/>
          <w:lang w:val="uk-UA" w:eastAsia="ru-RU"/>
        </w:rPr>
        <w:t>Ремонт вимикача навантаження;</w:t>
      </w:r>
    </w:p>
    <w:p w:rsidR="00720EC4" w:rsidRPr="00720EC4" w:rsidRDefault="00720EC4" w:rsidP="00391991">
      <w:pPr>
        <w:numPr>
          <w:ilvl w:val="0"/>
          <w:numId w:val="55"/>
        </w:numPr>
        <w:suppressAutoHyphens/>
        <w:rPr>
          <w:rFonts w:eastAsia="Times New Roman" w:cs="Times New Roman"/>
          <w:szCs w:val="24"/>
          <w:lang w:val="uk-UA" w:eastAsia="ru-RU"/>
        </w:rPr>
      </w:pPr>
      <w:r w:rsidRPr="00720EC4">
        <w:rPr>
          <w:rFonts w:eastAsia="Times New Roman" w:cs="Times New Roman"/>
          <w:szCs w:val="24"/>
          <w:lang w:val="uk-UA" w:eastAsia="ru-RU"/>
        </w:rPr>
        <w:t>Ремонт рубильників;</w:t>
      </w:r>
    </w:p>
    <w:p w:rsidR="00720EC4" w:rsidRPr="00720EC4" w:rsidRDefault="00720EC4" w:rsidP="00391991">
      <w:pPr>
        <w:numPr>
          <w:ilvl w:val="0"/>
          <w:numId w:val="55"/>
        </w:numPr>
        <w:suppressAutoHyphens/>
        <w:rPr>
          <w:rFonts w:eastAsia="Times New Roman" w:cs="Times New Roman"/>
          <w:szCs w:val="24"/>
          <w:lang w:val="uk-UA" w:eastAsia="ru-RU"/>
        </w:rPr>
      </w:pPr>
      <w:r w:rsidRPr="00720EC4">
        <w:rPr>
          <w:rFonts w:eastAsia="Times New Roman" w:cs="Times New Roman"/>
          <w:szCs w:val="24"/>
          <w:lang w:val="uk-UA" w:eastAsia="ru-RU"/>
        </w:rPr>
        <w:t xml:space="preserve">Фарбування ТП </w:t>
      </w:r>
    </w:p>
    <w:p w:rsidR="00720EC4" w:rsidRPr="00720EC4" w:rsidRDefault="00720EC4" w:rsidP="00391991">
      <w:pPr>
        <w:numPr>
          <w:ilvl w:val="0"/>
          <w:numId w:val="55"/>
        </w:numPr>
        <w:suppressAutoHyphens/>
        <w:rPr>
          <w:rFonts w:eastAsia="Times New Roman" w:cs="Times New Roman"/>
          <w:szCs w:val="24"/>
          <w:lang w:val="uk-UA" w:eastAsia="ru-RU"/>
        </w:rPr>
      </w:pPr>
      <w:r w:rsidRPr="00720EC4">
        <w:rPr>
          <w:rFonts w:eastAsia="Times New Roman" w:cs="Times New Roman"/>
          <w:szCs w:val="24"/>
          <w:lang w:val="uk-UA" w:eastAsia="ru-RU"/>
        </w:rPr>
        <w:t>Поточний ремонт трансформатора</w:t>
      </w:r>
    </w:p>
    <w:p w:rsidR="00720EC4" w:rsidRPr="00720EC4" w:rsidRDefault="00720EC4" w:rsidP="00391991">
      <w:pPr>
        <w:numPr>
          <w:ilvl w:val="0"/>
          <w:numId w:val="55"/>
        </w:numPr>
        <w:suppressAutoHyphens/>
        <w:rPr>
          <w:rFonts w:eastAsia="Times New Roman" w:cs="Times New Roman"/>
          <w:szCs w:val="24"/>
          <w:lang w:val="uk-UA" w:eastAsia="ru-RU"/>
        </w:rPr>
      </w:pPr>
      <w:r w:rsidRPr="00720EC4">
        <w:rPr>
          <w:rFonts w:eastAsia="Times New Roman" w:cs="Times New Roman"/>
          <w:szCs w:val="24"/>
          <w:lang w:val="uk-UA" w:eastAsia="ru-RU"/>
        </w:rPr>
        <w:t>Капітальний ремонт роз’єднувача</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За аналізом наданої документації та оглядом об’єкту з виїздом на місце встановлено наступне:</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eastAsia="ru-RU"/>
        </w:rPr>
        <w:t>–</w:t>
      </w:r>
      <w:r w:rsidRPr="00720EC4">
        <w:rPr>
          <w:rFonts w:eastAsia="Times New Roman" w:cs="Times New Roman"/>
          <w:szCs w:val="24"/>
          <w:lang w:val="uk-UA" w:eastAsia="ru-RU"/>
        </w:rPr>
        <w:t xml:space="preserve"> термін служби трансформатора більше 25 років;</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eastAsia="ru-RU"/>
        </w:rPr>
        <w:t>–</w:t>
      </w:r>
      <w:r w:rsidRPr="00720EC4">
        <w:rPr>
          <w:rFonts w:eastAsia="Times New Roman" w:cs="Times New Roman"/>
          <w:szCs w:val="24"/>
          <w:lang w:val="uk-UA" w:eastAsia="ru-RU"/>
        </w:rPr>
        <w:t xml:space="preserve"> підвищений (нерівномірний) шум силового трансформатора;</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eastAsia="ru-RU"/>
        </w:rPr>
        <w:t>–</w:t>
      </w:r>
      <w:r w:rsidRPr="00720EC4">
        <w:rPr>
          <w:rFonts w:eastAsia="Times New Roman" w:cs="Times New Roman"/>
          <w:szCs w:val="24"/>
          <w:lang w:val="uk-UA" w:eastAsia="ru-RU"/>
        </w:rPr>
        <w:t xml:space="preserve"> наскрізна корозія корпусу комірок 0,4 – 10кВ;</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eastAsia="ru-RU"/>
        </w:rPr>
        <w:t>–</w:t>
      </w:r>
      <w:r w:rsidRPr="00720EC4">
        <w:rPr>
          <w:rFonts w:eastAsia="Times New Roman" w:cs="Times New Roman"/>
          <w:szCs w:val="24"/>
          <w:lang w:val="uk-UA" w:eastAsia="ru-RU"/>
        </w:rPr>
        <w:t xml:space="preserve"> ПК 10 кВ з некаліброваними вставками;</w:t>
      </w:r>
    </w:p>
    <w:p w:rsid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eastAsia="ru-RU"/>
        </w:rPr>
        <w:t>–</w:t>
      </w:r>
      <w:r w:rsidRPr="00720EC4">
        <w:rPr>
          <w:rFonts w:eastAsia="Times New Roman" w:cs="Times New Roman"/>
          <w:szCs w:val="24"/>
          <w:lang w:val="uk-UA" w:eastAsia="ru-RU"/>
        </w:rPr>
        <w:t xml:space="preserve"> будівля ЗТП знаходиться в аварійному стані.</w:t>
      </w:r>
    </w:p>
    <w:p w:rsidR="00223D01" w:rsidRPr="00720EC4" w:rsidRDefault="00223D01" w:rsidP="00720EC4">
      <w:pPr>
        <w:suppressAutoHyphens/>
        <w:ind w:firstLine="567"/>
        <w:rPr>
          <w:rFonts w:eastAsia="Times New Roman" w:cs="Times New Roman"/>
          <w:szCs w:val="24"/>
          <w:lang w:val="uk-UA" w:eastAsia="ru-RU"/>
        </w:rPr>
      </w:pPr>
    </w:p>
    <w:p w:rsidR="00720EC4" w:rsidRPr="00720EC4" w:rsidRDefault="00720EC4" w:rsidP="00720EC4">
      <w:pPr>
        <w:ind w:firstLine="0"/>
        <w:rPr>
          <w:rFonts w:eastAsia="Times New Roman" w:cs="Times New Roman"/>
          <w:szCs w:val="24"/>
          <w:lang w:val="uk-UA" w:eastAsia="ru-RU"/>
        </w:rPr>
      </w:pPr>
      <w:r w:rsidRPr="00720EC4">
        <w:rPr>
          <w:rFonts w:eastAsia="Times New Roman" w:cs="Times New Roman"/>
          <w:szCs w:val="24"/>
          <w:lang w:val="uk-UA" w:eastAsia="ru-RU"/>
        </w:rPr>
        <w:t>Фото додається:</w:t>
      </w:r>
    </w:p>
    <w:p w:rsidR="00720EC4" w:rsidRPr="00720EC4" w:rsidRDefault="00720EC4" w:rsidP="00720EC4">
      <w:pPr>
        <w:spacing w:line="276" w:lineRule="auto"/>
        <w:ind w:firstLine="0"/>
        <w:rPr>
          <w:rFonts w:eastAsia="Times New Roman" w:cs="Times New Roman"/>
          <w:szCs w:val="24"/>
          <w:lang w:val="uk-UA" w:eastAsia="ru-RU"/>
        </w:rPr>
      </w:pPr>
      <w:r w:rsidRPr="00720EC4">
        <w:rPr>
          <w:rFonts w:eastAsia="Times New Roman" w:cs="Times New Roman"/>
          <w:szCs w:val="24"/>
          <w:lang w:val="uk-UA" w:eastAsia="ru-RU"/>
        </w:rPr>
        <w:t>РУ 10 кВ</w:t>
      </w:r>
    </w:p>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noProof/>
          <w:szCs w:val="24"/>
          <w:lang w:eastAsia="ru-RU"/>
        </w:rPr>
        <w:lastRenderedPageBreak/>
        <w:drawing>
          <wp:inline distT="0" distB="0" distL="0" distR="0" wp14:anchorId="39DDB82A" wp14:editId="09EEFA7A">
            <wp:extent cx="5391150" cy="404812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720EC4" w:rsidRPr="00720EC4" w:rsidRDefault="00720EC4" w:rsidP="00720EC4">
      <w:pPr>
        <w:spacing w:line="276" w:lineRule="auto"/>
        <w:ind w:firstLine="567"/>
        <w:jc w:val="center"/>
        <w:rPr>
          <w:rFonts w:eastAsia="Times New Roman" w:cs="Times New Roman"/>
          <w:szCs w:val="24"/>
          <w:lang w:val="uk-UA" w:eastAsia="ru-RU"/>
        </w:rPr>
      </w:pPr>
      <w:r w:rsidRPr="00720EC4">
        <w:rPr>
          <w:rFonts w:eastAsia="Times New Roman" w:cs="Times New Roman"/>
          <w:noProof/>
          <w:szCs w:val="24"/>
          <w:lang w:eastAsia="ru-RU"/>
        </w:rPr>
        <w:drawing>
          <wp:inline distT="0" distB="0" distL="0" distR="0" wp14:anchorId="525B4054" wp14:editId="11BFBDFF">
            <wp:extent cx="5953125" cy="445770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953125" cy="4457700"/>
                    </a:xfrm>
                    <a:prstGeom prst="rect">
                      <a:avLst/>
                    </a:prstGeom>
                    <a:noFill/>
                    <a:ln>
                      <a:noFill/>
                    </a:ln>
                  </pic:spPr>
                </pic:pic>
              </a:graphicData>
            </a:graphic>
          </wp:inline>
        </w:drawing>
      </w:r>
    </w:p>
    <w:p w:rsidR="00720EC4" w:rsidRPr="00720EC4" w:rsidRDefault="00720EC4" w:rsidP="00720EC4">
      <w:pPr>
        <w:spacing w:line="276" w:lineRule="auto"/>
        <w:ind w:firstLine="567"/>
        <w:rPr>
          <w:rFonts w:eastAsia="Times New Roman" w:cs="Times New Roman"/>
          <w:szCs w:val="24"/>
          <w:lang w:val="uk-UA" w:eastAsia="ru-RU"/>
        </w:rPr>
      </w:pPr>
    </w:p>
    <w:p w:rsidR="00720EC4" w:rsidRPr="00720EC4" w:rsidRDefault="00720EC4" w:rsidP="00720EC4">
      <w:pPr>
        <w:spacing w:line="276" w:lineRule="auto"/>
        <w:ind w:firstLine="567"/>
        <w:rPr>
          <w:rFonts w:eastAsia="Times New Roman" w:cs="Times New Roman"/>
          <w:szCs w:val="24"/>
          <w:lang w:val="uk-UA" w:eastAsia="ru-RU"/>
        </w:rPr>
      </w:pPr>
    </w:p>
    <w:p w:rsidR="00720EC4" w:rsidRPr="00720EC4" w:rsidRDefault="00720EC4" w:rsidP="00720EC4">
      <w:pPr>
        <w:spacing w:line="276" w:lineRule="auto"/>
        <w:ind w:firstLine="567"/>
        <w:rPr>
          <w:rFonts w:eastAsia="Times New Roman" w:cs="Times New Roman"/>
          <w:szCs w:val="24"/>
          <w:lang w:val="uk-UA" w:eastAsia="ru-RU"/>
        </w:rPr>
      </w:pPr>
    </w:p>
    <w:p w:rsidR="00720EC4" w:rsidRPr="00720EC4" w:rsidRDefault="00720EC4" w:rsidP="00720EC4">
      <w:pPr>
        <w:spacing w:line="276" w:lineRule="auto"/>
        <w:ind w:firstLine="567"/>
        <w:rPr>
          <w:rFonts w:eastAsia="Times New Roman" w:cs="Times New Roman"/>
          <w:szCs w:val="24"/>
          <w:lang w:val="uk-UA" w:eastAsia="ru-RU"/>
        </w:rPr>
      </w:pPr>
      <w:r w:rsidRPr="00720EC4">
        <w:rPr>
          <w:rFonts w:eastAsia="Times New Roman" w:cs="Times New Roman"/>
          <w:szCs w:val="24"/>
          <w:lang w:val="uk-UA" w:eastAsia="ru-RU"/>
        </w:rPr>
        <w:t>РУ 0,4 кВ</w:t>
      </w:r>
    </w:p>
    <w:p w:rsidR="00720EC4" w:rsidRPr="00720EC4" w:rsidRDefault="00720EC4" w:rsidP="00720EC4">
      <w:pPr>
        <w:spacing w:line="276" w:lineRule="auto"/>
        <w:ind w:firstLine="567"/>
        <w:jc w:val="center"/>
        <w:rPr>
          <w:rFonts w:eastAsia="Times New Roman" w:cs="Times New Roman"/>
          <w:szCs w:val="24"/>
          <w:lang w:val="uk-UA" w:eastAsia="ru-RU"/>
        </w:rPr>
      </w:pPr>
      <w:r w:rsidRPr="00720EC4">
        <w:rPr>
          <w:rFonts w:eastAsia="Times New Roman" w:cs="Times New Roman"/>
          <w:noProof/>
          <w:szCs w:val="24"/>
          <w:lang w:eastAsia="ru-RU"/>
        </w:rPr>
        <w:lastRenderedPageBreak/>
        <w:drawing>
          <wp:inline distT="0" distB="0" distL="0" distR="0" wp14:anchorId="7B13EBDC" wp14:editId="464C4FEE">
            <wp:extent cx="3438525" cy="458152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438525" cy="4581525"/>
                    </a:xfrm>
                    <a:prstGeom prst="rect">
                      <a:avLst/>
                    </a:prstGeom>
                    <a:noFill/>
                    <a:ln>
                      <a:noFill/>
                    </a:ln>
                  </pic:spPr>
                </pic:pic>
              </a:graphicData>
            </a:graphic>
          </wp:inline>
        </w:drawing>
      </w:r>
    </w:p>
    <w:p w:rsidR="00720EC4" w:rsidRPr="00720EC4" w:rsidRDefault="00720EC4" w:rsidP="00720EC4">
      <w:pPr>
        <w:spacing w:line="276" w:lineRule="auto"/>
        <w:ind w:firstLine="567"/>
        <w:rPr>
          <w:rFonts w:eastAsia="Times New Roman" w:cs="Times New Roman"/>
          <w:szCs w:val="24"/>
          <w:lang w:val="uk-UA" w:eastAsia="ru-RU"/>
        </w:rPr>
      </w:pPr>
    </w:p>
    <w:p w:rsidR="00720EC4" w:rsidRPr="00720EC4" w:rsidRDefault="00720EC4" w:rsidP="00720EC4">
      <w:pPr>
        <w:spacing w:line="276" w:lineRule="auto"/>
        <w:ind w:firstLine="567"/>
        <w:jc w:val="center"/>
        <w:rPr>
          <w:rFonts w:eastAsia="Times New Roman" w:cs="Times New Roman"/>
          <w:szCs w:val="24"/>
          <w:lang w:val="uk-UA" w:eastAsia="ru-RU"/>
        </w:rPr>
      </w:pPr>
      <w:r w:rsidRPr="00720EC4">
        <w:rPr>
          <w:rFonts w:eastAsia="Times New Roman" w:cs="Times New Roman"/>
          <w:noProof/>
          <w:szCs w:val="24"/>
          <w:lang w:eastAsia="ru-RU"/>
        </w:rPr>
        <w:drawing>
          <wp:inline distT="0" distB="0" distL="0" distR="0" wp14:anchorId="5AC445A6" wp14:editId="36B0DC9A">
            <wp:extent cx="3324225" cy="443865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4225" cy="4438650"/>
                    </a:xfrm>
                    <a:prstGeom prst="rect">
                      <a:avLst/>
                    </a:prstGeom>
                    <a:noFill/>
                    <a:ln>
                      <a:noFill/>
                    </a:ln>
                  </pic:spPr>
                </pic:pic>
              </a:graphicData>
            </a:graphic>
          </wp:inline>
        </w:drawing>
      </w:r>
    </w:p>
    <w:p w:rsidR="00720EC4" w:rsidRPr="00720EC4" w:rsidRDefault="00720EC4" w:rsidP="00720EC4">
      <w:pPr>
        <w:spacing w:line="276" w:lineRule="auto"/>
        <w:ind w:firstLine="567"/>
        <w:jc w:val="center"/>
        <w:rPr>
          <w:rFonts w:eastAsia="Times New Roman" w:cs="Times New Roman"/>
          <w:szCs w:val="24"/>
          <w:lang w:val="uk-UA" w:eastAsia="ru-RU"/>
        </w:rPr>
      </w:pPr>
      <w:r w:rsidRPr="00720EC4">
        <w:rPr>
          <w:rFonts w:eastAsia="Times New Roman" w:cs="Times New Roman"/>
          <w:noProof/>
          <w:szCs w:val="24"/>
          <w:lang w:eastAsia="ru-RU"/>
        </w:rPr>
        <w:lastRenderedPageBreak/>
        <w:drawing>
          <wp:inline distT="0" distB="0" distL="0" distR="0" wp14:anchorId="744FBE72" wp14:editId="324A1A92">
            <wp:extent cx="4635795" cy="4380614"/>
            <wp:effectExtent l="0" t="0" r="0" b="127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638675" cy="4383335"/>
                    </a:xfrm>
                    <a:prstGeom prst="rect">
                      <a:avLst/>
                    </a:prstGeom>
                    <a:noFill/>
                    <a:ln>
                      <a:noFill/>
                    </a:ln>
                  </pic:spPr>
                </pic:pic>
              </a:graphicData>
            </a:graphic>
          </wp:inline>
        </w:drawing>
      </w:r>
    </w:p>
    <w:p w:rsidR="00720EC4" w:rsidRPr="00720EC4" w:rsidRDefault="00720EC4" w:rsidP="00720EC4">
      <w:pPr>
        <w:spacing w:line="276" w:lineRule="auto"/>
        <w:ind w:firstLine="567"/>
        <w:rPr>
          <w:rFonts w:eastAsia="Times New Roman" w:cs="Times New Roman"/>
          <w:szCs w:val="24"/>
          <w:lang w:val="uk-UA" w:eastAsia="ru-RU"/>
        </w:rPr>
      </w:pPr>
    </w:p>
    <w:p w:rsidR="00720EC4" w:rsidRPr="00720EC4" w:rsidRDefault="00720EC4" w:rsidP="00720EC4">
      <w:pPr>
        <w:spacing w:line="276" w:lineRule="auto"/>
        <w:ind w:firstLine="567"/>
        <w:rPr>
          <w:rFonts w:eastAsia="Times New Roman" w:cs="Times New Roman"/>
          <w:szCs w:val="24"/>
          <w:lang w:val="uk-UA" w:eastAsia="ru-RU"/>
        </w:rPr>
      </w:pPr>
    </w:p>
    <w:p w:rsidR="00720EC4" w:rsidRDefault="00720EC4" w:rsidP="00720EC4">
      <w:pPr>
        <w:spacing w:line="276" w:lineRule="auto"/>
        <w:ind w:firstLine="567"/>
        <w:rPr>
          <w:rFonts w:eastAsia="Times New Roman" w:cs="Times New Roman"/>
          <w:szCs w:val="24"/>
          <w:lang w:val="uk-UA" w:eastAsia="ru-RU"/>
        </w:rPr>
      </w:pPr>
    </w:p>
    <w:p w:rsidR="00720EC4" w:rsidRDefault="00720EC4" w:rsidP="00720EC4">
      <w:pPr>
        <w:spacing w:line="276" w:lineRule="auto"/>
        <w:ind w:firstLine="567"/>
        <w:rPr>
          <w:rFonts w:eastAsia="Times New Roman" w:cs="Times New Roman"/>
          <w:szCs w:val="24"/>
          <w:lang w:val="uk-UA" w:eastAsia="ru-RU"/>
        </w:rPr>
      </w:pPr>
    </w:p>
    <w:p w:rsidR="00720EC4" w:rsidRDefault="00720EC4" w:rsidP="00720EC4">
      <w:pPr>
        <w:spacing w:line="276" w:lineRule="auto"/>
        <w:ind w:firstLine="567"/>
        <w:rPr>
          <w:rFonts w:eastAsia="Times New Roman" w:cs="Times New Roman"/>
          <w:szCs w:val="24"/>
          <w:lang w:val="uk-UA" w:eastAsia="ru-RU"/>
        </w:rPr>
      </w:pPr>
    </w:p>
    <w:p w:rsidR="00720EC4" w:rsidRDefault="00720EC4"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223D01" w:rsidRDefault="00223D01" w:rsidP="00720EC4">
      <w:pPr>
        <w:spacing w:line="276" w:lineRule="auto"/>
        <w:ind w:firstLine="567"/>
        <w:rPr>
          <w:rFonts w:eastAsia="Times New Roman" w:cs="Times New Roman"/>
          <w:szCs w:val="24"/>
          <w:lang w:val="uk-UA" w:eastAsia="ru-RU"/>
        </w:rPr>
      </w:pPr>
    </w:p>
    <w:p w:rsidR="00720EC4" w:rsidRPr="00720EC4" w:rsidRDefault="00720EC4" w:rsidP="00720EC4">
      <w:pPr>
        <w:spacing w:line="276" w:lineRule="auto"/>
        <w:ind w:firstLine="567"/>
        <w:rPr>
          <w:rFonts w:eastAsia="Times New Roman" w:cs="Times New Roman"/>
          <w:szCs w:val="24"/>
          <w:lang w:val="uk-UA" w:eastAsia="ru-RU"/>
        </w:rPr>
      </w:pPr>
      <w:r w:rsidRPr="00720EC4">
        <w:rPr>
          <w:rFonts w:eastAsia="Times New Roman" w:cs="Times New Roman"/>
          <w:szCs w:val="24"/>
          <w:lang w:val="uk-UA" w:eastAsia="ru-RU"/>
        </w:rPr>
        <w:t>Т-1</w:t>
      </w:r>
    </w:p>
    <w:p w:rsidR="00720EC4" w:rsidRPr="00720EC4" w:rsidRDefault="00720EC4" w:rsidP="00720EC4">
      <w:pPr>
        <w:spacing w:line="276" w:lineRule="auto"/>
        <w:ind w:firstLine="567"/>
        <w:jc w:val="center"/>
        <w:rPr>
          <w:rFonts w:eastAsia="Times New Roman" w:cs="Times New Roman"/>
          <w:szCs w:val="24"/>
          <w:lang w:val="uk-UA" w:eastAsia="ru-RU"/>
        </w:rPr>
      </w:pPr>
      <w:r w:rsidRPr="00720EC4">
        <w:rPr>
          <w:rFonts w:eastAsia="Times New Roman" w:cs="Times New Roman"/>
          <w:noProof/>
          <w:szCs w:val="24"/>
          <w:lang w:eastAsia="ru-RU"/>
        </w:rPr>
        <w:drawing>
          <wp:inline distT="0" distB="0" distL="0" distR="0" wp14:anchorId="4CACBCF5" wp14:editId="19D9DB6C">
            <wp:extent cx="3944679" cy="4125432"/>
            <wp:effectExtent l="0" t="0" r="0" b="889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943350" cy="4124042"/>
                    </a:xfrm>
                    <a:prstGeom prst="rect">
                      <a:avLst/>
                    </a:prstGeom>
                    <a:noFill/>
                    <a:ln>
                      <a:noFill/>
                    </a:ln>
                  </pic:spPr>
                </pic:pic>
              </a:graphicData>
            </a:graphic>
          </wp:inline>
        </w:drawing>
      </w:r>
    </w:p>
    <w:p w:rsidR="00720EC4" w:rsidRPr="00720EC4" w:rsidRDefault="00720EC4" w:rsidP="00720EC4">
      <w:pPr>
        <w:spacing w:line="276" w:lineRule="auto"/>
        <w:ind w:firstLine="567"/>
        <w:rPr>
          <w:rFonts w:eastAsia="Times New Roman" w:cs="Times New Roman"/>
          <w:szCs w:val="24"/>
          <w:lang w:val="uk-UA" w:eastAsia="ru-RU"/>
        </w:rPr>
      </w:pPr>
    </w:p>
    <w:p w:rsidR="00720EC4" w:rsidRPr="00720EC4" w:rsidRDefault="00720EC4" w:rsidP="00720EC4">
      <w:pPr>
        <w:spacing w:line="276" w:lineRule="auto"/>
        <w:ind w:firstLine="567"/>
        <w:rPr>
          <w:rFonts w:eastAsia="Times New Roman" w:cs="Times New Roman"/>
          <w:szCs w:val="24"/>
          <w:lang w:val="uk-UA" w:eastAsia="ru-RU"/>
        </w:rPr>
      </w:pPr>
    </w:p>
    <w:p w:rsidR="00720EC4" w:rsidRPr="00720EC4" w:rsidRDefault="00485931" w:rsidP="00720EC4">
      <w:pPr>
        <w:spacing w:line="276" w:lineRule="auto"/>
        <w:ind w:firstLine="567"/>
        <w:rPr>
          <w:rFonts w:eastAsia="Times New Roman" w:cs="Times New Roman"/>
          <w:szCs w:val="24"/>
          <w:lang w:val="uk-UA" w:eastAsia="ru-RU"/>
        </w:rPr>
      </w:pPr>
      <w:r>
        <w:rPr>
          <w:rFonts w:eastAsia="Times New Roman" w:cs="Times New Roman"/>
          <w:szCs w:val="24"/>
          <w:lang w:val="uk-UA" w:eastAsia="ru-RU"/>
        </w:rPr>
        <w:t>Т</w:t>
      </w:r>
      <w:r w:rsidR="00720EC4" w:rsidRPr="00720EC4">
        <w:rPr>
          <w:rFonts w:eastAsia="Times New Roman" w:cs="Times New Roman"/>
          <w:szCs w:val="24"/>
          <w:lang w:val="uk-UA" w:eastAsia="ru-RU"/>
        </w:rPr>
        <w:t>-2</w:t>
      </w:r>
    </w:p>
    <w:p w:rsidR="00720EC4" w:rsidRPr="00720EC4" w:rsidRDefault="00720EC4" w:rsidP="00720EC4">
      <w:pPr>
        <w:spacing w:line="276" w:lineRule="auto"/>
        <w:ind w:firstLine="567"/>
        <w:rPr>
          <w:rFonts w:eastAsia="Times New Roman" w:cs="Times New Roman"/>
          <w:szCs w:val="24"/>
          <w:lang w:val="uk-UA" w:eastAsia="ru-RU"/>
        </w:rPr>
      </w:pPr>
      <w:r w:rsidRPr="00720EC4">
        <w:rPr>
          <w:rFonts w:eastAsia="Times New Roman" w:cs="Times New Roman"/>
          <w:noProof/>
          <w:szCs w:val="24"/>
          <w:lang w:eastAsia="ru-RU"/>
        </w:rPr>
        <w:drawing>
          <wp:inline distT="0" distB="0" distL="0" distR="0" wp14:anchorId="5D7511C0" wp14:editId="6F36D667">
            <wp:extent cx="3076575" cy="410527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3076575" cy="4105275"/>
                    </a:xfrm>
                    <a:prstGeom prst="rect">
                      <a:avLst/>
                    </a:prstGeom>
                    <a:noFill/>
                    <a:ln>
                      <a:noFill/>
                    </a:ln>
                  </pic:spPr>
                </pic:pic>
              </a:graphicData>
            </a:graphic>
          </wp:inline>
        </w:drawing>
      </w:r>
    </w:p>
    <w:p w:rsidR="00720EC4" w:rsidRPr="00720EC4" w:rsidRDefault="00720EC4" w:rsidP="00720EC4">
      <w:pPr>
        <w:spacing w:line="276" w:lineRule="auto"/>
        <w:ind w:firstLine="567"/>
        <w:rPr>
          <w:rFonts w:eastAsia="Times New Roman" w:cs="Times New Roman"/>
          <w:szCs w:val="24"/>
          <w:lang w:val="uk-UA" w:eastAsia="ru-RU"/>
        </w:rPr>
      </w:pPr>
    </w:p>
    <w:p w:rsidR="00485931" w:rsidRDefault="00485931" w:rsidP="00720EC4">
      <w:pPr>
        <w:ind w:firstLine="567"/>
        <w:rPr>
          <w:rFonts w:eastAsia="Times New Roman" w:cs="Times New Roman"/>
          <w:szCs w:val="24"/>
          <w:lang w:val="uk-UA" w:eastAsia="ru-RU"/>
        </w:rPr>
      </w:pPr>
    </w:p>
    <w:p w:rsidR="00485931" w:rsidRDefault="00485931" w:rsidP="00720EC4">
      <w:pPr>
        <w:ind w:firstLine="567"/>
        <w:rPr>
          <w:rFonts w:eastAsia="Times New Roman" w:cs="Times New Roman"/>
          <w:szCs w:val="24"/>
          <w:lang w:val="uk-UA" w:eastAsia="ru-RU"/>
        </w:rPr>
      </w:pPr>
    </w:p>
    <w:p w:rsidR="00720EC4" w:rsidRPr="00720EC4" w:rsidRDefault="00720EC4" w:rsidP="00720EC4">
      <w:pPr>
        <w:ind w:firstLine="567"/>
        <w:rPr>
          <w:rFonts w:eastAsia="Times New Roman" w:cs="Times New Roman"/>
          <w:b/>
          <w:i/>
          <w:szCs w:val="24"/>
          <w:lang w:val="uk-UA" w:eastAsia="ru-RU"/>
        </w:rPr>
      </w:pPr>
      <w:r w:rsidRPr="00720EC4">
        <w:rPr>
          <w:rFonts w:eastAsia="Times New Roman" w:cs="Times New Roman"/>
          <w:szCs w:val="24"/>
          <w:lang w:val="uk-UA" w:eastAsia="ru-RU"/>
        </w:rPr>
        <w:t>Завданням на проектування передбачено</w:t>
      </w:r>
      <w:r w:rsidRPr="00720EC4">
        <w:rPr>
          <w:rFonts w:eastAsia="Times New Roman" w:cs="Times New Roman"/>
          <w:szCs w:val="24"/>
          <w:lang w:eastAsia="ru-RU"/>
        </w:rPr>
        <w:t xml:space="preserve">: </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демонтаж існуючої ЗТП;</w:t>
      </w:r>
    </w:p>
    <w:p w:rsidR="00720EC4" w:rsidRPr="00720EC4" w:rsidRDefault="00720EC4" w:rsidP="00720EC4">
      <w:pPr>
        <w:numPr>
          <w:ilvl w:val="0"/>
          <w:numId w:val="11"/>
        </w:numPr>
        <w:ind w:left="-142" w:firstLine="709"/>
        <w:contextualSpacing/>
        <w:rPr>
          <w:rFonts w:eastAsia="Times New Roman" w:cs="Times New Roman"/>
          <w:iCs/>
          <w:szCs w:val="24"/>
          <w:lang w:val="uk-UA" w:eastAsia="uk-UA" w:bidi="uk-UA"/>
        </w:rPr>
      </w:pPr>
      <w:r w:rsidRPr="00720EC4">
        <w:rPr>
          <w:rFonts w:eastAsia="Times New Roman" w:cs="Times New Roman"/>
          <w:iCs/>
          <w:szCs w:val="24"/>
          <w:lang w:val="uk-UA" w:eastAsia="uk-UA" w:bidi="uk-UA"/>
        </w:rPr>
        <w:t xml:space="preserve"> встановлення 2-х трансформаторної блочної комплектної трансформаторної підстанції (БКТП(Б)) прохідного типу</w:t>
      </w:r>
      <w:r w:rsidRPr="00720EC4">
        <w:rPr>
          <w:rFonts w:eastAsia="Times New Roman" w:cs="Times New Roman"/>
          <w:i/>
          <w:iCs/>
          <w:szCs w:val="24"/>
          <w:lang w:val="uk-UA" w:eastAsia="uk-UA" w:bidi="uk-UA"/>
        </w:rPr>
        <w:t xml:space="preserve"> </w:t>
      </w:r>
      <w:r w:rsidRPr="00720EC4">
        <w:rPr>
          <w:rFonts w:eastAsia="Times New Roman" w:cs="Times New Roman"/>
          <w:iCs/>
          <w:szCs w:val="24"/>
          <w:lang w:val="uk-UA" w:eastAsia="uk-UA" w:bidi="uk-UA"/>
        </w:rPr>
        <w:t>виконаної з бетону, оскільки дана ТП живить Ніжинську центральну районну лікарню (споживач І категорії) та ряд інших місцевих споживачів. Д</w:t>
      </w:r>
      <w:r w:rsidRPr="00720EC4">
        <w:rPr>
          <w:rFonts w:eastAsia="Times New Roman" w:cs="Times New Roman"/>
          <w:szCs w:val="24"/>
          <w:lang w:val="uk-UA" w:eastAsia="ru-RU"/>
        </w:rPr>
        <w:t>ана ТП відіграє дуже важливу роль в електропостачанні міста за рахунок взаєморезервування мереж  від інших ТП, живить споживача І категорії, тому конструкція ТП вимагає  більш складних схеми та складу обладнання, для забезпечення надійної роботи якого використовуються закриті трансформаторні підстанції з наявною будівельною частиною бетонного виконання. Слід зазначити, що використання БКТП (Б) дає можливість значно зменшити терміни будівництва та виконання електромонтажних робіт, зменшує вплив негативних факторів навколишнього середовища на обладнання, будівельна частина бетонної ТП має більший термін експлуатаційного використання, а також більш захищена від несанкціонованого втручання в роботу обладнання сторонніх осіб.</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підключення до мережі 10 кВ кабелем;</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конструкцію БКТП з можливістю влаштування для ліній 0,4 кВ, як кабельних, так і повітряних виходів із РУ 0,4 кВ БКТП;</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заміну існуючих силових трансформаторів;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в БКТП встановлення нових комірок 10 кВ;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секціонування по стороні 10 кВ;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додаткову резервну комірку на 1 секції шин 10 кВ;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встановлення пристроїв РЗА в комірках ліній 10 кВ;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встановлення центральної сигналізації;</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встановлення нових комірок 0,4 кВ (ввідні, секційна, розподільні);</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укомплектування ввідних комірок 0,4 кВ головним рубильником, для забезпечення видимого розриву при профілактичних та ремонтних роботах на відключеному обладнані та автоматичним вимикачем з електроприводом та можливістю дистанційного керування для організації АВР;</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рівномірний перерозподіл існуючих навантажень між 1 та 2 секціями шин 0,4 кВ.</w:t>
      </w:r>
    </w:p>
    <w:p w:rsidR="00720EC4" w:rsidRPr="00720EC4" w:rsidRDefault="00720EC4" w:rsidP="00720EC4">
      <w:pPr>
        <w:ind w:firstLine="851"/>
        <w:contextualSpacing/>
        <w:rPr>
          <w:rFonts w:eastAsia="Times New Roman" w:cs="Times New Roman"/>
          <w:iCs/>
          <w:szCs w:val="24"/>
          <w:lang w:val="uk-UA" w:eastAsia="uk-UA" w:bidi="uk-UA"/>
        </w:rPr>
      </w:pPr>
      <w:r w:rsidRPr="00720EC4">
        <w:rPr>
          <w:rFonts w:eastAsia="Times New Roman" w:cs="Times New Roman"/>
          <w:iCs/>
          <w:szCs w:val="24"/>
          <w:lang w:val="uk-UA" w:eastAsia="uk-UA" w:bidi="uk-UA"/>
        </w:rPr>
        <w:t>Технічні заходи визначені завданням на проектування не передбачають підключення нових споживачів до електричних мереж, а направлені лише на покращення технічного стану існуючих електричних мереж та забезпечують надійність електропостачання для існуючих споживачів електричної енергії.</w:t>
      </w:r>
    </w:p>
    <w:p w:rsidR="00720EC4" w:rsidRDefault="00720EC4" w:rsidP="00720EC4">
      <w:pPr>
        <w:ind w:firstLine="851"/>
        <w:contextualSpacing/>
        <w:rPr>
          <w:rFonts w:eastAsia="Times New Roman" w:cs="Times New Roman"/>
          <w:szCs w:val="24"/>
          <w:lang w:val="uk-UA" w:eastAsia="ru-RU"/>
        </w:rPr>
      </w:pPr>
      <w:r w:rsidRPr="00720EC4">
        <w:rPr>
          <w:rFonts w:eastAsia="Times New Roman" w:cs="Times New Roman"/>
          <w:szCs w:val="24"/>
          <w:lang w:val="uk-UA" w:eastAsia="ru-RU"/>
        </w:rPr>
        <w:t>АТ «ЧЕРНІГІВОБЛЕНЕРГО» планує виконати будівельно-монтажних роботи по  даному заходу та прийняти реконструйований об’єкт в експлуатацію у 2020 році</w:t>
      </w:r>
      <w:r>
        <w:rPr>
          <w:rFonts w:eastAsia="Times New Roman" w:cs="Times New Roman"/>
          <w:szCs w:val="24"/>
          <w:lang w:val="uk-UA" w:eastAsia="ru-RU"/>
        </w:rPr>
        <w:t>.</w:t>
      </w:r>
    </w:p>
    <w:p w:rsidR="00485931" w:rsidRDefault="00485931" w:rsidP="00720EC4">
      <w:pPr>
        <w:ind w:firstLine="851"/>
        <w:contextualSpacing/>
        <w:rPr>
          <w:rFonts w:eastAsia="Times New Roman" w:cs="Times New Roman"/>
          <w:szCs w:val="24"/>
          <w:lang w:val="uk-UA" w:eastAsia="ru-RU"/>
        </w:rPr>
      </w:pPr>
    </w:p>
    <w:p w:rsidR="00485931" w:rsidRDefault="00485931" w:rsidP="00720EC4">
      <w:pPr>
        <w:ind w:firstLine="851"/>
        <w:contextualSpacing/>
        <w:rPr>
          <w:rFonts w:eastAsia="Times New Roman" w:cs="Times New Roman"/>
          <w:szCs w:val="24"/>
          <w:lang w:val="uk-UA" w:eastAsia="ru-RU"/>
        </w:rPr>
      </w:pPr>
    </w:p>
    <w:p w:rsidR="00485931" w:rsidRDefault="00485931" w:rsidP="00720EC4">
      <w:pPr>
        <w:ind w:firstLine="851"/>
        <w:contextualSpacing/>
        <w:rPr>
          <w:rFonts w:eastAsia="Times New Roman" w:cs="Times New Roman"/>
          <w:szCs w:val="24"/>
          <w:lang w:val="uk-UA" w:eastAsia="ru-RU"/>
        </w:rPr>
      </w:pPr>
    </w:p>
    <w:p w:rsidR="00720EC4" w:rsidRPr="00720EC4" w:rsidRDefault="00720EC4" w:rsidP="00720EC4">
      <w:pPr>
        <w:ind w:firstLine="851"/>
        <w:contextualSpacing/>
        <w:rPr>
          <w:rFonts w:eastAsia="Times New Roman" w:cs="Times New Roman"/>
          <w:szCs w:val="24"/>
          <w:lang w:val="uk-UA" w:eastAsia="ru-RU"/>
        </w:rPr>
      </w:pPr>
      <w:r w:rsidRPr="00720EC4">
        <w:rPr>
          <w:rFonts w:eastAsia="Times New Roman" w:cs="Times New Roman"/>
          <w:szCs w:val="24"/>
          <w:lang w:val="uk-UA" w:eastAsia="ru-RU"/>
        </w:rPr>
        <w:lastRenderedPageBreak/>
        <w:t>План-графік реалізації виконання  робіт.</w:t>
      </w:r>
    </w:p>
    <w:tbl>
      <w:tblPr>
        <w:tblStyle w:val="101"/>
        <w:tblW w:w="0" w:type="auto"/>
        <w:jc w:val="center"/>
        <w:tblLook w:val="04A0" w:firstRow="1" w:lastRow="0" w:firstColumn="1" w:lastColumn="0" w:noHBand="0" w:noVBand="1"/>
      </w:tblPr>
      <w:tblGrid>
        <w:gridCol w:w="2781"/>
        <w:gridCol w:w="850"/>
        <w:gridCol w:w="710"/>
        <w:gridCol w:w="1133"/>
        <w:gridCol w:w="1134"/>
        <w:gridCol w:w="1843"/>
      </w:tblGrid>
      <w:tr w:rsidR="00720EC4" w:rsidRPr="00720EC4" w:rsidTr="00720EC4">
        <w:trPr>
          <w:trHeight w:val="360"/>
          <w:jc w:val="center"/>
        </w:trPr>
        <w:tc>
          <w:tcPr>
            <w:tcW w:w="2781" w:type="dxa"/>
            <w:vMerge w:val="restart"/>
          </w:tcPr>
          <w:p w:rsidR="00720EC4" w:rsidRPr="00720EC4" w:rsidRDefault="00720EC4" w:rsidP="00720EC4">
            <w:pPr>
              <w:tabs>
                <w:tab w:val="left" w:pos="567"/>
              </w:tabs>
              <w:spacing w:line="240" w:lineRule="auto"/>
              <w:ind w:firstLine="0"/>
              <w:jc w:val="center"/>
              <w:rPr>
                <w:sz w:val="16"/>
                <w:szCs w:val="16"/>
              </w:rPr>
            </w:pPr>
          </w:p>
          <w:p w:rsidR="00720EC4" w:rsidRPr="00720EC4" w:rsidRDefault="00720EC4" w:rsidP="00720EC4">
            <w:pPr>
              <w:tabs>
                <w:tab w:val="left" w:pos="567"/>
              </w:tabs>
              <w:spacing w:line="240" w:lineRule="auto"/>
              <w:ind w:firstLine="0"/>
              <w:jc w:val="center"/>
              <w:rPr>
                <w:sz w:val="16"/>
                <w:szCs w:val="16"/>
              </w:rPr>
            </w:pPr>
            <w:r w:rsidRPr="00720EC4">
              <w:rPr>
                <w:sz w:val="16"/>
                <w:szCs w:val="16"/>
              </w:rPr>
              <w:t xml:space="preserve">Етапи реалізації </w:t>
            </w:r>
          </w:p>
        </w:tc>
        <w:tc>
          <w:tcPr>
            <w:tcW w:w="1560" w:type="dxa"/>
            <w:gridSpan w:val="2"/>
            <w:tcBorders>
              <w:bottom w:val="single" w:sz="4" w:space="0" w:color="auto"/>
              <w:right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2019 рік, місяць</w:t>
            </w:r>
          </w:p>
        </w:tc>
        <w:tc>
          <w:tcPr>
            <w:tcW w:w="4110" w:type="dxa"/>
            <w:gridSpan w:val="3"/>
            <w:tcBorders>
              <w:top w:val="single" w:sz="4" w:space="0" w:color="auto"/>
              <w:bottom w:val="single" w:sz="4" w:space="0" w:color="auto"/>
              <w:right w:val="single" w:sz="4" w:space="0" w:color="auto"/>
            </w:tcBorders>
            <w:shd w:val="clear" w:color="auto" w:fill="auto"/>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2020 рік, місяць</w:t>
            </w:r>
          </w:p>
        </w:tc>
      </w:tr>
      <w:tr w:rsidR="00720EC4" w:rsidRPr="00720EC4" w:rsidTr="00720EC4">
        <w:trPr>
          <w:trHeight w:val="219"/>
          <w:jc w:val="center"/>
        </w:trPr>
        <w:tc>
          <w:tcPr>
            <w:tcW w:w="2781" w:type="dxa"/>
            <w:vMerge/>
            <w:vAlign w:val="center"/>
          </w:tcPr>
          <w:p w:rsidR="00720EC4" w:rsidRPr="00720EC4" w:rsidRDefault="00720EC4" w:rsidP="00720EC4">
            <w:pPr>
              <w:tabs>
                <w:tab w:val="left" w:pos="567"/>
              </w:tabs>
              <w:spacing w:line="240" w:lineRule="auto"/>
              <w:ind w:firstLine="0"/>
              <w:jc w:val="center"/>
              <w:rPr>
                <w:sz w:val="16"/>
                <w:szCs w:val="16"/>
              </w:rPr>
            </w:pPr>
          </w:p>
        </w:tc>
        <w:tc>
          <w:tcPr>
            <w:tcW w:w="850" w:type="dxa"/>
            <w:tcBorders>
              <w:top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11</w:t>
            </w:r>
          </w:p>
        </w:tc>
        <w:tc>
          <w:tcPr>
            <w:tcW w:w="710" w:type="dxa"/>
            <w:tcBorders>
              <w:top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12</w:t>
            </w:r>
          </w:p>
        </w:tc>
        <w:tc>
          <w:tcPr>
            <w:tcW w:w="1133" w:type="dxa"/>
            <w:tcBorders>
              <w:top w:val="single" w:sz="4" w:space="0" w:color="auto"/>
              <w:left w:val="single" w:sz="4" w:space="0" w:color="auto"/>
              <w:right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3-6</w:t>
            </w:r>
          </w:p>
        </w:tc>
        <w:tc>
          <w:tcPr>
            <w:tcW w:w="1134" w:type="dxa"/>
            <w:tcBorders>
              <w:top w:val="single" w:sz="4" w:space="0" w:color="auto"/>
              <w:left w:val="single" w:sz="4" w:space="0" w:color="auto"/>
              <w:right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7-11</w:t>
            </w:r>
          </w:p>
        </w:tc>
        <w:tc>
          <w:tcPr>
            <w:tcW w:w="1843" w:type="dxa"/>
            <w:tcBorders>
              <w:top w:val="single" w:sz="4" w:space="0" w:color="auto"/>
              <w:left w:val="single" w:sz="4" w:space="0" w:color="auto"/>
              <w:right w:val="single" w:sz="4" w:space="0" w:color="auto"/>
            </w:tcBorders>
          </w:tcPr>
          <w:p w:rsidR="00720EC4" w:rsidRPr="00720EC4" w:rsidRDefault="00720EC4" w:rsidP="00720EC4">
            <w:pPr>
              <w:tabs>
                <w:tab w:val="left" w:pos="567"/>
              </w:tabs>
              <w:spacing w:line="240" w:lineRule="auto"/>
              <w:ind w:firstLine="0"/>
              <w:jc w:val="center"/>
              <w:rPr>
                <w:sz w:val="16"/>
                <w:szCs w:val="16"/>
              </w:rPr>
            </w:pPr>
            <w:r w:rsidRPr="00720EC4">
              <w:rPr>
                <w:sz w:val="16"/>
                <w:szCs w:val="16"/>
              </w:rPr>
              <w:t>12</w:t>
            </w:r>
          </w:p>
        </w:tc>
      </w:tr>
      <w:tr w:rsidR="00720EC4" w:rsidRPr="00720EC4" w:rsidTr="00720EC4">
        <w:trPr>
          <w:jc w:val="center"/>
        </w:trPr>
        <w:tc>
          <w:tcPr>
            <w:tcW w:w="2781" w:type="dxa"/>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Виконання проектних робіт</w:t>
            </w:r>
          </w:p>
        </w:tc>
        <w:tc>
          <w:tcPr>
            <w:tcW w:w="850" w:type="dxa"/>
          </w:tcPr>
          <w:p w:rsidR="00720EC4" w:rsidRPr="00720EC4" w:rsidRDefault="00720EC4" w:rsidP="00720EC4">
            <w:pPr>
              <w:ind w:firstLine="0"/>
              <w:jc w:val="center"/>
              <w:rPr>
                <w:rFonts w:eastAsia="Times New Roman"/>
                <w:szCs w:val="24"/>
                <w:lang w:eastAsia="ru-RU"/>
              </w:rPr>
            </w:pPr>
            <w:r w:rsidRPr="00720EC4">
              <w:rPr>
                <w:sz w:val="16"/>
                <w:szCs w:val="16"/>
              </w:rPr>
              <w:t>Х</w:t>
            </w:r>
          </w:p>
        </w:tc>
        <w:tc>
          <w:tcPr>
            <w:tcW w:w="710" w:type="dxa"/>
          </w:tcPr>
          <w:p w:rsidR="00720EC4" w:rsidRPr="00720EC4" w:rsidRDefault="00720EC4" w:rsidP="00720EC4">
            <w:pPr>
              <w:ind w:firstLine="0"/>
              <w:jc w:val="center"/>
              <w:rPr>
                <w:rFonts w:eastAsia="Times New Roman"/>
                <w:szCs w:val="24"/>
                <w:lang w:eastAsia="ru-RU"/>
              </w:rPr>
            </w:pPr>
            <w:r w:rsidRPr="00720EC4">
              <w:rPr>
                <w:sz w:val="16"/>
                <w:szCs w:val="16"/>
              </w:rPr>
              <w:t>Х</w:t>
            </w:r>
          </w:p>
        </w:tc>
        <w:tc>
          <w:tcPr>
            <w:tcW w:w="1133" w:type="dxa"/>
            <w:tcBorders>
              <w:right w:val="single" w:sz="4" w:space="0" w:color="auto"/>
            </w:tcBorders>
            <w:vAlign w:val="center"/>
          </w:tcPr>
          <w:p w:rsidR="00720EC4" w:rsidRPr="00720EC4" w:rsidRDefault="00720EC4" w:rsidP="00720EC4">
            <w:pPr>
              <w:tabs>
                <w:tab w:val="left" w:pos="567"/>
              </w:tabs>
              <w:spacing w:line="240" w:lineRule="auto"/>
              <w:ind w:firstLine="0"/>
              <w:jc w:val="center"/>
              <w:rPr>
                <w:sz w:val="16"/>
                <w:szCs w:val="16"/>
                <w:lang w:val="en-US"/>
              </w:rPr>
            </w:pPr>
          </w:p>
        </w:tc>
        <w:tc>
          <w:tcPr>
            <w:tcW w:w="1134" w:type="dxa"/>
            <w:tcBorders>
              <w:left w:val="single" w:sz="4" w:space="0" w:color="auto"/>
            </w:tcBorders>
            <w:vAlign w:val="center"/>
          </w:tcPr>
          <w:p w:rsidR="00720EC4" w:rsidRPr="00720EC4" w:rsidRDefault="00720EC4" w:rsidP="00720EC4">
            <w:pPr>
              <w:tabs>
                <w:tab w:val="left" w:pos="567"/>
              </w:tabs>
              <w:spacing w:line="240" w:lineRule="auto"/>
              <w:ind w:firstLine="0"/>
              <w:jc w:val="center"/>
              <w:rPr>
                <w:sz w:val="16"/>
                <w:szCs w:val="16"/>
                <w:lang w:val="en-US"/>
              </w:rPr>
            </w:pPr>
          </w:p>
        </w:tc>
        <w:tc>
          <w:tcPr>
            <w:tcW w:w="1843" w:type="dxa"/>
            <w:tcBorders>
              <w:left w:val="single" w:sz="4" w:space="0" w:color="auto"/>
            </w:tcBorders>
          </w:tcPr>
          <w:p w:rsidR="00720EC4" w:rsidRPr="00720EC4" w:rsidRDefault="00720EC4" w:rsidP="00720EC4">
            <w:pPr>
              <w:tabs>
                <w:tab w:val="left" w:pos="567"/>
              </w:tabs>
              <w:spacing w:line="240" w:lineRule="auto"/>
              <w:ind w:firstLine="0"/>
              <w:jc w:val="center"/>
              <w:rPr>
                <w:sz w:val="16"/>
                <w:szCs w:val="16"/>
                <w:lang w:val="en-US"/>
              </w:rPr>
            </w:pPr>
          </w:p>
        </w:tc>
      </w:tr>
      <w:tr w:rsidR="00720EC4" w:rsidRPr="00720EC4" w:rsidTr="00720EC4">
        <w:trPr>
          <w:trHeight w:val="187"/>
          <w:jc w:val="center"/>
        </w:trPr>
        <w:tc>
          <w:tcPr>
            <w:tcW w:w="2781"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Внесення змін до ІП2020</w:t>
            </w:r>
          </w:p>
        </w:tc>
        <w:tc>
          <w:tcPr>
            <w:tcW w:w="850"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p>
        </w:tc>
        <w:tc>
          <w:tcPr>
            <w:tcW w:w="710"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p>
        </w:tc>
        <w:tc>
          <w:tcPr>
            <w:tcW w:w="1133"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lang w:val="en-US"/>
              </w:rPr>
            </w:pPr>
            <w:r w:rsidRPr="00720EC4">
              <w:rPr>
                <w:sz w:val="16"/>
                <w:szCs w:val="16"/>
              </w:rPr>
              <w:t>Х</w:t>
            </w:r>
          </w:p>
        </w:tc>
        <w:tc>
          <w:tcPr>
            <w:tcW w:w="1134"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p>
        </w:tc>
        <w:tc>
          <w:tcPr>
            <w:tcW w:w="1843" w:type="dxa"/>
            <w:tcBorders>
              <w:bottom w:val="single" w:sz="4" w:space="0" w:color="auto"/>
            </w:tcBorders>
          </w:tcPr>
          <w:p w:rsidR="00720EC4" w:rsidRPr="00720EC4" w:rsidRDefault="00720EC4" w:rsidP="00720EC4">
            <w:pPr>
              <w:tabs>
                <w:tab w:val="left" w:pos="567"/>
              </w:tabs>
              <w:spacing w:line="240" w:lineRule="auto"/>
              <w:ind w:firstLine="0"/>
              <w:jc w:val="center"/>
              <w:rPr>
                <w:sz w:val="16"/>
                <w:szCs w:val="16"/>
                <w:lang w:val="en-US"/>
              </w:rPr>
            </w:pPr>
          </w:p>
        </w:tc>
      </w:tr>
      <w:tr w:rsidR="00720EC4" w:rsidRPr="00720EC4" w:rsidTr="00720EC4">
        <w:trPr>
          <w:trHeight w:val="187"/>
          <w:jc w:val="center"/>
        </w:trPr>
        <w:tc>
          <w:tcPr>
            <w:tcW w:w="2781"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Будівельно-монтажні роботи</w:t>
            </w:r>
          </w:p>
        </w:tc>
        <w:tc>
          <w:tcPr>
            <w:tcW w:w="850"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p>
        </w:tc>
        <w:tc>
          <w:tcPr>
            <w:tcW w:w="710"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p>
        </w:tc>
        <w:tc>
          <w:tcPr>
            <w:tcW w:w="1133"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lang w:val="en-US"/>
              </w:rPr>
            </w:pPr>
          </w:p>
        </w:tc>
        <w:tc>
          <w:tcPr>
            <w:tcW w:w="1134"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lang w:val="en-US"/>
              </w:rPr>
            </w:pPr>
            <w:r w:rsidRPr="00720EC4">
              <w:rPr>
                <w:sz w:val="16"/>
                <w:szCs w:val="16"/>
              </w:rPr>
              <w:t>Х</w:t>
            </w:r>
          </w:p>
        </w:tc>
        <w:tc>
          <w:tcPr>
            <w:tcW w:w="1843" w:type="dxa"/>
            <w:tcBorders>
              <w:bottom w:val="single" w:sz="4" w:space="0" w:color="auto"/>
            </w:tcBorders>
          </w:tcPr>
          <w:p w:rsidR="00720EC4" w:rsidRPr="00720EC4" w:rsidRDefault="00720EC4" w:rsidP="00720EC4">
            <w:pPr>
              <w:tabs>
                <w:tab w:val="left" w:pos="567"/>
              </w:tabs>
              <w:spacing w:line="240" w:lineRule="auto"/>
              <w:ind w:firstLine="0"/>
              <w:jc w:val="center"/>
              <w:rPr>
                <w:sz w:val="16"/>
                <w:szCs w:val="16"/>
                <w:lang w:val="en-US"/>
              </w:rPr>
            </w:pPr>
          </w:p>
        </w:tc>
      </w:tr>
      <w:tr w:rsidR="00720EC4" w:rsidRPr="00720EC4" w:rsidTr="00720EC4">
        <w:trPr>
          <w:trHeight w:val="241"/>
          <w:jc w:val="center"/>
        </w:trPr>
        <w:tc>
          <w:tcPr>
            <w:tcW w:w="2781" w:type="dxa"/>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Приймання об’єкта в експлуатацію</w:t>
            </w:r>
          </w:p>
        </w:tc>
        <w:tc>
          <w:tcPr>
            <w:tcW w:w="850" w:type="dxa"/>
            <w:vAlign w:val="center"/>
          </w:tcPr>
          <w:p w:rsidR="00720EC4" w:rsidRPr="00720EC4" w:rsidRDefault="00720EC4" w:rsidP="00720EC4">
            <w:pPr>
              <w:tabs>
                <w:tab w:val="left" w:pos="567"/>
              </w:tabs>
              <w:spacing w:line="240" w:lineRule="auto"/>
              <w:ind w:firstLine="0"/>
              <w:jc w:val="center"/>
              <w:rPr>
                <w:sz w:val="16"/>
                <w:szCs w:val="16"/>
              </w:rPr>
            </w:pPr>
          </w:p>
        </w:tc>
        <w:tc>
          <w:tcPr>
            <w:tcW w:w="710" w:type="dxa"/>
            <w:vAlign w:val="center"/>
          </w:tcPr>
          <w:p w:rsidR="00720EC4" w:rsidRPr="00720EC4" w:rsidRDefault="00720EC4" w:rsidP="00720EC4">
            <w:pPr>
              <w:tabs>
                <w:tab w:val="left" w:pos="567"/>
              </w:tabs>
              <w:spacing w:line="240" w:lineRule="auto"/>
              <w:ind w:firstLine="0"/>
              <w:jc w:val="center"/>
              <w:rPr>
                <w:sz w:val="16"/>
                <w:szCs w:val="16"/>
              </w:rPr>
            </w:pPr>
          </w:p>
        </w:tc>
        <w:tc>
          <w:tcPr>
            <w:tcW w:w="1133" w:type="dxa"/>
            <w:vAlign w:val="center"/>
          </w:tcPr>
          <w:p w:rsidR="00720EC4" w:rsidRPr="00720EC4" w:rsidRDefault="00720EC4" w:rsidP="00720EC4">
            <w:pPr>
              <w:tabs>
                <w:tab w:val="left" w:pos="567"/>
              </w:tabs>
              <w:spacing w:line="240" w:lineRule="auto"/>
              <w:ind w:firstLine="0"/>
              <w:jc w:val="center"/>
              <w:rPr>
                <w:sz w:val="16"/>
                <w:szCs w:val="16"/>
              </w:rPr>
            </w:pPr>
          </w:p>
        </w:tc>
        <w:tc>
          <w:tcPr>
            <w:tcW w:w="1134" w:type="dxa"/>
            <w:vAlign w:val="center"/>
          </w:tcPr>
          <w:p w:rsidR="00720EC4" w:rsidRPr="00720EC4" w:rsidRDefault="00720EC4" w:rsidP="00720EC4">
            <w:pPr>
              <w:tabs>
                <w:tab w:val="left" w:pos="567"/>
              </w:tabs>
              <w:spacing w:line="240" w:lineRule="auto"/>
              <w:ind w:firstLine="0"/>
              <w:jc w:val="center"/>
              <w:rPr>
                <w:sz w:val="16"/>
                <w:szCs w:val="16"/>
              </w:rPr>
            </w:pPr>
          </w:p>
        </w:tc>
        <w:tc>
          <w:tcPr>
            <w:tcW w:w="1843" w:type="dxa"/>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Х</w:t>
            </w:r>
          </w:p>
        </w:tc>
      </w:tr>
    </w:tbl>
    <w:p w:rsidR="00720EC4" w:rsidRPr="00720EC4" w:rsidRDefault="00720EC4" w:rsidP="00720EC4">
      <w:pPr>
        <w:ind w:firstLine="851"/>
        <w:contextualSpacing/>
        <w:rPr>
          <w:rFonts w:eastAsia="Times New Roman"/>
          <w:szCs w:val="24"/>
          <w:lang w:val="uk-UA" w:eastAsia="x-none"/>
        </w:rPr>
      </w:pPr>
      <w:r w:rsidRPr="00720EC4">
        <w:rPr>
          <w:rFonts w:eastAsia="Times New Roman"/>
          <w:szCs w:val="24"/>
          <w:lang w:val="uk-UA" w:eastAsia="x-none"/>
        </w:rPr>
        <w:t xml:space="preserve">На виготовлення </w:t>
      </w:r>
      <w:r w:rsidRPr="00720EC4">
        <w:rPr>
          <w:lang w:val="uk-UA"/>
        </w:rPr>
        <w:t xml:space="preserve">проекту з </w:t>
      </w:r>
      <w:r w:rsidRPr="00720EC4">
        <w:rPr>
          <w:rFonts w:eastAsia="Times New Roman" w:cs="Times New Roman"/>
          <w:szCs w:val="24"/>
          <w:lang w:val="uk-UA" w:eastAsia="ru-RU"/>
        </w:rPr>
        <w:t>реконструкції ЗТП-1136 в Ніжинському районі, Чернігівської області, Україна</w:t>
      </w:r>
      <w:r w:rsidRPr="00720EC4">
        <w:rPr>
          <w:rFonts w:eastAsia="Times New Roman"/>
          <w:szCs w:val="24"/>
          <w:lang w:val="uk-UA" w:eastAsia="x-none"/>
        </w:rPr>
        <w:t xml:space="preserve"> інвестиційною програмою 2019 року планується передбачити кошти в розмірі </w:t>
      </w:r>
      <w:r w:rsidRPr="00720EC4">
        <w:rPr>
          <w:rFonts w:eastAsia="Times New Roman"/>
          <w:b/>
          <w:szCs w:val="24"/>
          <w:lang w:val="uk-UA" w:eastAsia="x-none"/>
        </w:rPr>
        <w:t>129,25 тис. грн. без ПДВ</w:t>
      </w:r>
      <w:r w:rsidRPr="00720EC4">
        <w:rPr>
          <w:rFonts w:eastAsia="Times New Roman"/>
          <w:szCs w:val="24"/>
          <w:lang w:val="uk-UA" w:eastAsia="x-none"/>
        </w:rPr>
        <w:t>.</w:t>
      </w:r>
    </w:p>
    <w:p w:rsidR="00720EC4" w:rsidRPr="00720EC4" w:rsidRDefault="00720EC4" w:rsidP="00720EC4">
      <w:pPr>
        <w:spacing w:line="276" w:lineRule="auto"/>
        <w:ind w:firstLine="851"/>
        <w:contextualSpacing/>
        <w:rPr>
          <w:rFonts w:cs="Times New Roman"/>
          <w:szCs w:val="24"/>
          <w:lang w:val="uk-UA"/>
        </w:rPr>
      </w:pPr>
    </w:p>
    <w:p w:rsidR="00720EC4" w:rsidRPr="0090246E" w:rsidRDefault="00720EC4" w:rsidP="00720EC4">
      <w:pPr>
        <w:ind w:firstLine="567"/>
        <w:rPr>
          <w:rFonts w:eastAsia="Times New Roman" w:cs="Times New Roman"/>
          <w:b/>
          <w:szCs w:val="24"/>
          <w:u w:val="single"/>
          <w:lang w:val="uk-UA" w:eastAsia="ru-RU"/>
        </w:rPr>
      </w:pPr>
      <w:r w:rsidRPr="0090246E">
        <w:rPr>
          <w:rFonts w:eastAsia="Times New Roman" w:cs="Times New Roman"/>
          <w:b/>
          <w:szCs w:val="24"/>
          <w:u w:val="single"/>
          <w:lang w:val="uk-UA" w:eastAsia="ru-RU"/>
        </w:rPr>
        <w:t>1.2.5 Проектні роботи з реконструкції ЗТП-1149 в Ніжинському районі, Чернігівської області, Україна</w:t>
      </w:r>
    </w:p>
    <w:p w:rsidR="00720EC4" w:rsidRPr="00720EC4" w:rsidRDefault="00720EC4" w:rsidP="00720EC4">
      <w:pPr>
        <w:spacing w:after="160"/>
        <w:ind w:firstLine="680"/>
        <w:contextualSpacing/>
        <w:rPr>
          <w:szCs w:val="24"/>
          <w:lang w:val="uk-UA"/>
        </w:rPr>
      </w:pPr>
      <w:r w:rsidRPr="00720EC4">
        <w:rPr>
          <w:szCs w:val="24"/>
          <w:lang w:val="uk-UA"/>
        </w:rPr>
        <w:t>ЗТП-1149 в Ніжинському районі, Чернігівської області</w:t>
      </w:r>
      <w:r w:rsidRPr="00720EC4">
        <w:rPr>
          <w:szCs w:val="24"/>
        </w:rPr>
        <w:t xml:space="preserve"> </w:t>
      </w:r>
      <w:r w:rsidRPr="00720EC4">
        <w:rPr>
          <w:szCs w:val="24"/>
          <w:lang w:val="uk-UA"/>
        </w:rPr>
        <w:t>введено в експлуатацію в</w:t>
      </w:r>
      <w:r w:rsidRPr="00720EC4">
        <w:rPr>
          <w:szCs w:val="24"/>
        </w:rPr>
        <w:t xml:space="preserve"> </w:t>
      </w:r>
      <w:r w:rsidRPr="00720EC4">
        <w:rPr>
          <w:szCs w:val="24"/>
          <w:lang w:val="uk-UA"/>
        </w:rPr>
        <w:t>1996</w:t>
      </w:r>
      <w:r w:rsidRPr="00720EC4">
        <w:rPr>
          <w:szCs w:val="24"/>
        </w:rPr>
        <w:t xml:space="preserve"> р</w:t>
      </w:r>
      <w:r w:rsidRPr="00720EC4">
        <w:rPr>
          <w:szCs w:val="24"/>
          <w:lang w:val="uk-UA"/>
        </w:rPr>
        <w:t xml:space="preserve">оці. </w:t>
      </w:r>
      <w:r w:rsidRPr="00720EC4">
        <w:rPr>
          <w:rFonts w:eastAsia="Times New Roman" w:cs="Times New Roman"/>
          <w:szCs w:val="24"/>
          <w:lang w:val="uk-UA" w:eastAsia="ru-RU"/>
        </w:rPr>
        <w:t xml:space="preserve">ТП-1149 в м. Ніжин була прохідною двотрансформаторною підстанцією (два трансформатори по 160 кВА кожен) з двома секціями шин 10 кВ з можливістю резервування споживачів м. Ніжин по стороні 10 кВ. </w:t>
      </w:r>
      <w:r w:rsidRPr="00720EC4">
        <w:rPr>
          <w:szCs w:val="24"/>
          <w:lang w:val="uk-UA"/>
        </w:rPr>
        <w:t xml:space="preserve">Будівля ЗТП-1149 знаходиться в аварійному стані і продовжує руйнуватися та становить загрозу для життя і здоров’я місцевих жителів. Електрообладнання даної ЗТП, у зв’язку із руйнуванням будівлі, було демонтоване, а споживачів перепідключено до тимчасово встановленої КТП. </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eastAsia="ru-RU"/>
        </w:rPr>
        <w:t xml:space="preserve">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дана </w:t>
      </w:r>
      <w:r w:rsidRPr="00720EC4">
        <w:rPr>
          <w:rFonts w:eastAsia="Times New Roman" w:cs="Times New Roman"/>
          <w:szCs w:val="24"/>
          <w:lang w:val="uk-UA" w:eastAsia="ru-RU"/>
        </w:rPr>
        <w:t>ТП</w:t>
      </w:r>
      <w:r w:rsidRPr="00720EC4">
        <w:rPr>
          <w:rFonts w:eastAsia="Times New Roman" w:cs="Times New Roman"/>
          <w:szCs w:val="24"/>
          <w:lang w:eastAsia="ru-RU"/>
        </w:rPr>
        <w:t xml:space="preserve"> має значення коефіцієнту дефектності (КДН) складає </w:t>
      </w:r>
      <w:r w:rsidRPr="00720EC4">
        <w:rPr>
          <w:rFonts w:eastAsia="Times New Roman" w:cs="Times New Roman"/>
          <w:szCs w:val="24"/>
          <w:lang w:val="uk-UA" w:eastAsia="ru-RU"/>
        </w:rPr>
        <w:t>45%</w:t>
      </w:r>
      <w:r w:rsidRPr="00720EC4">
        <w:rPr>
          <w:rFonts w:eastAsia="Times New Roman" w:cs="Times New Roman"/>
          <w:szCs w:val="24"/>
          <w:lang w:eastAsia="ru-RU"/>
        </w:rPr>
        <w:t xml:space="preserve">, що характеризує стан </w:t>
      </w:r>
      <w:r w:rsidRPr="00720EC4">
        <w:rPr>
          <w:rFonts w:eastAsia="Times New Roman" w:cs="Times New Roman"/>
          <w:szCs w:val="24"/>
          <w:lang w:val="uk-UA" w:eastAsia="ru-RU"/>
        </w:rPr>
        <w:t>ТП</w:t>
      </w:r>
      <w:r w:rsidRPr="00720EC4">
        <w:rPr>
          <w:rFonts w:eastAsia="Times New Roman" w:cs="Times New Roman"/>
          <w:szCs w:val="24"/>
          <w:lang w:eastAsia="ru-RU"/>
        </w:rPr>
        <w:t xml:space="preserve"> як незадовільний (25%&lt;КДН&lt;50%)</w:t>
      </w:r>
      <w:r w:rsidRPr="00720EC4">
        <w:rPr>
          <w:rFonts w:eastAsia="Times New Roman" w:cs="Times New Roman"/>
          <w:szCs w:val="24"/>
          <w:lang w:val="uk-UA" w:eastAsia="ru-RU"/>
        </w:rPr>
        <w:t xml:space="preserve"> та потребує першочергової реконструкції з використанням сучасних матеріалів</w:t>
      </w:r>
      <w:r w:rsidRPr="00720EC4">
        <w:rPr>
          <w:rFonts w:eastAsia="Times New Roman" w:cs="Times New Roman"/>
          <w:szCs w:val="24"/>
          <w:lang w:eastAsia="ru-RU"/>
        </w:rPr>
        <w:t>.</w:t>
      </w:r>
    </w:p>
    <w:p w:rsidR="00720EC4" w:rsidRPr="00720EC4" w:rsidRDefault="00720EC4" w:rsidP="00720EC4">
      <w:pPr>
        <w:ind w:firstLine="567"/>
        <w:rPr>
          <w:rFonts w:eastAsia="Times New Roman" w:cs="Times New Roman"/>
          <w:szCs w:val="24"/>
          <w:lang w:eastAsia="ru-RU"/>
        </w:rPr>
      </w:pPr>
      <w:r w:rsidRPr="00720EC4">
        <w:rPr>
          <w:rFonts w:eastAsia="Times New Roman" w:cs="Times New Roman"/>
          <w:szCs w:val="24"/>
          <w:lang w:eastAsia="ru-RU"/>
        </w:rPr>
        <w:t xml:space="preserve">Характеристика об’єкту </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val="uk-UA" w:eastAsia="ru-RU"/>
        </w:rPr>
        <w:t>Існуючий силовий трансформатор: – ТМ 250 кВА;</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val="uk-UA" w:eastAsia="ru-RU"/>
        </w:rPr>
        <w:t>Обладнання РУ 0,4 кВ: Рубильник 0,4кВ на 250 А – 7шт., рубильник 0,4кВ на 100А – 2шт., рубильник на 1000А – 2шт.</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val="uk-UA" w:eastAsia="ru-RU"/>
        </w:rPr>
        <w:t>Обладнання РУ 10 кВ:Вимикач навантаження ВНП-10/630-20 – 6шт, роз’єднувач 10кВ РВ-10/400 – 2шт.</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val="uk-UA" w:eastAsia="ru-RU"/>
        </w:rPr>
        <w:t>Загальна кількість споживачів: юридичні - 7 шт., побутові – 156 шт.. Категорія надійності – 3-тя.</w:t>
      </w:r>
    </w:p>
    <w:p w:rsidR="00720EC4" w:rsidRPr="00720EC4" w:rsidRDefault="00720EC4" w:rsidP="00720EC4">
      <w:pPr>
        <w:tabs>
          <w:tab w:val="left" w:pos="9498"/>
        </w:tabs>
        <w:ind w:right="-1" w:firstLine="567"/>
        <w:outlineLvl w:val="0"/>
        <w:rPr>
          <w:rFonts w:eastAsia="Times New Roman" w:cs="Times New Roman"/>
          <w:szCs w:val="24"/>
          <w:lang w:val="uk-UA" w:eastAsia="ru-RU"/>
        </w:rPr>
      </w:pPr>
      <w:r w:rsidRPr="00720EC4">
        <w:rPr>
          <w:rFonts w:eastAsia="Times New Roman" w:cs="Times New Roman"/>
          <w:szCs w:val="24"/>
          <w:lang w:val="uk-UA" w:eastAsia="ru-RU"/>
        </w:rPr>
        <w:t>Договірна потужність ЗТП-1149 – 578,2 кВт.</w:t>
      </w:r>
    </w:p>
    <w:p w:rsidR="00720EC4" w:rsidRPr="00720EC4" w:rsidRDefault="00720EC4" w:rsidP="00720EC4">
      <w:pPr>
        <w:tabs>
          <w:tab w:val="left" w:pos="9498"/>
        </w:tabs>
        <w:ind w:right="-1" w:firstLine="567"/>
        <w:outlineLvl w:val="0"/>
        <w:rPr>
          <w:rFonts w:eastAsia="Times New Roman" w:cs="Times New Roman"/>
          <w:szCs w:val="24"/>
          <w:lang w:val="uk-UA" w:eastAsia="ru-RU"/>
        </w:rPr>
      </w:pP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val="uk-UA" w:eastAsia="ru-RU"/>
        </w:rPr>
        <w:t>Згідно Акту технічного обстеження проведеного спеціалістами (інженерно-технічними працівниками) ВП Ніжинського РЕМ визначено наступне (</w:t>
      </w:r>
      <w:hyperlink r:id="rId349" w:history="1">
        <w:r w:rsidRPr="00720EC4">
          <w:rPr>
            <w:color w:val="0000FF"/>
            <w:szCs w:val="24"/>
            <w:u w:val="single"/>
            <w:lang w:val="uk-UA"/>
          </w:rPr>
          <w:t>акт від 07.08.2019р.)</w:t>
        </w:r>
      </w:hyperlink>
      <w:r w:rsidRPr="00720EC4">
        <w:rPr>
          <w:rFonts w:eastAsia="Times New Roman" w:cs="Times New Roman"/>
          <w:szCs w:val="24"/>
          <w:lang w:val="uk-UA" w:eastAsia="ru-RU"/>
        </w:rPr>
        <w:t>.</w:t>
      </w:r>
    </w:p>
    <w:p w:rsidR="00720EC4" w:rsidRPr="00720EC4" w:rsidRDefault="00720EC4" w:rsidP="00720EC4">
      <w:pPr>
        <w:ind w:firstLine="567"/>
        <w:rPr>
          <w:rFonts w:eastAsia="Times New Roman" w:cs="Times New Roman"/>
          <w:i/>
          <w:szCs w:val="24"/>
          <w:lang w:val="uk-UA" w:eastAsia="ru-RU"/>
        </w:rPr>
      </w:pPr>
      <w:r w:rsidRPr="00720EC4">
        <w:rPr>
          <w:szCs w:val="24"/>
          <w:lang w:val="uk-UA"/>
        </w:rPr>
        <w:t>По ТП дефектним визначено наступне обладнання:</w:t>
      </w:r>
    </w:p>
    <w:p w:rsidR="00720EC4" w:rsidRPr="00720EC4" w:rsidRDefault="00720EC4" w:rsidP="00720EC4">
      <w:pPr>
        <w:ind w:right="-284" w:firstLine="567"/>
        <w:contextualSpacing/>
        <w:rPr>
          <w:rFonts w:eastAsia="Calibri" w:cs="Times New Roman"/>
          <w:szCs w:val="24"/>
          <w:lang w:val="uk-UA"/>
        </w:rPr>
      </w:pPr>
      <w:r w:rsidRPr="00720EC4">
        <w:rPr>
          <w:rFonts w:eastAsia="Calibri" w:cs="Times New Roman"/>
          <w:szCs w:val="24"/>
          <w:lang w:val="uk-UA"/>
        </w:rPr>
        <w:t>– силовий трансформатор – 1 шт. (65 % від загальної кількості);</w:t>
      </w:r>
    </w:p>
    <w:p w:rsidR="00720EC4" w:rsidRPr="00720EC4" w:rsidRDefault="00720EC4" w:rsidP="00720EC4">
      <w:pPr>
        <w:ind w:right="-284" w:firstLine="567"/>
        <w:contextualSpacing/>
        <w:rPr>
          <w:rFonts w:eastAsia="Calibri" w:cs="Times New Roman"/>
          <w:szCs w:val="24"/>
          <w:lang w:val="uk-UA"/>
        </w:rPr>
      </w:pPr>
      <w:r w:rsidRPr="00720EC4">
        <w:rPr>
          <w:rFonts w:eastAsia="Calibri" w:cs="Times New Roman"/>
          <w:szCs w:val="24"/>
          <w:lang w:val="uk-UA"/>
        </w:rPr>
        <w:t>– шафа 0,4-10 кВ – 6шт. (50 % від загальної кількості);</w:t>
      </w:r>
    </w:p>
    <w:p w:rsidR="00720EC4" w:rsidRPr="00720EC4" w:rsidRDefault="00720EC4" w:rsidP="00720EC4">
      <w:pPr>
        <w:ind w:right="-284" w:firstLine="567"/>
        <w:contextualSpacing/>
        <w:rPr>
          <w:rFonts w:eastAsia="Calibri" w:cs="Times New Roman"/>
          <w:szCs w:val="24"/>
          <w:lang w:val="uk-UA"/>
        </w:rPr>
      </w:pPr>
      <w:r w:rsidRPr="00720EC4">
        <w:rPr>
          <w:rFonts w:eastAsia="Calibri" w:cs="Times New Roman"/>
          <w:szCs w:val="24"/>
          <w:lang w:val="uk-UA"/>
        </w:rPr>
        <w:lastRenderedPageBreak/>
        <w:t>– ізолятори 0,4-10 кВ – 8 шт. (70 % від загальної кількості);</w:t>
      </w:r>
    </w:p>
    <w:p w:rsidR="00720EC4" w:rsidRPr="00720EC4" w:rsidRDefault="00720EC4" w:rsidP="00720EC4">
      <w:pPr>
        <w:ind w:right="-284" w:firstLine="567"/>
        <w:contextualSpacing/>
        <w:rPr>
          <w:rFonts w:eastAsia="Calibri" w:cs="Times New Roman"/>
          <w:szCs w:val="24"/>
          <w:lang w:val="uk-UA"/>
        </w:rPr>
      </w:pPr>
      <w:r w:rsidRPr="00720EC4">
        <w:rPr>
          <w:rFonts w:eastAsia="Calibri" w:cs="Times New Roman"/>
          <w:szCs w:val="24"/>
          <w:lang w:val="uk-UA"/>
        </w:rPr>
        <w:t>– запобіжники ПК 10 кВ – 3 шт. (100 % від загальної кількості);</w:t>
      </w:r>
    </w:p>
    <w:p w:rsidR="00720EC4" w:rsidRPr="00720EC4" w:rsidRDefault="00720EC4" w:rsidP="00720EC4">
      <w:pPr>
        <w:ind w:right="-284" w:firstLine="567"/>
        <w:contextualSpacing/>
        <w:rPr>
          <w:rFonts w:eastAsia="Calibri" w:cs="Times New Roman"/>
          <w:szCs w:val="24"/>
          <w:lang w:val="uk-UA"/>
        </w:rPr>
      </w:pPr>
      <w:r w:rsidRPr="00720EC4">
        <w:rPr>
          <w:rFonts w:eastAsia="Calibri" w:cs="Times New Roman"/>
          <w:szCs w:val="24"/>
          <w:lang w:val="uk-UA"/>
        </w:rPr>
        <w:t>– будівельна частина ЗТП (100 % від загальної кількості).</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дана ТП має значення коефіцієнту дефектності (КД</w:t>
      </w:r>
      <w:r w:rsidRPr="00720EC4">
        <w:rPr>
          <w:rFonts w:eastAsia="Calibri" w:cs="Times New Roman"/>
          <w:szCs w:val="24"/>
          <w:vertAlign w:val="subscript"/>
          <w:lang w:val="uk-UA"/>
        </w:rPr>
        <w:t>тп</w:t>
      </w:r>
      <w:r w:rsidRPr="00720EC4">
        <w:rPr>
          <w:rFonts w:eastAsia="Calibri" w:cs="Times New Roman"/>
          <w:szCs w:val="24"/>
          <w:lang w:val="uk-UA"/>
        </w:rPr>
        <w:t>), який складає 45%, що характеризує стан ТП як незадовільний (25%≤КД</w:t>
      </w:r>
      <w:r w:rsidRPr="00720EC4">
        <w:rPr>
          <w:rFonts w:eastAsia="Calibri" w:cs="Times New Roman"/>
          <w:szCs w:val="24"/>
          <w:vertAlign w:val="subscript"/>
          <w:lang w:val="uk-UA"/>
        </w:rPr>
        <w:t>тп</w:t>
      </w:r>
      <w:r w:rsidRPr="00720EC4">
        <w:rPr>
          <w:rFonts w:eastAsia="Calibri" w:cs="Times New Roman"/>
          <w:szCs w:val="24"/>
          <w:lang w:val="uk-UA"/>
        </w:rPr>
        <w:t>&lt;50%).</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val="uk-UA" w:eastAsia="ru-RU"/>
        </w:rPr>
        <w:t>Перевіркою з виїздом на місце незадовільний стан підтверджено.</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eastAsia="ru-RU"/>
        </w:rPr>
        <w:t>Технологічні порушення</w:t>
      </w:r>
    </w:p>
    <w:p w:rsidR="00720EC4" w:rsidRPr="00720EC4" w:rsidRDefault="00720EC4" w:rsidP="00720EC4">
      <w:pPr>
        <w:suppressAutoHyphens/>
        <w:ind w:firstLine="567"/>
        <w:rPr>
          <w:rFonts w:eastAsia="Times New Roman" w:cs="Times New Roman"/>
          <w:szCs w:val="24"/>
          <w:lang w:val="uk-UA" w:eastAsia="ru-RU"/>
        </w:rPr>
      </w:pPr>
    </w:p>
    <w:p w:rsidR="00720EC4" w:rsidRPr="00720EC4" w:rsidRDefault="00720EC4" w:rsidP="00720EC4">
      <w:pPr>
        <w:suppressAutoHyphens/>
        <w:ind w:firstLine="567"/>
        <w:contextualSpacing/>
        <w:rPr>
          <w:rFonts w:eastAsia="Calibri" w:cs="Times New Roman"/>
          <w:szCs w:val="24"/>
          <w:lang w:val="uk-UA"/>
        </w:rPr>
      </w:pPr>
      <w:r w:rsidRPr="00720EC4">
        <w:rPr>
          <w:rFonts w:eastAsia="Calibri" w:cs="Times New Roman"/>
          <w:szCs w:val="24"/>
          <w:lang w:val="uk-UA"/>
        </w:rPr>
        <w:t>Таблиця 1.</w:t>
      </w:r>
      <w:r w:rsidR="00B4104D">
        <w:rPr>
          <w:rFonts w:eastAsia="Calibri" w:cs="Times New Roman"/>
          <w:szCs w:val="24"/>
          <w:lang w:val="uk-UA"/>
        </w:rPr>
        <w:t>3</w:t>
      </w:r>
      <w:r w:rsidR="00485931">
        <w:rPr>
          <w:rFonts w:eastAsia="Calibri" w:cs="Times New Roman"/>
          <w:szCs w:val="24"/>
          <w:lang w:val="uk-UA"/>
        </w:rPr>
        <w:t>9</w:t>
      </w:r>
      <w:r w:rsidRPr="00720EC4">
        <w:rPr>
          <w:rFonts w:eastAsia="Calibri" w:cs="Times New Roman"/>
          <w:szCs w:val="24"/>
          <w:lang w:val="uk-UA"/>
        </w:rPr>
        <w:t xml:space="preserve"> Технологічні порушення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Роки</w:t>
            </w:r>
          </w:p>
        </w:tc>
        <w:tc>
          <w:tcPr>
            <w:tcW w:w="869"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2015</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2016</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2017</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2018</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2019</w:t>
            </w:r>
          </w:p>
        </w:tc>
      </w:tr>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К-сть технологічних порушень , шт</w:t>
            </w:r>
          </w:p>
        </w:tc>
        <w:tc>
          <w:tcPr>
            <w:tcW w:w="869"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5</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4</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7</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6</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9</w:t>
            </w:r>
          </w:p>
        </w:tc>
      </w:tr>
    </w:tbl>
    <w:p w:rsidR="00720EC4" w:rsidRPr="00720EC4" w:rsidRDefault="00720EC4" w:rsidP="00720EC4">
      <w:pPr>
        <w:suppressAutoHyphens/>
        <w:spacing w:line="276" w:lineRule="auto"/>
        <w:ind w:firstLine="567"/>
        <w:rPr>
          <w:rFonts w:eastAsia="Times New Roman" w:cs="Times New Roman"/>
          <w:szCs w:val="24"/>
          <w:lang w:val="uk-UA" w:eastAsia="ru-RU"/>
        </w:rPr>
      </w:pPr>
    </w:p>
    <w:p w:rsidR="00720EC4" w:rsidRPr="00720EC4" w:rsidRDefault="00720EC4" w:rsidP="00720EC4">
      <w:pPr>
        <w:suppressAutoHyphens/>
        <w:ind w:firstLine="567"/>
        <w:rPr>
          <w:rFonts w:eastAsia="Times New Roman" w:cs="Times New Roman"/>
          <w:szCs w:val="24"/>
          <w:lang w:eastAsia="ru-RU"/>
        </w:rPr>
      </w:pPr>
      <w:r w:rsidRPr="00720EC4">
        <w:rPr>
          <w:rFonts w:eastAsia="Times New Roman" w:cs="Times New Roman"/>
          <w:szCs w:val="24"/>
          <w:lang w:eastAsia="ru-RU"/>
        </w:rPr>
        <w:t>Звернення споживачів стосовно не задовільного технічного стану мереж та якості напруги:</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 xml:space="preserve">Таблиця </w:t>
      </w:r>
      <w:r w:rsidR="00B4104D">
        <w:rPr>
          <w:rFonts w:eastAsia="Calibri" w:cs="Times New Roman"/>
          <w:szCs w:val="24"/>
          <w:lang w:val="uk-UA"/>
        </w:rPr>
        <w:t>1</w:t>
      </w:r>
      <w:r w:rsidRPr="00720EC4">
        <w:rPr>
          <w:rFonts w:eastAsia="Calibri" w:cs="Times New Roman"/>
          <w:szCs w:val="24"/>
          <w:lang w:val="uk-UA"/>
        </w:rPr>
        <w:t>.</w:t>
      </w:r>
      <w:r w:rsidR="00485931">
        <w:rPr>
          <w:rFonts w:eastAsia="Calibri" w:cs="Times New Roman"/>
          <w:szCs w:val="24"/>
          <w:lang w:val="uk-UA"/>
        </w:rPr>
        <w:t>40</w:t>
      </w:r>
      <w:r w:rsidR="00B4104D">
        <w:rPr>
          <w:rFonts w:eastAsia="Calibri" w:cs="Times New Roman"/>
          <w:szCs w:val="24"/>
          <w:lang w:val="uk-UA"/>
        </w:rPr>
        <w:t>.</w:t>
      </w:r>
      <w:r w:rsidRPr="00720EC4">
        <w:rPr>
          <w:rFonts w:eastAsia="Calibri" w:cs="Times New Roman"/>
          <w:szCs w:val="24"/>
          <w:lang w:val="uk-UA"/>
        </w:rPr>
        <w:t xml:space="preserve"> Звернення споживачів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Роки</w:t>
            </w:r>
          </w:p>
        </w:tc>
        <w:tc>
          <w:tcPr>
            <w:tcW w:w="869"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2015</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2016</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2017</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2018</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2019</w:t>
            </w:r>
          </w:p>
        </w:tc>
      </w:tr>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К-сть звернень , шт</w:t>
            </w:r>
          </w:p>
        </w:tc>
        <w:tc>
          <w:tcPr>
            <w:tcW w:w="869"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1</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2</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2</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2</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3</w:t>
            </w:r>
          </w:p>
        </w:tc>
      </w:tr>
    </w:tbl>
    <w:p w:rsidR="00720EC4" w:rsidRDefault="00720EC4" w:rsidP="00720EC4">
      <w:pPr>
        <w:ind w:firstLine="567"/>
        <w:rPr>
          <w:rFonts w:eastAsia="Times New Roman" w:cs="Times New Roman"/>
          <w:szCs w:val="24"/>
          <w:lang w:val="uk-UA" w:eastAsia="ru-RU"/>
        </w:rPr>
      </w:pPr>
    </w:p>
    <w:p w:rsidR="00720EC4" w:rsidRPr="00720EC4" w:rsidRDefault="00720EC4" w:rsidP="00720EC4">
      <w:pPr>
        <w:ind w:firstLine="567"/>
        <w:rPr>
          <w:rFonts w:eastAsia="Times New Roman" w:cs="Times New Roman"/>
          <w:szCs w:val="24"/>
          <w:lang w:eastAsia="ru-RU"/>
        </w:rPr>
      </w:pPr>
      <w:r w:rsidRPr="00720EC4">
        <w:rPr>
          <w:rFonts w:eastAsia="Times New Roman" w:cs="Times New Roman"/>
          <w:szCs w:val="24"/>
          <w:lang w:eastAsia="ru-RU"/>
        </w:rPr>
        <w:t xml:space="preserve">Навантаження на ТП 10/0,4 кВ становить: </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eastAsia="ru-RU"/>
        </w:rPr>
        <w:t xml:space="preserve">Таблиця </w:t>
      </w:r>
      <w:r w:rsidR="00B4104D">
        <w:rPr>
          <w:rFonts w:eastAsia="Times New Roman" w:cs="Times New Roman"/>
          <w:szCs w:val="24"/>
          <w:lang w:val="uk-UA" w:eastAsia="ru-RU"/>
        </w:rPr>
        <w:t>1.4</w:t>
      </w:r>
      <w:r w:rsidR="00485931">
        <w:rPr>
          <w:rFonts w:eastAsia="Times New Roman" w:cs="Times New Roman"/>
          <w:szCs w:val="24"/>
          <w:lang w:val="uk-UA" w:eastAsia="ru-RU"/>
        </w:rPr>
        <w:t>1</w:t>
      </w:r>
      <w:r w:rsidRPr="00720EC4">
        <w:rPr>
          <w:rFonts w:eastAsia="Times New Roman" w:cs="Times New Roman"/>
          <w:szCs w:val="24"/>
          <w:lang w:eastAsia="ru-RU"/>
        </w:rPr>
        <w:t>. Навантаження на ТП 10/0,4</w:t>
      </w:r>
      <w:r w:rsidRPr="00720EC4">
        <w:rPr>
          <w:rFonts w:eastAsia="Times New Roman" w:cs="Times New Roman"/>
          <w:szCs w:val="24"/>
          <w:lang w:val="uk-UA" w:eastAsia="ru-RU"/>
        </w:rPr>
        <w:t xml:space="preserve">: </w:t>
      </w:r>
      <w:r w:rsidRPr="00720EC4">
        <w:rPr>
          <w:rFonts w:eastAsia="Times New Roman" w:cs="Times New Roman"/>
          <w:color w:val="000000"/>
          <w:szCs w:val="24"/>
          <w:u w:val="single"/>
          <w:lang w:eastAsia="ru-RU"/>
        </w:rPr>
        <w:t>на головному рубильнику</w:t>
      </w:r>
      <w:r w:rsidRPr="00720EC4">
        <w:rPr>
          <w:rFonts w:eastAsia="Times New Roman" w:cs="Times New Roman"/>
          <w:szCs w:val="24"/>
          <w:lang w:eastAsia="ru-RU"/>
        </w:rPr>
        <w:t xml:space="preserve"> </w:t>
      </w:r>
    </w:p>
    <w:tbl>
      <w:tblPr>
        <w:tblW w:w="0" w:type="auto"/>
        <w:tblInd w:w="1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gridCol w:w="1134"/>
      </w:tblGrid>
      <w:tr w:rsidR="00720EC4" w:rsidRPr="00720EC4" w:rsidTr="00720EC4">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color w:val="000000"/>
                <w:szCs w:val="24"/>
                <w:lang w:eastAsia="ru-RU"/>
              </w:rPr>
              <w:t>Фаза</w:t>
            </w:r>
          </w:p>
        </w:tc>
        <w:tc>
          <w:tcPr>
            <w:tcW w:w="5670" w:type="dxa"/>
            <w:gridSpan w:val="5"/>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567"/>
              <w:rPr>
                <w:rFonts w:eastAsia="Times New Roman" w:cs="Times New Roman"/>
                <w:color w:val="000000"/>
                <w:szCs w:val="24"/>
                <w:lang w:eastAsia="ru-RU"/>
              </w:rPr>
            </w:pPr>
            <w:r w:rsidRPr="00720EC4">
              <w:rPr>
                <w:rFonts w:eastAsia="Times New Roman" w:cs="Times New Roman"/>
                <w:color w:val="000000"/>
                <w:szCs w:val="24"/>
                <w:u w:val="single"/>
                <w:lang w:eastAsia="ru-RU"/>
              </w:rPr>
              <w:t>Навантаження, А</w:t>
            </w:r>
          </w:p>
        </w:tc>
      </w:tr>
      <w:tr w:rsidR="00720EC4" w:rsidRPr="00720EC4" w:rsidTr="00720EC4">
        <w:tc>
          <w:tcPr>
            <w:tcW w:w="0" w:type="auto"/>
            <w:vMerge/>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pacing w:line="240" w:lineRule="auto"/>
              <w:ind w:firstLine="0"/>
              <w:jc w:val="left"/>
              <w:rPr>
                <w:rFonts w:eastAsia="Times New Roman" w:cs="Times New Roman"/>
                <w:color w:val="000000"/>
                <w:szCs w:val="24"/>
                <w:lang w:eastAsia="ru-RU"/>
              </w:rPr>
            </w:pP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2015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2016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2017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2018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2019 р</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370</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371</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376</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385</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386</w:t>
            </w:r>
            <w:r w:rsidRPr="00720EC4">
              <w:rPr>
                <w:rFonts w:eastAsia="Times New Roman" w:cs="Times New Roman"/>
                <w:color w:val="000000"/>
                <w:szCs w:val="24"/>
                <w:lang w:eastAsia="ru-RU"/>
              </w:rPr>
              <w:t>А</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«В»</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385</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382</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379</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389</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389</w:t>
            </w:r>
            <w:r w:rsidRPr="00720EC4">
              <w:rPr>
                <w:rFonts w:eastAsia="Times New Roman" w:cs="Times New Roman"/>
                <w:color w:val="000000"/>
                <w:szCs w:val="24"/>
                <w:lang w:eastAsia="ru-RU"/>
              </w:rPr>
              <w:t>А</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«С»</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375</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375</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371</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377</w:t>
            </w:r>
            <w:r w:rsidRPr="00720EC4">
              <w:rPr>
                <w:rFonts w:eastAsia="Times New Roman" w:cs="Times New Roman"/>
                <w:color w:val="000000"/>
                <w:szCs w:val="24"/>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val="uk-UA" w:eastAsia="ru-RU"/>
              </w:rPr>
              <w:t>378</w:t>
            </w:r>
            <w:r w:rsidRPr="00720EC4">
              <w:rPr>
                <w:rFonts w:eastAsia="Times New Roman" w:cs="Times New Roman"/>
                <w:color w:val="000000"/>
                <w:szCs w:val="24"/>
                <w:lang w:eastAsia="ru-RU"/>
              </w:rPr>
              <w:t>А</w:t>
            </w:r>
          </w:p>
        </w:tc>
      </w:tr>
    </w:tbl>
    <w:p w:rsidR="00720EC4" w:rsidRPr="00720EC4" w:rsidRDefault="00720EC4" w:rsidP="00720EC4">
      <w:pPr>
        <w:tabs>
          <w:tab w:val="left" w:pos="9498"/>
        </w:tabs>
        <w:spacing w:line="276" w:lineRule="auto"/>
        <w:ind w:right="-1" w:firstLine="567"/>
        <w:outlineLvl w:val="0"/>
        <w:rPr>
          <w:rFonts w:eastAsia="Times New Roman" w:cs="Times New Roman"/>
          <w:szCs w:val="24"/>
          <w:lang w:val="uk-UA" w:eastAsia="ru-RU"/>
        </w:rPr>
      </w:pPr>
    </w:p>
    <w:p w:rsidR="00720EC4" w:rsidRPr="00720EC4" w:rsidRDefault="00720EC4" w:rsidP="00720EC4">
      <w:pPr>
        <w:tabs>
          <w:tab w:val="left" w:pos="9498"/>
        </w:tabs>
        <w:ind w:right="-1" w:firstLine="567"/>
        <w:outlineLvl w:val="0"/>
        <w:rPr>
          <w:rFonts w:eastAsia="Times New Roman" w:cs="Times New Roman"/>
          <w:szCs w:val="24"/>
          <w:lang w:eastAsia="ru-RU"/>
        </w:rPr>
      </w:pPr>
      <w:r w:rsidRPr="00720EC4">
        <w:rPr>
          <w:rFonts w:eastAsia="Times New Roman" w:cs="Times New Roman"/>
          <w:szCs w:val="24"/>
          <w:lang w:eastAsia="ru-RU"/>
        </w:rPr>
        <w:t xml:space="preserve">Останній капітальний ремонт на </w:t>
      </w:r>
      <w:r w:rsidRPr="00720EC4">
        <w:rPr>
          <w:rFonts w:eastAsia="Times New Roman" w:cs="Times New Roman"/>
          <w:szCs w:val="24"/>
          <w:lang w:val="uk-UA" w:eastAsia="ru-RU"/>
        </w:rPr>
        <w:t>ЗТП-1149 п</w:t>
      </w:r>
      <w:r w:rsidRPr="00720EC4">
        <w:rPr>
          <w:rFonts w:eastAsia="Times New Roman" w:cs="Times New Roman"/>
          <w:szCs w:val="24"/>
          <w:lang w:eastAsia="ru-RU"/>
        </w:rPr>
        <w:t>роведений</w:t>
      </w:r>
      <w:r w:rsidRPr="00720EC4">
        <w:rPr>
          <w:rFonts w:eastAsia="Times New Roman" w:cs="Times New Roman"/>
          <w:szCs w:val="24"/>
          <w:lang w:val="uk-UA" w:eastAsia="ru-RU"/>
        </w:rPr>
        <w:t xml:space="preserve"> </w:t>
      </w:r>
      <w:r w:rsidRPr="00720EC4">
        <w:rPr>
          <w:rFonts w:eastAsia="Times New Roman" w:cs="Times New Roman"/>
          <w:szCs w:val="24"/>
          <w:lang w:eastAsia="ru-RU"/>
        </w:rPr>
        <w:t xml:space="preserve">в </w:t>
      </w:r>
      <w:r w:rsidRPr="00720EC4">
        <w:rPr>
          <w:rFonts w:eastAsia="Times New Roman" w:cs="Times New Roman"/>
          <w:szCs w:val="24"/>
          <w:lang w:val="uk-UA" w:eastAsia="ru-RU"/>
        </w:rPr>
        <w:t xml:space="preserve">27.09.2015, </w:t>
      </w:r>
      <w:r w:rsidRPr="00720EC4">
        <w:rPr>
          <w:rFonts w:eastAsia="Times New Roman" w:cs="Times New Roman"/>
          <w:szCs w:val="24"/>
          <w:lang w:eastAsia="ru-RU"/>
        </w:rPr>
        <w:t>під час як</w:t>
      </w:r>
      <w:r w:rsidRPr="00720EC4">
        <w:rPr>
          <w:rFonts w:eastAsia="Times New Roman" w:cs="Times New Roman"/>
          <w:szCs w:val="24"/>
          <w:lang w:val="uk-UA" w:eastAsia="ru-RU"/>
        </w:rPr>
        <w:t>ого</w:t>
      </w:r>
      <w:r w:rsidRPr="00720EC4">
        <w:rPr>
          <w:rFonts w:eastAsia="Times New Roman" w:cs="Times New Roman"/>
          <w:szCs w:val="24"/>
          <w:lang w:eastAsia="ru-RU"/>
        </w:rPr>
        <w:t xml:space="preserve"> проведено наступні роботи:</w:t>
      </w:r>
    </w:p>
    <w:p w:rsidR="00720EC4" w:rsidRPr="00720EC4" w:rsidRDefault="00720EC4" w:rsidP="00720EC4">
      <w:pPr>
        <w:suppressAutoHyphens/>
        <w:ind w:left="720" w:firstLine="0"/>
        <w:jc w:val="left"/>
        <w:rPr>
          <w:rFonts w:eastAsia="Times New Roman" w:cs="Times New Roman"/>
          <w:szCs w:val="24"/>
          <w:lang w:val="uk-UA" w:eastAsia="ru-RU"/>
        </w:rPr>
      </w:pPr>
      <w:r w:rsidRPr="00720EC4">
        <w:rPr>
          <w:rFonts w:eastAsia="Times New Roman" w:cs="Times New Roman"/>
          <w:szCs w:val="24"/>
          <w:lang w:val="uk-UA" w:eastAsia="ru-RU"/>
        </w:rPr>
        <w:t>1.</w:t>
      </w:r>
      <w:r w:rsidRPr="00720EC4">
        <w:rPr>
          <w:rFonts w:eastAsia="Times New Roman" w:cs="Times New Roman"/>
          <w:szCs w:val="24"/>
          <w:lang w:val="uk-UA" w:eastAsia="ru-RU"/>
        </w:rPr>
        <w:tab/>
        <w:t>Доливання масла в трансформатор;</w:t>
      </w:r>
    </w:p>
    <w:p w:rsidR="00720EC4" w:rsidRPr="00720EC4" w:rsidRDefault="00720EC4" w:rsidP="00720EC4">
      <w:pPr>
        <w:suppressAutoHyphens/>
        <w:ind w:left="720" w:firstLine="0"/>
        <w:jc w:val="left"/>
        <w:rPr>
          <w:rFonts w:eastAsia="Times New Roman" w:cs="Times New Roman"/>
          <w:szCs w:val="24"/>
          <w:lang w:val="uk-UA" w:eastAsia="ru-RU"/>
        </w:rPr>
      </w:pPr>
      <w:r w:rsidRPr="00720EC4">
        <w:rPr>
          <w:rFonts w:eastAsia="Times New Roman" w:cs="Times New Roman"/>
          <w:szCs w:val="24"/>
          <w:lang w:val="uk-UA" w:eastAsia="ru-RU"/>
        </w:rPr>
        <w:t>2.</w:t>
      </w:r>
      <w:r w:rsidRPr="00720EC4">
        <w:rPr>
          <w:rFonts w:eastAsia="Times New Roman" w:cs="Times New Roman"/>
          <w:szCs w:val="24"/>
          <w:lang w:val="uk-UA" w:eastAsia="ru-RU"/>
        </w:rPr>
        <w:tab/>
        <w:t>Перевірка опору контура заземлення;</w:t>
      </w:r>
    </w:p>
    <w:p w:rsidR="00720EC4" w:rsidRPr="00720EC4" w:rsidRDefault="00720EC4" w:rsidP="00720EC4">
      <w:pPr>
        <w:suppressAutoHyphens/>
        <w:ind w:left="720" w:firstLine="0"/>
        <w:jc w:val="left"/>
        <w:rPr>
          <w:rFonts w:eastAsia="Times New Roman" w:cs="Times New Roman"/>
          <w:szCs w:val="24"/>
          <w:lang w:val="uk-UA" w:eastAsia="ru-RU"/>
        </w:rPr>
      </w:pPr>
      <w:r w:rsidRPr="00720EC4">
        <w:rPr>
          <w:rFonts w:eastAsia="Times New Roman" w:cs="Times New Roman"/>
          <w:szCs w:val="24"/>
          <w:lang w:val="uk-UA" w:eastAsia="ru-RU"/>
        </w:rPr>
        <w:t>3.</w:t>
      </w:r>
      <w:r w:rsidRPr="00720EC4">
        <w:rPr>
          <w:rFonts w:eastAsia="Times New Roman" w:cs="Times New Roman"/>
          <w:szCs w:val="24"/>
          <w:lang w:val="uk-UA" w:eastAsia="ru-RU"/>
        </w:rPr>
        <w:tab/>
        <w:t>Вимірювання опору ізоляції обмоток трансформатора;</w:t>
      </w:r>
    </w:p>
    <w:p w:rsidR="00720EC4" w:rsidRPr="00720EC4" w:rsidRDefault="00720EC4" w:rsidP="00720EC4">
      <w:pPr>
        <w:suppressAutoHyphens/>
        <w:ind w:left="720" w:firstLine="0"/>
        <w:jc w:val="left"/>
        <w:rPr>
          <w:rFonts w:eastAsia="Times New Roman" w:cs="Times New Roman"/>
          <w:szCs w:val="24"/>
          <w:lang w:val="uk-UA" w:eastAsia="ru-RU"/>
        </w:rPr>
      </w:pPr>
      <w:r w:rsidRPr="00720EC4">
        <w:rPr>
          <w:rFonts w:eastAsia="Times New Roman" w:cs="Times New Roman"/>
          <w:szCs w:val="24"/>
          <w:lang w:val="uk-UA" w:eastAsia="ru-RU"/>
        </w:rPr>
        <w:t>4.</w:t>
      </w:r>
      <w:r w:rsidRPr="00720EC4">
        <w:rPr>
          <w:rFonts w:eastAsia="Times New Roman" w:cs="Times New Roman"/>
          <w:szCs w:val="24"/>
          <w:lang w:val="uk-UA" w:eastAsia="ru-RU"/>
        </w:rPr>
        <w:tab/>
        <w:t>Ремонт вимикача навантаження;</w:t>
      </w:r>
    </w:p>
    <w:p w:rsidR="00720EC4" w:rsidRPr="00720EC4" w:rsidRDefault="00720EC4" w:rsidP="00720EC4">
      <w:pPr>
        <w:suppressAutoHyphens/>
        <w:ind w:left="720" w:firstLine="0"/>
        <w:jc w:val="left"/>
        <w:rPr>
          <w:rFonts w:eastAsia="Times New Roman" w:cs="Times New Roman"/>
          <w:szCs w:val="24"/>
          <w:lang w:val="uk-UA" w:eastAsia="ru-RU"/>
        </w:rPr>
      </w:pPr>
      <w:r w:rsidRPr="00720EC4">
        <w:rPr>
          <w:rFonts w:eastAsia="Times New Roman" w:cs="Times New Roman"/>
          <w:szCs w:val="24"/>
          <w:lang w:val="uk-UA" w:eastAsia="ru-RU"/>
        </w:rPr>
        <w:t>5.</w:t>
      </w:r>
      <w:r w:rsidRPr="00720EC4">
        <w:rPr>
          <w:rFonts w:eastAsia="Times New Roman" w:cs="Times New Roman"/>
          <w:szCs w:val="24"/>
          <w:lang w:val="uk-UA" w:eastAsia="ru-RU"/>
        </w:rPr>
        <w:tab/>
        <w:t>Ремонт рубильників;</w:t>
      </w:r>
    </w:p>
    <w:p w:rsidR="00720EC4" w:rsidRPr="00720EC4" w:rsidRDefault="00720EC4" w:rsidP="00720EC4">
      <w:pPr>
        <w:suppressAutoHyphens/>
        <w:ind w:left="720" w:firstLine="0"/>
        <w:jc w:val="left"/>
        <w:rPr>
          <w:rFonts w:eastAsia="Times New Roman" w:cs="Times New Roman"/>
          <w:szCs w:val="24"/>
          <w:lang w:val="uk-UA" w:eastAsia="ru-RU"/>
        </w:rPr>
      </w:pPr>
      <w:r w:rsidRPr="00720EC4">
        <w:rPr>
          <w:rFonts w:eastAsia="Times New Roman" w:cs="Times New Roman"/>
          <w:szCs w:val="24"/>
          <w:lang w:val="uk-UA" w:eastAsia="ru-RU"/>
        </w:rPr>
        <w:t>6.</w:t>
      </w:r>
      <w:r w:rsidRPr="00720EC4">
        <w:rPr>
          <w:rFonts w:eastAsia="Times New Roman" w:cs="Times New Roman"/>
          <w:szCs w:val="24"/>
          <w:lang w:val="uk-UA" w:eastAsia="ru-RU"/>
        </w:rPr>
        <w:tab/>
        <w:t xml:space="preserve">Фарбування ТП </w:t>
      </w:r>
    </w:p>
    <w:p w:rsidR="00720EC4" w:rsidRPr="00720EC4" w:rsidRDefault="00720EC4" w:rsidP="00720EC4">
      <w:pPr>
        <w:suppressAutoHyphens/>
        <w:ind w:left="720" w:firstLine="0"/>
        <w:jc w:val="left"/>
        <w:rPr>
          <w:rFonts w:eastAsia="Times New Roman" w:cs="Times New Roman"/>
          <w:szCs w:val="24"/>
          <w:lang w:val="uk-UA" w:eastAsia="ru-RU"/>
        </w:rPr>
      </w:pPr>
      <w:r w:rsidRPr="00720EC4">
        <w:rPr>
          <w:rFonts w:eastAsia="Times New Roman" w:cs="Times New Roman"/>
          <w:szCs w:val="24"/>
          <w:lang w:val="uk-UA" w:eastAsia="ru-RU"/>
        </w:rPr>
        <w:t>7.</w:t>
      </w:r>
      <w:r w:rsidRPr="00720EC4">
        <w:rPr>
          <w:rFonts w:eastAsia="Times New Roman" w:cs="Times New Roman"/>
          <w:szCs w:val="24"/>
          <w:lang w:val="uk-UA" w:eastAsia="ru-RU"/>
        </w:rPr>
        <w:tab/>
        <w:t>Поточний ремонт трансформатора</w:t>
      </w:r>
    </w:p>
    <w:p w:rsidR="00720EC4" w:rsidRPr="00720EC4" w:rsidRDefault="00720EC4" w:rsidP="00720EC4">
      <w:pPr>
        <w:suppressAutoHyphens/>
        <w:ind w:left="720" w:firstLine="0"/>
        <w:jc w:val="left"/>
        <w:rPr>
          <w:rFonts w:eastAsia="Times New Roman" w:cs="Times New Roman"/>
          <w:szCs w:val="24"/>
          <w:lang w:val="uk-UA" w:eastAsia="ru-RU"/>
        </w:rPr>
      </w:pPr>
      <w:r w:rsidRPr="00720EC4">
        <w:rPr>
          <w:rFonts w:eastAsia="Times New Roman" w:cs="Times New Roman"/>
          <w:szCs w:val="24"/>
          <w:lang w:val="uk-UA" w:eastAsia="ru-RU"/>
        </w:rPr>
        <w:t>8.</w:t>
      </w:r>
      <w:r w:rsidRPr="00720EC4">
        <w:rPr>
          <w:rFonts w:eastAsia="Times New Roman" w:cs="Times New Roman"/>
          <w:szCs w:val="24"/>
          <w:lang w:val="uk-UA" w:eastAsia="ru-RU"/>
        </w:rPr>
        <w:tab/>
        <w:t>Капітальний ремонт роз’єднувача</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За аналізом наданої документації та оглядом об’єкту з виїздом на місце встановлено наступне:</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eastAsia="ru-RU"/>
        </w:rPr>
        <w:t>–</w:t>
      </w:r>
      <w:r w:rsidRPr="00720EC4">
        <w:rPr>
          <w:rFonts w:eastAsia="Times New Roman" w:cs="Times New Roman"/>
          <w:szCs w:val="24"/>
          <w:lang w:val="uk-UA" w:eastAsia="ru-RU"/>
        </w:rPr>
        <w:t xml:space="preserve"> термін служби трансформатора більше 25 років;</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eastAsia="ru-RU"/>
        </w:rPr>
        <w:lastRenderedPageBreak/>
        <w:t>–</w:t>
      </w:r>
      <w:r w:rsidRPr="00720EC4">
        <w:rPr>
          <w:rFonts w:eastAsia="Times New Roman" w:cs="Times New Roman"/>
          <w:szCs w:val="24"/>
          <w:lang w:val="uk-UA" w:eastAsia="ru-RU"/>
        </w:rPr>
        <w:t xml:space="preserve"> підвищений (нерівномірний) шум силового трансформатора;</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eastAsia="ru-RU"/>
        </w:rPr>
        <w:t>–</w:t>
      </w:r>
      <w:r w:rsidRPr="00720EC4">
        <w:rPr>
          <w:rFonts w:eastAsia="Times New Roman" w:cs="Times New Roman"/>
          <w:szCs w:val="24"/>
          <w:lang w:val="uk-UA" w:eastAsia="ru-RU"/>
        </w:rPr>
        <w:t xml:space="preserve"> наскрізна корозія корпусу комірок 0,4 – 10кВ;</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eastAsia="ru-RU"/>
        </w:rPr>
        <w:t>–</w:t>
      </w:r>
      <w:r w:rsidRPr="00720EC4">
        <w:rPr>
          <w:rFonts w:eastAsia="Times New Roman" w:cs="Times New Roman"/>
          <w:szCs w:val="24"/>
          <w:lang w:val="uk-UA" w:eastAsia="ru-RU"/>
        </w:rPr>
        <w:t xml:space="preserve"> ПК 10 кВ з некаліброваними вставками;</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eastAsia="ru-RU"/>
        </w:rPr>
        <w:t>–</w:t>
      </w:r>
      <w:r w:rsidRPr="00720EC4">
        <w:rPr>
          <w:rFonts w:eastAsia="Times New Roman" w:cs="Times New Roman"/>
          <w:szCs w:val="24"/>
          <w:lang w:val="uk-UA" w:eastAsia="ru-RU"/>
        </w:rPr>
        <w:t xml:space="preserve"> будівля ЗТП знаходиться в аварійному стані.</w:t>
      </w:r>
    </w:p>
    <w:p w:rsidR="00720EC4" w:rsidRPr="00720EC4" w:rsidRDefault="00720EC4" w:rsidP="00720EC4">
      <w:pPr>
        <w:ind w:firstLine="0"/>
        <w:rPr>
          <w:rFonts w:eastAsia="Times New Roman" w:cs="Times New Roman"/>
          <w:szCs w:val="24"/>
          <w:lang w:val="uk-UA" w:eastAsia="ru-RU"/>
        </w:rPr>
      </w:pPr>
      <w:r w:rsidRPr="00720EC4">
        <w:rPr>
          <w:rFonts w:eastAsia="Times New Roman" w:cs="Times New Roman"/>
          <w:szCs w:val="24"/>
          <w:lang w:val="uk-UA" w:eastAsia="ru-RU"/>
        </w:rPr>
        <w:t>Фото додається:</w:t>
      </w:r>
    </w:p>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noProof/>
          <w:szCs w:val="24"/>
          <w:lang w:eastAsia="ru-RU"/>
        </w:rPr>
        <w:drawing>
          <wp:inline distT="0" distB="0" distL="0" distR="0" wp14:anchorId="2DF2DDF0" wp14:editId="5939123C">
            <wp:extent cx="5819775" cy="27908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819775" cy="2790825"/>
                    </a:xfrm>
                    <a:prstGeom prst="rect">
                      <a:avLst/>
                    </a:prstGeom>
                    <a:noFill/>
                    <a:ln>
                      <a:noFill/>
                    </a:ln>
                  </pic:spPr>
                </pic:pic>
              </a:graphicData>
            </a:graphic>
          </wp:inline>
        </w:drawing>
      </w:r>
    </w:p>
    <w:p w:rsidR="00720EC4" w:rsidRPr="00720EC4" w:rsidRDefault="00720EC4" w:rsidP="00720EC4">
      <w:pPr>
        <w:spacing w:line="276" w:lineRule="auto"/>
        <w:ind w:firstLine="0"/>
        <w:rPr>
          <w:rFonts w:eastAsia="Times New Roman" w:cs="Times New Roman"/>
          <w:szCs w:val="24"/>
          <w:lang w:val="uk-UA" w:eastAsia="ru-RU"/>
        </w:rPr>
      </w:pPr>
    </w:p>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noProof/>
          <w:szCs w:val="24"/>
          <w:lang w:eastAsia="ru-RU"/>
        </w:rPr>
        <w:drawing>
          <wp:inline distT="0" distB="0" distL="0" distR="0" wp14:anchorId="2164A0BA" wp14:editId="2C76C0E9">
            <wp:extent cx="6057900" cy="454342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6057900" cy="4543425"/>
                    </a:xfrm>
                    <a:prstGeom prst="rect">
                      <a:avLst/>
                    </a:prstGeom>
                    <a:noFill/>
                    <a:ln>
                      <a:noFill/>
                    </a:ln>
                  </pic:spPr>
                </pic:pic>
              </a:graphicData>
            </a:graphic>
          </wp:inline>
        </w:drawing>
      </w:r>
    </w:p>
    <w:p w:rsidR="00720EC4" w:rsidRPr="00720EC4" w:rsidRDefault="00720EC4" w:rsidP="00720EC4">
      <w:pPr>
        <w:spacing w:line="276" w:lineRule="auto"/>
        <w:ind w:firstLine="0"/>
        <w:rPr>
          <w:rFonts w:eastAsia="Times New Roman" w:cs="Times New Roman"/>
          <w:szCs w:val="24"/>
          <w:lang w:val="uk-UA" w:eastAsia="ru-RU"/>
        </w:rPr>
      </w:pPr>
    </w:p>
    <w:p w:rsidR="00720EC4" w:rsidRPr="00720EC4" w:rsidRDefault="00720EC4" w:rsidP="00720EC4">
      <w:pPr>
        <w:spacing w:line="276" w:lineRule="auto"/>
        <w:ind w:firstLine="0"/>
        <w:rPr>
          <w:rFonts w:eastAsia="Times New Roman" w:cs="Times New Roman"/>
          <w:szCs w:val="24"/>
          <w:lang w:val="uk-UA" w:eastAsia="ru-RU"/>
        </w:rPr>
      </w:pPr>
      <w:r w:rsidRPr="00720EC4">
        <w:rPr>
          <w:rFonts w:eastAsia="Times New Roman" w:cs="Times New Roman"/>
          <w:noProof/>
          <w:szCs w:val="24"/>
          <w:lang w:eastAsia="ru-RU"/>
        </w:rPr>
        <w:lastRenderedPageBreak/>
        <w:drawing>
          <wp:inline distT="0" distB="0" distL="0" distR="0" wp14:anchorId="756A1058" wp14:editId="0101F2C3">
            <wp:extent cx="6115050" cy="45910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115050" cy="4591050"/>
                    </a:xfrm>
                    <a:prstGeom prst="rect">
                      <a:avLst/>
                    </a:prstGeom>
                    <a:noFill/>
                    <a:ln>
                      <a:noFill/>
                    </a:ln>
                  </pic:spPr>
                </pic:pic>
              </a:graphicData>
            </a:graphic>
          </wp:inline>
        </w:drawing>
      </w:r>
    </w:p>
    <w:p w:rsidR="00720EC4" w:rsidRPr="00720EC4" w:rsidRDefault="00720EC4" w:rsidP="00720EC4">
      <w:pPr>
        <w:spacing w:line="276" w:lineRule="auto"/>
        <w:ind w:firstLine="567"/>
        <w:rPr>
          <w:rFonts w:eastAsia="Times New Roman" w:cs="Times New Roman"/>
          <w:szCs w:val="24"/>
          <w:lang w:val="uk-UA" w:eastAsia="ru-RU"/>
        </w:rPr>
      </w:pPr>
    </w:p>
    <w:p w:rsidR="00720EC4" w:rsidRPr="00720EC4" w:rsidRDefault="00720EC4" w:rsidP="00720EC4">
      <w:pPr>
        <w:ind w:firstLine="567"/>
        <w:rPr>
          <w:rFonts w:eastAsia="Times New Roman" w:cs="Times New Roman"/>
          <w:szCs w:val="24"/>
          <w:lang w:val="uk-UA" w:eastAsia="ru-RU"/>
        </w:rPr>
      </w:pPr>
    </w:p>
    <w:p w:rsidR="00720EC4" w:rsidRPr="00720EC4" w:rsidRDefault="00720EC4" w:rsidP="00720EC4">
      <w:pPr>
        <w:ind w:firstLine="567"/>
        <w:rPr>
          <w:rFonts w:eastAsia="Times New Roman" w:cs="Times New Roman"/>
          <w:b/>
          <w:i/>
          <w:szCs w:val="24"/>
          <w:lang w:val="uk-UA" w:eastAsia="ru-RU"/>
        </w:rPr>
      </w:pPr>
      <w:r w:rsidRPr="00720EC4">
        <w:rPr>
          <w:rFonts w:eastAsia="Times New Roman" w:cs="Times New Roman"/>
          <w:szCs w:val="24"/>
          <w:lang w:val="uk-UA" w:eastAsia="ru-RU"/>
        </w:rPr>
        <w:t>Завданням на проектування передбачено</w:t>
      </w:r>
      <w:r w:rsidRPr="00720EC4">
        <w:rPr>
          <w:rFonts w:eastAsia="Times New Roman" w:cs="Times New Roman"/>
          <w:szCs w:val="24"/>
          <w:lang w:eastAsia="ru-RU"/>
        </w:rPr>
        <w:t xml:space="preserve">: </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демонтаж існуючої ЗТП;</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встановлення посиленого фундаменту, для укріплення схилу, в місці становлення нової ТП;</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2-х трансформаторної комплектної трансформаторної підстанції КТПН прохідного типу;</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підключення до мережі 10 кВ кабелем;</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конструкцію КТПН з можливістю влаштування для ліній 0,4 кВ, як кабельних, так і повітряних виходів із РУ 0,4 кВ КТПН;</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встановлення нових силових трансформаторів;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в КТПН встановлення нових комірок 10 кВ;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секціонування по стороні 10 кВ;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додаткову резервну комірку на 1 секції шин 10 кВ;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встановлення нових комірок 0,4 кВ (ввідні, секційна, розподільні);</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укомплектування ввідних комірок 0,4 кВ головним рубильником, для забезпечення видимого розриву при профілактичних та ремонтних роботах на відключеному обладнані;</w:t>
      </w:r>
    </w:p>
    <w:p w:rsidR="00720EC4" w:rsidRPr="00720EC4" w:rsidRDefault="00720EC4" w:rsidP="00720EC4">
      <w:pPr>
        <w:numPr>
          <w:ilvl w:val="0"/>
          <w:numId w:val="11"/>
        </w:numPr>
        <w:ind w:left="0" w:firstLine="567"/>
        <w:contextualSpacing/>
        <w:rPr>
          <w:rFonts w:eastAsia="Times New Roman" w:cs="Times New Roman"/>
          <w:iCs/>
          <w:szCs w:val="24"/>
          <w:lang w:val="uk-UA" w:eastAsia="uk-UA" w:bidi="uk-UA"/>
        </w:rPr>
      </w:pPr>
      <w:r w:rsidRPr="00720EC4">
        <w:rPr>
          <w:rFonts w:eastAsia="Times New Roman" w:cs="Times New Roman"/>
          <w:iCs/>
          <w:szCs w:val="24"/>
          <w:lang w:val="uk-UA" w:eastAsia="uk-UA" w:bidi="uk-UA"/>
        </w:rPr>
        <w:t>рівномірний перерозподіл існуючих навантажень між 1 та 2 секціями шин 0,4 кВ.</w:t>
      </w:r>
    </w:p>
    <w:p w:rsidR="00720EC4" w:rsidRPr="00720EC4" w:rsidRDefault="00720EC4" w:rsidP="00720EC4">
      <w:pPr>
        <w:ind w:firstLine="851"/>
        <w:contextualSpacing/>
        <w:rPr>
          <w:rFonts w:eastAsia="Times New Roman" w:cs="Times New Roman"/>
          <w:iCs/>
          <w:szCs w:val="24"/>
          <w:lang w:val="uk-UA" w:eastAsia="uk-UA" w:bidi="uk-UA"/>
        </w:rPr>
      </w:pPr>
      <w:r w:rsidRPr="00720EC4">
        <w:rPr>
          <w:rFonts w:eastAsia="Times New Roman" w:cs="Times New Roman"/>
          <w:iCs/>
          <w:szCs w:val="24"/>
          <w:lang w:val="uk-UA" w:eastAsia="uk-UA" w:bidi="uk-UA"/>
        </w:rPr>
        <w:t xml:space="preserve">Технічні заходи визначені завданням на проектування не передбачають підключення нових споживачів до електричних мереж, а направлені лише на покращення технічного стану існуючих </w:t>
      </w:r>
      <w:r w:rsidRPr="00720EC4">
        <w:rPr>
          <w:rFonts w:eastAsia="Times New Roman" w:cs="Times New Roman"/>
          <w:iCs/>
          <w:szCs w:val="24"/>
          <w:lang w:val="uk-UA" w:eastAsia="uk-UA" w:bidi="uk-UA"/>
        </w:rPr>
        <w:lastRenderedPageBreak/>
        <w:t>електричних мереж та забезпечують надійність електропостачання для існуючих споживачів електричної енергії.</w:t>
      </w:r>
    </w:p>
    <w:p w:rsidR="00720EC4" w:rsidRDefault="00720EC4" w:rsidP="00720EC4">
      <w:pPr>
        <w:ind w:firstLine="851"/>
        <w:contextualSpacing/>
        <w:rPr>
          <w:rFonts w:eastAsia="Times New Roman" w:cs="Times New Roman"/>
          <w:szCs w:val="24"/>
          <w:lang w:val="uk-UA" w:eastAsia="ru-RU"/>
        </w:rPr>
      </w:pPr>
      <w:r w:rsidRPr="00720EC4">
        <w:rPr>
          <w:rFonts w:eastAsia="Times New Roman" w:cs="Times New Roman"/>
          <w:szCs w:val="24"/>
          <w:lang w:val="uk-UA" w:eastAsia="ru-RU"/>
        </w:rPr>
        <w:t>АТ «ЧЕРНІГІВОБЛЕНЕРГО» планує виконати будівельно-монтажних роботи по  даному заходу та прийняти реконструйований об</w:t>
      </w:r>
      <w:r>
        <w:rPr>
          <w:rFonts w:eastAsia="Times New Roman" w:cs="Times New Roman"/>
          <w:szCs w:val="24"/>
          <w:lang w:val="uk-UA" w:eastAsia="ru-RU"/>
        </w:rPr>
        <w:t xml:space="preserve">’єкт в експлуатацію у 2020 році. </w:t>
      </w:r>
    </w:p>
    <w:p w:rsidR="00720EC4" w:rsidRPr="00720EC4" w:rsidRDefault="00720EC4" w:rsidP="00720EC4">
      <w:pPr>
        <w:ind w:firstLine="851"/>
        <w:contextualSpacing/>
        <w:rPr>
          <w:rFonts w:eastAsia="Times New Roman" w:cs="Times New Roman"/>
          <w:szCs w:val="24"/>
          <w:lang w:val="uk-UA" w:eastAsia="ru-RU"/>
        </w:rPr>
      </w:pPr>
      <w:r w:rsidRPr="00720EC4">
        <w:rPr>
          <w:rFonts w:eastAsia="Times New Roman" w:cs="Times New Roman"/>
          <w:szCs w:val="24"/>
          <w:lang w:val="uk-UA" w:eastAsia="ru-RU"/>
        </w:rPr>
        <w:t>План-графік реалізації виконання  робіт.</w:t>
      </w:r>
    </w:p>
    <w:tbl>
      <w:tblPr>
        <w:tblStyle w:val="101"/>
        <w:tblW w:w="0" w:type="auto"/>
        <w:jc w:val="center"/>
        <w:tblLook w:val="04A0" w:firstRow="1" w:lastRow="0" w:firstColumn="1" w:lastColumn="0" w:noHBand="0" w:noVBand="1"/>
      </w:tblPr>
      <w:tblGrid>
        <w:gridCol w:w="2781"/>
        <w:gridCol w:w="850"/>
        <w:gridCol w:w="710"/>
        <w:gridCol w:w="1133"/>
        <w:gridCol w:w="1134"/>
        <w:gridCol w:w="1843"/>
      </w:tblGrid>
      <w:tr w:rsidR="00720EC4" w:rsidRPr="00720EC4" w:rsidTr="00720EC4">
        <w:trPr>
          <w:trHeight w:val="360"/>
          <w:jc w:val="center"/>
        </w:trPr>
        <w:tc>
          <w:tcPr>
            <w:tcW w:w="2781" w:type="dxa"/>
            <w:vMerge w:val="restart"/>
          </w:tcPr>
          <w:p w:rsidR="00720EC4" w:rsidRPr="00720EC4" w:rsidRDefault="00720EC4" w:rsidP="00720EC4">
            <w:pPr>
              <w:tabs>
                <w:tab w:val="left" w:pos="567"/>
              </w:tabs>
              <w:spacing w:line="240" w:lineRule="auto"/>
              <w:ind w:firstLine="0"/>
              <w:jc w:val="center"/>
              <w:rPr>
                <w:sz w:val="16"/>
                <w:szCs w:val="16"/>
              </w:rPr>
            </w:pPr>
          </w:p>
          <w:p w:rsidR="00720EC4" w:rsidRPr="00720EC4" w:rsidRDefault="00720EC4" w:rsidP="00720EC4">
            <w:pPr>
              <w:tabs>
                <w:tab w:val="left" w:pos="567"/>
              </w:tabs>
              <w:spacing w:line="240" w:lineRule="auto"/>
              <w:ind w:firstLine="0"/>
              <w:jc w:val="center"/>
              <w:rPr>
                <w:sz w:val="16"/>
                <w:szCs w:val="16"/>
              </w:rPr>
            </w:pPr>
            <w:r w:rsidRPr="00720EC4">
              <w:rPr>
                <w:sz w:val="16"/>
                <w:szCs w:val="16"/>
              </w:rPr>
              <w:t xml:space="preserve">Етапи реалізації </w:t>
            </w:r>
          </w:p>
        </w:tc>
        <w:tc>
          <w:tcPr>
            <w:tcW w:w="1560" w:type="dxa"/>
            <w:gridSpan w:val="2"/>
            <w:tcBorders>
              <w:bottom w:val="single" w:sz="4" w:space="0" w:color="auto"/>
              <w:right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2019 рік, місяць</w:t>
            </w:r>
          </w:p>
        </w:tc>
        <w:tc>
          <w:tcPr>
            <w:tcW w:w="4110" w:type="dxa"/>
            <w:gridSpan w:val="3"/>
            <w:tcBorders>
              <w:top w:val="single" w:sz="4" w:space="0" w:color="auto"/>
              <w:bottom w:val="single" w:sz="4" w:space="0" w:color="auto"/>
              <w:right w:val="single" w:sz="4" w:space="0" w:color="auto"/>
            </w:tcBorders>
            <w:shd w:val="clear" w:color="auto" w:fill="auto"/>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2020 рік, місяць</w:t>
            </w:r>
          </w:p>
        </w:tc>
      </w:tr>
      <w:tr w:rsidR="00720EC4" w:rsidRPr="00720EC4" w:rsidTr="00720EC4">
        <w:trPr>
          <w:trHeight w:val="219"/>
          <w:jc w:val="center"/>
        </w:trPr>
        <w:tc>
          <w:tcPr>
            <w:tcW w:w="2781" w:type="dxa"/>
            <w:vMerge/>
            <w:vAlign w:val="center"/>
          </w:tcPr>
          <w:p w:rsidR="00720EC4" w:rsidRPr="00720EC4" w:rsidRDefault="00720EC4" w:rsidP="00720EC4">
            <w:pPr>
              <w:tabs>
                <w:tab w:val="left" w:pos="567"/>
              </w:tabs>
              <w:spacing w:line="240" w:lineRule="auto"/>
              <w:ind w:firstLine="0"/>
              <w:jc w:val="center"/>
              <w:rPr>
                <w:sz w:val="16"/>
                <w:szCs w:val="16"/>
              </w:rPr>
            </w:pPr>
          </w:p>
        </w:tc>
        <w:tc>
          <w:tcPr>
            <w:tcW w:w="850" w:type="dxa"/>
            <w:tcBorders>
              <w:top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11</w:t>
            </w:r>
          </w:p>
        </w:tc>
        <w:tc>
          <w:tcPr>
            <w:tcW w:w="710" w:type="dxa"/>
            <w:tcBorders>
              <w:top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12</w:t>
            </w:r>
          </w:p>
        </w:tc>
        <w:tc>
          <w:tcPr>
            <w:tcW w:w="1133" w:type="dxa"/>
            <w:tcBorders>
              <w:top w:val="single" w:sz="4" w:space="0" w:color="auto"/>
              <w:left w:val="single" w:sz="4" w:space="0" w:color="auto"/>
              <w:right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3-6</w:t>
            </w:r>
          </w:p>
        </w:tc>
        <w:tc>
          <w:tcPr>
            <w:tcW w:w="1134" w:type="dxa"/>
            <w:tcBorders>
              <w:top w:val="single" w:sz="4" w:space="0" w:color="auto"/>
              <w:left w:val="single" w:sz="4" w:space="0" w:color="auto"/>
              <w:right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7-11</w:t>
            </w:r>
          </w:p>
        </w:tc>
        <w:tc>
          <w:tcPr>
            <w:tcW w:w="1843" w:type="dxa"/>
            <w:tcBorders>
              <w:top w:val="single" w:sz="4" w:space="0" w:color="auto"/>
              <w:left w:val="single" w:sz="4" w:space="0" w:color="auto"/>
              <w:right w:val="single" w:sz="4" w:space="0" w:color="auto"/>
            </w:tcBorders>
          </w:tcPr>
          <w:p w:rsidR="00720EC4" w:rsidRPr="00720EC4" w:rsidRDefault="00720EC4" w:rsidP="00720EC4">
            <w:pPr>
              <w:tabs>
                <w:tab w:val="left" w:pos="567"/>
              </w:tabs>
              <w:spacing w:line="240" w:lineRule="auto"/>
              <w:ind w:firstLine="0"/>
              <w:jc w:val="center"/>
              <w:rPr>
                <w:sz w:val="16"/>
                <w:szCs w:val="16"/>
              </w:rPr>
            </w:pPr>
            <w:r w:rsidRPr="00720EC4">
              <w:rPr>
                <w:sz w:val="16"/>
                <w:szCs w:val="16"/>
              </w:rPr>
              <w:t>12</w:t>
            </w:r>
          </w:p>
        </w:tc>
      </w:tr>
      <w:tr w:rsidR="00720EC4" w:rsidRPr="00720EC4" w:rsidTr="00720EC4">
        <w:trPr>
          <w:jc w:val="center"/>
        </w:trPr>
        <w:tc>
          <w:tcPr>
            <w:tcW w:w="2781" w:type="dxa"/>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Виконання проектних робіт</w:t>
            </w:r>
          </w:p>
        </w:tc>
        <w:tc>
          <w:tcPr>
            <w:tcW w:w="850" w:type="dxa"/>
          </w:tcPr>
          <w:p w:rsidR="00720EC4" w:rsidRPr="00720EC4" w:rsidRDefault="00720EC4" w:rsidP="00720EC4">
            <w:pPr>
              <w:ind w:firstLine="0"/>
              <w:jc w:val="center"/>
              <w:rPr>
                <w:rFonts w:eastAsia="Times New Roman"/>
                <w:szCs w:val="24"/>
                <w:lang w:eastAsia="ru-RU"/>
              </w:rPr>
            </w:pPr>
            <w:r w:rsidRPr="00720EC4">
              <w:rPr>
                <w:sz w:val="16"/>
                <w:szCs w:val="16"/>
              </w:rPr>
              <w:t>Х</w:t>
            </w:r>
          </w:p>
        </w:tc>
        <w:tc>
          <w:tcPr>
            <w:tcW w:w="710" w:type="dxa"/>
          </w:tcPr>
          <w:p w:rsidR="00720EC4" w:rsidRPr="00720EC4" w:rsidRDefault="00720EC4" w:rsidP="00720EC4">
            <w:pPr>
              <w:ind w:firstLine="0"/>
              <w:jc w:val="center"/>
              <w:rPr>
                <w:rFonts w:eastAsia="Times New Roman"/>
                <w:szCs w:val="24"/>
                <w:lang w:eastAsia="ru-RU"/>
              </w:rPr>
            </w:pPr>
            <w:r w:rsidRPr="00720EC4">
              <w:rPr>
                <w:sz w:val="16"/>
                <w:szCs w:val="16"/>
              </w:rPr>
              <w:t>Х</w:t>
            </w:r>
          </w:p>
        </w:tc>
        <w:tc>
          <w:tcPr>
            <w:tcW w:w="1133" w:type="dxa"/>
            <w:tcBorders>
              <w:right w:val="single" w:sz="4" w:space="0" w:color="auto"/>
            </w:tcBorders>
            <w:vAlign w:val="center"/>
          </w:tcPr>
          <w:p w:rsidR="00720EC4" w:rsidRPr="00720EC4" w:rsidRDefault="00720EC4" w:rsidP="00720EC4">
            <w:pPr>
              <w:tabs>
                <w:tab w:val="left" w:pos="567"/>
              </w:tabs>
              <w:spacing w:line="240" w:lineRule="auto"/>
              <w:ind w:firstLine="0"/>
              <w:jc w:val="center"/>
              <w:rPr>
                <w:sz w:val="16"/>
                <w:szCs w:val="16"/>
                <w:lang w:val="en-US"/>
              </w:rPr>
            </w:pPr>
          </w:p>
        </w:tc>
        <w:tc>
          <w:tcPr>
            <w:tcW w:w="1134" w:type="dxa"/>
            <w:tcBorders>
              <w:left w:val="single" w:sz="4" w:space="0" w:color="auto"/>
            </w:tcBorders>
            <w:vAlign w:val="center"/>
          </w:tcPr>
          <w:p w:rsidR="00720EC4" w:rsidRPr="00720EC4" w:rsidRDefault="00720EC4" w:rsidP="00720EC4">
            <w:pPr>
              <w:tabs>
                <w:tab w:val="left" w:pos="567"/>
              </w:tabs>
              <w:spacing w:line="240" w:lineRule="auto"/>
              <w:ind w:firstLine="0"/>
              <w:jc w:val="center"/>
              <w:rPr>
                <w:sz w:val="16"/>
                <w:szCs w:val="16"/>
                <w:lang w:val="en-US"/>
              </w:rPr>
            </w:pPr>
          </w:p>
        </w:tc>
        <w:tc>
          <w:tcPr>
            <w:tcW w:w="1843" w:type="dxa"/>
            <w:tcBorders>
              <w:left w:val="single" w:sz="4" w:space="0" w:color="auto"/>
            </w:tcBorders>
          </w:tcPr>
          <w:p w:rsidR="00720EC4" w:rsidRPr="00720EC4" w:rsidRDefault="00720EC4" w:rsidP="00720EC4">
            <w:pPr>
              <w:tabs>
                <w:tab w:val="left" w:pos="567"/>
              </w:tabs>
              <w:spacing w:line="240" w:lineRule="auto"/>
              <w:ind w:firstLine="0"/>
              <w:jc w:val="center"/>
              <w:rPr>
                <w:sz w:val="16"/>
                <w:szCs w:val="16"/>
                <w:lang w:val="en-US"/>
              </w:rPr>
            </w:pPr>
          </w:p>
        </w:tc>
      </w:tr>
      <w:tr w:rsidR="00720EC4" w:rsidRPr="00720EC4" w:rsidTr="00720EC4">
        <w:trPr>
          <w:trHeight w:val="187"/>
          <w:jc w:val="center"/>
        </w:trPr>
        <w:tc>
          <w:tcPr>
            <w:tcW w:w="2781"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Внесення змін до ІП2020</w:t>
            </w:r>
          </w:p>
        </w:tc>
        <w:tc>
          <w:tcPr>
            <w:tcW w:w="850"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p>
        </w:tc>
        <w:tc>
          <w:tcPr>
            <w:tcW w:w="710"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p>
        </w:tc>
        <w:tc>
          <w:tcPr>
            <w:tcW w:w="1133"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lang w:val="en-US"/>
              </w:rPr>
            </w:pPr>
            <w:r w:rsidRPr="00720EC4">
              <w:rPr>
                <w:sz w:val="16"/>
                <w:szCs w:val="16"/>
              </w:rPr>
              <w:t>Х</w:t>
            </w:r>
          </w:p>
        </w:tc>
        <w:tc>
          <w:tcPr>
            <w:tcW w:w="1134"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p>
        </w:tc>
        <w:tc>
          <w:tcPr>
            <w:tcW w:w="1843" w:type="dxa"/>
            <w:tcBorders>
              <w:bottom w:val="single" w:sz="4" w:space="0" w:color="auto"/>
            </w:tcBorders>
          </w:tcPr>
          <w:p w:rsidR="00720EC4" w:rsidRPr="00720EC4" w:rsidRDefault="00720EC4" w:rsidP="00720EC4">
            <w:pPr>
              <w:tabs>
                <w:tab w:val="left" w:pos="567"/>
              </w:tabs>
              <w:spacing w:line="240" w:lineRule="auto"/>
              <w:ind w:firstLine="0"/>
              <w:jc w:val="center"/>
              <w:rPr>
                <w:sz w:val="16"/>
                <w:szCs w:val="16"/>
                <w:lang w:val="en-US"/>
              </w:rPr>
            </w:pPr>
          </w:p>
        </w:tc>
      </w:tr>
      <w:tr w:rsidR="00720EC4" w:rsidRPr="00720EC4" w:rsidTr="00720EC4">
        <w:trPr>
          <w:trHeight w:val="187"/>
          <w:jc w:val="center"/>
        </w:trPr>
        <w:tc>
          <w:tcPr>
            <w:tcW w:w="2781"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Будівельно-монтажні роботи</w:t>
            </w:r>
          </w:p>
        </w:tc>
        <w:tc>
          <w:tcPr>
            <w:tcW w:w="850"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p>
        </w:tc>
        <w:tc>
          <w:tcPr>
            <w:tcW w:w="710"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rPr>
            </w:pPr>
          </w:p>
        </w:tc>
        <w:tc>
          <w:tcPr>
            <w:tcW w:w="1133"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lang w:val="en-US"/>
              </w:rPr>
            </w:pPr>
          </w:p>
        </w:tc>
        <w:tc>
          <w:tcPr>
            <w:tcW w:w="1134" w:type="dxa"/>
            <w:tcBorders>
              <w:bottom w:val="single" w:sz="4" w:space="0" w:color="auto"/>
            </w:tcBorders>
            <w:vAlign w:val="center"/>
          </w:tcPr>
          <w:p w:rsidR="00720EC4" w:rsidRPr="00720EC4" w:rsidRDefault="00720EC4" w:rsidP="00720EC4">
            <w:pPr>
              <w:tabs>
                <w:tab w:val="left" w:pos="567"/>
              </w:tabs>
              <w:spacing w:line="240" w:lineRule="auto"/>
              <w:ind w:firstLine="0"/>
              <w:jc w:val="center"/>
              <w:rPr>
                <w:sz w:val="16"/>
                <w:szCs w:val="16"/>
                <w:lang w:val="en-US"/>
              </w:rPr>
            </w:pPr>
            <w:r w:rsidRPr="00720EC4">
              <w:rPr>
                <w:sz w:val="16"/>
                <w:szCs w:val="16"/>
              </w:rPr>
              <w:t>Х</w:t>
            </w:r>
          </w:p>
        </w:tc>
        <w:tc>
          <w:tcPr>
            <w:tcW w:w="1843" w:type="dxa"/>
            <w:tcBorders>
              <w:bottom w:val="single" w:sz="4" w:space="0" w:color="auto"/>
            </w:tcBorders>
          </w:tcPr>
          <w:p w:rsidR="00720EC4" w:rsidRPr="00720EC4" w:rsidRDefault="00720EC4" w:rsidP="00720EC4">
            <w:pPr>
              <w:tabs>
                <w:tab w:val="left" w:pos="567"/>
              </w:tabs>
              <w:spacing w:line="240" w:lineRule="auto"/>
              <w:ind w:firstLine="0"/>
              <w:jc w:val="center"/>
              <w:rPr>
                <w:sz w:val="16"/>
                <w:szCs w:val="16"/>
                <w:lang w:val="en-US"/>
              </w:rPr>
            </w:pPr>
          </w:p>
        </w:tc>
      </w:tr>
      <w:tr w:rsidR="00720EC4" w:rsidRPr="00720EC4" w:rsidTr="00720EC4">
        <w:trPr>
          <w:trHeight w:val="241"/>
          <w:jc w:val="center"/>
        </w:trPr>
        <w:tc>
          <w:tcPr>
            <w:tcW w:w="2781" w:type="dxa"/>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Приймання об’єкта в експлуатацію</w:t>
            </w:r>
          </w:p>
        </w:tc>
        <w:tc>
          <w:tcPr>
            <w:tcW w:w="850" w:type="dxa"/>
            <w:vAlign w:val="center"/>
          </w:tcPr>
          <w:p w:rsidR="00720EC4" w:rsidRPr="00720EC4" w:rsidRDefault="00720EC4" w:rsidP="00720EC4">
            <w:pPr>
              <w:tabs>
                <w:tab w:val="left" w:pos="567"/>
              </w:tabs>
              <w:spacing w:line="240" w:lineRule="auto"/>
              <w:ind w:firstLine="0"/>
              <w:jc w:val="center"/>
              <w:rPr>
                <w:sz w:val="16"/>
                <w:szCs w:val="16"/>
              </w:rPr>
            </w:pPr>
          </w:p>
        </w:tc>
        <w:tc>
          <w:tcPr>
            <w:tcW w:w="710" w:type="dxa"/>
            <w:vAlign w:val="center"/>
          </w:tcPr>
          <w:p w:rsidR="00720EC4" w:rsidRPr="00720EC4" w:rsidRDefault="00720EC4" w:rsidP="00720EC4">
            <w:pPr>
              <w:tabs>
                <w:tab w:val="left" w:pos="567"/>
              </w:tabs>
              <w:spacing w:line="240" w:lineRule="auto"/>
              <w:ind w:firstLine="0"/>
              <w:jc w:val="center"/>
              <w:rPr>
                <w:sz w:val="16"/>
                <w:szCs w:val="16"/>
              </w:rPr>
            </w:pPr>
          </w:p>
        </w:tc>
        <w:tc>
          <w:tcPr>
            <w:tcW w:w="1133" w:type="dxa"/>
            <w:vAlign w:val="center"/>
          </w:tcPr>
          <w:p w:rsidR="00720EC4" w:rsidRPr="00720EC4" w:rsidRDefault="00720EC4" w:rsidP="00720EC4">
            <w:pPr>
              <w:tabs>
                <w:tab w:val="left" w:pos="567"/>
              </w:tabs>
              <w:spacing w:line="240" w:lineRule="auto"/>
              <w:ind w:firstLine="0"/>
              <w:jc w:val="center"/>
              <w:rPr>
                <w:sz w:val="16"/>
                <w:szCs w:val="16"/>
              </w:rPr>
            </w:pPr>
          </w:p>
        </w:tc>
        <w:tc>
          <w:tcPr>
            <w:tcW w:w="1134" w:type="dxa"/>
            <w:vAlign w:val="center"/>
          </w:tcPr>
          <w:p w:rsidR="00720EC4" w:rsidRPr="00720EC4" w:rsidRDefault="00720EC4" w:rsidP="00720EC4">
            <w:pPr>
              <w:tabs>
                <w:tab w:val="left" w:pos="567"/>
              </w:tabs>
              <w:spacing w:line="240" w:lineRule="auto"/>
              <w:ind w:firstLine="0"/>
              <w:jc w:val="center"/>
              <w:rPr>
                <w:sz w:val="16"/>
                <w:szCs w:val="16"/>
              </w:rPr>
            </w:pPr>
          </w:p>
        </w:tc>
        <w:tc>
          <w:tcPr>
            <w:tcW w:w="1843" w:type="dxa"/>
            <w:vAlign w:val="center"/>
          </w:tcPr>
          <w:p w:rsidR="00720EC4" w:rsidRPr="00720EC4" w:rsidRDefault="00720EC4" w:rsidP="00720EC4">
            <w:pPr>
              <w:tabs>
                <w:tab w:val="left" w:pos="567"/>
              </w:tabs>
              <w:spacing w:line="240" w:lineRule="auto"/>
              <w:ind w:firstLine="0"/>
              <w:jc w:val="center"/>
              <w:rPr>
                <w:sz w:val="16"/>
                <w:szCs w:val="16"/>
              </w:rPr>
            </w:pPr>
            <w:r w:rsidRPr="00720EC4">
              <w:rPr>
                <w:sz w:val="16"/>
                <w:szCs w:val="16"/>
              </w:rPr>
              <w:t>Х</w:t>
            </w:r>
          </w:p>
        </w:tc>
      </w:tr>
    </w:tbl>
    <w:p w:rsidR="00720EC4" w:rsidRPr="00720EC4" w:rsidRDefault="00720EC4" w:rsidP="00720EC4">
      <w:pPr>
        <w:ind w:firstLine="851"/>
        <w:rPr>
          <w:rFonts w:eastAsia="Times New Roman"/>
          <w:szCs w:val="24"/>
          <w:lang w:val="uk-UA" w:eastAsia="x-none"/>
        </w:rPr>
      </w:pPr>
      <w:r w:rsidRPr="00720EC4">
        <w:rPr>
          <w:rFonts w:eastAsia="Times New Roman"/>
          <w:szCs w:val="24"/>
          <w:lang w:val="uk-UA" w:eastAsia="x-none"/>
        </w:rPr>
        <w:t xml:space="preserve">На виготовлення </w:t>
      </w:r>
      <w:r w:rsidRPr="00720EC4">
        <w:rPr>
          <w:lang w:val="uk-UA"/>
        </w:rPr>
        <w:t xml:space="preserve">проекту з </w:t>
      </w:r>
      <w:r w:rsidRPr="00720EC4">
        <w:rPr>
          <w:rFonts w:eastAsia="Times New Roman" w:cs="Times New Roman"/>
          <w:szCs w:val="24"/>
          <w:lang w:val="uk-UA" w:eastAsia="ru-RU"/>
        </w:rPr>
        <w:t>реконструкції ЗТП-1149 в Ніжинському районі, Чернігівської області, Україна</w:t>
      </w:r>
      <w:r w:rsidRPr="00720EC4">
        <w:rPr>
          <w:rFonts w:eastAsia="Times New Roman"/>
          <w:szCs w:val="24"/>
          <w:lang w:val="uk-UA" w:eastAsia="x-none"/>
        </w:rPr>
        <w:t xml:space="preserve"> інвестиційною програмою 2019 року планується передбачити кошти в розмірі </w:t>
      </w:r>
      <w:r w:rsidRPr="00720EC4">
        <w:rPr>
          <w:rFonts w:eastAsia="Times New Roman"/>
          <w:b/>
          <w:szCs w:val="24"/>
          <w:lang w:val="uk-UA" w:eastAsia="x-none"/>
        </w:rPr>
        <w:t>98,06 тис. грн. без ПДВ</w:t>
      </w:r>
      <w:r w:rsidRPr="00720EC4">
        <w:rPr>
          <w:rFonts w:eastAsia="Times New Roman"/>
          <w:szCs w:val="24"/>
          <w:lang w:val="uk-UA" w:eastAsia="x-none"/>
        </w:rPr>
        <w:t>.</w:t>
      </w:r>
    </w:p>
    <w:p w:rsidR="00720EC4" w:rsidRPr="00720EC4" w:rsidRDefault="00720EC4" w:rsidP="00720EC4">
      <w:pPr>
        <w:ind w:firstLine="567"/>
        <w:rPr>
          <w:rFonts w:eastAsia="Times New Roman" w:cs="Times New Roman"/>
          <w:b/>
          <w:szCs w:val="24"/>
          <w:lang w:val="uk-UA" w:eastAsia="ru-RU"/>
        </w:rPr>
      </w:pPr>
    </w:p>
    <w:p w:rsidR="00720EC4" w:rsidRPr="00720EC4" w:rsidRDefault="00720EC4" w:rsidP="00720EC4">
      <w:pPr>
        <w:ind w:firstLine="567"/>
        <w:rPr>
          <w:rFonts w:eastAsia="Times New Roman" w:cs="Times New Roman"/>
          <w:b/>
          <w:szCs w:val="24"/>
          <w:u w:val="single"/>
          <w:lang w:val="uk-UA" w:eastAsia="ru-RU"/>
        </w:rPr>
      </w:pPr>
      <w:r w:rsidRPr="00720EC4">
        <w:rPr>
          <w:rFonts w:eastAsia="Times New Roman" w:cs="Times New Roman"/>
          <w:b/>
          <w:szCs w:val="24"/>
          <w:u w:val="single"/>
          <w:lang w:val="uk-UA" w:eastAsia="ru-RU"/>
        </w:rPr>
        <w:t>1.2.6 Проектні роботи з реконструкції ПЛ 0,4 кВ ТП-165, пров.Квартальний, руб.Орджоникидзе, руб.Павлова в м.Чернігів, Чернігівської області, Україна</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val="uk-UA" w:eastAsia="ru-RU"/>
        </w:rPr>
        <w:t xml:space="preserve">У відповідності до </w:t>
      </w:r>
      <w:hyperlink r:id="rId353" w:history="1">
        <w:r w:rsidRPr="00720EC4">
          <w:rPr>
            <w:rFonts w:eastAsia="Times New Roman" w:cs="Times New Roman"/>
            <w:color w:val="0000FF"/>
            <w:szCs w:val="24"/>
            <w:u w:val="single"/>
            <w:lang w:val="uk-UA" w:eastAsia="ru-RU"/>
          </w:rPr>
          <w:t>Протоколу проведення відкритого обговорення проекту інвестиційної програми АТ «ЧЕРНІГІВОБЛЕНЕРГО» на 2019 рік з урахуванням додатково отриманого доходу за результатом діяльності 2018 року від 13.05.2019 № 10</w:t>
        </w:r>
      </w:hyperlink>
      <w:r w:rsidRPr="00720EC4">
        <w:rPr>
          <w:rFonts w:eastAsia="Times New Roman" w:cs="Times New Roman"/>
          <w:szCs w:val="24"/>
          <w:lang w:val="uk-UA" w:eastAsia="ru-RU"/>
        </w:rPr>
        <w:t xml:space="preserve"> АТ «ЧЕРНІГІВОБЛЕНЕРГО» враховує пропозиції надані від Чернігівської обласної адміністрації листом від </w:t>
      </w:r>
      <w:hyperlink r:id="rId354" w:history="1">
        <w:r w:rsidRPr="00720EC4">
          <w:rPr>
            <w:rFonts w:eastAsia="Times New Roman" w:cs="Times New Roman"/>
            <w:color w:val="0000FF"/>
            <w:szCs w:val="24"/>
            <w:u w:val="single"/>
            <w:lang w:val="uk-UA" w:eastAsia="ru-RU"/>
          </w:rPr>
          <w:t>03.05.2019 № 02/05/2557</w:t>
        </w:r>
      </w:hyperlink>
      <w:r w:rsidRPr="00720EC4">
        <w:rPr>
          <w:rFonts w:eastAsia="Times New Roman" w:cs="Times New Roman"/>
          <w:szCs w:val="24"/>
          <w:lang w:val="uk-UA" w:eastAsia="ru-RU"/>
        </w:rPr>
        <w:t xml:space="preserve"> та Постійної комісії з питань економічного розвитку, інвестиційної діяльності та здійснення державної регуляторної політики Чернігівської обласної ради листом від </w:t>
      </w:r>
      <w:hyperlink r:id="rId355" w:history="1">
        <w:r w:rsidRPr="00720EC4">
          <w:rPr>
            <w:rFonts w:eastAsia="Times New Roman" w:cs="Times New Roman"/>
            <w:color w:val="0000FF"/>
            <w:szCs w:val="24"/>
            <w:u w:val="single"/>
            <w:lang w:val="uk-UA" w:eastAsia="ru-RU"/>
          </w:rPr>
          <w:t>03.05.2019 № 04-04/367</w:t>
        </w:r>
      </w:hyperlink>
      <w:r w:rsidRPr="00720EC4">
        <w:rPr>
          <w:rFonts w:eastAsia="Times New Roman" w:cs="Times New Roman"/>
          <w:szCs w:val="24"/>
          <w:lang w:val="uk-UA" w:eastAsia="ru-RU"/>
        </w:rPr>
        <w:t>, щодо виконання проектних робіт з реконструкції ПЛ 0,4 кВ ТП-165, пров.Квартальний, руб. Орджоникидзе, руб. Павлова в м. Чернігів, Чернігівської області, що була визначена як першочергова необхідність, у разі внесення змін до інвестиційної програми 2019 року.</w:t>
      </w:r>
    </w:p>
    <w:p w:rsidR="00720EC4" w:rsidRPr="00720EC4" w:rsidRDefault="00720EC4" w:rsidP="00720EC4">
      <w:pPr>
        <w:tabs>
          <w:tab w:val="left" w:pos="9498"/>
        </w:tabs>
        <w:ind w:right="-1"/>
        <w:outlineLvl w:val="0"/>
        <w:rPr>
          <w:rFonts w:eastAsia="Times New Roman" w:cs="Times New Roman"/>
          <w:szCs w:val="24"/>
          <w:lang w:val="uk-UA" w:eastAsia="ru-RU"/>
        </w:rPr>
      </w:pPr>
      <w:r w:rsidRPr="00720EC4">
        <w:rPr>
          <w:rFonts w:eastAsia="Times New Roman" w:cs="Times New Roman"/>
          <w:szCs w:val="24"/>
          <w:lang w:val="uk-UA" w:eastAsia="ru-RU"/>
        </w:rPr>
        <w:t xml:space="preserve">ПЛ 0,4 кВ ТП-165, пров.Квартальний, руб. Орджоникидзе, руб. Павлова в м. Чернігів, Чернігівської області, </w:t>
      </w:r>
      <w:r w:rsidRPr="00720EC4">
        <w:rPr>
          <w:rFonts w:eastAsia="Calibri" w:cs="Times New Roman"/>
          <w:szCs w:val="24"/>
          <w:lang w:val="uk-UA" w:eastAsia="ru-RU"/>
        </w:rPr>
        <w:t>загальною довжиною ПЛ 0,4 – 3,87 км.</w:t>
      </w:r>
    </w:p>
    <w:p w:rsidR="00720EC4" w:rsidRPr="00720EC4" w:rsidRDefault="00720EC4" w:rsidP="00720EC4">
      <w:pPr>
        <w:tabs>
          <w:tab w:val="left" w:pos="9498"/>
        </w:tabs>
        <w:ind w:right="-1"/>
        <w:outlineLvl w:val="0"/>
        <w:rPr>
          <w:rFonts w:eastAsia="Times New Roman" w:cs="Times New Roman"/>
          <w:szCs w:val="24"/>
          <w:lang w:val="uk-UA" w:eastAsia="ru-RU"/>
        </w:rPr>
      </w:pPr>
      <w:r w:rsidRPr="00720EC4">
        <w:rPr>
          <w:rFonts w:eastAsia="Times New Roman" w:cs="Times New Roman"/>
          <w:szCs w:val="24"/>
          <w:lang w:val="uk-UA" w:eastAsia="ru-RU"/>
        </w:rPr>
        <w:t xml:space="preserve">ПЛ 0,4 кВ ЗТП-165 пер. Квартальный м. Чернігів введена в експлуатацію 1974 р. Термін експлуатації ПЛ складає 45 років. ПЛ 0,4 кВ ЗТП-165 ул. Орджоникидзе м. Чернігів введена в експлуатацію 1973 р. Термін експлуатації ПЛ складає 46 років. ПЛ 0,4 кВ ЗТП-165 руб. Павлова м. Чернігів введена в експлуатацію 1974 р. Термін експлуатації ПЛ складає 45 років. </w:t>
      </w:r>
    </w:p>
    <w:p w:rsidR="00720EC4" w:rsidRPr="00720EC4" w:rsidRDefault="00720EC4" w:rsidP="00720EC4">
      <w:pPr>
        <w:tabs>
          <w:tab w:val="left" w:pos="9498"/>
        </w:tabs>
        <w:ind w:right="-1"/>
        <w:outlineLvl w:val="0"/>
        <w:rPr>
          <w:rFonts w:eastAsia="Times New Roman" w:cs="Times New Roman"/>
          <w:szCs w:val="24"/>
          <w:lang w:val="uk-UA" w:eastAsia="ru-RU"/>
        </w:rPr>
      </w:pPr>
      <w:r w:rsidRPr="00720EC4">
        <w:rPr>
          <w:rFonts w:eastAsia="Times New Roman" w:cs="Times New Roman"/>
          <w:szCs w:val="24"/>
          <w:lang w:val="uk-UA" w:eastAsia="ru-RU"/>
        </w:rPr>
        <w:t xml:space="preserve">Оцінка технічного стану по ПЛ 0,4кВ ТП 165 пров.Квартальний наведна в </w:t>
      </w:r>
      <w:hyperlink r:id="rId356" w:history="1">
        <w:r w:rsidRPr="00720EC4">
          <w:rPr>
            <w:rFonts w:eastAsia="Times New Roman" w:cs="Times New Roman"/>
            <w:color w:val="0000FF"/>
            <w:szCs w:val="24"/>
            <w:u w:val="single"/>
            <w:lang w:val="uk-UA" w:eastAsia="ru-RU"/>
          </w:rPr>
          <w:t>акті від 14.06.2019р</w:t>
        </w:r>
      </w:hyperlink>
      <w:r w:rsidRPr="00720EC4">
        <w:rPr>
          <w:rFonts w:eastAsia="Times New Roman" w:cs="Times New Roman"/>
          <w:szCs w:val="24"/>
          <w:lang w:val="uk-UA" w:eastAsia="ru-RU"/>
        </w:rPr>
        <w:t xml:space="preserve">., руб.Орджоникидзе в </w:t>
      </w:r>
      <w:hyperlink r:id="rId357" w:history="1">
        <w:r w:rsidRPr="00720EC4">
          <w:rPr>
            <w:rFonts w:eastAsia="Times New Roman" w:cs="Times New Roman"/>
            <w:color w:val="0000FF"/>
            <w:szCs w:val="24"/>
            <w:u w:val="single"/>
            <w:lang w:val="uk-UA" w:eastAsia="ru-RU"/>
          </w:rPr>
          <w:t>акті від 14.06.2019</w:t>
        </w:r>
      </w:hyperlink>
      <w:r w:rsidRPr="00720EC4">
        <w:rPr>
          <w:rFonts w:eastAsia="Times New Roman" w:cs="Times New Roman"/>
          <w:szCs w:val="24"/>
          <w:lang w:val="uk-UA" w:eastAsia="ru-RU"/>
        </w:rPr>
        <w:t xml:space="preserve">, руб.Павлова в </w:t>
      </w:r>
      <w:hyperlink r:id="rId358" w:history="1">
        <w:r w:rsidRPr="00720EC4">
          <w:rPr>
            <w:rFonts w:eastAsia="Times New Roman" w:cs="Times New Roman"/>
            <w:color w:val="0000FF"/>
            <w:szCs w:val="24"/>
            <w:u w:val="single"/>
            <w:lang w:val="uk-UA" w:eastAsia="ru-RU"/>
          </w:rPr>
          <w:t>акті від 14.06.2019</w:t>
        </w:r>
      </w:hyperlink>
      <w:r w:rsidRPr="00720EC4">
        <w:rPr>
          <w:rFonts w:eastAsia="Times New Roman" w:cs="Times New Roman"/>
          <w:szCs w:val="24"/>
          <w:lang w:val="uk-UA" w:eastAsia="ru-RU"/>
        </w:rPr>
        <w:t xml:space="preserve"> . </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eastAsia="ru-RU"/>
        </w:rPr>
        <w:t xml:space="preserve">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дана ПЛ має значення коефіцієнту дефектності (КДН) складає </w:t>
      </w:r>
      <w:r w:rsidRPr="00720EC4">
        <w:rPr>
          <w:rFonts w:eastAsia="Times New Roman" w:cs="Times New Roman"/>
          <w:bCs/>
          <w:szCs w:val="24"/>
          <w:lang w:val="uk-UA" w:eastAsia="ru-RU"/>
        </w:rPr>
        <w:t>руб. Орджоникидзе</w:t>
      </w:r>
      <w:r w:rsidRPr="00720EC4">
        <w:rPr>
          <w:rFonts w:eastAsia="Times New Roman" w:cs="Times New Roman"/>
          <w:szCs w:val="24"/>
          <w:lang w:val="uk-UA" w:eastAsia="ru-RU"/>
        </w:rPr>
        <w:t xml:space="preserve"> – 46,9 %, </w:t>
      </w:r>
      <w:r w:rsidRPr="00720EC4">
        <w:rPr>
          <w:rFonts w:eastAsia="Times New Roman" w:cs="Times New Roman"/>
          <w:bCs/>
          <w:szCs w:val="24"/>
          <w:lang w:val="uk-UA" w:eastAsia="ru-RU"/>
        </w:rPr>
        <w:t xml:space="preserve">пров. Квартальний </w:t>
      </w:r>
      <w:r w:rsidRPr="00720EC4">
        <w:rPr>
          <w:rFonts w:eastAsia="Times New Roman" w:cs="Times New Roman"/>
          <w:szCs w:val="24"/>
          <w:lang w:val="uk-UA" w:eastAsia="ru-RU"/>
        </w:rPr>
        <w:t>– 48,4 %</w:t>
      </w:r>
      <w:r w:rsidRPr="00720EC4">
        <w:rPr>
          <w:rFonts w:eastAsia="Times New Roman" w:cs="Times New Roman"/>
          <w:szCs w:val="24"/>
          <w:lang w:eastAsia="ru-RU"/>
        </w:rPr>
        <w:t>,</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 xml:space="preserve">руб. Павлова </w:t>
      </w:r>
      <w:r w:rsidRPr="00720EC4">
        <w:rPr>
          <w:rFonts w:eastAsia="Times New Roman" w:cs="Times New Roman"/>
          <w:szCs w:val="24"/>
          <w:lang w:val="uk-UA" w:eastAsia="ru-RU"/>
        </w:rPr>
        <w:t>– 48,7 %,</w:t>
      </w:r>
      <w:r w:rsidRPr="00720EC4">
        <w:rPr>
          <w:rFonts w:eastAsia="Times New Roman" w:cs="Times New Roman"/>
          <w:szCs w:val="24"/>
          <w:lang w:eastAsia="ru-RU"/>
        </w:rPr>
        <w:t xml:space="preserve"> що характеризує стан ПЛ як </w:t>
      </w:r>
      <w:r w:rsidRPr="00720EC4">
        <w:rPr>
          <w:rFonts w:eastAsia="Times New Roman" w:cs="Times New Roman"/>
          <w:szCs w:val="24"/>
          <w:lang w:eastAsia="ru-RU"/>
        </w:rPr>
        <w:lastRenderedPageBreak/>
        <w:t>незадовільний (25%&lt;КДН&lt;50%)</w:t>
      </w:r>
      <w:r w:rsidRPr="00720EC4">
        <w:rPr>
          <w:rFonts w:eastAsia="Times New Roman" w:cs="Times New Roman"/>
          <w:szCs w:val="24"/>
          <w:lang w:val="uk-UA" w:eastAsia="ru-RU"/>
        </w:rPr>
        <w:t xml:space="preserve"> та потребує першочергової реконструкції з використанням сучасних матеріалів.</w:t>
      </w:r>
    </w:p>
    <w:p w:rsidR="00720EC4" w:rsidRPr="00720EC4" w:rsidRDefault="00720EC4" w:rsidP="00720EC4">
      <w:pPr>
        <w:ind w:firstLine="567"/>
        <w:rPr>
          <w:rFonts w:eastAsia="Times New Roman" w:cs="Times New Roman"/>
          <w:szCs w:val="24"/>
          <w:lang w:eastAsia="ru-RU"/>
        </w:rPr>
      </w:pPr>
      <w:r w:rsidRPr="00720EC4">
        <w:rPr>
          <w:rFonts w:eastAsia="Times New Roman" w:cs="Times New Roman"/>
          <w:szCs w:val="24"/>
          <w:lang w:eastAsia="ru-RU"/>
        </w:rPr>
        <w:t>Характеристика об’єкту</w:t>
      </w:r>
      <w:r w:rsidRPr="00720EC4">
        <w:rPr>
          <w:rFonts w:eastAsia="Times New Roman" w:cs="Times New Roman"/>
          <w:szCs w:val="24"/>
          <w:lang w:val="uk-UA" w:eastAsia="ru-RU"/>
        </w:rPr>
        <w:t>:</w:t>
      </w:r>
      <w:r w:rsidRPr="00720EC4">
        <w:rPr>
          <w:rFonts w:eastAsia="Times New Roman" w:cs="Times New Roman"/>
          <w:szCs w:val="24"/>
          <w:lang w:eastAsia="ru-RU"/>
        </w:rPr>
        <w:t xml:space="preserve"> </w:t>
      </w:r>
    </w:p>
    <w:p w:rsidR="00720EC4" w:rsidRPr="00720EC4" w:rsidRDefault="00720EC4" w:rsidP="00720EC4">
      <w:pPr>
        <w:ind w:firstLine="567"/>
        <w:rPr>
          <w:rFonts w:eastAsia="Times New Roman" w:cs="Times New Roman"/>
          <w:szCs w:val="24"/>
          <w:lang w:eastAsia="ru-RU"/>
        </w:rPr>
      </w:pPr>
      <w:r w:rsidRPr="00720EC4">
        <w:rPr>
          <w:rFonts w:eastAsia="Times New Roman" w:cs="Times New Roman"/>
          <w:b/>
          <w:szCs w:val="24"/>
          <w:lang w:val="uk-UA" w:eastAsia="ru-RU"/>
        </w:rPr>
        <w:t>руб. Орджоникидзе</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анкерні 2-х ст. на стояках СВ-95 – 9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проміжні на стояках СВ-95 – 32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проміжні на стояках СК-105 – 1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проміжні на стояках СВН-9 – 3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А-50 – 1,388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АС-35 – 0,343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А-35 – 2,435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А-25 – 0,826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А-16 – 0,283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АПВ-25 – 0,066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Траверси ТН-2 – 59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Траверси ТН-9 – 58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Ізолятори НС-18 – 8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Ізолятори ТФ-20 – 268 шт.;</w:t>
      </w:r>
    </w:p>
    <w:p w:rsidR="00720EC4" w:rsidRPr="00720EC4" w:rsidRDefault="00720EC4" w:rsidP="00720EC4">
      <w:pPr>
        <w:ind w:left="360" w:firstLine="0"/>
        <w:contextualSpacing/>
        <w:rPr>
          <w:rFonts w:eastAsia="Calibri" w:cs="Times New Roman"/>
          <w:szCs w:val="24"/>
          <w:lang w:val="uk-UA"/>
        </w:rPr>
      </w:pPr>
      <w:r w:rsidRPr="00720EC4">
        <w:rPr>
          <w:rFonts w:eastAsia="Calibri" w:cs="Times New Roman"/>
          <w:szCs w:val="24"/>
          <w:lang w:val="uk-UA"/>
        </w:rPr>
        <w:t>Відгалуження до вводів в будівлю – 72 шт., протяжністю – 0,989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Опори проміжні (підставні) на стояках СВ- 95 – 2 шт.;</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4х10 – 0,021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4х6 – 0,017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2х25 – 0,015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2х16 – 0,040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2х10 – 0,076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2х6 – 0,077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2х4 – 0,044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2х2,5 – 0,025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 xml:space="preserve">- </w:t>
      </w:r>
      <w:r w:rsidRPr="00720EC4">
        <w:rPr>
          <w:rFonts w:eastAsia="Calibri" w:cs="Times New Roman"/>
          <w:szCs w:val="24"/>
          <w:lang w:val="uk-UA"/>
        </w:rPr>
        <w:tab/>
        <w:t>Провід АПР-16 – 0,034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 xml:space="preserve">- </w:t>
      </w:r>
      <w:r w:rsidRPr="00720EC4">
        <w:rPr>
          <w:rFonts w:eastAsia="Calibri" w:cs="Times New Roman"/>
          <w:szCs w:val="24"/>
          <w:lang w:val="uk-UA"/>
        </w:rPr>
        <w:tab/>
        <w:t>Провід АПР-10 – 0,228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АПВ-6 – 0,022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АПВ-10 – 0,246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АВТ-10 – 0,026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СІП 4х16 – 0,016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СІП 2х16 – 0,133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САСП 2х16 – 0,076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А-25 – 0,056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lastRenderedPageBreak/>
        <w:t>-</w:t>
      </w:r>
      <w:r w:rsidRPr="00720EC4">
        <w:rPr>
          <w:rFonts w:eastAsia="Calibri" w:cs="Times New Roman"/>
          <w:szCs w:val="24"/>
          <w:lang w:val="uk-UA"/>
        </w:rPr>
        <w:tab/>
        <w:t>Провід А-16 – 0,362 км.</w:t>
      </w:r>
    </w:p>
    <w:p w:rsidR="00720EC4" w:rsidRPr="00720EC4" w:rsidRDefault="00720EC4" w:rsidP="00720EC4">
      <w:pPr>
        <w:tabs>
          <w:tab w:val="left" w:pos="9498"/>
        </w:tabs>
        <w:ind w:right="-1" w:firstLine="567"/>
        <w:outlineLvl w:val="0"/>
        <w:rPr>
          <w:rFonts w:eastAsia="Times New Roman" w:cs="Times New Roman"/>
          <w:b/>
          <w:szCs w:val="24"/>
          <w:lang w:val="uk-UA" w:eastAsia="ru-RU"/>
        </w:rPr>
      </w:pPr>
      <w:r w:rsidRPr="00720EC4">
        <w:rPr>
          <w:rFonts w:eastAsia="Times New Roman" w:cs="Times New Roman"/>
          <w:b/>
          <w:szCs w:val="24"/>
          <w:lang w:val="uk-UA" w:eastAsia="ru-RU"/>
        </w:rPr>
        <w:t>пров. Квартальний</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анкерні 2-х ст. на стояках СВ-95 – 7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проміжні на стояках СВ-95 – 35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анкерні 2-х ст.  на дерев’яних стояках з з/б приставкою – 2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проміжні на дерев’яних стояках з з/б приставкою – 3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А-50 – 2,610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АС-35 – 0,660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А-35 – 1,760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А-25 – 0,236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АПВ-16 – 0,052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АПР-25 – 0,052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САСП 3х35+1х16 – 0,185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САСП 4х35 – 0,029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САСП 4х50 – 0,029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Кабель АВВГ 4х50 – 0,028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Траверси ТН-2 – 66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Траверси ТН-3 – 7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Траверси ТН-9 – 31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Траверси ТН-15 – 10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Крюк КН-18 – 33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Ізолятори НС-18 – 113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Ізолятори ТФ-20 – 200 шт.;</w:t>
      </w:r>
    </w:p>
    <w:p w:rsidR="00720EC4" w:rsidRPr="00720EC4" w:rsidRDefault="00720EC4" w:rsidP="00720EC4">
      <w:pPr>
        <w:ind w:left="360" w:firstLine="0"/>
        <w:contextualSpacing/>
        <w:rPr>
          <w:rFonts w:eastAsia="Calibri" w:cs="Times New Roman"/>
          <w:szCs w:val="24"/>
          <w:lang w:val="uk-UA"/>
        </w:rPr>
      </w:pPr>
      <w:r w:rsidRPr="00720EC4">
        <w:rPr>
          <w:rFonts w:eastAsia="Calibri" w:cs="Times New Roman"/>
          <w:szCs w:val="24"/>
          <w:lang w:val="uk-UA"/>
        </w:rPr>
        <w:t>Відгалуження до вводів в будівлю – 97 шт., протяжністю – 1,542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Опори проміжні (підставні) на стояках СВ- 95 – 4 шт.;</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4х16 – 0,042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4х10 – 0,046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4х6 – 0,057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4х2,5 – 0,019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2х25 – 0,009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2х16 – 0,061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2х10 – 0,110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2х6 – 0,034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2х4 – 0,049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 xml:space="preserve">- </w:t>
      </w:r>
      <w:r w:rsidRPr="00720EC4">
        <w:rPr>
          <w:rFonts w:eastAsia="Calibri" w:cs="Times New Roman"/>
          <w:szCs w:val="24"/>
          <w:lang w:val="uk-UA"/>
        </w:rPr>
        <w:tab/>
        <w:t>Провід АВТ-2,5 – 0,016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 xml:space="preserve">- </w:t>
      </w:r>
      <w:r w:rsidRPr="00720EC4">
        <w:rPr>
          <w:rFonts w:eastAsia="Calibri" w:cs="Times New Roman"/>
          <w:szCs w:val="24"/>
          <w:lang w:val="uk-UA"/>
        </w:rPr>
        <w:tab/>
        <w:t>Провід АВТ-10 – 0,020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 xml:space="preserve">- </w:t>
      </w:r>
      <w:r w:rsidRPr="00720EC4">
        <w:rPr>
          <w:rFonts w:eastAsia="Calibri" w:cs="Times New Roman"/>
          <w:szCs w:val="24"/>
          <w:lang w:val="uk-UA"/>
        </w:rPr>
        <w:tab/>
        <w:t>Провід АПР-6 – 0,016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lastRenderedPageBreak/>
        <w:t xml:space="preserve">- </w:t>
      </w:r>
      <w:r w:rsidRPr="00720EC4">
        <w:rPr>
          <w:rFonts w:eastAsia="Calibri" w:cs="Times New Roman"/>
          <w:szCs w:val="24"/>
          <w:lang w:val="uk-UA"/>
        </w:rPr>
        <w:tab/>
        <w:t>Провід АПР-16 – 0,192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АПВ-10 – 0,042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СІП 4х16 – 0,018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СІП 2х16 – 0,176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САПсш 2х16 – 0,036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САСП 3х35+1х16 – 0,039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САСП 2х16 – 0,156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А-50 – 0,062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А-35 – 0,154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А-25 – 0,242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А-16 – 0,679 км.</w:t>
      </w:r>
    </w:p>
    <w:p w:rsidR="00720EC4" w:rsidRPr="00720EC4" w:rsidRDefault="00720EC4" w:rsidP="00720EC4">
      <w:pPr>
        <w:tabs>
          <w:tab w:val="left" w:pos="9498"/>
        </w:tabs>
        <w:ind w:right="-1" w:firstLine="567"/>
        <w:outlineLvl w:val="0"/>
        <w:rPr>
          <w:rFonts w:eastAsia="Times New Roman" w:cs="Times New Roman"/>
          <w:b/>
          <w:szCs w:val="24"/>
          <w:lang w:val="uk-UA" w:eastAsia="ru-RU"/>
        </w:rPr>
      </w:pPr>
      <w:r w:rsidRPr="00720EC4">
        <w:rPr>
          <w:rFonts w:eastAsia="Times New Roman" w:cs="Times New Roman"/>
          <w:b/>
          <w:szCs w:val="24"/>
          <w:lang w:val="uk-UA" w:eastAsia="ru-RU"/>
        </w:rPr>
        <w:t>руб. Павлова</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анкерні 2-х ст. на стояках СВ-95 – 4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проміжні на стояках СВ-95 – 17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проміжні на стояках СВН-9 – 5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А-35 – 2,211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А-25 – 0,355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САСП 2х16 – 0,03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АПВ-25 – 0,180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СІП 4х25 – 0,092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АВТ 2х6 – 0,024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Кабель АВВГ 2х10 – 0,024 км;</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Траверси ТН-2 – 74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Крюк КН-18 – 1 шт.;</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Ізолятори ТФ-20 – 143 шт.;</w:t>
      </w:r>
    </w:p>
    <w:p w:rsidR="00720EC4" w:rsidRPr="00720EC4" w:rsidRDefault="00720EC4" w:rsidP="00720EC4">
      <w:pPr>
        <w:ind w:left="360" w:firstLine="0"/>
        <w:contextualSpacing/>
        <w:rPr>
          <w:rFonts w:eastAsia="Calibri" w:cs="Times New Roman"/>
          <w:szCs w:val="24"/>
          <w:lang w:val="uk-UA"/>
        </w:rPr>
      </w:pPr>
      <w:r w:rsidRPr="00720EC4">
        <w:rPr>
          <w:rFonts w:eastAsia="Calibri" w:cs="Times New Roman"/>
          <w:szCs w:val="24"/>
          <w:lang w:val="uk-UA"/>
        </w:rPr>
        <w:t>Відгалуження до вводів в будівлю – 42 шт., протяжністю – 0,589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Опори проміжні (підставні) на стояках СВ- 95 – 1 шт.;</w:t>
      </w:r>
    </w:p>
    <w:p w:rsidR="00720EC4" w:rsidRPr="00720EC4" w:rsidRDefault="00720EC4" w:rsidP="00391991">
      <w:pPr>
        <w:numPr>
          <w:ilvl w:val="0"/>
          <w:numId w:val="52"/>
        </w:numPr>
        <w:ind w:left="851" w:hanging="143"/>
        <w:contextualSpacing/>
        <w:jc w:val="left"/>
        <w:rPr>
          <w:rFonts w:eastAsia="Calibri" w:cs="Times New Roman"/>
          <w:szCs w:val="24"/>
          <w:lang w:val="uk-UA"/>
        </w:rPr>
      </w:pPr>
      <w:r w:rsidRPr="00720EC4">
        <w:rPr>
          <w:rFonts w:eastAsia="Calibri" w:cs="Times New Roman"/>
          <w:szCs w:val="24"/>
          <w:lang w:val="uk-UA"/>
        </w:rPr>
        <w:t>Опори проміжні (підставні) на стояках СВН-9 – 1 шт.;</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4х16 – 0,060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4х6 – 0,050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2х25 – 0,007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2х10 – 0,046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2х6 – 0,057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АПР-25 – 0,024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АПР-10 – 0,022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АПВ-16 – 0,018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АПВ-10 – 0,220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lastRenderedPageBreak/>
        <w:t>-</w:t>
      </w:r>
      <w:r w:rsidRPr="00720EC4">
        <w:rPr>
          <w:rFonts w:eastAsia="Calibri" w:cs="Times New Roman"/>
          <w:szCs w:val="24"/>
          <w:lang w:val="uk-UA"/>
        </w:rPr>
        <w:tab/>
        <w:t>Провід СІП 2х16 – 0,033 км;</w:t>
      </w:r>
    </w:p>
    <w:p w:rsidR="00720EC4" w:rsidRPr="00720EC4" w:rsidRDefault="00720EC4" w:rsidP="00720EC4">
      <w:pPr>
        <w:ind w:left="851" w:hanging="143"/>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САСП 2х16 – 0,194 км.</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val="uk-UA" w:eastAsia="ru-RU"/>
        </w:rPr>
        <w:t xml:space="preserve">Загальна кількість споживачів по </w:t>
      </w:r>
      <w:r w:rsidRPr="00720EC4">
        <w:rPr>
          <w:rFonts w:eastAsia="Times New Roman" w:cs="Times New Roman"/>
          <w:bCs/>
          <w:szCs w:val="24"/>
          <w:lang w:val="uk-UA" w:eastAsia="ru-RU"/>
        </w:rPr>
        <w:t>руб. Орджоникидзе</w:t>
      </w:r>
      <w:r w:rsidRPr="00720EC4">
        <w:rPr>
          <w:rFonts w:eastAsia="Times New Roman" w:cs="Times New Roman"/>
          <w:szCs w:val="24"/>
          <w:lang w:val="uk-UA" w:eastAsia="ru-RU"/>
        </w:rPr>
        <w:t xml:space="preserve"> від ЗТП – 165: юридичні - 3 шт., побутові   – 124 споживач. </w:t>
      </w:r>
      <w:r w:rsidRPr="00720EC4">
        <w:rPr>
          <w:rFonts w:eastAsia="Times New Roman" w:cs="Times New Roman"/>
          <w:szCs w:val="24"/>
          <w:lang w:eastAsia="ru-RU"/>
        </w:rPr>
        <w:t>Категорія надійності – 3-тя.</w:t>
      </w:r>
    </w:p>
    <w:p w:rsidR="00720EC4" w:rsidRPr="00720EC4" w:rsidRDefault="00720EC4" w:rsidP="00720EC4">
      <w:pPr>
        <w:tabs>
          <w:tab w:val="left" w:pos="9498"/>
        </w:tabs>
        <w:ind w:right="-1" w:firstLine="567"/>
        <w:outlineLvl w:val="0"/>
        <w:rPr>
          <w:rFonts w:eastAsia="Times New Roman" w:cs="Times New Roman"/>
          <w:szCs w:val="24"/>
          <w:lang w:val="uk-UA" w:eastAsia="ru-RU"/>
        </w:rPr>
      </w:pPr>
      <w:r w:rsidRPr="00720EC4">
        <w:rPr>
          <w:rFonts w:eastAsia="Times New Roman" w:cs="Times New Roman"/>
          <w:szCs w:val="24"/>
          <w:lang w:val="uk-UA" w:eastAsia="ru-RU"/>
        </w:rPr>
        <w:t xml:space="preserve">Загальна кількість споживачів по </w:t>
      </w:r>
      <w:r w:rsidRPr="00720EC4">
        <w:rPr>
          <w:rFonts w:eastAsia="Times New Roman" w:cs="Times New Roman"/>
          <w:bCs/>
          <w:szCs w:val="24"/>
          <w:lang w:val="uk-UA" w:eastAsia="ru-RU"/>
        </w:rPr>
        <w:t>пров. Квартальний</w:t>
      </w:r>
      <w:r w:rsidRPr="00720EC4">
        <w:rPr>
          <w:rFonts w:eastAsia="Times New Roman" w:cs="Times New Roman"/>
          <w:szCs w:val="24"/>
          <w:lang w:val="uk-UA" w:eastAsia="ru-RU"/>
        </w:rPr>
        <w:t xml:space="preserve"> від ЗТП – 165: юридичні – 4 шт., побутові – 217 споживачі. Категорія надійності – 3-тя.</w:t>
      </w:r>
    </w:p>
    <w:p w:rsidR="00720EC4" w:rsidRPr="00720EC4" w:rsidRDefault="00720EC4" w:rsidP="00720EC4">
      <w:pPr>
        <w:tabs>
          <w:tab w:val="left" w:pos="9498"/>
        </w:tabs>
        <w:ind w:right="-1" w:firstLine="567"/>
        <w:outlineLvl w:val="0"/>
        <w:rPr>
          <w:rFonts w:eastAsia="Times New Roman" w:cs="Times New Roman"/>
          <w:szCs w:val="24"/>
          <w:lang w:val="uk-UA" w:eastAsia="ru-RU"/>
        </w:rPr>
      </w:pPr>
      <w:r w:rsidRPr="00720EC4">
        <w:rPr>
          <w:rFonts w:eastAsia="Times New Roman" w:cs="Times New Roman"/>
          <w:szCs w:val="24"/>
          <w:lang w:val="uk-UA" w:eastAsia="ru-RU"/>
        </w:rPr>
        <w:t xml:space="preserve">Загальна кількість споживачів по </w:t>
      </w:r>
      <w:r w:rsidRPr="00720EC4">
        <w:rPr>
          <w:rFonts w:eastAsia="Times New Roman" w:cs="Times New Roman"/>
          <w:bCs/>
          <w:szCs w:val="24"/>
          <w:lang w:val="uk-UA" w:eastAsia="ru-RU"/>
        </w:rPr>
        <w:t xml:space="preserve">руб. Павлова </w:t>
      </w:r>
      <w:r w:rsidRPr="00720EC4">
        <w:rPr>
          <w:rFonts w:eastAsia="Times New Roman" w:cs="Times New Roman"/>
          <w:szCs w:val="24"/>
          <w:lang w:val="uk-UA" w:eastAsia="ru-RU"/>
        </w:rPr>
        <w:t>від ЗТП – 165: юридичні – 2 шт., побутові – 65 споживачі. Категорія надійності – 3-тя.</w:t>
      </w:r>
    </w:p>
    <w:p w:rsidR="00720EC4" w:rsidRPr="00720EC4" w:rsidRDefault="00720EC4" w:rsidP="00720EC4">
      <w:pPr>
        <w:ind w:firstLine="567"/>
        <w:rPr>
          <w:rFonts w:eastAsia="Times New Roman" w:cs="Times New Roman"/>
          <w:szCs w:val="24"/>
          <w:lang w:eastAsia="ru-RU"/>
        </w:rPr>
      </w:pPr>
      <w:r w:rsidRPr="00720EC4">
        <w:rPr>
          <w:rFonts w:eastAsia="Times New Roman" w:cs="Times New Roman"/>
          <w:szCs w:val="24"/>
          <w:lang w:eastAsia="ru-RU"/>
        </w:rPr>
        <w:t>Перетини ПЛ 0,4 кВ</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руб. Орджоникидзе</w:t>
      </w:r>
      <w:r w:rsidRPr="00720EC4">
        <w:rPr>
          <w:rFonts w:eastAsia="Times New Roman" w:cs="Times New Roman"/>
          <w:szCs w:val="24"/>
          <w:lang w:val="uk-UA" w:eastAsia="ru-RU"/>
        </w:rPr>
        <w:t xml:space="preserve"> з</w:t>
      </w:r>
      <w:r w:rsidRPr="00720EC4">
        <w:rPr>
          <w:rFonts w:eastAsia="Times New Roman" w:cs="Times New Roman"/>
          <w:szCs w:val="24"/>
          <w:lang w:eastAsia="ru-RU"/>
        </w:rPr>
        <w:t xml:space="preserve"> інженерними спорудами:</w:t>
      </w:r>
    </w:p>
    <w:p w:rsidR="00720EC4" w:rsidRPr="00720EC4" w:rsidRDefault="00720EC4" w:rsidP="00391991">
      <w:pPr>
        <w:numPr>
          <w:ilvl w:val="0"/>
          <w:numId w:val="53"/>
        </w:numPr>
        <w:ind w:left="0" w:firstLine="567"/>
        <w:contextualSpacing/>
        <w:rPr>
          <w:rFonts w:eastAsia="Calibri" w:cs="Times New Roman"/>
          <w:szCs w:val="24"/>
          <w:lang w:val="uk-UA"/>
        </w:rPr>
      </w:pPr>
      <w:r w:rsidRPr="00720EC4">
        <w:rPr>
          <w:rFonts w:eastAsia="Calibri" w:cs="Times New Roman"/>
          <w:szCs w:val="24"/>
          <w:lang w:val="uk-UA"/>
        </w:rPr>
        <w:t>тролейбусні лінії – 1 шт.;</w:t>
      </w:r>
    </w:p>
    <w:p w:rsidR="00720EC4" w:rsidRPr="00720EC4" w:rsidRDefault="00720EC4" w:rsidP="00391991">
      <w:pPr>
        <w:numPr>
          <w:ilvl w:val="0"/>
          <w:numId w:val="53"/>
        </w:numPr>
        <w:ind w:left="0" w:firstLine="567"/>
        <w:contextualSpacing/>
        <w:rPr>
          <w:rFonts w:eastAsia="Calibri" w:cs="Times New Roman"/>
          <w:szCs w:val="24"/>
          <w:lang w:val="uk-UA"/>
        </w:rPr>
      </w:pPr>
      <w:r w:rsidRPr="00720EC4">
        <w:rPr>
          <w:rFonts w:eastAsia="Calibri" w:cs="Times New Roman"/>
          <w:szCs w:val="24"/>
          <w:lang w:val="uk-UA"/>
        </w:rPr>
        <w:t>сумісний підвіс проводів з лініями вуличного освітлення та радіозв’язку, а також телекомунікаційними та іншими абонентськими лініями;</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з автомобільними дорогами - 4 шт.</w:t>
      </w:r>
    </w:p>
    <w:p w:rsidR="00720EC4" w:rsidRPr="00720EC4" w:rsidRDefault="00720EC4" w:rsidP="00720EC4">
      <w:pPr>
        <w:ind w:firstLine="567"/>
        <w:rPr>
          <w:rFonts w:eastAsia="Times New Roman" w:cs="Times New Roman"/>
          <w:szCs w:val="24"/>
          <w:lang w:eastAsia="ru-RU"/>
        </w:rPr>
      </w:pPr>
      <w:r w:rsidRPr="00720EC4">
        <w:rPr>
          <w:rFonts w:eastAsia="Times New Roman" w:cs="Times New Roman"/>
          <w:szCs w:val="24"/>
          <w:lang w:eastAsia="ru-RU"/>
        </w:rPr>
        <w:t>Перетини ПЛ 0,4 кВ</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пров. Квартальний</w:t>
      </w:r>
      <w:r w:rsidRPr="00720EC4">
        <w:rPr>
          <w:rFonts w:eastAsia="Times New Roman" w:cs="Times New Roman"/>
          <w:szCs w:val="24"/>
          <w:lang w:val="uk-UA" w:eastAsia="ru-RU"/>
        </w:rPr>
        <w:t xml:space="preserve"> </w:t>
      </w:r>
      <w:r w:rsidRPr="00720EC4">
        <w:rPr>
          <w:rFonts w:eastAsia="Times New Roman" w:cs="Times New Roman"/>
          <w:szCs w:val="24"/>
          <w:lang w:eastAsia="ru-RU"/>
        </w:rPr>
        <w:t>з інженерними спорудами:</w:t>
      </w:r>
    </w:p>
    <w:p w:rsidR="00720EC4" w:rsidRPr="00720EC4" w:rsidRDefault="00720EC4" w:rsidP="00391991">
      <w:pPr>
        <w:numPr>
          <w:ilvl w:val="0"/>
          <w:numId w:val="53"/>
        </w:numPr>
        <w:ind w:left="0" w:firstLine="567"/>
        <w:contextualSpacing/>
        <w:rPr>
          <w:rFonts w:eastAsia="Calibri" w:cs="Times New Roman"/>
          <w:szCs w:val="24"/>
          <w:lang w:val="uk-UA"/>
        </w:rPr>
      </w:pPr>
      <w:r w:rsidRPr="00720EC4">
        <w:rPr>
          <w:rFonts w:eastAsia="Calibri" w:cs="Times New Roman"/>
          <w:szCs w:val="24"/>
          <w:lang w:val="uk-UA"/>
        </w:rPr>
        <w:t>сумісний підвіс проводів з лініями вуличного освітлення та радіозв’язку, а також телекомунікаційними лініями;</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з автомобільними дорогами - 9 шт.</w:t>
      </w:r>
    </w:p>
    <w:p w:rsidR="00720EC4" w:rsidRPr="00720EC4" w:rsidRDefault="00720EC4" w:rsidP="00720EC4">
      <w:pPr>
        <w:ind w:firstLine="567"/>
        <w:rPr>
          <w:rFonts w:eastAsia="Times New Roman" w:cs="Times New Roman"/>
          <w:szCs w:val="24"/>
          <w:lang w:eastAsia="ru-RU"/>
        </w:rPr>
      </w:pPr>
      <w:r w:rsidRPr="00720EC4">
        <w:rPr>
          <w:rFonts w:eastAsia="Times New Roman" w:cs="Times New Roman"/>
          <w:szCs w:val="24"/>
          <w:lang w:eastAsia="ru-RU"/>
        </w:rPr>
        <w:t>Перетини ПЛ 0,4 кВ</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 xml:space="preserve">руб. Павлова </w:t>
      </w:r>
      <w:r w:rsidRPr="00720EC4">
        <w:rPr>
          <w:rFonts w:eastAsia="Times New Roman" w:cs="Times New Roman"/>
          <w:szCs w:val="24"/>
          <w:lang w:eastAsia="ru-RU"/>
        </w:rPr>
        <w:t>з інженерними спорудами:</w:t>
      </w:r>
    </w:p>
    <w:p w:rsidR="00720EC4" w:rsidRPr="00720EC4" w:rsidRDefault="00720EC4" w:rsidP="00391991">
      <w:pPr>
        <w:numPr>
          <w:ilvl w:val="0"/>
          <w:numId w:val="53"/>
        </w:numPr>
        <w:ind w:left="0" w:firstLine="567"/>
        <w:contextualSpacing/>
        <w:rPr>
          <w:rFonts w:eastAsia="Calibri" w:cs="Times New Roman"/>
          <w:szCs w:val="24"/>
          <w:lang w:val="uk-UA"/>
        </w:rPr>
      </w:pPr>
      <w:r w:rsidRPr="00720EC4">
        <w:rPr>
          <w:rFonts w:eastAsia="Calibri" w:cs="Times New Roman"/>
          <w:szCs w:val="24"/>
          <w:lang w:val="uk-UA"/>
        </w:rPr>
        <w:t>сумісний підвіс проводів з лініями вуличного освітлення та радіозв’язку, а також телекомунікаційними лініями;</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з автомобільними дорогами - 5 шт.</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val="uk-UA" w:eastAsia="ru-RU"/>
        </w:rPr>
        <w:t>Потужність існуючого силового трансформатора ЗТП-165 – 400 кВА.</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val="uk-UA" w:eastAsia="ru-RU"/>
        </w:rPr>
        <w:t>Договірна потужність ЗТП-165 – 1056,26 кВт.</w:t>
      </w:r>
    </w:p>
    <w:p w:rsidR="00720EC4" w:rsidRPr="00720EC4" w:rsidRDefault="00720EC4" w:rsidP="00720EC4">
      <w:pPr>
        <w:ind w:firstLine="567"/>
        <w:rPr>
          <w:rFonts w:eastAsia="Times New Roman" w:cs="Times New Roman"/>
          <w:b/>
          <w:i/>
          <w:szCs w:val="24"/>
          <w:lang w:eastAsia="ru-RU"/>
        </w:rPr>
      </w:pPr>
      <w:r w:rsidRPr="00720EC4">
        <w:rPr>
          <w:rFonts w:eastAsia="Times New Roman" w:cs="Times New Roman"/>
          <w:szCs w:val="24"/>
          <w:lang w:eastAsia="ru-RU"/>
        </w:rPr>
        <w:t>Згідно Акту технічного обстеження проведеного спеціалістами (інженерно-технічними працівниками) ВП Чернігівськ</w:t>
      </w:r>
      <w:r w:rsidRPr="00720EC4">
        <w:rPr>
          <w:rFonts w:eastAsia="Times New Roman" w:cs="Times New Roman"/>
          <w:szCs w:val="24"/>
          <w:lang w:val="uk-UA" w:eastAsia="ru-RU"/>
        </w:rPr>
        <w:t>іх</w:t>
      </w:r>
      <w:r w:rsidRPr="00720EC4">
        <w:rPr>
          <w:rFonts w:eastAsia="Times New Roman" w:cs="Times New Roman"/>
          <w:szCs w:val="24"/>
          <w:lang w:eastAsia="ru-RU"/>
        </w:rPr>
        <w:t xml:space="preserve"> </w:t>
      </w:r>
      <w:r w:rsidRPr="00720EC4">
        <w:rPr>
          <w:rFonts w:eastAsia="Times New Roman" w:cs="Times New Roman"/>
          <w:szCs w:val="24"/>
          <w:lang w:val="uk-UA" w:eastAsia="ru-RU"/>
        </w:rPr>
        <w:t>МЕМ</w:t>
      </w:r>
      <w:r w:rsidRPr="00720EC4">
        <w:rPr>
          <w:rFonts w:eastAsia="Times New Roman" w:cs="Times New Roman"/>
          <w:szCs w:val="24"/>
          <w:lang w:eastAsia="ru-RU"/>
        </w:rPr>
        <w:t xml:space="preserve"> визначено наступне:</w:t>
      </w:r>
    </w:p>
    <w:p w:rsidR="00720EC4" w:rsidRPr="00720EC4" w:rsidRDefault="00720EC4" w:rsidP="00720EC4">
      <w:pPr>
        <w:ind w:firstLine="567"/>
        <w:rPr>
          <w:rFonts w:eastAsia="Times New Roman" w:cs="Times New Roman"/>
          <w:b/>
          <w:bCs/>
          <w:szCs w:val="24"/>
          <w:lang w:val="uk-UA" w:eastAsia="ru-RU"/>
        </w:rPr>
      </w:pPr>
      <w:r w:rsidRPr="00720EC4">
        <w:rPr>
          <w:rFonts w:eastAsia="Times New Roman" w:cs="Times New Roman"/>
          <w:b/>
          <w:szCs w:val="24"/>
          <w:lang w:val="uk-UA" w:eastAsia="ru-RU"/>
        </w:rPr>
        <w:t>по руб. Орджоникидзе</w:t>
      </w:r>
      <w:r w:rsidRPr="00720EC4">
        <w:rPr>
          <w:rFonts w:eastAsia="Times New Roman" w:cs="Times New Roman"/>
          <w:b/>
          <w:bCs/>
          <w:szCs w:val="24"/>
          <w:lang w:val="uk-UA" w:eastAsia="ru-RU"/>
        </w:rPr>
        <w:t>:</w:t>
      </w:r>
    </w:p>
    <w:p w:rsidR="00720EC4" w:rsidRPr="00720EC4" w:rsidRDefault="00720EC4" w:rsidP="00391991">
      <w:pPr>
        <w:numPr>
          <w:ilvl w:val="0"/>
          <w:numId w:val="54"/>
        </w:numPr>
        <w:ind w:left="851" w:hanging="143"/>
        <w:contextualSpacing/>
        <w:jc w:val="left"/>
        <w:rPr>
          <w:rFonts w:eastAsia="Calibri" w:cs="Times New Roman"/>
          <w:szCs w:val="24"/>
          <w:lang w:val="uk-UA"/>
        </w:rPr>
      </w:pPr>
      <w:r w:rsidRPr="00720EC4">
        <w:rPr>
          <w:rFonts w:eastAsia="Calibri" w:cs="Times New Roman"/>
          <w:szCs w:val="24"/>
          <w:lang w:val="uk-UA"/>
        </w:rPr>
        <w:t>опори проміжні на стояках СВ-95 – 12 шт. – 44,1 % від загальної кількості опор.</w:t>
      </w:r>
    </w:p>
    <w:p w:rsidR="00720EC4" w:rsidRPr="00720EC4" w:rsidRDefault="00720EC4" w:rsidP="00391991">
      <w:pPr>
        <w:numPr>
          <w:ilvl w:val="0"/>
          <w:numId w:val="54"/>
        </w:numPr>
        <w:ind w:left="851" w:hanging="143"/>
        <w:contextualSpacing/>
        <w:jc w:val="left"/>
        <w:rPr>
          <w:rFonts w:eastAsia="Calibri" w:cs="Times New Roman"/>
          <w:szCs w:val="24"/>
          <w:lang w:val="uk-UA"/>
        </w:rPr>
      </w:pPr>
      <w:r w:rsidRPr="00720EC4">
        <w:rPr>
          <w:rFonts w:eastAsia="Calibri" w:cs="Times New Roman"/>
          <w:szCs w:val="24"/>
          <w:lang w:val="uk-UA"/>
        </w:rPr>
        <w:t>опори проміжні на стояках СК-105 – 1 шт. – 100 % від загальної кількості опор.</w:t>
      </w:r>
    </w:p>
    <w:p w:rsidR="00720EC4" w:rsidRPr="00720EC4" w:rsidRDefault="00720EC4" w:rsidP="00391991">
      <w:pPr>
        <w:numPr>
          <w:ilvl w:val="0"/>
          <w:numId w:val="54"/>
        </w:numPr>
        <w:ind w:left="851" w:hanging="143"/>
        <w:contextualSpacing/>
        <w:jc w:val="left"/>
        <w:rPr>
          <w:rFonts w:eastAsia="Calibri" w:cs="Times New Roman"/>
          <w:szCs w:val="24"/>
          <w:lang w:val="uk-UA"/>
        </w:rPr>
      </w:pPr>
      <w:r w:rsidRPr="00720EC4">
        <w:rPr>
          <w:rFonts w:eastAsia="Calibri" w:cs="Times New Roman"/>
          <w:szCs w:val="24"/>
          <w:lang w:val="uk-UA"/>
        </w:rPr>
        <w:t>опори проміжні на стояках СВН-9 – 3 шт. – 100 % від загальної кількості опор.</w:t>
      </w:r>
    </w:p>
    <w:p w:rsidR="00720EC4" w:rsidRPr="00720EC4" w:rsidRDefault="00720EC4" w:rsidP="00391991">
      <w:pPr>
        <w:numPr>
          <w:ilvl w:val="0"/>
          <w:numId w:val="54"/>
        </w:numPr>
        <w:ind w:left="851" w:hanging="143"/>
        <w:contextualSpacing/>
        <w:jc w:val="left"/>
        <w:rPr>
          <w:rFonts w:eastAsia="Calibri" w:cs="Times New Roman"/>
          <w:szCs w:val="24"/>
          <w:lang w:val="uk-UA"/>
        </w:rPr>
      </w:pPr>
      <w:r w:rsidRPr="00720EC4">
        <w:rPr>
          <w:rFonts w:eastAsia="Calibri" w:cs="Times New Roman"/>
          <w:szCs w:val="24"/>
          <w:lang w:val="uk-UA"/>
        </w:rPr>
        <w:t>провід А-35 – 2,435 км – 100 % від загальної довжини.</w:t>
      </w:r>
    </w:p>
    <w:p w:rsidR="00720EC4" w:rsidRPr="00720EC4" w:rsidRDefault="00720EC4" w:rsidP="00391991">
      <w:pPr>
        <w:numPr>
          <w:ilvl w:val="0"/>
          <w:numId w:val="54"/>
        </w:numPr>
        <w:ind w:left="851" w:hanging="143"/>
        <w:contextualSpacing/>
        <w:jc w:val="left"/>
        <w:rPr>
          <w:rFonts w:eastAsia="Calibri" w:cs="Times New Roman"/>
          <w:szCs w:val="24"/>
          <w:lang w:val="uk-UA"/>
        </w:rPr>
      </w:pPr>
      <w:r w:rsidRPr="00720EC4">
        <w:rPr>
          <w:rFonts w:eastAsia="Calibri" w:cs="Times New Roman"/>
          <w:szCs w:val="24"/>
          <w:lang w:val="uk-UA"/>
        </w:rPr>
        <w:t>провід А-25 – 0,826 км – 100 % від загальної довжини.</w:t>
      </w:r>
    </w:p>
    <w:p w:rsidR="00720EC4" w:rsidRPr="00720EC4" w:rsidRDefault="00720EC4" w:rsidP="00391991">
      <w:pPr>
        <w:numPr>
          <w:ilvl w:val="0"/>
          <w:numId w:val="54"/>
        </w:numPr>
        <w:ind w:left="851" w:hanging="143"/>
        <w:contextualSpacing/>
        <w:jc w:val="left"/>
        <w:rPr>
          <w:rFonts w:eastAsia="Calibri" w:cs="Times New Roman"/>
          <w:szCs w:val="24"/>
          <w:lang w:val="uk-UA"/>
        </w:rPr>
      </w:pPr>
      <w:r w:rsidRPr="00720EC4">
        <w:rPr>
          <w:rFonts w:eastAsia="Calibri" w:cs="Times New Roman"/>
          <w:szCs w:val="24"/>
          <w:lang w:val="uk-UA"/>
        </w:rPr>
        <w:t>провід А-16 – 0,283 км – 100 % від загальної довжини.</w:t>
      </w:r>
    </w:p>
    <w:p w:rsidR="00720EC4" w:rsidRPr="00720EC4" w:rsidRDefault="00720EC4" w:rsidP="00391991">
      <w:pPr>
        <w:numPr>
          <w:ilvl w:val="0"/>
          <w:numId w:val="54"/>
        </w:numPr>
        <w:ind w:left="851" w:hanging="143"/>
        <w:contextualSpacing/>
        <w:jc w:val="left"/>
        <w:rPr>
          <w:rFonts w:eastAsia="Calibri" w:cs="Times New Roman"/>
          <w:szCs w:val="24"/>
          <w:lang w:val="uk-UA"/>
        </w:rPr>
      </w:pPr>
      <w:r w:rsidRPr="00720EC4">
        <w:rPr>
          <w:rFonts w:eastAsia="Calibri" w:cs="Times New Roman"/>
          <w:szCs w:val="24"/>
          <w:lang w:val="uk-UA"/>
        </w:rPr>
        <w:t>провід А-50 – 0,810 км – 58,4 % від загальної довжини.</w:t>
      </w:r>
    </w:p>
    <w:p w:rsidR="00720EC4" w:rsidRPr="00720EC4" w:rsidRDefault="00720EC4" w:rsidP="00391991">
      <w:pPr>
        <w:numPr>
          <w:ilvl w:val="0"/>
          <w:numId w:val="54"/>
        </w:numPr>
        <w:ind w:left="851" w:hanging="143"/>
        <w:contextualSpacing/>
        <w:jc w:val="left"/>
        <w:rPr>
          <w:rFonts w:eastAsia="Calibri" w:cs="Times New Roman"/>
          <w:szCs w:val="24"/>
          <w:lang w:val="uk-UA"/>
        </w:rPr>
      </w:pPr>
      <w:r w:rsidRPr="00720EC4">
        <w:rPr>
          <w:rFonts w:eastAsia="Calibri" w:cs="Times New Roman"/>
          <w:szCs w:val="24"/>
          <w:lang w:val="uk-UA"/>
        </w:rPr>
        <w:t>провід АС-35 – 0,109 км – 31,8 % від загальної довжини.</w:t>
      </w:r>
    </w:p>
    <w:p w:rsidR="00720EC4" w:rsidRPr="00720EC4" w:rsidRDefault="00720EC4" w:rsidP="00391991">
      <w:pPr>
        <w:numPr>
          <w:ilvl w:val="0"/>
          <w:numId w:val="54"/>
        </w:numPr>
        <w:ind w:left="851" w:hanging="143"/>
        <w:contextualSpacing/>
        <w:jc w:val="left"/>
        <w:rPr>
          <w:rFonts w:eastAsia="Calibri" w:cs="Times New Roman"/>
          <w:szCs w:val="24"/>
          <w:lang w:val="uk-UA"/>
        </w:rPr>
      </w:pPr>
      <w:r w:rsidRPr="00720EC4">
        <w:rPr>
          <w:rFonts w:eastAsia="Calibri" w:cs="Times New Roman"/>
          <w:szCs w:val="24"/>
          <w:lang w:val="uk-UA"/>
        </w:rPr>
        <w:t>провід АПВ-25 – 0,066 км – 100 % від загальної довжини.</w:t>
      </w:r>
    </w:p>
    <w:p w:rsidR="00720EC4" w:rsidRPr="00720EC4" w:rsidRDefault="00720EC4" w:rsidP="00391991">
      <w:pPr>
        <w:numPr>
          <w:ilvl w:val="0"/>
          <w:numId w:val="54"/>
        </w:numPr>
        <w:ind w:left="851" w:hanging="143"/>
        <w:contextualSpacing/>
        <w:jc w:val="left"/>
        <w:rPr>
          <w:rFonts w:eastAsia="Calibri" w:cs="Times New Roman"/>
          <w:szCs w:val="24"/>
          <w:lang w:val="uk-UA"/>
        </w:rPr>
      </w:pPr>
      <w:r w:rsidRPr="00720EC4">
        <w:rPr>
          <w:rFonts w:eastAsia="Calibri" w:cs="Times New Roman"/>
          <w:szCs w:val="24"/>
          <w:lang w:val="uk-UA"/>
        </w:rPr>
        <w:t>ізолятори НС-18 – 8 шт. – 100 % від загальної кількості ізоляторів.</w:t>
      </w:r>
    </w:p>
    <w:p w:rsidR="00720EC4" w:rsidRPr="00720EC4" w:rsidRDefault="00720EC4" w:rsidP="00391991">
      <w:pPr>
        <w:numPr>
          <w:ilvl w:val="0"/>
          <w:numId w:val="54"/>
        </w:numPr>
        <w:ind w:left="851" w:hanging="143"/>
        <w:contextualSpacing/>
        <w:jc w:val="left"/>
        <w:rPr>
          <w:rFonts w:eastAsia="Calibri" w:cs="Times New Roman"/>
          <w:szCs w:val="24"/>
          <w:lang w:val="uk-UA"/>
        </w:rPr>
      </w:pPr>
      <w:r w:rsidRPr="00720EC4">
        <w:rPr>
          <w:rFonts w:eastAsia="Calibri" w:cs="Times New Roman"/>
          <w:szCs w:val="24"/>
          <w:lang w:val="uk-UA"/>
        </w:rPr>
        <w:t>відгалуження від опор до будинків – 40 шт. – 55,6% від загальної кількості відгалужень.</w:t>
      </w:r>
    </w:p>
    <w:p w:rsidR="00720EC4" w:rsidRPr="00720EC4" w:rsidRDefault="00720EC4" w:rsidP="00720EC4">
      <w:pPr>
        <w:tabs>
          <w:tab w:val="left" w:pos="9498"/>
        </w:tabs>
        <w:ind w:right="-1" w:firstLine="567"/>
        <w:outlineLvl w:val="0"/>
        <w:rPr>
          <w:rFonts w:eastAsia="Times New Roman" w:cs="Times New Roman"/>
          <w:b/>
          <w:bCs/>
          <w:szCs w:val="24"/>
          <w:lang w:val="uk-UA" w:eastAsia="ru-RU"/>
        </w:rPr>
      </w:pPr>
      <w:r w:rsidRPr="00720EC4">
        <w:rPr>
          <w:rFonts w:eastAsia="Times New Roman" w:cs="Times New Roman"/>
          <w:b/>
          <w:bCs/>
          <w:szCs w:val="24"/>
          <w:lang w:val="uk-UA" w:eastAsia="ru-RU"/>
        </w:rPr>
        <w:lastRenderedPageBreak/>
        <w:t xml:space="preserve">по </w:t>
      </w:r>
      <w:r w:rsidRPr="00720EC4">
        <w:rPr>
          <w:rFonts w:eastAsia="Times New Roman" w:cs="Times New Roman"/>
          <w:b/>
          <w:szCs w:val="24"/>
          <w:lang w:val="uk-UA" w:eastAsia="ru-RU"/>
        </w:rPr>
        <w:t>пров. Квартальний</w:t>
      </w:r>
      <w:r w:rsidRPr="00720EC4">
        <w:rPr>
          <w:rFonts w:eastAsia="Times New Roman" w:cs="Times New Roman"/>
          <w:b/>
          <w:bCs/>
          <w:szCs w:val="24"/>
          <w:lang w:val="uk-UA" w:eastAsia="ru-RU"/>
        </w:rPr>
        <w:t>:</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анкерні 2-х ст.  на дерев’яних стояках з з/б приставкою – 2 шт. – 100 % від загальної кількості.</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проміжні на дерев’яних стояках з з/б приставкою – 3 шт. – 100 % від загальної кількості.</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анкерні 2-х ст. на стояках СВ-95 – 3 шт. – 42,9 % від загальної кількості опор.</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проміжні на стояках СВ-95 – 19 шт. – 48,7 % від загальної кількості опор.</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А-50 – 0,836 км – 32,0 % від загальної довжини.</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А-35 – 1,760 км – 100 % від загальної довжини.</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А-25 – 0,236 км – 100 % від загальної довжини.</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АПВ-16 – 0,018 км – 34,6 % від загальної довжини.</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АПР-25 – 0,018 км – 34,6 % від загальної довжини.</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ізолятори НС-18 – 113 шт. – 100 % від загальної ізоляторів.</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відгалуження від опор до будинків – 25 шт. – 25,8 % від загальної кількості відгалужень.</w:t>
      </w:r>
    </w:p>
    <w:p w:rsidR="00720EC4" w:rsidRPr="00720EC4" w:rsidRDefault="00720EC4" w:rsidP="00720EC4">
      <w:pPr>
        <w:tabs>
          <w:tab w:val="left" w:pos="9498"/>
        </w:tabs>
        <w:ind w:right="-1" w:firstLine="567"/>
        <w:outlineLvl w:val="0"/>
        <w:rPr>
          <w:rFonts w:eastAsia="Times New Roman" w:cs="Times New Roman"/>
          <w:b/>
          <w:szCs w:val="24"/>
          <w:lang w:val="uk-UA" w:eastAsia="ru-RU"/>
        </w:rPr>
      </w:pPr>
      <w:r w:rsidRPr="00720EC4">
        <w:rPr>
          <w:rFonts w:eastAsia="Times New Roman" w:cs="Times New Roman"/>
          <w:b/>
          <w:szCs w:val="24"/>
          <w:lang w:val="uk-UA" w:eastAsia="ru-RU"/>
        </w:rPr>
        <w:t>руб. Павлова</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анкерні 2-х ст. на стояках СВ-95 – 2 шт. – 50 % від загальної кількості опор.</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проміжні на стояках СВН-9 – 1 шт. – 16,7 % від загальної кількості опор.</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опори проміжні на стояках СВ-95 – 6 шт. – 33,3 % від загальної кількості опор.</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А-35 – 2,211 км – 100 % від загальної довжини.</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А-25 – 0,355 км – 100 % від загальної довжини.</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провід АПВ-25 – 0,021 км – 11,7 % від загальної довжини.</w:t>
      </w:r>
    </w:p>
    <w:p w:rsidR="00720EC4" w:rsidRPr="00720EC4" w:rsidRDefault="00720EC4" w:rsidP="00391991">
      <w:pPr>
        <w:numPr>
          <w:ilvl w:val="0"/>
          <w:numId w:val="52"/>
        </w:numPr>
        <w:ind w:left="851" w:hanging="142"/>
        <w:contextualSpacing/>
        <w:jc w:val="left"/>
        <w:rPr>
          <w:rFonts w:eastAsia="Calibri" w:cs="Times New Roman"/>
          <w:szCs w:val="24"/>
          <w:lang w:val="uk-UA"/>
        </w:rPr>
      </w:pPr>
      <w:r w:rsidRPr="00720EC4">
        <w:rPr>
          <w:rFonts w:eastAsia="Calibri" w:cs="Times New Roman"/>
          <w:szCs w:val="24"/>
          <w:lang w:val="uk-UA"/>
        </w:rPr>
        <w:t>відгалуження від опор до будинків – 20 шт. – 47,6 % від загальної кількості відгалужень.</w:t>
      </w:r>
    </w:p>
    <w:p w:rsidR="00720EC4" w:rsidRPr="00720EC4" w:rsidRDefault="00720EC4" w:rsidP="00720EC4">
      <w:pPr>
        <w:suppressAutoHyphens/>
        <w:ind w:firstLine="567"/>
        <w:rPr>
          <w:rFonts w:eastAsia="Times New Roman" w:cs="Times New Roman"/>
          <w:szCs w:val="24"/>
          <w:lang w:val="uk-UA" w:eastAsia="ru-RU"/>
        </w:rPr>
      </w:pPr>
      <w:r w:rsidRPr="00720EC4">
        <w:rPr>
          <w:rFonts w:eastAsia="Times New Roman" w:cs="Times New Roman"/>
          <w:szCs w:val="24"/>
          <w:lang w:eastAsia="ru-RU"/>
        </w:rPr>
        <w:t>Звернення споживачів стосовно не задовільного технічного стану мереж та якості напруги:</w:t>
      </w:r>
    </w:p>
    <w:p w:rsidR="00720EC4" w:rsidRPr="00720EC4" w:rsidRDefault="00720EC4" w:rsidP="00720EC4">
      <w:pPr>
        <w:suppressAutoHyphens/>
        <w:ind w:firstLine="567"/>
        <w:rPr>
          <w:rFonts w:eastAsia="Times New Roman" w:cs="Times New Roman"/>
          <w:szCs w:val="24"/>
          <w:lang w:val="uk-UA" w:eastAsia="ru-RU"/>
        </w:rPr>
      </w:pPr>
    </w:p>
    <w:p w:rsidR="00720EC4" w:rsidRPr="00720EC4" w:rsidRDefault="00720EC4" w:rsidP="00720EC4">
      <w:pPr>
        <w:spacing w:line="276" w:lineRule="auto"/>
        <w:ind w:firstLine="567"/>
        <w:contextualSpacing/>
        <w:rPr>
          <w:rFonts w:eastAsia="Calibri" w:cs="Times New Roman"/>
          <w:bCs/>
          <w:szCs w:val="24"/>
          <w:lang w:val="uk-UA"/>
        </w:rPr>
      </w:pPr>
      <w:r w:rsidRPr="00720EC4">
        <w:rPr>
          <w:rFonts w:eastAsia="Calibri" w:cs="Times New Roman"/>
          <w:szCs w:val="24"/>
          <w:lang w:val="uk-UA"/>
        </w:rPr>
        <w:t xml:space="preserve">Таблиця </w:t>
      </w:r>
      <w:r w:rsidR="00B4104D">
        <w:rPr>
          <w:rFonts w:eastAsia="Calibri" w:cs="Times New Roman"/>
          <w:szCs w:val="24"/>
          <w:lang w:val="uk-UA"/>
        </w:rPr>
        <w:t>1.4</w:t>
      </w:r>
      <w:r w:rsidR="00485931">
        <w:rPr>
          <w:rFonts w:eastAsia="Calibri" w:cs="Times New Roman"/>
          <w:szCs w:val="24"/>
          <w:lang w:val="uk-UA"/>
        </w:rPr>
        <w:t>2</w:t>
      </w:r>
      <w:r w:rsidR="00B4104D">
        <w:rPr>
          <w:rFonts w:eastAsia="Calibri" w:cs="Times New Roman"/>
          <w:szCs w:val="24"/>
          <w:lang w:val="uk-UA"/>
        </w:rPr>
        <w:t>.</w:t>
      </w:r>
      <w:r w:rsidRPr="00720EC4">
        <w:rPr>
          <w:rFonts w:eastAsia="Calibri" w:cs="Times New Roman"/>
          <w:szCs w:val="24"/>
          <w:lang w:val="uk-UA"/>
        </w:rPr>
        <w:t xml:space="preserve"> Звернення споживачів ПЛ 0,4 кВ </w:t>
      </w:r>
      <w:r w:rsidRPr="00720EC4">
        <w:rPr>
          <w:rFonts w:eastAsia="Calibri" w:cs="Times New Roman"/>
          <w:bCs/>
          <w:szCs w:val="24"/>
          <w:lang w:val="uk-UA"/>
        </w:rPr>
        <w:t>руб. Орджоникидзе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Роки</w:t>
            </w:r>
          </w:p>
        </w:tc>
        <w:tc>
          <w:tcPr>
            <w:tcW w:w="869"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2015</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2016</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2017</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2018</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2019</w:t>
            </w:r>
          </w:p>
        </w:tc>
      </w:tr>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К-сть звернень , шт</w:t>
            </w:r>
          </w:p>
        </w:tc>
        <w:tc>
          <w:tcPr>
            <w:tcW w:w="869"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1</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2</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2</w:t>
            </w:r>
          </w:p>
        </w:tc>
      </w:tr>
    </w:tbl>
    <w:p w:rsidR="00720EC4" w:rsidRPr="00720EC4" w:rsidRDefault="00720EC4" w:rsidP="00720EC4">
      <w:pPr>
        <w:tabs>
          <w:tab w:val="left" w:pos="9498"/>
        </w:tabs>
        <w:spacing w:line="276" w:lineRule="auto"/>
        <w:ind w:right="-1" w:firstLine="567"/>
        <w:outlineLvl w:val="0"/>
        <w:rPr>
          <w:rFonts w:eastAsia="Times New Roman" w:cs="Times New Roman"/>
          <w:szCs w:val="24"/>
          <w:lang w:val="uk-UA" w:eastAsia="ru-RU"/>
        </w:rPr>
      </w:pPr>
    </w:p>
    <w:p w:rsidR="00720EC4" w:rsidRPr="00720EC4" w:rsidRDefault="00720EC4" w:rsidP="00720EC4">
      <w:pPr>
        <w:spacing w:line="276" w:lineRule="auto"/>
        <w:ind w:firstLine="567"/>
        <w:contextualSpacing/>
        <w:rPr>
          <w:rFonts w:eastAsia="Calibri" w:cs="Times New Roman"/>
          <w:szCs w:val="24"/>
          <w:lang w:val="uk-UA"/>
        </w:rPr>
      </w:pPr>
      <w:r w:rsidRPr="00720EC4">
        <w:rPr>
          <w:rFonts w:eastAsia="Calibri" w:cs="Times New Roman"/>
          <w:szCs w:val="24"/>
          <w:lang w:val="uk-UA"/>
        </w:rPr>
        <w:t xml:space="preserve">Таблиця </w:t>
      </w:r>
      <w:r w:rsidR="00B4104D">
        <w:rPr>
          <w:rFonts w:eastAsia="Calibri" w:cs="Times New Roman"/>
          <w:szCs w:val="24"/>
          <w:lang w:val="uk-UA"/>
        </w:rPr>
        <w:t>1.4</w:t>
      </w:r>
      <w:r w:rsidR="00485931">
        <w:rPr>
          <w:rFonts w:eastAsia="Calibri" w:cs="Times New Roman"/>
          <w:szCs w:val="24"/>
          <w:lang w:val="uk-UA"/>
        </w:rPr>
        <w:t>3</w:t>
      </w:r>
      <w:r w:rsidRPr="00720EC4">
        <w:rPr>
          <w:rFonts w:eastAsia="Calibri" w:cs="Times New Roman"/>
          <w:szCs w:val="24"/>
          <w:lang w:val="uk-UA"/>
        </w:rPr>
        <w:t xml:space="preserve">. Звернення споживачів ПЛ 0,4 кВ </w:t>
      </w:r>
      <w:r w:rsidRPr="00720EC4">
        <w:rPr>
          <w:rFonts w:eastAsia="Calibri" w:cs="Times New Roman"/>
          <w:bCs/>
          <w:szCs w:val="24"/>
          <w:lang w:val="uk-UA"/>
        </w:rPr>
        <w:t>пров. Квартальний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Роки</w:t>
            </w:r>
          </w:p>
        </w:tc>
        <w:tc>
          <w:tcPr>
            <w:tcW w:w="869"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2015</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2016</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2017</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2018</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2019</w:t>
            </w:r>
          </w:p>
        </w:tc>
      </w:tr>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К-сть звернень , шт</w:t>
            </w:r>
          </w:p>
        </w:tc>
        <w:tc>
          <w:tcPr>
            <w:tcW w:w="869"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1</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2</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9</w:t>
            </w:r>
          </w:p>
        </w:tc>
      </w:tr>
    </w:tbl>
    <w:p w:rsidR="00720EC4" w:rsidRPr="00720EC4" w:rsidRDefault="00720EC4" w:rsidP="00720EC4">
      <w:pPr>
        <w:tabs>
          <w:tab w:val="left" w:pos="9498"/>
        </w:tabs>
        <w:spacing w:line="276" w:lineRule="auto"/>
        <w:ind w:right="-1" w:firstLine="567"/>
        <w:outlineLvl w:val="0"/>
        <w:rPr>
          <w:rFonts w:eastAsia="Times New Roman" w:cs="Times New Roman"/>
          <w:szCs w:val="24"/>
          <w:lang w:val="uk-UA" w:eastAsia="ru-RU"/>
        </w:rPr>
      </w:pPr>
    </w:p>
    <w:p w:rsidR="00720EC4" w:rsidRPr="00720EC4" w:rsidRDefault="00720EC4" w:rsidP="00720EC4">
      <w:pPr>
        <w:tabs>
          <w:tab w:val="left" w:pos="9498"/>
        </w:tabs>
        <w:spacing w:line="276" w:lineRule="auto"/>
        <w:ind w:right="-1" w:firstLine="567"/>
        <w:outlineLvl w:val="0"/>
        <w:rPr>
          <w:rFonts w:eastAsia="Times New Roman" w:cs="Times New Roman"/>
          <w:b/>
          <w:szCs w:val="24"/>
          <w:lang w:val="uk-UA" w:eastAsia="ru-RU"/>
        </w:rPr>
      </w:pPr>
      <w:r w:rsidRPr="00720EC4">
        <w:rPr>
          <w:rFonts w:eastAsia="Times New Roman" w:cs="Times New Roman"/>
          <w:szCs w:val="24"/>
          <w:lang w:eastAsia="ru-RU"/>
        </w:rPr>
        <w:t xml:space="preserve">Таблиця </w:t>
      </w:r>
      <w:r w:rsidR="00B4104D">
        <w:rPr>
          <w:rFonts w:eastAsia="Times New Roman" w:cs="Times New Roman"/>
          <w:szCs w:val="24"/>
          <w:lang w:val="uk-UA" w:eastAsia="ru-RU"/>
        </w:rPr>
        <w:t>1.4</w:t>
      </w:r>
      <w:r w:rsidR="00485931">
        <w:rPr>
          <w:rFonts w:eastAsia="Times New Roman" w:cs="Times New Roman"/>
          <w:szCs w:val="24"/>
          <w:lang w:val="uk-UA" w:eastAsia="ru-RU"/>
        </w:rPr>
        <w:t>4</w:t>
      </w:r>
      <w:r w:rsidRPr="00720EC4">
        <w:rPr>
          <w:rFonts w:eastAsia="Times New Roman" w:cs="Times New Roman"/>
          <w:szCs w:val="24"/>
          <w:lang w:eastAsia="ru-RU"/>
        </w:rPr>
        <w:t xml:space="preserve">. Звернення споживачів ПЛ 0,4 кВ </w:t>
      </w:r>
      <w:r w:rsidRPr="00720EC4">
        <w:rPr>
          <w:rFonts w:eastAsia="Times New Roman" w:cs="Times New Roman"/>
          <w:bCs/>
          <w:szCs w:val="24"/>
          <w:lang w:val="uk-UA" w:eastAsia="ru-RU"/>
        </w:rPr>
        <w:t>руб. Павлова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Роки</w:t>
            </w:r>
          </w:p>
        </w:tc>
        <w:tc>
          <w:tcPr>
            <w:tcW w:w="869"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2015</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2016</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2017</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2018</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2019</w:t>
            </w:r>
          </w:p>
        </w:tc>
      </w:tr>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К-сть звернень , шт</w:t>
            </w:r>
          </w:p>
        </w:tc>
        <w:tc>
          <w:tcPr>
            <w:tcW w:w="869"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3</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contextualSpacing/>
              <w:jc w:val="center"/>
              <w:rPr>
                <w:rFonts w:eastAsia="Calibri" w:cs="Times New Roman"/>
                <w:szCs w:val="24"/>
              </w:rPr>
            </w:pPr>
            <w:r w:rsidRPr="00720EC4">
              <w:rPr>
                <w:rFonts w:eastAsia="Calibri" w:cs="Times New Roman"/>
                <w:szCs w:val="24"/>
              </w:rPr>
              <w:t>-</w:t>
            </w:r>
          </w:p>
        </w:tc>
      </w:tr>
    </w:tbl>
    <w:p w:rsidR="00720EC4" w:rsidRPr="00720EC4" w:rsidRDefault="00720EC4" w:rsidP="00720EC4">
      <w:pPr>
        <w:ind w:firstLine="567"/>
        <w:rPr>
          <w:rFonts w:eastAsia="Times New Roman" w:cs="Times New Roman"/>
          <w:szCs w:val="24"/>
          <w:lang w:eastAsia="ru-RU"/>
        </w:rPr>
      </w:pPr>
      <w:r w:rsidRPr="00720EC4">
        <w:rPr>
          <w:rFonts w:eastAsia="Times New Roman" w:cs="Times New Roman"/>
          <w:szCs w:val="24"/>
          <w:lang w:eastAsia="ru-RU"/>
        </w:rPr>
        <w:t xml:space="preserve">Заміри рівня напруги в контрольних точках ПЛ 0,4 кВ склали: </w:t>
      </w:r>
      <w:r w:rsidRPr="00720EC4">
        <w:rPr>
          <w:rFonts w:eastAsia="Times New Roman" w:cs="Times New Roman"/>
          <w:bCs/>
          <w:szCs w:val="24"/>
          <w:lang w:val="uk-UA" w:eastAsia="ru-RU"/>
        </w:rPr>
        <w:t>руб. Орджоникидзе</w:t>
      </w:r>
      <w:r w:rsidRPr="00720EC4">
        <w:rPr>
          <w:rFonts w:eastAsia="Times New Roman" w:cs="Times New Roman"/>
          <w:szCs w:val="24"/>
          <w:lang w:val="uk-UA" w:eastAsia="ru-RU"/>
        </w:rPr>
        <w:t xml:space="preserve"> – 203 </w:t>
      </w:r>
      <w:r w:rsidRPr="00720EC4">
        <w:rPr>
          <w:rFonts w:eastAsia="Times New Roman" w:cs="Times New Roman"/>
          <w:szCs w:val="24"/>
          <w:lang w:eastAsia="ru-RU"/>
        </w:rPr>
        <w:t>В</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пров. Квартальний</w:t>
      </w:r>
      <w:r w:rsidRPr="00720EC4">
        <w:rPr>
          <w:rFonts w:eastAsia="Times New Roman" w:cs="Times New Roman"/>
          <w:szCs w:val="24"/>
          <w:lang w:val="uk-UA" w:eastAsia="ru-RU"/>
        </w:rPr>
        <w:t xml:space="preserve"> – 199 В, </w:t>
      </w:r>
      <w:r w:rsidRPr="00720EC4">
        <w:rPr>
          <w:rFonts w:eastAsia="Times New Roman" w:cs="Times New Roman"/>
          <w:bCs/>
          <w:szCs w:val="24"/>
          <w:lang w:val="uk-UA" w:eastAsia="ru-RU"/>
        </w:rPr>
        <w:t>руб. Павлова</w:t>
      </w:r>
      <w:r w:rsidRPr="00720EC4">
        <w:rPr>
          <w:rFonts w:eastAsia="Times New Roman" w:cs="Times New Roman"/>
          <w:b/>
          <w:szCs w:val="24"/>
          <w:lang w:val="uk-UA" w:eastAsia="ru-RU"/>
        </w:rPr>
        <w:t xml:space="preserve"> – </w:t>
      </w:r>
      <w:r w:rsidRPr="00720EC4">
        <w:rPr>
          <w:rFonts w:eastAsia="Times New Roman" w:cs="Times New Roman"/>
          <w:bCs/>
          <w:szCs w:val="24"/>
          <w:lang w:val="uk-UA" w:eastAsia="ru-RU"/>
        </w:rPr>
        <w:t>206 В</w:t>
      </w:r>
      <w:r w:rsidRPr="00720EC4">
        <w:rPr>
          <w:rFonts w:eastAsia="Times New Roman" w:cs="Times New Roman"/>
          <w:szCs w:val="24"/>
          <w:lang w:eastAsia="ru-RU"/>
        </w:rPr>
        <w:t xml:space="preserve"> (що не відповідає вимогам ГОСТ-13109-97).</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eastAsia="ru-RU"/>
        </w:rPr>
        <w:t xml:space="preserve">Падіння напруги в лінії: </w:t>
      </w:r>
      <w:r w:rsidRPr="00720EC4">
        <w:rPr>
          <w:rFonts w:eastAsia="Times New Roman" w:cs="Times New Roman"/>
          <w:bCs/>
          <w:szCs w:val="24"/>
          <w:lang w:val="uk-UA" w:eastAsia="ru-RU"/>
        </w:rPr>
        <w:t>руб. Орджоникидзе</w:t>
      </w:r>
      <w:r w:rsidRPr="00720EC4">
        <w:rPr>
          <w:rFonts w:eastAsia="Times New Roman" w:cs="Times New Roman"/>
          <w:szCs w:val="24"/>
          <w:lang w:val="uk-UA" w:eastAsia="ru-RU"/>
        </w:rPr>
        <w:t xml:space="preserve"> – 7,73 </w:t>
      </w:r>
      <w:r w:rsidRPr="00720EC4">
        <w:rPr>
          <w:rFonts w:eastAsia="Times New Roman" w:cs="Times New Roman"/>
          <w:szCs w:val="24"/>
          <w:lang w:eastAsia="ru-RU"/>
        </w:rPr>
        <w:t> %</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пров. Квартальний</w:t>
      </w:r>
      <w:r w:rsidRPr="00720EC4">
        <w:rPr>
          <w:rFonts w:eastAsia="Times New Roman" w:cs="Times New Roman"/>
          <w:szCs w:val="24"/>
          <w:lang w:val="uk-UA" w:eastAsia="ru-RU"/>
        </w:rPr>
        <w:t xml:space="preserve"> – 9,55 %, </w:t>
      </w:r>
      <w:r w:rsidRPr="00720EC4">
        <w:rPr>
          <w:rFonts w:eastAsia="Times New Roman" w:cs="Times New Roman"/>
          <w:bCs/>
          <w:szCs w:val="24"/>
          <w:lang w:val="uk-UA" w:eastAsia="ru-RU"/>
        </w:rPr>
        <w:t xml:space="preserve">пров. Квартальний </w:t>
      </w:r>
      <w:r w:rsidRPr="00720EC4">
        <w:rPr>
          <w:rFonts w:eastAsia="Times New Roman" w:cs="Times New Roman"/>
          <w:szCs w:val="24"/>
          <w:lang w:val="uk-UA" w:eastAsia="ru-RU"/>
        </w:rPr>
        <w:t xml:space="preserve">– 6,36 </w:t>
      </w:r>
      <w:r w:rsidRPr="00720EC4">
        <w:rPr>
          <w:rFonts w:eastAsia="Times New Roman" w:cs="Times New Roman"/>
          <w:szCs w:val="24"/>
          <w:lang w:eastAsia="ru-RU"/>
        </w:rPr>
        <w:t> %</w:t>
      </w:r>
      <w:r w:rsidRPr="00720EC4">
        <w:rPr>
          <w:rFonts w:eastAsia="Times New Roman" w:cs="Times New Roman"/>
          <w:szCs w:val="24"/>
          <w:lang w:val="uk-UA" w:eastAsia="ru-RU"/>
        </w:rPr>
        <w:t>.</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eastAsia="ru-RU"/>
        </w:rPr>
        <w:lastRenderedPageBreak/>
        <w:t xml:space="preserve">Навантаження на ТП 10/0,4 кВ становить: </w:t>
      </w:r>
    </w:p>
    <w:p w:rsidR="00720EC4" w:rsidRPr="00720EC4" w:rsidRDefault="00720EC4" w:rsidP="00720EC4">
      <w:pPr>
        <w:suppressAutoHyphens/>
        <w:spacing w:line="276" w:lineRule="auto"/>
        <w:ind w:firstLine="567"/>
        <w:rPr>
          <w:rFonts w:eastAsia="Times New Roman" w:cs="Times New Roman"/>
          <w:szCs w:val="24"/>
          <w:lang w:val="uk-UA" w:eastAsia="ru-RU"/>
        </w:rPr>
      </w:pPr>
      <w:r w:rsidRPr="00720EC4">
        <w:rPr>
          <w:rFonts w:eastAsia="Times New Roman" w:cs="Times New Roman"/>
          <w:szCs w:val="24"/>
          <w:lang w:eastAsia="ru-RU"/>
        </w:rPr>
        <w:t xml:space="preserve">Таблиця </w:t>
      </w:r>
      <w:r w:rsidR="00B4104D">
        <w:rPr>
          <w:rFonts w:eastAsia="Times New Roman" w:cs="Times New Roman"/>
          <w:szCs w:val="24"/>
          <w:lang w:val="uk-UA" w:eastAsia="ru-RU"/>
        </w:rPr>
        <w:t>1.4</w:t>
      </w:r>
      <w:r w:rsidR="00485931">
        <w:rPr>
          <w:rFonts w:eastAsia="Times New Roman" w:cs="Times New Roman"/>
          <w:szCs w:val="24"/>
          <w:lang w:val="uk-UA" w:eastAsia="ru-RU"/>
        </w:rPr>
        <w:t>5</w:t>
      </w:r>
      <w:r w:rsidRPr="00720EC4">
        <w:rPr>
          <w:rFonts w:eastAsia="Times New Roman" w:cs="Times New Roman"/>
          <w:szCs w:val="24"/>
          <w:lang w:eastAsia="ru-RU"/>
        </w:rPr>
        <w:t>. Навантаження на ТП 10/0,4 кВ</w:t>
      </w:r>
      <w:r w:rsidRPr="00720EC4">
        <w:rPr>
          <w:rFonts w:eastAsia="Times New Roman" w:cs="Times New Roman"/>
          <w:szCs w:val="24"/>
          <w:lang w:val="uk-UA" w:eastAsia="ru-RU"/>
        </w:rPr>
        <w:t xml:space="preserve"> </w:t>
      </w: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руб. Орджоникидзе</w:t>
      </w:r>
    </w:p>
    <w:tbl>
      <w:tblPr>
        <w:tblW w:w="0" w:type="auto"/>
        <w:tblInd w:w="1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gridCol w:w="1134"/>
      </w:tblGrid>
      <w:tr w:rsidR="00720EC4" w:rsidRPr="00720EC4" w:rsidTr="00720EC4">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color w:val="000000"/>
                <w:szCs w:val="24"/>
                <w:lang w:eastAsia="ru-RU"/>
              </w:rPr>
              <w:t>Фаза</w:t>
            </w:r>
          </w:p>
        </w:tc>
        <w:tc>
          <w:tcPr>
            <w:tcW w:w="5670" w:type="dxa"/>
            <w:gridSpan w:val="5"/>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567"/>
              <w:rPr>
                <w:rFonts w:eastAsia="Times New Roman" w:cs="Times New Roman"/>
                <w:color w:val="000000"/>
                <w:szCs w:val="24"/>
                <w:lang w:eastAsia="ru-RU"/>
              </w:rPr>
            </w:pPr>
            <w:r w:rsidRPr="00720EC4">
              <w:rPr>
                <w:rFonts w:eastAsia="Times New Roman" w:cs="Times New Roman"/>
                <w:color w:val="000000"/>
                <w:szCs w:val="24"/>
                <w:u w:val="single"/>
                <w:lang w:eastAsia="ru-RU"/>
              </w:rPr>
              <w:t>Навантаження, А</w:t>
            </w:r>
          </w:p>
        </w:tc>
      </w:tr>
      <w:tr w:rsidR="00720EC4" w:rsidRPr="00720EC4" w:rsidTr="00720EC4">
        <w:tc>
          <w:tcPr>
            <w:tcW w:w="0" w:type="auto"/>
            <w:vMerge/>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pacing w:line="240" w:lineRule="auto"/>
              <w:ind w:firstLine="0"/>
              <w:jc w:val="left"/>
              <w:rPr>
                <w:rFonts w:eastAsia="Times New Roman" w:cs="Times New Roman"/>
                <w:color w:val="000000"/>
                <w:szCs w:val="24"/>
                <w:lang w:eastAsia="ru-RU"/>
              </w:rPr>
            </w:pP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2015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2016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2017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2018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2019 р</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110</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85</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95</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81</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110</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«В»</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101</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94</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126</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111</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101</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«С»</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82</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112</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109</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137</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82</w:t>
            </w:r>
          </w:p>
        </w:tc>
      </w:tr>
    </w:tbl>
    <w:p w:rsidR="00720EC4" w:rsidRPr="00720EC4" w:rsidRDefault="00720EC4" w:rsidP="00720EC4">
      <w:pPr>
        <w:tabs>
          <w:tab w:val="left" w:pos="9498"/>
        </w:tabs>
        <w:spacing w:line="276" w:lineRule="auto"/>
        <w:ind w:right="-1" w:firstLine="567"/>
        <w:outlineLvl w:val="0"/>
        <w:rPr>
          <w:rFonts w:eastAsia="Times New Roman" w:cs="Times New Roman"/>
          <w:szCs w:val="24"/>
          <w:lang w:val="uk-UA" w:eastAsia="ru-RU"/>
        </w:rPr>
      </w:pPr>
    </w:p>
    <w:p w:rsidR="00720EC4" w:rsidRPr="00720EC4" w:rsidRDefault="00720EC4" w:rsidP="00720EC4">
      <w:pPr>
        <w:spacing w:line="276" w:lineRule="auto"/>
        <w:ind w:firstLine="567"/>
        <w:contextualSpacing/>
        <w:rPr>
          <w:rFonts w:eastAsia="Calibri" w:cs="Times New Roman"/>
          <w:szCs w:val="24"/>
          <w:lang w:val="uk-UA"/>
        </w:rPr>
      </w:pPr>
      <w:r w:rsidRPr="00720EC4">
        <w:rPr>
          <w:rFonts w:eastAsia="Times New Roman" w:cs="Times New Roman"/>
          <w:szCs w:val="24"/>
          <w:lang w:val="uk-UA" w:eastAsia="ru-RU"/>
        </w:rPr>
        <w:t xml:space="preserve">Таблиця </w:t>
      </w:r>
      <w:r w:rsidR="00B4104D">
        <w:rPr>
          <w:rFonts w:eastAsia="Times New Roman" w:cs="Times New Roman"/>
          <w:szCs w:val="24"/>
          <w:lang w:val="uk-UA" w:eastAsia="ru-RU"/>
        </w:rPr>
        <w:t>.1.4</w:t>
      </w:r>
      <w:r w:rsidR="00485931">
        <w:rPr>
          <w:rFonts w:eastAsia="Times New Roman" w:cs="Times New Roman"/>
          <w:szCs w:val="24"/>
          <w:lang w:val="uk-UA" w:eastAsia="ru-RU"/>
        </w:rPr>
        <w:t>6</w:t>
      </w:r>
      <w:r w:rsidRPr="00720EC4">
        <w:rPr>
          <w:rFonts w:eastAsia="Times New Roman" w:cs="Times New Roman"/>
          <w:szCs w:val="24"/>
          <w:lang w:val="uk-UA" w:eastAsia="ru-RU"/>
        </w:rPr>
        <w:t>. Навантаження на ТП 10/0,4 кВ</w:t>
      </w:r>
      <w:r w:rsidRPr="00720EC4">
        <w:rPr>
          <w:rFonts w:eastAsia="Calibri" w:cs="Times New Roman"/>
          <w:szCs w:val="24"/>
          <w:lang w:val="uk-UA"/>
        </w:rPr>
        <w:t xml:space="preserve"> ПЛ 0,4 кВ </w:t>
      </w:r>
      <w:r w:rsidRPr="00720EC4">
        <w:rPr>
          <w:rFonts w:eastAsia="Calibri" w:cs="Times New Roman"/>
          <w:bCs/>
          <w:szCs w:val="24"/>
          <w:lang w:val="uk-UA"/>
        </w:rPr>
        <w:t>пров. Квартальний</w:t>
      </w:r>
    </w:p>
    <w:tbl>
      <w:tblPr>
        <w:tblW w:w="0" w:type="auto"/>
        <w:tblInd w:w="1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1264"/>
        <w:gridCol w:w="1264"/>
        <w:gridCol w:w="1264"/>
        <w:gridCol w:w="1264"/>
        <w:gridCol w:w="1264"/>
      </w:tblGrid>
      <w:tr w:rsidR="00720EC4" w:rsidRPr="00720EC4" w:rsidTr="00720EC4">
        <w:tc>
          <w:tcPr>
            <w:tcW w:w="1184" w:type="dxa"/>
            <w:vMerge w:val="restart"/>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color w:val="000000"/>
                <w:szCs w:val="24"/>
                <w:lang w:eastAsia="ru-RU"/>
              </w:rPr>
              <w:t>Фаза</w:t>
            </w:r>
          </w:p>
        </w:tc>
        <w:tc>
          <w:tcPr>
            <w:tcW w:w="6320" w:type="dxa"/>
            <w:gridSpan w:val="5"/>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567"/>
              <w:rPr>
                <w:rFonts w:eastAsia="Times New Roman" w:cs="Times New Roman"/>
                <w:color w:val="000000"/>
                <w:szCs w:val="24"/>
                <w:lang w:eastAsia="ru-RU"/>
              </w:rPr>
            </w:pPr>
            <w:r w:rsidRPr="00720EC4">
              <w:rPr>
                <w:rFonts w:eastAsia="Times New Roman" w:cs="Times New Roman"/>
                <w:color w:val="000000"/>
                <w:szCs w:val="24"/>
                <w:u w:val="single"/>
                <w:lang w:eastAsia="ru-RU"/>
              </w:rPr>
              <w:t>Навантаження, А</w:t>
            </w:r>
          </w:p>
        </w:tc>
      </w:tr>
      <w:tr w:rsidR="00720EC4" w:rsidRPr="00720EC4" w:rsidTr="00720EC4">
        <w:tc>
          <w:tcPr>
            <w:tcW w:w="0" w:type="auto"/>
            <w:vMerge/>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pacing w:line="240" w:lineRule="auto"/>
              <w:ind w:firstLine="0"/>
              <w:jc w:val="left"/>
              <w:rPr>
                <w:rFonts w:eastAsia="Times New Roman" w:cs="Times New Roman"/>
                <w:color w:val="000000"/>
                <w:szCs w:val="24"/>
                <w:lang w:eastAsia="ru-RU"/>
              </w:rPr>
            </w:pP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2015 р</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2016 р</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2017 р</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2018 р</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2019 р</w:t>
            </w:r>
          </w:p>
        </w:tc>
      </w:tr>
      <w:tr w:rsidR="00720EC4" w:rsidRPr="00720EC4" w:rsidTr="00720EC4">
        <w:tc>
          <w:tcPr>
            <w:tcW w:w="118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«А»</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105</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94</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101</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115</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105</w:t>
            </w:r>
          </w:p>
        </w:tc>
      </w:tr>
      <w:tr w:rsidR="00720EC4" w:rsidRPr="00720EC4" w:rsidTr="00720EC4">
        <w:tc>
          <w:tcPr>
            <w:tcW w:w="118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«В»</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99</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110</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138</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144</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99</w:t>
            </w:r>
          </w:p>
        </w:tc>
      </w:tr>
      <w:tr w:rsidR="00720EC4" w:rsidRPr="00720EC4" w:rsidTr="00720EC4">
        <w:tc>
          <w:tcPr>
            <w:tcW w:w="118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«С»</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86</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115</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113</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101</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86</w:t>
            </w:r>
          </w:p>
        </w:tc>
      </w:tr>
    </w:tbl>
    <w:p w:rsidR="00720EC4" w:rsidRPr="00720EC4" w:rsidRDefault="00720EC4" w:rsidP="00720EC4">
      <w:pPr>
        <w:spacing w:line="276" w:lineRule="auto"/>
        <w:ind w:firstLine="567"/>
        <w:contextualSpacing/>
        <w:rPr>
          <w:rFonts w:eastAsia="Times New Roman" w:cs="Times New Roman"/>
          <w:szCs w:val="24"/>
          <w:lang w:val="uk-UA" w:eastAsia="ru-RU"/>
        </w:rPr>
      </w:pPr>
    </w:p>
    <w:p w:rsidR="00720EC4" w:rsidRPr="00720EC4" w:rsidRDefault="00720EC4" w:rsidP="00720EC4">
      <w:pPr>
        <w:spacing w:line="276" w:lineRule="auto"/>
        <w:ind w:firstLine="567"/>
        <w:contextualSpacing/>
        <w:rPr>
          <w:rFonts w:eastAsia="Calibri" w:cs="Times New Roman"/>
          <w:szCs w:val="24"/>
          <w:lang w:val="uk-UA"/>
        </w:rPr>
      </w:pPr>
      <w:r w:rsidRPr="00720EC4">
        <w:rPr>
          <w:rFonts w:eastAsia="Times New Roman" w:cs="Times New Roman"/>
          <w:szCs w:val="24"/>
          <w:lang w:val="uk-UA" w:eastAsia="ru-RU"/>
        </w:rPr>
        <w:t xml:space="preserve">Таблиця </w:t>
      </w:r>
      <w:r w:rsidR="00B4104D">
        <w:rPr>
          <w:rFonts w:eastAsia="Times New Roman" w:cs="Times New Roman"/>
          <w:szCs w:val="24"/>
          <w:lang w:val="uk-UA" w:eastAsia="ru-RU"/>
        </w:rPr>
        <w:t>1.4</w:t>
      </w:r>
      <w:r w:rsidR="00485931">
        <w:rPr>
          <w:rFonts w:eastAsia="Times New Roman" w:cs="Times New Roman"/>
          <w:szCs w:val="24"/>
          <w:lang w:val="uk-UA" w:eastAsia="ru-RU"/>
        </w:rPr>
        <w:t>7</w:t>
      </w:r>
      <w:r w:rsidRPr="00720EC4">
        <w:rPr>
          <w:rFonts w:eastAsia="Times New Roman" w:cs="Times New Roman"/>
          <w:szCs w:val="24"/>
          <w:lang w:val="uk-UA" w:eastAsia="ru-RU"/>
        </w:rPr>
        <w:t>. Навантаження на ТП 10/0,4 кВ</w:t>
      </w:r>
      <w:r w:rsidRPr="00720EC4">
        <w:rPr>
          <w:rFonts w:eastAsia="Calibri" w:cs="Times New Roman"/>
          <w:szCs w:val="24"/>
          <w:lang w:val="uk-UA"/>
        </w:rPr>
        <w:t xml:space="preserve"> ПЛ 0,4 кВ </w:t>
      </w:r>
      <w:r w:rsidRPr="00720EC4">
        <w:rPr>
          <w:rFonts w:eastAsia="Calibri" w:cs="Times New Roman"/>
          <w:bCs/>
          <w:szCs w:val="24"/>
          <w:lang w:val="uk-UA"/>
        </w:rPr>
        <w:t>руб. Павлова</w:t>
      </w:r>
    </w:p>
    <w:tbl>
      <w:tblPr>
        <w:tblW w:w="0" w:type="auto"/>
        <w:tblInd w:w="1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1264"/>
        <w:gridCol w:w="1264"/>
        <w:gridCol w:w="1264"/>
        <w:gridCol w:w="1264"/>
        <w:gridCol w:w="1264"/>
      </w:tblGrid>
      <w:tr w:rsidR="00720EC4" w:rsidRPr="00720EC4" w:rsidTr="00720EC4">
        <w:tc>
          <w:tcPr>
            <w:tcW w:w="1184" w:type="dxa"/>
            <w:vMerge w:val="restart"/>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color w:val="000000"/>
                <w:szCs w:val="24"/>
                <w:lang w:eastAsia="ru-RU"/>
              </w:rPr>
              <w:t>Фаза</w:t>
            </w:r>
          </w:p>
        </w:tc>
        <w:tc>
          <w:tcPr>
            <w:tcW w:w="6320" w:type="dxa"/>
            <w:gridSpan w:val="5"/>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567"/>
              <w:rPr>
                <w:rFonts w:eastAsia="Times New Roman" w:cs="Times New Roman"/>
                <w:color w:val="000000"/>
                <w:szCs w:val="24"/>
                <w:lang w:eastAsia="ru-RU"/>
              </w:rPr>
            </w:pPr>
            <w:r w:rsidRPr="00720EC4">
              <w:rPr>
                <w:rFonts w:eastAsia="Times New Roman" w:cs="Times New Roman"/>
                <w:color w:val="000000"/>
                <w:szCs w:val="24"/>
                <w:u w:val="single"/>
                <w:lang w:eastAsia="ru-RU"/>
              </w:rPr>
              <w:t>Навантаження, А</w:t>
            </w:r>
          </w:p>
        </w:tc>
      </w:tr>
      <w:tr w:rsidR="00720EC4" w:rsidRPr="00720EC4" w:rsidTr="00720EC4">
        <w:tc>
          <w:tcPr>
            <w:tcW w:w="0" w:type="auto"/>
            <w:vMerge/>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pacing w:line="240" w:lineRule="auto"/>
              <w:ind w:firstLine="0"/>
              <w:jc w:val="left"/>
              <w:rPr>
                <w:rFonts w:eastAsia="Times New Roman" w:cs="Times New Roman"/>
                <w:color w:val="000000"/>
                <w:szCs w:val="24"/>
                <w:lang w:eastAsia="ru-RU"/>
              </w:rPr>
            </w:pP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2015 р</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2016 р</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2017 р</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2018 р</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2019 р</w:t>
            </w:r>
          </w:p>
        </w:tc>
      </w:tr>
      <w:tr w:rsidR="00720EC4" w:rsidRPr="00720EC4" w:rsidTr="00720EC4">
        <w:tc>
          <w:tcPr>
            <w:tcW w:w="118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«А»</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18</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25</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31</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24</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18</w:t>
            </w:r>
          </w:p>
        </w:tc>
      </w:tr>
      <w:tr w:rsidR="00720EC4" w:rsidRPr="00720EC4" w:rsidTr="00720EC4">
        <w:tc>
          <w:tcPr>
            <w:tcW w:w="118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«В»</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23</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9</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22</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16</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23</w:t>
            </w:r>
          </w:p>
        </w:tc>
      </w:tr>
      <w:tr w:rsidR="00720EC4" w:rsidRPr="00720EC4" w:rsidTr="00720EC4">
        <w:tc>
          <w:tcPr>
            <w:tcW w:w="118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«С»</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28</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15</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19</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35</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28</w:t>
            </w:r>
          </w:p>
        </w:tc>
      </w:tr>
    </w:tbl>
    <w:p w:rsidR="00720EC4" w:rsidRPr="00720EC4" w:rsidRDefault="00720EC4" w:rsidP="00720EC4">
      <w:pPr>
        <w:ind w:firstLine="567"/>
        <w:rPr>
          <w:rFonts w:eastAsia="Times New Roman" w:cs="Times New Roman"/>
          <w:szCs w:val="24"/>
          <w:lang w:eastAsia="ru-RU"/>
        </w:rPr>
      </w:pPr>
      <w:r w:rsidRPr="00720EC4">
        <w:rPr>
          <w:rFonts w:eastAsia="Times New Roman" w:cs="Times New Roman"/>
          <w:szCs w:val="24"/>
          <w:lang w:eastAsia="ru-RU"/>
        </w:rPr>
        <w:t>Перевірка повного опору петлі «фаза-нуль»:</w:t>
      </w:r>
    </w:p>
    <w:p w:rsidR="00720EC4" w:rsidRPr="00720EC4" w:rsidRDefault="00720EC4" w:rsidP="00720EC4">
      <w:pPr>
        <w:ind w:firstLine="567"/>
        <w:rPr>
          <w:rFonts w:eastAsia="Calibri" w:cs="Times New Roman"/>
          <w:szCs w:val="24"/>
          <w:lang w:eastAsia="ru-RU"/>
        </w:rPr>
      </w:pP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руб. Орджоникидзе</w:t>
      </w:r>
      <w:r w:rsidRPr="00720EC4">
        <w:rPr>
          <w:rFonts w:eastAsia="Times New Roman" w:cs="Times New Roman"/>
          <w:szCs w:val="24"/>
          <w:lang w:val="uk-UA" w:eastAsia="ru-RU"/>
        </w:rPr>
        <w:t xml:space="preserve"> </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І ном встановленого апарату захисту - 250 А;</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І вим. апарату захисту по результатам виміру опору петлі «фаза – нуль» - 336 А.</w:t>
      </w:r>
    </w:p>
    <w:p w:rsidR="00720EC4" w:rsidRPr="00720EC4" w:rsidRDefault="00720EC4" w:rsidP="00720EC4">
      <w:pPr>
        <w:tabs>
          <w:tab w:val="left" w:pos="9498"/>
        </w:tabs>
        <w:ind w:right="-1" w:firstLine="567"/>
        <w:outlineLvl w:val="0"/>
        <w:rPr>
          <w:rFonts w:eastAsia="Times New Roman" w:cs="Times New Roman"/>
          <w:szCs w:val="24"/>
          <w:lang w:eastAsia="ru-RU"/>
        </w:rPr>
      </w:pP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пров. Квартальний</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І ном встановленого апарату захисту - 250 А;</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І вим. апарату захисту по результатам виміру опору петлі «фаза – нуль» - 223 А.</w:t>
      </w:r>
    </w:p>
    <w:p w:rsidR="00720EC4" w:rsidRPr="00720EC4" w:rsidRDefault="00720EC4" w:rsidP="00720EC4">
      <w:pPr>
        <w:tabs>
          <w:tab w:val="left" w:pos="9498"/>
        </w:tabs>
        <w:ind w:right="-1" w:firstLine="567"/>
        <w:outlineLvl w:val="0"/>
        <w:rPr>
          <w:rFonts w:eastAsia="Times New Roman" w:cs="Times New Roman"/>
          <w:szCs w:val="24"/>
          <w:lang w:eastAsia="ru-RU"/>
        </w:rPr>
      </w:pP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руб. Павлова</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І ном встановленого апарату захисту - 400 А;</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І вим. апарату захисту по результатам виміру опору петлі «фаза – нуль» - 347 А.</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Висновок – апарати захисту вибрані не по струму к.з., а по режиму навантаження мережі.</w:t>
      </w:r>
    </w:p>
    <w:p w:rsidR="00720EC4" w:rsidRPr="00720EC4" w:rsidRDefault="00720EC4" w:rsidP="00720EC4">
      <w:pPr>
        <w:tabs>
          <w:tab w:val="left" w:pos="9498"/>
        </w:tabs>
        <w:ind w:right="-1" w:firstLine="567"/>
        <w:outlineLvl w:val="0"/>
        <w:rPr>
          <w:rFonts w:eastAsia="Times New Roman" w:cs="Times New Roman"/>
          <w:szCs w:val="24"/>
          <w:lang w:eastAsia="ru-RU"/>
        </w:rPr>
      </w:pPr>
      <w:r w:rsidRPr="00720EC4">
        <w:rPr>
          <w:rFonts w:eastAsia="Times New Roman" w:cs="Times New Roman"/>
          <w:szCs w:val="24"/>
          <w:lang w:eastAsia="ru-RU"/>
        </w:rPr>
        <w:t>Останній капітальний ремонт на ПЛ 0,4 кВ</w:t>
      </w:r>
      <w:r w:rsidRPr="00720EC4">
        <w:rPr>
          <w:rFonts w:eastAsia="Times New Roman" w:cs="Times New Roman"/>
          <w:szCs w:val="24"/>
          <w:lang w:val="uk-UA" w:eastAsia="ru-RU"/>
        </w:rPr>
        <w:t xml:space="preserve"> п</w:t>
      </w:r>
      <w:r w:rsidRPr="00720EC4">
        <w:rPr>
          <w:rFonts w:eastAsia="Times New Roman" w:cs="Times New Roman"/>
          <w:szCs w:val="24"/>
          <w:lang w:eastAsia="ru-RU"/>
        </w:rPr>
        <w:t>роведений</w:t>
      </w:r>
      <w:r w:rsidRPr="00720EC4">
        <w:rPr>
          <w:rFonts w:eastAsia="Times New Roman" w:cs="Times New Roman"/>
          <w:szCs w:val="24"/>
          <w:lang w:val="uk-UA" w:eastAsia="ru-RU"/>
        </w:rPr>
        <w:t xml:space="preserve"> по </w:t>
      </w: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руб. Орджоникидзе</w:t>
      </w:r>
      <w:r w:rsidRPr="00720EC4">
        <w:rPr>
          <w:rFonts w:eastAsia="Times New Roman" w:cs="Times New Roman"/>
          <w:szCs w:val="24"/>
          <w:lang w:eastAsia="ru-RU"/>
        </w:rPr>
        <w:t xml:space="preserve"> в 20</w:t>
      </w:r>
      <w:r w:rsidRPr="00720EC4">
        <w:rPr>
          <w:rFonts w:eastAsia="Times New Roman" w:cs="Times New Roman"/>
          <w:szCs w:val="24"/>
          <w:lang w:val="uk-UA" w:eastAsia="ru-RU"/>
        </w:rPr>
        <w:t>16</w:t>
      </w:r>
      <w:r w:rsidRPr="00720EC4">
        <w:rPr>
          <w:rFonts w:eastAsia="Times New Roman" w:cs="Times New Roman"/>
          <w:szCs w:val="24"/>
          <w:lang w:eastAsia="ru-RU"/>
        </w:rPr>
        <w:t xml:space="preserve"> році</w:t>
      </w:r>
      <w:r w:rsidRPr="00720EC4">
        <w:rPr>
          <w:rFonts w:eastAsia="Times New Roman" w:cs="Times New Roman"/>
          <w:szCs w:val="24"/>
          <w:lang w:val="uk-UA" w:eastAsia="ru-RU"/>
        </w:rPr>
        <w:t xml:space="preserve">, по </w:t>
      </w: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пров. Квартальний</w:t>
      </w:r>
      <w:r w:rsidRPr="00720EC4">
        <w:rPr>
          <w:rFonts w:eastAsia="Times New Roman" w:cs="Times New Roman"/>
          <w:szCs w:val="24"/>
          <w:lang w:val="uk-UA" w:eastAsia="ru-RU"/>
        </w:rPr>
        <w:t xml:space="preserve"> в 2015 році, по </w:t>
      </w: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 xml:space="preserve">руб. Павлова </w:t>
      </w:r>
      <w:r w:rsidRPr="00720EC4">
        <w:rPr>
          <w:rFonts w:eastAsia="Times New Roman" w:cs="Times New Roman"/>
          <w:szCs w:val="24"/>
          <w:lang w:val="uk-UA" w:eastAsia="ru-RU"/>
        </w:rPr>
        <w:t>в 2015 році</w:t>
      </w:r>
      <w:r w:rsidRPr="00720EC4">
        <w:rPr>
          <w:rFonts w:eastAsia="Times New Roman" w:cs="Times New Roman"/>
          <w:szCs w:val="24"/>
          <w:lang w:eastAsia="ru-RU"/>
        </w:rPr>
        <w:t>,</w:t>
      </w:r>
      <w:r w:rsidRPr="00720EC4">
        <w:rPr>
          <w:rFonts w:eastAsia="Times New Roman" w:cs="Times New Roman"/>
          <w:szCs w:val="24"/>
          <w:lang w:val="uk-UA" w:eastAsia="ru-RU"/>
        </w:rPr>
        <w:t xml:space="preserve"> </w:t>
      </w:r>
      <w:r w:rsidRPr="00720EC4">
        <w:rPr>
          <w:rFonts w:eastAsia="Times New Roman" w:cs="Times New Roman"/>
          <w:szCs w:val="24"/>
          <w:lang w:eastAsia="ru-RU"/>
        </w:rPr>
        <w:t>під час як</w:t>
      </w:r>
      <w:r w:rsidRPr="00720EC4">
        <w:rPr>
          <w:rFonts w:eastAsia="Times New Roman" w:cs="Times New Roman"/>
          <w:szCs w:val="24"/>
          <w:lang w:val="uk-UA" w:eastAsia="ru-RU"/>
        </w:rPr>
        <w:t>их</w:t>
      </w:r>
      <w:r w:rsidRPr="00720EC4">
        <w:rPr>
          <w:rFonts w:eastAsia="Times New Roman" w:cs="Times New Roman"/>
          <w:szCs w:val="24"/>
          <w:lang w:eastAsia="ru-RU"/>
        </w:rPr>
        <w:t xml:space="preserve"> проведено наступні роботи:</w:t>
      </w:r>
    </w:p>
    <w:p w:rsidR="00720EC4" w:rsidRPr="00720EC4" w:rsidRDefault="00720EC4" w:rsidP="00720EC4">
      <w:pPr>
        <w:tabs>
          <w:tab w:val="left" w:pos="9498"/>
        </w:tabs>
        <w:ind w:right="-1" w:firstLine="567"/>
        <w:outlineLvl w:val="0"/>
        <w:rPr>
          <w:rFonts w:eastAsia="Times New Roman" w:cs="Times New Roman"/>
          <w:szCs w:val="24"/>
          <w:lang w:eastAsia="ru-RU"/>
        </w:rPr>
      </w:pPr>
      <w:r w:rsidRPr="00720EC4">
        <w:rPr>
          <w:rFonts w:eastAsia="Times New Roman" w:cs="Times New Roman"/>
          <w:szCs w:val="24"/>
          <w:lang w:val="uk-UA" w:eastAsia="ru-RU"/>
        </w:rPr>
        <w:t xml:space="preserve">по </w:t>
      </w: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руб. Орджоникидзе:</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розчищення траси;</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монтаж повторного заземлення;</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оновлення нумерації на з/б опорах;</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заміна плакатів на з/б опорах;</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заміна з/б пор;</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lastRenderedPageBreak/>
        <w:t>улаштування захисту кабельного спуску.</w:t>
      </w:r>
    </w:p>
    <w:p w:rsidR="00720EC4" w:rsidRPr="00720EC4" w:rsidRDefault="00720EC4" w:rsidP="00720EC4">
      <w:pPr>
        <w:tabs>
          <w:tab w:val="left" w:pos="9498"/>
        </w:tabs>
        <w:ind w:right="-1" w:firstLine="567"/>
        <w:outlineLvl w:val="0"/>
        <w:rPr>
          <w:rFonts w:eastAsia="Times New Roman" w:cs="Times New Roman"/>
          <w:szCs w:val="24"/>
          <w:lang w:val="uk-UA" w:eastAsia="ru-RU"/>
        </w:rPr>
      </w:pPr>
      <w:r w:rsidRPr="00720EC4">
        <w:rPr>
          <w:rFonts w:eastAsia="Times New Roman" w:cs="Times New Roman"/>
          <w:szCs w:val="24"/>
          <w:lang w:val="uk-UA" w:eastAsia="ru-RU"/>
        </w:rPr>
        <w:t xml:space="preserve">по </w:t>
      </w: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пров. Квартальний</w:t>
      </w:r>
      <w:r w:rsidRPr="00720EC4">
        <w:rPr>
          <w:rFonts w:eastAsia="Times New Roman" w:cs="Times New Roman"/>
          <w:szCs w:val="24"/>
          <w:lang w:val="uk-UA" w:eastAsia="ru-RU"/>
        </w:rPr>
        <w:t>:</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розчищення траси;</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заміна неізольованого проводу в прогонах ПЛ.</w:t>
      </w:r>
    </w:p>
    <w:p w:rsidR="00720EC4" w:rsidRPr="00720EC4" w:rsidRDefault="00720EC4" w:rsidP="00720EC4">
      <w:pPr>
        <w:tabs>
          <w:tab w:val="left" w:pos="9498"/>
        </w:tabs>
        <w:ind w:right="-1" w:firstLine="567"/>
        <w:outlineLvl w:val="0"/>
        <w:rPr>
          <w:rFonts w:eastAsia="Times New Roman" w:cs="Times New Roman"/>
          <w:szCs w:val="24"/>
          <w:lang w:val="uk-UA" w:eastAsia="ru-RU"/>
        </w:rPr>
      </w:pPr>
      <w:r w:rsidRPr="00720EC4">
        <w:rPr>
          <w:rFonts w:eastAsia="Times New Roman" w:cs="Times New Roman"/>
          <w:szCs w:val="24"/>
          <w:lang w:val="uk-UA" w:eastAsia="ru-RU"/>
        </w:rPr>
        <w:t xml:space="preserve">по </w:t>
      </w: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w:t>
      </w:r>
      <w:r w:rsidRPr="00720EC4">
        <w:rPr>
          <w:rFonts w:eastAsia="Times New Roman" w:cs="Times New Roman"/>
          <w:bCs/>
          <w:szCs w:val="24"/>
          <w:lang w:val="uk-UA" w:eastAsia="ru-RU"/>
        </w:rPr>
        <w:t>руб. Павлова</w:t>
      </w:r>
      <w:r w:rsidRPr="00720EC4">
        <w:rPr>
          <w:rFonts w:eastAsia="Times New Roman" w:cs="Times New Roman"/>
          <w:szCs w:val="24"/>
          <w:lang w:val="uk-UA" w:eastAsia="ru-RU"/>
        </w:rPr>
        <w:t>:</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розчищення траси;</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оновлення нумерації на з/б опорах.</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За аналізом наданої документації та оглядом об’єкту з виїздом на місце встановлено наступне:</w:t>
      </w:r>
    </w:p>
    <w:p w:rsidR="00720EC4" w:rsidRPr="00720EC4" w:rsidRDefault="00720EC4" w:rsidP="00720EC4">
      <w:pPr>
        <w:ind w:left="284" w:firstLine="567"/>
        <w:rPr>
          <w:rFonts w:eastAsia="Times New Roman" w:cs="Times New Roman"/>
          <w:szCs w:val="24"/>
          <w:lang w:val="uk-UA" w:eastAsia="ru-RU"/>
        </w:rPr>
      </w:pPr>
      <w:r w:rsidRPr="00720EC4">
        <w:rPr>
          <w:rFonts w:eastAsia="Times New Roman" w:cs="Times New Roman"/>
          <w:szCs w:val="24"/>
          <w:lang w:val="uk-UA" w:eastAsia="ru-RU"/>
        </w:rPr>
        <w:t>1. На магістральних ділянках ПЛ-0,4кВ використано непроектний провід А-25 та А-35, термін експлуатації якого складає більше 30 років, що у кліматичних умовах Чернігівської  області привело до його розтягування із зменшенням діаметру. Також присутні дефектні ділянки магістрального проводу АС-35, А-50 та АС-50. Відгалуження до вводів у будинки виконані непроектним проводом який має перетин менше 16 мм</w:t>
      </w:r>
      <w:r w:rsidRPr="00720EC4">
        <w:rPr>
          <w:rFonts w:eastAsia="Times New Roman" w:cs="Times New Roman"/>
          <w:szCs w:val="24"/>
          <w:vertAlign w:val="superscript"/>
          <w:lang w:val="uk-UA" w:eastAsia="ru-RU"/>
        </w:rPr>
        <w:t>2</w:t>
      </w:r>
      <w:r w:rsidRPr="00720EC4">
        <w:rPr>
          <w:rFonts w:eastAsia="Times New Roman" w:cs="Times New Roman"/>
          <w:szCs w:val="24"/>
          <w:lang w:val="uk-UA" w:eastAsia="ru-RU"/>
        </w:rPr>
        <w:t xml:space="preserve"> та пошкодження ізоляції.</w:t>
      </w:r>
    </w:p>
    <w:p w:rsidR="00720EC4" w:rsidRPr="00720EC4" w:rsidRDefault="00720EC4" w:rsidP="00720EC4">
      <w:pPr>
        <w:ind w:left="284" w:firstLine="567"/>
        <w:rPr>
          <w:rFonts w:eastAsia="Times New Roman" w:cs="Times New Roman"/>
          <w:szCs w:val="24"/>
          <w:lang w:val="uk-UA" w:eastAsia="ru-RU"/>
        </w:rPr>
      </w:pPr>
      <w:r w:rsidRPr="00720EC4">
        <w:rPr>
          <w:rFonts w:eastAsia="Times New Roman" w:cs="Times New Roman"/>
          <w:szCs w:val="24"/>
          <w:lang w:val="uk-UA" w:eastAsia="ru-RU"/>
        </w:rPr>
        <w:t>Наявні дефекти спричиняють зменшення пропускної спроможності та механічної стійкості ПЛ, про що свідчать скарги споживачів щодо якості напруги.</w:t>
      </w:r>
    </w:p>
    <w:p w:rsidR="00720EC4" w:rsidRPr="00720EC4" w:rsidRDefault="00720EC4" w:rsidP="00720EC4">
      <w:pPr>
        <w:ind w:left="284" w:firstLine="567"/>
        <w:rPr>
          <w:rFonts w:eastAsia="Times New Roman" w:cs="Times New Roman"/>
          <w:szCs w:val="24"/>
          <w:lang w:val="uk-UA" w:eastAsia="ru-RU"/>
        </w:rPr>
      </w:pPr>
      <w:r w:rsidRPr="00720EC4">
        <w:rPr>
          <w:rFonts w:eastAsia="Times New Roman" w:cs="Times New Roman"/>
          <w:szCs w:val="24"/>
          <w:lang w:val="uk-UA" w:eastAsia="ru-RU"/>
        </w:rPr>
        <w:t>2. Дерев’яні опори мають загнивання деревини що призводить до ослаблення заділки гаків та дротових бандажів кріплення до приставки.</w:t>
      </w:r>
    </w:p>
    <w:p w:rsidR="00720EC4" w:rsidRPr="00720EC4" w:rsidRDefault="00720EC4" w:rsidP="00720EC4">
      <w:pPr>
        <w:ind w:left="284" w:firstLine="567"/>
        <w:rPr>
          <w:rFonts w:eastAsia="Times New Roman" w:cs="Times New Roman"/>
          <w:szCs w:val="24"/>
          <w:lang w:val="uk-UA" w:eastAsia="ru-RU"/>
        </w:rPr>
      </w:pPr>
      <w:r w:rsidRPr="00720EC4">
        <w:rPr>
          <w:rFonts w:eastAsia="Times New Roman" w:cs="Times New Roman"/>
          <w:szCs w:val="24"/>
          <w:lang w:val="uk-UA" w:eastAsia="ru-RU"/>
        </w:rPr>
        <w:t>3. Залізобетонні опори мають відколи захисного шару з оголенням стрижнів поздовжньої арматури.</w:t>
      </w:r>
    </w:p>
    <w:p w:rsidR="00720EC4" w:rsidRPr="00720EC4" w:rsidRDefault="00720EC4" w:rsidP="00720EC4">
      <w:pPr>
        <w:ind w:left="284" w:firstLine="567"/>
        <w:rPr>
          <w:rFonts w:eastAsia="Times New Roman" w:cs="Times New Roman"/>
          <w:szCs w:val="24"/>
          <w:lang w:val="uk-UA" w:eastAsia="ru-RU"/>
        </w:rPr>
      </w:pPr>
      <w:r w:rsidRPr="00720EC4">
        <w:rPr>
          <w:rFonts w:eastAsia="Times New Roman" w:cs="Times New Roman"/>
          <w:szCs w:val="24"/>
          <w:lang w:val="uk-UA" w:eastAsia="ru-RU"/>
        </w:rPr>
        <w:t>4. Металеві траверси «кустарного» виробництва, мають корозійне пошкодження, відхилення від горизонтального положення.</w:t>
      </w:r>
    </w:p>
    <w:p w:rsidR="00720EC4" w:rsidRPr="00720EC4" w:rsidRDefault="00720EC4" w:rsidP="00720EC4">
      <w:pPr>
        <w:ind w:firstLine="567"/>
        <w:rPr>
          <w:rFonts w:eastAsia="Times New Roman" w:cs="Times New Roman"/>
          <w:b/>
          <w:i/>
          <w:szCs w:val="24"/>
          <w:lang w:val="uk-UA" w:eastAsia="ru-RU"/>
        </w:rPr>
      </w:pPr>
      <w:r w:rsidRPr="00720EC4">
        <w:rPr>
          <w:rFonts w:eastAsia="Times New Roman" w:cs="Times New Roman"/>
          <w:szCs w:val="24"/>
          <w:lang w:val="uk-UA" w:eastAsia="ru-RU"/>
        </w:rPr>
        <w:t>Завданням на проектування передбачено</w:t>
      </w:r>
      <w:r w:rsidRPr="00720EC4">
        <w:rPr>
          <w:rFonts w:eastAsia="Times New Roman" w:cs="Times New Roman"/>
          <w:szCs w:val="24"/>
          <w:lang w:eastAsia="ru-RU"/>
        </w:rPr>
        <w:t xml:space="preserve">: </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заміна існуючих комірок 0,4 кВ (ввідна, розподільна);</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встановлення додаткової розподільної комірки в ТП-368 укомплектованої автоматичними вимикачами для підключення нових відходячих ліній 0,4 кВ (ділянки існуючих ліній 0,4 кВ ЗТП 165 пров. Квартальний, руб. Орджоникидзе та ул. Павлова);</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заміна КЛ 0,4 кВ від РУ 0,4 кВ ТП-368 до перших опор ліній 0,4 кВ, які будуть перепідключені до ТП-368 ділянки існуючих ліній 0,4 кВ ЗТП 165 пров. Квартальний, руб. Орджоникидзе та ул. Павлова);</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встановлення розвантажувальних ТП 10/0,4 кВ;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улаштування відгалуження від існуючих КЛ 10 кВ до розвантажувальних ТП 10/0,4 кВ;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розділення існуючих ліній 0,4 кВ;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 xml:space="preserve"> демонтаж існуючих ліній ПЛ-0,4 кВ, що виконані неізольованими проводами;</w:t>
      </w:r>
    </w:p>
    <w:p w:rsidR="00720EC4" w:rsidRPr="00720EC4" w:rsidRDefault="00720EC4" w:rsidP="00720EC4">
      <w:pPr>
        <w:numPr>
          <w:ilvl w:val="0"/>
          <w:numId w:val="11"/>
        </w:numPr>
        <w:ind w:left="0" w:firstLine="567"/>
        <w:contextualSpacing/>
        <w:rPr>
          <w:rFonts w:eastAsia="Times New Roman" w:cs="Times New Roman"/>
          <w:szCs w:val="24"/>
          <w:lang w:val="uk-UA" w:eastAsia="ru-RU"/>
        </w:rPr>
      </w:pPr>
      <w:r w:rsidRPr="00720EC4">
        <w:rPr>
          <w:rFonts w:eastAsia="Times New Roman" w:cs="Times New Roman"/>
          <w:iCs/>
          <w:szCs w:val="24"/>
          <w:lang w:val="uk-UA" w:eastAsia="uk-UA" w:bidi="uk-UA"/>
        </w:rPr>
        <w:t>будівництво нових ліній ПЛІ-0,4 кВ з використанням самоутримних ізольованих проводів.</w:t>
      </w:r>
    </w:p>
    <w:p w:rsidR="00720EC4" w:rsidRPr="00720EC4" w:rsidRDefault="00720EC4" w:rsidP="00720EC4">
      <w:pPr>
        <w:ind w:firstLine="851"/>
        <w:rPr>
          <w:rFonts w:eastAsia="Times New Roman"/>
          <w:szCs w:val="24"/>
          <w:lang w:val="uk-UA" w:eastAsia="x-none"/>
        </w:rPr>
      </w:pPr>
      <w:r w:rsidRPr="00720EC4">
        <w:rPr>
          <w:rFonts w:eastAsia="Times New Roman"/>
          <w:szCs w:val="24"/>
          <w:lang w:val="uk-UA" w:eastAsia="x-none"/>
        </w:rPr>
        <w:t xml:space="preserve">Технічні заходи визначені завданням на проектування не передбачають підключення нових споживачів до електричних мереж, а направлені лише на покращення технічного стану існуючих </w:t>
      </w:r>
      <w:r w:rsidRPr="00720EC4">
        <w:rPr>
          <w:rFonts w:eastAsia="Times New Roman"/>
          <w:szCs w:val="24"/>
          <w:lang w:val="uk-UA" w:eastAsia="x-none"/>
        </w:rPr>
        <w:lastRenderedPageBreak/>
        <w:t>електричних мереж та забезпечують надійність електропостачання для існуючих споживачів електричної енергії.</w:t>
      </w:r>
    </w:p>
    <w:p w:rsidR="00720EC4" w:rsidRPr="00720EC4" w:rsidRDefault="00720EC4" w:rsidP="00720EC4">
      <w:pPr>
        <w:ind w:firstLine="851"/>
        <w:contextualSpacing/>
        <w:rPr>
          <w:rFonts w:eastAsia="Times New Roman" w:cs="Times New Roman"/>
          <w:szCs w:val="24"/>
          <w:lang w:val="uk-UA" w:eastAsia="ru-RU"/>
        </w:rPr>
      </w:pPr>
      <w:r w:rsidRPr="00720EC4">
        <w:rPr>
          <w:rFonts w:eastAsia="Times New Roman" w:cs="Times New Roman"/>
          <w:szCs w:val="24"/>
          <w:lang w:val="uk-UA" w:eastAsia="ru-RU"/>
        </w:rPr>
        <w:t xml:space="preserve">АТ «ЧЕРНІГІВОБЛЕНЕРГО» планує виконати будівельно-монтажних роботи по  даному заходу та прийняти реконструйований об’єкт в експлуатацію у 2020 році шляхом внесення відповідних змін до інвестиційної програми 2020 року. </w:t>
      </w:r>
    </w:p>
    <w:p w:rsidR="00720EC4" w:rsidRPr="00720EC4" w:rsidRDefault="00163FF4" w:rsidP="00720EC4">
      <w:pPr>
        <w:ind w:firstLine="851"/>
        <w:contextualSpacing/>
        <w:rPr>
          <w:rFonts w:eastAsia="Times New Roman" w:cs="Times New Roman"/>
          <w:szCs w:val="24"/>
          <w:lang w:val="uk-UA" w:eastAsia="ru-RU"/>
        </w:rPr>
      </w:pPr>
      <w:r>
        <w:rPr>
          <w:rFonts w:eastAsia="Times New Roman" w:cs="Times New Roman"/>
          <w:szCs w:val="24"/>
          <w:lang w:val="uk-UA" w:eastAsia="ru-RU"/>
        </w:rPr>
        <w:t xml:space="preserve">  </w:t>
      </w:r>
      <w:r w:rsidR="00720EC4" w:rsidRPr="00720EC4">
        <w:rPr>
          <w:rFonts w:eastAsia="Times New Roman" w:cs="Times New Roman"/>
          <w:szCs w:val="24"/>
          <w:lang w:val="uk-UA" w:eastAsia="ru-RU"/>
        </w:rPr>
        <w:t>План-графік реалізації виконання  робіт.</w:t>
      </w:r>
    </w:p>
    <w:tbl>
      <w:tblPr>
        <w:tblStyle w:val="101"/>
        <w:tblW w:w="0" w:type="auto"/>
        <w:jc w:val="center"/>
        <w:tblLook w:val="04A0" w:firstRow="1" w:lastRow="0" w:firstColumn="1" w:lastColumn="0" w:noHBand="0" w:noVBand="1"/>
      </w:tblPr>
      <w:tblGrid>
        <w:gridCol w:w="2781"/>
        <w:gridCol w:w="1020"/>
        <w:gridCol w:w="992"/>
        <w:gridCol w:w="1276"/>
        <w:gridCol w:w="1134"/>
        <w:gridCol w:w="1248"/>
      </w:tblGrid>
      <w:tr w:rsidR="00720EC4" w:rsidRPr="00163FF4" w:rsidTr="00163FF4">
        <w:trPr>
          <w:trHeight w:val="360"/>
          <w:jc w:val="center"/>
        </w:trPr>
        <w:tc>
          <w:tcPr>
            <w:tcW w:w="2781" w:type="dxa"/>
            <w:vMerge w:val="restart"/>
          </w:tcPr>
          <w:p w:rsidR="00720EC4" w:rsidRPr="00163FF4" w:rsidRDefault="00720EC4" w:rsidP="00720EC4">
            <w:pPr>
              <w:tabs>
                <w:tab w:val="left" w:pos="567"/>
              </w:tabs>
              <w:spacing w:line="240" w:lineRule="auto"/>
              <w:ind w:firstLine="0"/>
              <w:jc w:val="center"/>
              <w:rPr>
                <w:sz w:val="20"/>
                <w:szCs w:val="20"/>
              </w:rPr>
            </w:pPr>
          </w:p>
          <w:p w:rsidR="00720EC4" w:rsidRPr="00163FF4" w:rsidRDefault="00720EC4" w:rsidP="00720EC4">
            <w:pPr>
              <w:tabs>
                <w:tab w:val="left" w:pos="567"/>
              </w:tabs>
              <w:spacing w:line="240" w:lineRule="auto"/>
              <w:ind w:firstLine="0"/>
              <w:jc w:val="center"/>
              <w:rPr>
                <w:sz w:val="20"/>
                <w:szCs w:val="20"/>
              </w:rPr>
            </w:pPr>
            <w:r w:rsidRPr="00163FF4">
              <w:rPr>
                <w:sz w:val="20"/>
                <w:szCs w:val="20"/>
              </w:rPr>
              <w:t xml:space="preserve">Етапи реалізації </w:t>
            </w:r>
          </w:p>
        </w:tc>
        <w:tc>
          <w:tcPr>
            <w:tcW w:w="2012" w:type="dxa"/>
            <w:gridSpan w:val="2"/>
            <w:tcBorders>
              <w:bottom w:val="single" w:sz="4" w:space="0" w:color="auto"/>
              <w:right w:val="single" w:sz="4" w:space="0" w:color="auto"/>
            </w:tcBorders>
            <w:vAlign w:val="center"/>
          </w:tcPr>
          <w:p w:rsidR="00720EC4" w:rsidRPr="00163FF4" w:rsidRDefault="00720EC4" w:rsidP="00720EC4">
            <w:pPr>
              <w:tabs>
                <w:tab w:val="left" w:pos="567"/>
              </w:tabs>
              <w:spacing w:line="240" w:lineRule="auto"/>
              <w:ind w:firstLine="0"/>
              <w:jc w:val="center"/>
              <w:rPr>
                <w:sz w:val="20"/>
                <w:szCs w:val="20"/>
              </w:rPr>
            </w:pPr>
            <w:r w:rsidRPr="00163FF4">
              <w:rPr>
                <w:sz w:val="20"/>
                <w:szCs w:val="20"/>
              </w:rPr>
              <w:t>2019 рік, місяць</w:t>
            </w:r>
          </w:p>
        </w:tc>
        <w:tc>
          <w:tcPr>
            <w:tcW w:w="3658" w:type="dxa"/>
            <w:gridSpan w:val="3"/>
            <w:tcBorders>
              <w:top w:val="single" w:sz="4" w:space="0" w:color="auto"/>
              <w:bottom w:val="single" w:sz="4" w:space="0" w:color="auto"/>
              <w:right w:val="single" w:sz="4" w:space="0" w:color="auto"/>
            </w:tcBorders>
            <w:shd w:val="clear" w:color="auto" w:fill="auto"/>
            <w:vAlign w:val="center"/>
          </w:tcPr>
          <w:p w:rsidR="00720EC4" w:rsidRPr="00163FF4" w:rsidRDefault="00720EC4" w:rsidP="00720EC4">
            <w:pPr>
              <w:tabs>
                <w:tab w:val="left" w:pos="567"/>
              </w:tabs>
              <w:spacing w:line="240" w:lineRule="auto"/>
              <w:ind w:firstLine="0"/>
              <w:jc w:val="center"/>
              <w:rPr>
                <w:sz w:val="20"/>
                <w:szCs w:val="20"/>
              </w:rPr>
            </w:pPr>
            <w:r w:rsidRPr="00163FF4">
              <w:rPr>
                <w:sz w:val="20"/>
                <w:szCs w:val="20"/>
              </w:rPr>
              <w:t>2020 рік, місяць</w:t>
            </w:r>
          </w:p>
        </w:tc>
      </w:tr>
      <w:tr w:rsidR="00720EC4" w:rsidRPr="00163FF4" w:rsidTr="00163FF4">
        <w:trPr>
          <w:trHeight w:val="460"/>
          <w:jc w:val="center"/>
        </w:trPr>
        <w:tc>
          <w:tcPr>
            <w:tcW w:w="2781" w:type="dxa"/>
            <w:vMerge/>
            <w:vAlign w:val="center"/>
          </w:tcPr>
          <w:p w:rsidR="00720EC4" w:rsidRPr="00163FF4" w:rsidRDefault="00720EC4" w:rsidP="00720EC4">
            <w:pPr>
              <w:tabs>
                <w:tab w:val="left" w:pos="567"/>
              </w:tabs>
              <w:spacing w:line="240" w:lineRule="auto"/>
              <w:ind w:firstLine="0"/>
              <w:jc w:val="center"/>
              <w:rPr>
                <w:sz w:val="20"/>
                <w:szCs w:val="20"/>
              </w:rPr>
            </w:pPr>
          </w:p>
        </w:tc>
        <w:tc>
          <w:tcPr>
            <w:tcW w:w="1020" w:type="dxa"/>
            <w:tcBorders>
              <w:top w:val="single" w:sz="4" w:space="0" w:color="auto"/>
            </w:tcBorders>
            <w:vAlign w:val="center"/>
          </w:tcPr>
          <w:p w:rsidR="00720EC4" w:rsidRPr="00163FF4" w:rsidRDefault="00720EC4" w:rsidP="00720EC4">
            <w:pPr>
              <w:tabs>
                <w:tab w:val="left" w:pos="567"/>
              </w:tabs>
              <w:spacing w:line="240" w:lineRule="auto"/>
              <w:ind w:firstLine="0"/>
              <w:jc w:val="center"/>
              <w:rPr>
                <w:sz w:val="20"/>
                <w:szCs w:val="20"/>
              </w:rPr>
            </w:pPr>
            <w:r w:rsidRPr="00163FF4">
              <w:rPr>
                <w:sz w:val="20"/>
                <w:szCs w:val="20"/>
              </w:rPr>
              <w:t>11</w:t>
            </w:r>
          </w:p>
        </w:tc>
        <w:tc>
          <w:tcPr>
            <w:tcW w:w="992" w:type="dxa"/>
            <w:tcBorders>
              <w:top w:val="single" w:sz="4" w:space="0" w:color="auto"/>
            </w:tcBorders>
            <w:vAlign w:val="center"/>
          </w:tcPr>
          <w:p w:rsidR="00720EC4" w:rsidRPr="00163FF4" w:rsidRDefault="00720EC4" w:rsidP="00720EC4">
            <w:pPr>
              <w:tabs>
                <w:tab w:val="left" w:pos="567"/>
              </w:tabs>
              <w:spacing w:line="240" w:lineRule="auto"/>
              <w:ind w:firstLine="0"/>
              <w:jc w:val="center"/>
              <w:rPr>
                <w:sz w:val="20"/>
                <w:szCs w:val="20"/>
              </w:rPr>
            </w:pPr>
            <w:r w:rsidRPr="00163FF4">
              <w:rPr>
                <w:sz w:val="20"/>
                <w:szCs w:val="20"/>
              </w:rPr>
              <w:t>12</w:t>
            </w:r>
          </w:p>
        </w:tc>
        <w:tc>
          <w:tcPr>
            <w:tcW w:w="1276" w:type="dxa"/>
            <w:tcBorders>
              <w:top w:val="single" w:sz="4" w:space="0" w:color="auto"/>
              <w:left w:val="single" w:sz="4" w:space="0" w:color="auto"/>
              <w:right w:val="single" w:sz="4" w:space="0" w:color="auto"/>
            </w:tcBorders>
            <w:vAlign w:val="center"/>
          </w:tcPr>
          <w:p w:rsidR="00720EC4" w:rsidRPr="00163FF4" w:rsidRDefault="00720EC4" w:rsidP="00720EC4">
            <w:pPr>
              <w:tabs>
                <w:tab w:val="left" w:pos="567"/>
              </w:tabs>
              <w:spacing w:line="240" w:lineRule="auto"/>
              <w:ind w:firstLine="0"/>
              <w:jc w:val="center"/>
              <w:rPr>
                <w:sz w:val="20"/>
                <w:szCs w:val="20"/>
              </w:rPr>
            </w:pPr>
            <w:r w:rsidRPr="00163FF4">
              <w:rPr>
                <w:sz w:val="20"/>
                <w:szCs w:val="20"/>
              </w:rPr>
              <w:t>3-6</w:t>
            </w:r>
          </w:p>
        </w:tc>
        <w:tc>
          <w:tcPr>
            <w:tcW w:w="1134" w:type="dxa"/>
            <w:tcBorders>
              <w:top w:val="single" w:sz="4" w:space="0" w:color="auto"/>
              <w:left w:val="single" w:sz="4" w:space="0" w:color="auto"/>
              <w:right w:val="single" w:sz="4" w:space="0" w:color="auto"/>
            </w:tcBorders>
            <w:vAlign w:val="center"/>
          </w:tcPr>
          <w:p w:rsidR="00720EC4" w:rsidRPr="00163FF4" w:rsidRDefault="00720EC4" w:rsidP="00720EC4">
            <w:pPr>
              <w:tabs>
                <w:tab w:val="left" w:pos="567"/>
              </w:tabs>
              <w:spacing w:line="240" w:lineRule="auto"/>
              <w:ind w:firstLine="0"/>
              <w:jc w:val="center"/>
              <w:rPr>
                <w:sz w:val="20"/>
                <w:szCs w:val="20"/>
              </w:rPr>
            </w:pPr>
            <w:r w:rsidRPr="00163FF4">
              <w:rPr>
                <w:sz w:val="20"/>
                <w:szCs w:val="20"/>
              </w:rPr>
              <w:t>7-11</w:t>
            </w:r>
          </w:p>
        </w:tc>
        <w:tc>
          <w:tcPr>
            <w:tcW w:w="1248" w:type="dxa"/>
            <w:tcBorders>
              <w:top w:val="single" w:sz="4" w:space="0" w:color="auto"/>
              <w:left w:val="single" w:sz="4" w:space="0" w:color="auto"/>
              <w:right w:val="single" w:sz="4" w:space="0" w:color="auto"/>
            </w:tcBorders>
            <w:vAlign w:val="center"/>
          </w:tcPr>
          <w:p w:rsidR="00720EC4" w:rsidRPr="00163FF4" w:rsidRDefault="00720EC4" w:rsidP="00163FF4">
            <w:pPr>
              <w:tabs>
                <w:tab w:val="left" w:pos="567"/>
              </w:tabs>
              <w:spacing w:line="240" w:lineRule="auto"/>
              <w:ind w:firstLine="0"/>
              <w:jc w:val="center"/>
              <w:rPr>
                <w:sz w:val="20"/>
                <w:szCs w:val="20"/>
              </w:rPr>
            </w:pPr>
            <w:r w:rsidRPr="00163FF4">
              <w:rPr>
                <w:sz w:val="20"/>
                <w:szCs w:val="20"/>
              </w:rPr>
              <w:t>12</w:t>
            </w:r>
          </w:p>
        </w:tc>
      </w:tr>
      <w:tr w:rsidR="00720EC4" w:rsidRPr="00163FF4" w:rsidTr="00163FF4">
        <w:trPr>
          <w:jc w:val="center"/>
        </w:trPr>
        <w:tc>
          <w:tcPr>
            <w:tcW w:w="2781" w:type="dxa"/>
            <w:vAlign w:val="center"/>
          </w:tcPr>
          <w:p w:rsidR="00720EC4" w:rsidRPr="00163FF4" w:rsidRDefault="00720EC4" w:rsidP="00720EC4">
            <w:pPr>
              <w:tabs>
                <w:tab w:val="left" w:pos="567"/>
              </w:tabs>
              <w:spacing w:line="240" w:lineRule="auto"/>
              <w:ind w:firstLine="0"/>
              <w:jc w:val="center"/>
              <w:rPr>
                <w:sz w:val="20"/>
                <w:szCs w:val="20"/>
              </w:rPr>
            </w:pPr>
            <w:r w:rsidRPr="00163FF4">
              <w:rPr>
                <w:sz w:val="20"/>
                <w:szCs w:val="20"/>
              </w:rPr>
              <w:t>Виконання проектних робіт</w:t>
            </w:r>
          </w:p>
        </w:tc>
        <w:tc>
          <w:tcPr>
            <w:tcW w:w="1020" w:type="dxa"/>
          </w:tcPr>
          <w:p w:rsidR="00720EC4" w:rsidRPr="00163FF4" w:rsidRDefault="00720EC4" w:rsidP="00720EC4">
            <w:pPr>
              <w:ind w:firstLine="0"/>
              <w:jc w:val="center"/>
              <w:rPr>
                <w:rFonts w:eastAsia="Times New Roman"/>
                <w:sz w:val="20"/>
                <w:szCs w:val="20"/>
                <w:lang w:eastAsia="ru-RU"/>
              </w:rPr>
            </w:pPr>
            <w:r w:rsidRPr="00163FF4">
              <w:rPr>
                <w:sz w:val="20"/>
                <w:szCs w:val="20"/>
              </w:rPr>
              <w:t>Х</w:t>
            </w:r>
          </w:p>
        </w:tc>
        <w:tc>
          <w:tcPr>
            <w:tcW w:w="992" w:type="dxa"/>
          </w:tcPr>
          <w:p w:rsidR="00720EC4" w:rsidRPr="00163FF4" w:rsidRDefault="00720EC4" w:rsidP="00720EC4">
            <w:pPr>
              <w:ind w:firstLine="0"/>
              <w:jc w:val="center"/>
              <w:rPr>
                <w:rFonts w:eastAsia="Times New Roman"/>
                <w:sz w:val="20"/>
                <w:szCs w:val="20"/>
                <w:lang w:eastAsia="ru-RU"/>
              </w:rPr>
            </w:pPr>
            <w:r w:rsidRPr="00163FF4">
              <w:rPr>
                <w:sz w:val="20"/>
                <w:szCs w:val="20"/>
              </w:rPr>
              <w:t>Х</w:t>
            </w:r>
          </w:p>
        </w:tc>
        <w:tc>
          <w:tcPr>
            <w:tcW w:w="1276" w:type="dxa"/>
            <w:tcBorders>
              <w:right w:val="single" w:sz="4" w:space="0" w:color="auto"/>
            </w:tcBorders>
            <w:vAlign w:val="center"/>
          </w:tcPr>
          <w:p w:rsidR="00720EC4" w:rsidRPr="00163FF4" w:rsidRDefault="00720EC4" w:rsidP="00720EC4">
            <w:pPr>
              <w:tabs>
                <w:tab w:val="left" w:pos="567"/>
              </w:tabs>
              <w:spacing w:line="240" w:lineRule="auto"/>
              <w:ind w:firstLine="0"/>
              <w:jc w:val="center"/>
              <w:rPr>
                <w:sz w:val="20"/>
                <w:szCs w:val="20"/>
                <w:lang w:val="en-US"/>
              </w:rPr>
            </w:pPr>
          </w:p>
        </w:tc>
        <w:tc>
          <w:tcPr>
            <w:tcW w:w="1134" w:type="dxa"/>
            <w:tcBorders>
              <w:left w:val="single" w:sz="4" w:space="0" w:color="auto"/>
            </w:tcBorders>
            <w:vAlign w:val="center"/>
          </w:tcPr>
          <w:p w:rsidR="00720EC4" w:rsidRPr="00163FF4" w:rsidRDefault="00720EC4" w:rsidP="00720EC4">
            <w:pPr>
              <w:tabs>
                <w:tab w:val="left" w:pos="567"/>
              </w:tabs>
              <w:spacing w:line="240" w:lineRule="auto"/>
              <w:ind w:firstLine="0"/>
              <w:jc w:val="center"/>
              <w:rPr>
                <w:sz w:val="20"/>
                <w:szCs w:val="20"/>
                <w:lang w:val="en-US"/>
              </w:rPr>
            </w:pPr>
          </w:p>
        </w:tc>
        <w:tc>
          <w:tcPr>
            <w:tcW w:w="1248" w:type="dxa"/>
            <w:tcBorders>
              <w:left w:val="single" w:sz="4" w:space="0" w:color="auto"/>
            </w:tcBorders>
          </w:tcPr>
          <w:p w:rsidR="00720EC4" w:rsidRPr="00163FF4" w:rsidRDefault="00720EC4" w:rsidP="00720EC4">
            <w:pPr>
              <w:tabs>
                <w:tab w:val="left" w:pos="567"/>
              </w:tabs>
              <w:spacing w:line="240" w:lineRule="auto"/>
              <w:ind w:firstLine="0"/>
              <w:jc w:val="center"/>
              <w:rPr>
                <w:sz w:val="20"/>
                <w:szCs w:val="20"/>
                <w:lang w:val="en-US"/>
              </w:rPr>
            </w:pPr>
          </w:p>
        </w:tc>
      </w:tr>
      <w:tr w:rsidR="00720EC4" w:rsidRPr="00163FF4" w:rsidTr="00163FF4">
        <w:trPr>
          <w:trHeight w:val="187"/>
          <w:jc w:val="center"/>
        </w:trPr>
        <w:tc>
          <w:tcPr>
            <w:tcW w:w="2781" w:type="dxa"/>
            <w:tcBorders>
              <w:bottom w:val="single" w:sz="4" w:space="0" w:color="auto"/>
            </w:tcBorders>
            <w:vAlign w:val="center"/>
          </w:tcPr>
          <w:p w:rsidR="00720EC4" w:rsidRPr="00163FF4" w:rsidRDefault="00720EC4" w:rsidP="00720EC4">
            <w:pPr>
              <w:tabs>
                <w:tab w:val="left" w:pos="567"/>
              </w:tabs>
              <w:spacing w:line="240" w:lineRule="auto"/>
              <w:ind w:firstLine="0"/>
              <w:jc w:val="center"/>
              <w:rPr>
                <w:sz w:val="20"/>
                <w:szCs w:val="20"/>
              </w:rPr>
            </w:pPr>
            <w:r w:rsidRPr="00163FF4">
              <w:rPr>
                <w:sz w:val="20"/>
                <w:szCs w:val="20"/>
              </w:rPr>
              <w:t>Внесення змін до ІП2020</w:t>
            </w:r>
          </w:p>
        </w:tc>
        <w:tc>
          <w:tcPr>
            <w:tcW w:w="1020" w:type="dxa"/>
            <w:tcBorders>
              <w:bottom w:val="single" w:sz="4" w:space="0" w:color="auto"/>
            </w:tcBorders>
            <w:vAlign w:val="center"/>
          </w:tcPr>
          <w:p w:rsidR="00720EC4" w:rsidRPr="00163FF4" w:rsidRDefault="00720EC4" w:rsidP="00720EC4">
            <w:pPr>
              <w:tabs>
                <w:tab w:val="left" w:pos="567"/>
              </w:tabs>
              <w:spacing w:line="240" w:lineRule="auto"/>
              <w:ind w:firstLine="0"/>
              <w:jc w:val="center"/>
              <w:rPr>
                <w:sz w:val="20"/>
                <w:szCs w:val="20"/>
              </w:rPr>
            </w:pPr>
          </w:p>
        </w:tc>
        <w:tc>
          <w:tcPr>
            <w:tcW w:w="992" w:type="dxa"/>
            <w:tcBorders>
              <w:bottom w:val="single" w:sz="4" w:space="0" w:color="auto"/>
            </w:tcBorders>
            <w:vAlign w:val="center"/>
          </w:tcPr>
          <w:p w:rsidR="00720EC4" w:rsidRPr="00163FF4" w:rsidRDefault="00720EC4" w:rsidP="00720EC4">
            <w:pPr>
              <w:tabs>
                <w:tab w:val="left" w:pos="567"/>
              </w:tabs>
              <w:spacing w:line="240" w:lineRule="auto"/>
              <w:ind w:firstLine="0"/>
              <w:jc w:val="center"/>
              <w:rPr>
                <w:sz w:val="20"/>
                <w:szCs w:val="20"/>
              </w:rPr>
            </w:pPr>
          </w:p>
        </w:tc>
        <w:tc>
          <w:tcPr>
            <w:tcW w:w="1276" w:type="dxa"/>
            <w:tcBorders>
              <w:bottom w:val="single" w:sz="4" w:space="0" w:color="auto"/>
            </w:tcBorders>
            <w:vAlign w:val="center"/>
          </w:tcPr>
          <w:p w:rsidR="00720EC4" w:rsidRPr="00163FF4" w:rsidRDefault="00720EC4" w:rsidP="00720EC4">
            <w:pPr>
              <w:tabs>
                <w:tab w:val="left" w:pos="567"/>
              </w:tabs>
              <w:spacing w:line="240" w:lineRule="auto"/>
              <w:ind w:firstLine="0"/>
              <w:jc w:val="center"/>
              <w:rPr>
                <w:sz w:val="20"/>
                <w:szCs w:val="20"/>
                <w:lang w:val="en-US"/>
              </w:rPr>
            </w:pPr>
            <w:r w:rsidRPr="00163FF4">
              <w:rPr>
                <w:sz w:val="20"/>
                <w:szCs w:val="20"/>
              </w:rPr>
              <w:t>Х</w:t>
            </w:r>
          </w:p>
        </w:tc>
        <w:tc>
          <w:tcPr>
            <w:tcW w:w="1134" w:type="dxa"/>
            <w:tcBorders>
              <w:bottom w:val="single" w:sz="4" w:space="0" w:color="auto"/>
            </w:tcBorders>
            <w:vAlign w:val="center"/>
          </w:tcPr>
          <w:p w:rsidR="00720EC4" w:rsidRPr="00163FF4" w:rsidRDefault="00720EC4" w:rsidP="00720EC4">
            <w:pPr>
              <w:tabs>
                <w:tab w:val="left" w:pos="567"/>
              </w:tabs>
              <w:spacing w:line="240" w:lineRule="auto"/>
              <w:ind w:firstLine="0"/>
              <w:jc w:val="center"/>
              <w:rPr>
                <w:sz w:val="20"/>
                <w:szCs w:val="20"/>
              </w:rPr>
            </w:pPr>
          </w:p>
        </w:tc>
        <w:tc>
          <w:tcPr>
            <w:tcW w:w="1248" w:type="dxa"/>
            <w:tcBorders>
              <w:bottom w:val="single" w:sz="4" w:space="0" w:color="auto"/>
            </w:tcBorders>
          </w:tcPr>
          <w:p w:rsidR="00720EC4" w:rsidRPr="00163FF4" w:rsidRDefault="00720EC4" w:rsidP="00720EC4">
            <w:pPr>
              <w:tabs>
                <w:tab w:val="left" w:pos="567"/>
              </w:tabs>
              <w:spacing w:line="240" w:lineRule="auto"/>
              <w:ind w:firstLine="0"/>
              <w:jc w:val="center"/>
              <w:rPr>
                <w:sz w:val="20"/>
                <w:szCs w:val="20"/>
                <w:lang w:val="en-US"/>
              </w:rPr>
            </w:pPr>
          </w:p>
        </w:tc>
      </w:tr>
      <w:tr w:rsidR="00720EC4" w:rsidRPr="00163FF4" w:rsidTr="00163FF4">
        <w:trPr>
          <w:trHeight w:val="187"/>
          <w:jc w:val="center"/>
        </w:trPr>
        <w:tc>
          <w:tcPr>
            <w:tcW w:w="2781" w:type="dxa"/>
            <w:tcBorders>
              <w:bottom w:val="single" w:sz="4" w:space="0" w:color="auto"/>
            </w:tcBorders>
            <w:vAlign w:val="center"/>
          </w:tcPr>
          <w:p w:rsidR="00720EC4" w:rsidRPr="00163FF4" w:rsidRDefault="00720EC4" w:rsidP="00720EC4">
            <w:pPr>
              <w:tabs>
                <w:tab w:val="left" w:pos="567"/>
              </w:tabs>
              <w:spacing w:line="240" w:lineRule="auto"/>
              <w:ind w:firstLine="0"/>
              <w:jc w:val="center"/>
              <w:rPr>
                <w:sz w:val="20"/>
                <w:szCs w:val="20"/>
              </w:rPr>
            </w:pPr>
            <w:r w:rsidRPr="00163FF4">
              <w:rPr>
                <w:sz w:val="20"/>
                <w:szCs w:val="20"/>
              </w:rPr>
              <w:t>Будівельно-монтажні роботи</w:t>
            </w:r>
          </w:p>
        </w:tc>
        <w:tc>
          <w:tcPr>
            <w:tcW w:w="1020" w:type="dxa"/>
            <w:tcBorders>
              <w:bottom w:val="single" w:sz="4" w:space="0" w:color="auto"/>
            </w:tcBorders>
            <w:vAlign w:val="center"/>
          </w:tcPr>
          <w:p w:rsidR="00720EC4" w:rsidRPr="00163FF4" w:rsidRDefault="00720EC4" w:rsidP="00720EC4">
            <w:pPr>
              <w:tabs>
                <w:tab w:val="left" w:pos="567"/>
              </w:tabs>
              <w:spacing w:line="240" w:lineRule="auto"/>
              <w:ind w:firstLine="0"/>
              <w:jc w:val="center"/>
              <w:rPr>
                <w:sz w:val="20"/>
                <w:szCs w:val="20"/>
              </w:rPr>
            </w:pPr>
          </w:p>
        </w:tc>
        <w:tc>
          <w:tcPr>
            <w:tcW w:w="992" w:type="dxa"/>
            <w:tcBorders>
              <w:bottom w:val="single" w:sz="4" w:space="0" w:color="auto"/>
            </w:tcBorders>
            <w:vAlign w:val="center"/>
          </w:tcPr>
          <w:p w:rsidR="00720EC4" w:rsidRPr="00163FF4" w:rsidRDefault="00720EC4" w:rsidP="00720EC4">
            <w:pPr>
              <w:tabs>
                <w:tab w:val="left" w:pos="567"/>
              </w:tabs>
              <w:spacing w:line="240" w:lineRule="auto"/>
              <w:ind w:firstLine="0"/>
              <w:jc w:val="center"/>
              <w:rPr>
                <w:sz w:val="20"/>
                <w:szCs w:val="20"/>
              </w:rPr>
            </w:pPr>
          </w:p>
        </w:tc>
        <w:tc>
          <w:tcPr>
            <w:tcW w:w="1276" w:type="dxa"/>
            <w:tcBorders>
              <w:bottom w:val="single" w:sz="4" w:space="0" w:color="auto"/>
            </w:tcBorders>
            <w:vAlign w:val="center"/>
          </w:tcPr>
          <w:p w:rsidR="00720EC4" w:rsidRPr="00163FF4" w:rsidRDefault="00720EC4" w:rsidP="00720EC4">
            <w:pPr>
              <w:tabs>
                <w:tab w:val="left" w:pos="567"/>
              </w:tabs>
              <w:spacing w:line="240" w:lineRule="auto"/>
              <w:ind w:firstLine="0"/>
              <w:jc w:val="center"/>
              <w:rPr>
                <w:sz w:val="20"/>
                <w:szCs w:val="20"/>
                <w:lang w:val="en-US"/>
              </w:rPr>
            </w:pPr>
          </w:p>
        </w:tc>
        <w:tc>
          <w:tcPr>
            <w:tcW w:w="1134" w:type="dxa"/>
            <w:tcBorders>
              <w:bottom w:val="single" w:sz="4" w:space="0" w:color="auto"/>
            </w:tcBorders>
            <w:vAlign w:val="center"/>
          </w:tcPr>
          <w:p w:rsidR="00720EC4" w:rsidRPr="00163FF4" w:rsidRDefault="00720EC4" w:rsidP="00720EC4">
            <w:pPr>
              <w:tabs>
                <w:tab w:val="left" w:pos="567"/>
              </w:tabs>
              <w:spacing w:line="240" w:lineRule="auto"/>
              <w:ind w:firstLine="0"/>
              <w:jc w:val="center"/>
              <w:rPr>
                <w:sz w:val="20"/>
                <w:szCs w:val="20"/>
                <w:lang w:val="en-US"/>
              </w:rPr>
            </w:pPr>
            <w:r w:rsidRPr="00163FF4">
              <w:rPr>
                <w:sz w:val="20"/>
                <w:szCs w:val="20"/>
              </w:rPr>
              <w:t>Х</w:t>
            </w:r>
          </w:p>
        </w:tc>
        <w:tc>
          <w:tcPr>
            <w:tcW w:w="1248" w:type="dxa"/>
            <w:tcBorders>
              <w:bottom w:val="single" w:sz="4" w:space="0" w:color="auto"/>
            </w:tcBorders>
          </w:tcPr>
          <w:p w:rsidR="00720EC4" w:rsidRPr="00163FF4" w:rsidRDefault="00720EC4" w:rsidP="00720EC4">
            <w:pPr>
              <w:tabs>
                <w:tab w:val="left" w:pos="567"/>
              </w:tabs>
              <w:spacing w:line="240" w:lineRule="auto"/>
              <w:ind w:firstLine="0"/>
              <w:jc w:val="center"/>
              <w:rPr>
                <w:sz w:val="20"/>
                <w:szCs w:val="20"/>
                <w:lang w:val="en-US"/>
              </w:rPr>
            </w:pPr>
          </w:p>
        </w:tc>
      </w:tr>
      <w:tr w:rsidR="00720EC4" w:rsidRPr="00163FF4" w:rsidTr="00163FF4">
        <w:trPr>
          <w:trHeight w:val="241"/>
          <w:jc w:val="center"/>
        </w:trPr>
        <w:tc>
          <w:tcPr>
            <w:tcW w:w="2781" w:type="dxa"/>
            <w:vAlign w:val="center"/>
          </w:tcPr>
          <w:p w:rsidR="00720EC4" w:rsidRPr="00163FF4" w:rsidRDefault="00720EC4" w:rsidP="00720EC4">
            <w:pPr>
              <w:tabs>
                <w:tab w:val="left" w:pos="567"/>
              </w:tabs>
              <w:spacing w:line="240" w:lineRule="auto"/>
              <w:ind w:firstLine="0"/>
              <w:jc w:val="center"/>
              <w:rPr>
                <w:sz w:val="20"/>
                <w:szCs w:val="20"/>
              </w:rPr>
            </w:pPr>
            <w:r w:rsidRPr="00163FF4">
              <w:rPr>
                <w:sz w:val="20"/>
                <w:szCs w:val="20"/>
              </w:rPr>
              <w:t>Приймання об’єкта в експлуатацію</w:t>
            </w:r>
          </w:p>
        </w:tc>
        <w:tc>
          <w:tcPr>
            <w:tcW w:w="1020" w:type="dxa"/>
            <w:vAlign w:val="center"/>
          </w:tcPr>
          <w:p w:rsidR="00720EC4" w:rsidRPr="00163FF4" w:rsidRDefault="00720EC4" w:rsidP="00720EC4">
            <w:pPr>
              <w:tabs>
                <w:tab w:val="left" w:pos="567"/>
              </w:tabs>
              <w:spacing w:line="240" w:lineRule="auto"/>
              <w:ind w:firstLine="0"/>
              <w:jc w:val="center"/>
              <w:rPr>
                <w:sz w:val="20"/>
                <w:szCs w:val="20"/>
              </w:rPr>
            </w:pPr>
          </w:p>
        </w:tc>
        <w:tc>
          <w:tcPr>
            <w:tcW w:w="992" w:type="dxa"/>
            <w:vAlign w:val="center"/>
          </w:tcPr>
          <w:p w:rsidR="00720EC4" w:rsidRPr="00163FF4" w:rsidRDefault="00720EC4" w:rsidP="00720EC4">
            <w:pPr>
              <w:tabs>
                <w:tab w:val="left" w:pos="567"/>
              </w:tabs>
              <w:spacing w:line="240" w:lineRule="auto"/>
              <w:ind w:firstLine="0"/>
              <w:jc w:val="center"/>
              <w:rPr>
                <w:sz w:val="20"/>
                <w:szCs w:val="20"/>
              </w:rPr>
            </w:pPr>
          </w:p>
        </w:tc>
        <w:tc>
          <w:tcPr>
            <w:tcW w:w="1276" w:type="dxa"/>
            <w:vAlign w:val="center"/>
          </w:tcPr>
          <w:p w:rsidR="00720EC4" w:rsidRPr="00163FF4" w:rsidRDefault="00720EC4" w:rsidP="00720EC4">
            <w:pPr>
              <w:tabs>
                <w:tab w:val="left" w:pos="567"/>
              </w:tabs>
              <w:spacing w:line="240" w:lineRule="auto"/>
              <w:ind w:firstLine="0"/>
              <w:jc w:val="center"/>
              <w:rPr>
                <w:sz w:val="20"/>
                <w:szCs w:val="20"/>
              </w:rPr>
            </w:pPr>
          </w:p>
        </w:tc>
        <w:tc>
          <w:tcPr>
            <w:tcW w:w="1134" w:type="dxa"/>
            <w:vAlign w:val="center"/>
          </w:tcPr>
          <w:p w:rsidR="00720EC4" w:rsidRPr="00163FF4" w:rsidRDefault="00720EC4" w:rsidP="00720EC4">
            <w:pPr>
              <w:tabs>
                <w:tab w:val="left" w:pos="567"/>
              </w:tabs>
              <w:spacing w:line="240" w:lineRule="auto"/>
              <w:ind w:firstLine="0"/>
              <w:jc w:val="center"/>
              <w:rPr>
                <w:sz w:val="20"/>
                <w:szCs w:val="20"/>
              </w:rPr>
            </w:pPr>
          </w:p>
        </w:tc>
        <w:tc>
          <w:tcPr>
            <w:tcW w:w="1248" w:type="dxa"/>
            <w:vAlign w:val="center"/>
          </w:tcPr>
          <w:p w:rsidR="00720EC4" w:rsidRPr="00163FF4" w:rsidRDefault="00720EC4" w:rsidP="00720EC4">
            <w:pPr>
              <w:tabs>
                <w:tab w:val="left" w:pos="567"/>
              </w:tabs>
              <w:spacing w:line="240" w:lineRule="auto"/>
              <w:ind w:firstLine="0"/>
              <w:jc w:val="center"/>
              <w:rPr>
                <w:sz w:val="20"/>
                <w:szCs w:val="20"/>
              </w:rPr>
            </w:pPr>
            <w:r w:rsidRPr="00163FF4">
              <w:rPr>
                <w:sz w:val="20"/>
                <w:szCs w:val="20"/>
              </w:rPr>
              <w:t>Х</w:t>
            </w:r>
          </w:p>
        </w:tc>
      </w:tr>
    </w:tbl>
    <w:p w:rsidR="00163FF4" w:rsidRDefault="00163FF4" w:rsidP="00720EC4">
      <w:pPr>
        <w:ind w:firstLine="851"/>
        <w:rPr>
          <w:rFonts w:eastAsia="Times New Roman"/>
          <w:szCs w:val="24"/>
          <w:lang w:val="uk-UA" w:eastAsia="x-none"/>
        </w:rPr>
      </w:pPr>
    </w:p>
    <w:p w:rsidR="00720EC4" w:rsidRPr="00720EC4" w:rsidRDefault="00720EC4" w:rsidP="00720EC4">
      <w:pPr>
        <w:ind w:firstLine="851"/>
        <w:rPr>
          <w:rFonts w:eastAsia="Times New Roman"/>
          <w:szCs w:val="24"/>
          <w:lang w:val="uk-UA" w:eastAsia="x-none"/>
        </w:rPr>
      </w:pPr>
      <w:r w:rsidRPr="00720EC4">
        <w:rPr>
          <w:rFonts w:eastAsia="Times New Roman"/>
          <w:szCs w:val="24"/>
          <w:lang w:val="uk-UA" w:eastAsia="x-none"/>
        </w:rPr>
        <w:t xml:space="preserve">На виготовлення </w:t>
      </w:r>
      <w:r w:rsidRPr="00720EC4">
        <w:rPr>
          <w:lang w:val="uk-UA"/>
        </w:rPr>
        <w:t xml:space="preserve">проекту </w:t>
      </w:r>
      <w:r w:rsidRPr="00720EC4">
        <w:rPr>
          <w:rFonts w:eastAsia="Times New Roman" w:cs="Times New Roman"/>
          <w:szCs w:val="24"/>
          <w:lang w:val="uk-UA" w:eastAsia="ru-RU"/>
        </w:rPr>
        <w:t>з реконструкції ПЛ 0,4 кВ ТП-165, пров.Квартальний, руб.Орджоникидзе, руб.Павлова в м.Чернігів, Чернігівської області, Україна</w:t>
      </w:r>
      <w:r w:rsidRPr="00720EC4">
        <w:rPr>
          <w:rFonts w:eastAsia="Times New Roman"/>
          <w:szCs w:val="24"/>
          <w:lang w:val="uk-UA" w:eastAsia="x-none"/>
        </w:rPr>
        <w:t xml:space="preserve"> інвестиційною програмою 2019 року планується передбачити кошти в розмірі </w:t>
      </w:r>
      <w:r w:rsidRPr="00720EC4">
        <w:rPr>
          <w:rFonts w:eastAsia="Times New Roman"/>
          <w:b/>
          <w:szCs w:val="24"/>
          <w:lang w:val="uk-UA" w:eastAsia="x-none"/>
        </w:rPr>
        <w:t>312,01 тис. грн. без ПДВ</w:t>
      </w:r>
      <w:r w:rsidRPr="00720EC4">
        <w:rPr>
          <w:rFonts w:eastAsia="Times New Roman"/>
          <w:szCs w:val="24"/>
          <w:lang w:val="uk-UA" w:eastAsia="x-none"/>
        </w:rPr>
        <w:t>.</w:t>
      </w:r>
    </w:p>
    <w:p w:rsidR="00163FF4" w:rsidRDefault="00163FF4" w:rsidP="00720EC4">
      <w:pPr>
        <w:ind w:firstLine="851"/>
        <w:rPr>
          <w:rFonts w:eastAsia="Times New Roman" w:cs="Times New Roman"/>
          <w:b/>
          <w:szCs w:val="24"/>
          <w:lang w:val="uk-UA" w:eastAsia="ru-RU"/>
        </w:rPr>
      </w:pPr>
    </w:p>
    <w:p w:rsidR="00720EC4" w:rsidRPr="00163FF4" w:rsidRDefault="00720EC4" w:rsidP="00720EC4">
      <w:pPr>
        <w:ind w:firstLine="851"/>
        <w:rPr>
          <w:rFonts w:eastAsia="Times New Roman" w:cs="Times New Roman"/>
          <w:b/>
          <w:szCs w:val="24"/>
          <w:u w:val="single"/>
          <w:lang w:val="uk-UA" w:eastAsia="ru-RU"/>
        </w:rPr>
      </w:pPr>
      <w:r w:rsidRPr="00163FF4">
        <w:rPr>
          <w:rFonts w:eastAsia="Times New Roman" w:cs="Times New Roman"/>
          <w:b/>
          <w:szCs w:val="24"/>
          <w:u w:val="single"/>
          <w:lang w:val="uk-UA" w:eastAsia="ru-RU"/>
        </w:rPr>
        <w:t>1.2.7 Проектні роботи з реконструкції ПЛ 0,4 кВ  ТП 193 ул. Блакитного,</w:t>
      </w:r>
      <w:r w:rsidR="00163FF4">
        <w:rPr>
          <w:rFonts w:eastAsia="Times New Roman" w:cs="Times New Roman"/>
          <w:b/>
          <w:szCs w:val="24"/>
          <w:u w:val="single"/>
          <w:lang w:val="uk-UA" w:eastAsia="ru-RU"/>
        </w:rPr>
        <w:t xml:space="preserve"> </w:t>
      </w:r>
      <w:r w:rsidRPr="00163FF4">
        <w:rPr>
          <w:rFonts w:eastAsia="Times New Roman" w:cs="Times New Roman"/>
          <w:b/>
          <w:szCs w:val="24"/>
          <w:u w:val="single"/>
          <w:lang w:val="uk-UA" w:eastAsia="ru-RU"/>
        </w:rPr>
        <w:t>ул.Шевченко-Нєкрасова в м.Чернігів, Чернігівської області, Україна</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val="uk-UA" w:eastAsia="ru-RU"/>
        </w:rPr>
        <w:t xml:space="preserve">У відповідності до </w:t>
      </w:r>
      <w:hyperlink r:id="rId359" w:history="1">
        <w:r w:rsidRPr="00720EC4">
          <w:rPr>
            <w:rFonts w:eastAsia="Times New Roman" w:cs="Times New Roman"/>
            <w:color w:val="0000FF"/>
            <w:szCs w:val="24"/>
            <w:u w:val="single"/>
            <w:lang w:val="uk-UA" w:eastAsia="ru-RU"/>
          </w:rPr>
          <w:t>Протоколу проведення відкритого обговорення проекту інвестиційної програми АТ «ЧЕРНІГІВОБЛЕНЕРГО» на 2019 рік з урахуванням додатково отриманого доходу за результатом діяльності 2018 року від 13.05.2019 № 10</w:t>
        </w:r>
      </w:hyperlink>
      <w:r w:rsidRPr="00720EC4">
        <w:rPr>
          <w:rFonts w:eastAsia="Times New Roman" w:cs="Times New Roman"/>
          <w:szCs w:val="24"/>
          <w:lang w:val="uk-UA" w:eastAsia="ru-RU"/>
        </w:rPr>
        <w:t xml:space="preserve"> АТ «ЧЕРНІГІВОБЛЕНЕРГО» враховує пропозиції надані від Чернігівської обласної адміністрації </w:t>
      </w:r>
      <w:hyperlink r:id="rId360" w:history="1">
        <w:r w:rsidRPr="00720EC4">
          <w:rPr>
            <w:rFonts w:eastAsia="Times New Roman" w:cs="Times New Roman"/>
            <w:color w:val="0000FF"/>
            <w:szCs w:val="24"/>
            <w:u w:val="single"/>
            <w:lang w:val="uk-UA" w:eastAsia="ru-RU"/>
          </w:rPr>
          <w:t>листом від 03.05.2019 № 02/05/2557</w:t>
        </w:r>
      </w:hyperlink>
      <w:r w:rsidRPr="00720EC4">
        <w:rPr>
          <w:rFonts w:eastAsia="Times New Roman" w:cs="Times New Roman"/>
          <w:szCs w:val="24"/>
          <w:lang w:val="uk-UA" w:eastAsia="ru-RU"/>
        </w:rPr>
        <w:t xml:space="preserve"> та Постійної комісії з питань економічного розвитку, інвестиційної діяльності та здійснення державної регуляторної політики Чернігівської обласної ради </w:t>
      </w:r>
      <w:hyperlink r:id="rId361" w:history="1">
        <w:r w:rsidRPr="00720EC4">
          <w:rPr>
            <w:rFonts w:eastAsia="Times New Roman" w:cs="Times New Roman"/>
            <w:color w:val="0000FF"/>
            <w:szCs w:val="24"/>
            <w:u w:val="single"/>
            <w:lang w:val="uk-UA" w:eastAsia="ru-RU"/>
          </w:rPr>
          <w:t>листом від 03.05.2019 № 04-04/367</w:t>
        </w:r>
      </w:hyperlink>
      <w:r w:rsidRPr="00720EC4">
        <w:rPr>
          <w:rFonts w:eastAsia="Times New Roman" w:cs="Times New Roman"/>
          <w:szCs w:val="24"/>
          <w:lang w:val="uk-UA" w:eastAsia="ru-RU"/>
        </w:rPr>
        <w:t>, щодо виконання проектних робіт з реконструкції ПЛ 0,4 кВ  ТП 193 ул. Блакитного, ул. Шевченко-Нєкрасова в м. Чернігів, Чернігівської області, що була визначена як першочергова необхідність, у разі внесення змін до інвестиційної програми 2019 року.</w:t>
      </w:r>
    </w:p>
    <w:p w:rsidR="00720EC4" w:rsidRPr="00720EC4" w:rsidRDefault="00720EC4" w:rsidP="00720EC4">
      <w:pPr>
        <w:tabs>
          <w:tab w:val="left" w:pos="9498"/>
        </w:tabs>
        <w:ind w:right="-1" w:firstLine="851"/>
        <w:outlineLvl w:val="0"/>
        <w:rPr>
          <w:rFonts w:eastAsia="Calibri" w:cs="Times New Roman"/>
          <w:szCs w:val="24"/>
          <w:lang w:val="uk-UA" w:eastAsia="ru-RU"/>
        </w:rPr>
      </w:pPr>
      <w:r w:rsidRPr="00720EC4">
        <w:rPr>
          <w:rFonts w:eastAsia="Times New Roman" w:cs="Times New Roman"/>
          <w:szCs w:val="24"/>
          <w:lang w:val="uk-UA" w:eastAsia="ru-RU"/>
        </w:rPr>
        <w:t xml:space="preserve">ПЛ 0,4 кВ  ТП 193 ул. Блакитного, ул. Шевченко-Нєкрасова в м. Чернігів, Чернігівської області, </w:t>
      </w:r>
      <w:r w:rsidRPr="00720EC4">
        <w:rPr>
          <w:rFonts w:eastAsia="Calibri" w:cs="Times New Roman"/>
          <w:szCs w:val="24"/>
          <w:lang w:val="uk-UA" w:eastAsia="ru-RU"/>
        </w:rPr>
        <w:t xml:space="preserve">загальною довжиною ПЛ 0,4 – 2,41 км. </w:t>
      </w:r>
    </w:p>
    <w:p w:rsidR="00720EC4" w:rsidRPr="00720EC4" w:rsidRDefault="00720EC4" w:rsidP="00720EC4">
      <w:pPr>
        <w:tabs>
          <w:tab w:val="left" w:pos="9498"/>
        </w:tabs>
        <w:ind w:right="-1" w:firstLine="851"/>
        <w:outlineLvl w:val="0"/>
        <w:rPr>
          <w:rFonts w:eastAsia="Times New Roman" w:cs="Times New Roman"/>
          <w:szCs w:val="24"/>
          <w:lang w:val="uk-UA" w:eastAsia="ru-RU"/>
        </w:rPr>
      </w:pPr>
      <w:r w:rsidRPr="00720EC4">
        <w:rPr>
          <w:rFonts w:eastAsia="Times New Roman" w:cs="Times New Roman"/>
          <w:szCs w:val="24"/>
          <w:lang w:val="uk-UA" w:eastAsia="ru-RU"/>
        </w:rPr>
        <w:t>ПЛ 0,4 кВ  ТП 193 ул. Блакитного м. Чернігів введена в експлуатацію 1971 р. Термін експлуатації ПЛ складає 48 років. ПЛ 0,4 кВ  ТП 193 ул. Шевченко-Нєкрасова м. Чернігів введена в експлуатацію 1971 р. Термін експлуатації ПЛ складає 48 років.</w:t>
      </w:r>
    </w:p>
    <w:p w:rsidR="00720EC4" w:rsidRPr="00720EC4" w:rsidRDefault="00720EC4" w:rsidP="00720EC4">
      <w:pPr>
        <w:spacing w:after="160"/>
        <w:ind w:firstLine="680"/>
        <w:contextualSpacing/>
        <w:rPr>
          <w:szCs w:val="24"/>
          <w:lang w:val="uk-UA"/>
        </w:rPr>
      </w:pPr>
      <w:r w:rsidRPr="00720EC4">
        <w:rPr>
          <w:szCs w:val="24"/>
          <w:lang w:val="uk-UA"/>
        </w:rPr>
        <w:t xml:space="preserve">Оцінка технічного стану </w:t>
      </w:r>
      <w:r w:rsidRPr="00720EC4">
        <w:rPr>
          <w:rFonts w:eastAsia="Times New Roman" w:cs="Times New Roman"/>
          <w:szCs w:val="24"/>
          <w:lang w:val="uk-UA" w:eastAsia="ru-RU"/>
        </w:rPr>
        <w:t>ПЛ 0,4 кВ  ТП 193 ул. Блакитного</w:t>
      </w:r>
      <w:r w:rsidRPr="00720EC4">
        <w:rPr>
          <w:szCs w:val="24"/>
          <w:lang w:val="uk-UA"/>
        </w:rPr>
        <w:t xml:space="preserve"> наведена в </w:t>
      </w:r>
      <w:hyperlink r:id="rId362" w:history="1">
        <w:r w:rsidRPr="00720EC4">
          <w:rPr>
            <w:color w:val="0000FF"/>
            <w:szCs w:val="24"/>
            <w:u w:val="single"/>
            <w:lang w:val="uk-UA"/>
          </w:rPr>
          <w:t>акті від 14.06.2019р.</w:t>
        </w:r>
      </w:hyperlink>
      <w:r w:rsidRPr="00720EC4">
        <w:rPr>
          <w:color w:val="0000FF"/>
          <w:szCs w:val="24"/>
          <w:u w:val="single"/>
          <w:lang w:val="uk-UA"/>
        </w:rPr>
        <w:t xml:space="preserve"> </w:t>
      </w:r>
      <w:r w:rsidRPr="00720EC4">
        <w:rPr>
          <w:szCs w:val="24"/>
          <w:lang w:val="uk-UA"/>
        </w:rPr>
        <w:t xml:space="preserve">та по ПЛ 0,4 ТП 193 </w:t>
      </w:r>
      <w:r w:rsidRPr="00720EC4">
        <w:rPr>
          <w:rFonts w:eastAsia="Times New Roman" w:cs="Times New Roman"/>
          <w:szCs w:val="24"/>
          <w:lang w:val="uk-UA" w:eastAsia="ru-RU"/>
        </w:rPr>
        <w:t xml:space="preserve">ул.Шевченко-Нєкрасова в </w:t>
      </w:r>
      <w:hyperlink r:id="rId363" w:history="1">
        <w:r w:rsidRPr="00720EC4">
          <w:rPr>
            <w:rFonts w:eastAsia="Times New Roman" w:cs="Times New Roman"/>
            <w:color w:val="0000FF"/>
            <w:szCs w:val="24"/>
            <w:u w:val="single"/>
            <w:lang w:val="uk-UA" w:eastAsia="ru-RU"/>
          </w:rPr>
          <w:t>акті від 14.06.2019</w:t>
        </w:r>
      </w:hyperlink>
      <w:r w:rsidRPr="00720EC4">
        <w:rPr>
          <w:rFonts w:eastAsia="Times New Roman" w:cs="Times New Roman"/>
          <w:szCs w:val="24"/>
          <w:lang w:val="uk-UA" w:eastAsia="ru-RU"/>
        </w:rPr>
        <w:t>р.</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eastAsia="ru-RU"/>
        </w:rPr>
        <w:t xml:space="preserve">Відповідно до СОУ-Н МПЕ 40.1.20.576:2005 «Методичні вказівки з обліку та аналізу в енергосистемах технічного стану розподільних мереж напругою 0,38-20 кВ з повітряними лініями електропередачі» дана ПЛ має значення коефіцієнту дефектності (КДН) складає </w:t>
      </w:r>
      <w:r w:rsidRPr="00720EC4">
        <w:rPr>
          <w:rFonts w:eastAsia="Times New Roman" w:cs="Times New Roman"/>
          <w:szCs w:val="24"/>
          <w:lang w:val="uk-UA" w:eastAsia="ru-RU"/>
        </w:rPr>
        <w:t xml:space="preserve">ул.Блакитного – 39 </w:t>
      </w:r>
      <w:r w:rsidRPr="00720EC4">
        <w:rPr>
          <w:rFonts w:eastAsia="Times New Roman" w:cs="Times New Roman"/>
          <w:szCs w:val="24"/>
          <w:lang w:val="uk-UA" w:eastAsia="ru-RU"/>
        </w:rPr>
        <w:lastRenderedPageBreak/>
        <w:t xml:space="preserve">%, </w:t>
      </w:r>
      <w:r w:rsidRPr="00720EC4">
        <w:rPr>
          <w:rFonts w:eastAsia="Times New Roman" w:cs="Times New Roman"/>
          <w:bCs/>
          <w:szCs w:val="24"/>
          <w:lang w:val="uk-UA" w:eastAsia="ru-RU"/>
        </w:rPr>
        <w:t>ул. Шевченко-Нєкрасова</w:t>
      </w:r>
      <w:r w:rsidRPr="00720EC4">
        <w:rPr>
          <w:rFonts w:eastAsia="Times New Roman" w:cs="Times New Roman"/>
          <w:szCs w:val="24"/>
          <w:lang w:val="uk-UA" w:eastAsia="ru-RU"/>
        </w:rPr>
        <w:t xml:space="preserve"> – 42,4 %</w:t>
      </w:r>
      <w:r w:rsidRPr="00720EC4">
        <w:rPr>
          <w:rFonts w:eastAsia="Times New Roman" w:cs="Times New Roman"/>
          <w:szCs w:val="24"/>
          <w:lang w:eastAsia="ru-RU"/>
        </w:rPr>
        <w:t>, що характеризує стан ПЛ як незадовільний (25%&lt;КДН&lt;50%)</w:t>
      </w:r>
      <w:r w:rsidRPr="00720EC4">
        <w:rPr>
          <w:rFonts w:eastAsia="Times New Roman" w:cs="Times New Roman"/>
          <w:szCs w:val="24"/>
          <w:lang w:val="uk-UA" w:eastAsia="ru-RU"/>
        </w:rPr>
        <w:t xml:space="preserve"> та потребує першочергової реконструкції з використанням сучасних матеріалів</w:t>
      </w:r>
      <w:r w:rsidRPr="00720EC4">
        <w:rPr>
          <w:rFonts w:eastAsia="Times New Roman" w:cs="Times New Roman"/>
          <w:szCs w:val="24"/>
          <w:lang w:eastAsia="ru-RU"/>
        </w:rPr>
        <w:t>.</w:t>
      </w:r>
    </w:p>
    <w:p w:rsidR="00720EC4" w:rsidRPr="00720EC4" w:rsidRDefault="00720EC4" w:rsidP="00720EC4">
      <w:pPr>
        <w:ind w:firstLine="567"/>
        <w:rPr>
          <w:rFonts w:eastAsia="Times New Roman" w:cs="Times New Roman"/>
          <w:szCs w:val="24"/>
          <w:lang w:eastAsia="ru-RU"/>
        </w:rPr>
      </w:pPr>
      <w:r w:rsidRPr="00720EC4">
        <w:rPr>
          <w:rFonts w:eastAsia="Times New Roman" w:cs="Times New Roman"/>
          <w:szCs w:val="24"/>
          <w:lang w:eastAsia="ru-RU"/>
        </w:rPr>
        <w:t xml:space="preserve">Характеристика об’єкту </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b/>
          <w:szCs w:val="24"/>
          <w:lang w:val="uk-UA" w:eastAsia="ru-RU"/>
        </w:rPr>
        <w:t>ул. Блакитного</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Опори анкерні 2-х ст. на стояках СВ-95 – 6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Опори анкерні 2-х ст. на стояках СВН-9 та СВ-95 – 1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Опори проміжні на стояках СВ-95 – 30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Опори проміжні на стояках СВН-9 –  5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Опори анкерні 2-х ст.  на дерев’яних стояках з з/б приставкою – 1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Опори проміжні на дерев’яних стояках з з/б приставкою – 1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А-50 – 1,630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АС-50 – 0,385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А-35 – 2,437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АС-35 – 0,630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А-25 – 0,125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АПВ-10 – 0,021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АПВ-16 – 0,021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АПВ-25 – 0,119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САСП 2х16 – 0,026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Траверси ТН-2 – 97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Траверси ТН-9 – 4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Траверси ТН-15 – 1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Крюк КН-18 – 9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Ізолятори НС-18 – 3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Ізолятори ТФ-10 – 8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Ізолятори ТФ-20 – 308 шт.;</w:t>
      </w:r>
    </w:p>
    <w:p w:rsidR="00720EC4" w:rsidRPr="00720EC4" w:rsidRDefault="00720EC4" w:rsidP="00720EC4">
      <w:pPr>
        <w:ind w:left="360" w:firstLine="567"/>
        <w:contextualSpacing/>
        <w:rPr>
          <w:rFonts w:eastAsia="Calibri" w:cs="Times New Roman"/>
          <w:szCs w:val="24"/>
          <w:lang w:val="uk-UA"/>
        </w:rPr>
      </w:pPr>
      <w:r w:rsidRPr="00720EC4">
        <w:rPr>
          <w:rFonts w:eastAsia="Calibri" w:cs="Times New Roman"/>
          <w:szCs w:val="24"/>
          <w:lang w:val="uk-UA"/>
        </w:rPr>
        <w:t>Відгалуження до вводів в будівлю – 77 шт., протяжністю – 1,181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Опори проміжні (підставні) на стояках СВ- 95 – 2 шт.;</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Опори проміжні (підставні) на дерев’яних стояках з з/б приставкою – 3 шт.;</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4х25 – 0,018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4х16 – 0,020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4х10 – 0,030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2х10 – 0,119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2х6 – 0,052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Кабель АВВГ 2х4 – 0,068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АПР-16 – 0,036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АПР-10 – 0,146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lastRenderedPageBreak/>
        <w:t>Провід АПВ-25 – 0,066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АПВ-16 – 0,118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АПВ-10 – 0,282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АПВ-6 – 0,060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СІП 2х16 – 0,272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 Провід СІП 4х16 – 0,010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САСП 2х16 – 0,122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А-25 – 0,086 км;</w:t>
      </w:r>
    </w:p>
    <w:p w:rsidR="00720EC4" w:rsidRPr="00720EC4" w:rsidRDefault="00720EC4" w:rsidP="00720EC4">
      <w:pPr>
        <w:ind w:left="851" w:firstLine="567"/>
        <w:contextualSpacing/>
        <w:rPr>
          <w:rFonts w:eastAsia="Calibri" w:cs="Times New Roman"/>
          <w:szCs w:val="24"/>
          <w:lang w:val="uk-UA"/>
        </w:rPr>
      </w:pPr>
      <w:r w:rsidRPr="00720EC4">
        <w:rPr>
          <w:rFonts w:eastAsia="Calibri" w:cs="Times New Roman"/>
          <w:szCs w:val="24"/>
          <w:lang w:val="uk-UA"/>
        </w:rPr>
        <w:t>-</w:t>
      </w:r>
      <w:r w:rsidRPr="00720EC4">
        <w:rPr>
          <w:rFonts w:eastAsia="Calibri" w:cs="Times New Roman"/>
          <w:szCs w:val="24"/>
          <w:lang w:val="uk-UA"/>
        </w:rPr>
        <w:tab/>
        <w:t>Провід А-16 – 0,176 км.</w:t>
      </w:r>
    </w:p>
    <w:p w:rsidR="00720EC4" w:rsidRPr="00720EC4" w:rsidRDefault="00720EC4" w:rsidP="00720EC4">
      <w:pPr>
        <w:tabs>
          <w:tab w:val="left" w:pos="9498"/>
        </w:tabs>
        <w:ind w:right="-1" w:firstLine="567"/>
        <w:outlineLvl w:val="0"/>
        <w:rPr>
          <w:rFonts w:eastAsia="Times New Roman" w:cs="Times New Roman"/>
          <w:szCs w:val="24"/>
          <w:lang w:val="uk-UA" w:eastAsia="ru-RU"/>
        </w:rPr>
      </w:pPr>
      <w:r w:rsidRPr="00720EC4">
        <w:rPr>
          <w:rFonts w:eastAsia="Times New Roman" w:cs="Times New Roman"/>
          <w:b/>
          <w:szCs w:val="24"/>
          <w:lang w:val="uk-UA" w:eastAsia="ru-RU"/>
        </w:rPr>
        <w:t>ул. Шевченко-Нєкрасова</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Опори анкерні 2-х ст. на стояках СВ-95 – 4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Опори проміжні на стояках СВ-95 – 27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А-50 – 2,096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АС-35 – 1,120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А-25 – 0,291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А-16 – 0,021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СІП 2х16 – 0,019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САСП 4х50 – 0,069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САСП 4х16 – 0,054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Траверси ТН-2 – 68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Траверси ТН-8 – 2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Траверси ТН-9 – 3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Ізолятори НС-18 – 30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Ізолятори ТФ-20 – 172 шт.;</w:t>
      </w:r>
    </w:p>
    <w:p w:rsidR="00720EC4" w:rsidRPr="00720EC4" w:rsidRDefault="00720EC4" w:rsidP="00720EC4">
      <w:pPr>
        <w:ind w:left="360" w:firstLine="567"/>
        <w:contextualSpacing/>
        <w:rPr>
          <w:rFonts w:eastAsia="Calibri" w:cs="Times New Roman"/>
          <w:szCs w:val="24"/>
          <w:lang w:val="uk-UA"/>
        </w:rPr>
      </w:pPr>
      <w:r w:rsidRPr="00720EC4">
        <w:rPr>
          <w:rFonts w:eastAsia="Calibri" w:cs="Times New Roman"/>
          <w:szCs w:val="24"/>
          <w:lang w:val="uk-UA"/>
        </w:rPr>
        <w:t>Відгалуження до вводів в будівлю – 82 шт., протяжністю – 1,113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Опори проміжні (підставні) на стояках СВ- 95 – 3 шт.;</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Кабель АВВГ 4х25 – 0,053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Кабель АВВГ 4х16 – 0,075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Кабель АВВГ 4х6 – 0,008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Кабель ВВГ 2х10 – 0,020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Кабель АВВГ 2х16 – 0,025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Кабель АВВГ 2х10 – 0,123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Кабель АВВГ 2х6 – 0,041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АПР-35 – 0,016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АПР-16– 0,132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АПВ-25 – 0,064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АПВ-10 – 0,145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lastRenderedPageBreak/>
        <w:t>Провід СІП 2х16 – 0,355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САСП 2х16 – 0,086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М-6 – 0,036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А-25 – 0,064 км;</w:t>
      </w:r>
    </w:p>
    <w:p w:rsidR="00720EC4" w:rsidRPr="00720EC4" w:rsidRDefault="00720EC4" w:rsidP="00391991">
      <w:pPr>
        <w:numPr>
          <w:ilvl w:val="0"/>
          <w:numId w:val="52"/>
        </w:numPr>
        <w:ind w:left="851" w:firstLine="567"/>
        <w:contextualSpacing/>
        <w:jc w:val="left"/>
        <w:rPr>
          <w:rFonts w:eastAsia="Calibri" w:cs="Times New Roman"/>
          <w:szCs w:val="24"/>
          <w:lang w:val="uk-UA"/>
        </w:rPr>
      </w:pPr>
      <w:r w:rsidRPr="00720EC4">
        <w:rPr>
          <w:rFonts w:eastAsia="Calibri" w:cs="Times New Roman"/>
          <w:szCs w:val="24"/>
          <w:lang w:val="uk-UA"/>
        </w:rPr>
        <w:t>Провід А-16 – 0,201 км.</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val="uk-UA" w:eastAsia="ru-RU"/>
        </w:rPr>
        <w:t>Загальна кількість споживачів по ул. Блакитного</w:t>
      </w:r>
      <w:r w:rsidRPr="00720EC4">
        <w:rPr>
          <w:rFonts w:eastAsia="Times New Roman" w:cs="Times New Roman"/>
          <w:szCs w:val="24"/>
          <w:lang w:eastAsia="ru-RU"/>
        </w:rPr>
        <w:t xml:space="preserve"> від </w:t>
      </w:r>
      <w:r w:rsidRPr="00720EC4">
        <w:rPr>
          <w:rFonts w:eastAsia="Times New Roman" w:cs="Times New Roman"/>
          <w:szCs w:val="24"/>
          <w:lang w:val="uk-UA" w:eastAsia="ru-RU"/>
        </w:rPr>
        <w:t>З</w:t>
      </w:r>
      <w:r w:rsidRPr="00720EC4">
        <w:rPr>
          <w:rFonts w:eastAsia="Times New Roman" w:cs="Times New Roman"/>
          <w:szCs w:val="24"/>
          <w:lang w:eastAsia="ru-RU"/>
        </w:rPr>
        <w:t xml:space="preserve">ТП – </w:t>
      </w:r>
      <w:r w:rsidRPr="00720EC4">
        <w:rPr>
          <w:rFonts w:eastAsia="Times New Roman" w:cs="Times New Roman"/>
          <w:szCs w:val="24"/>
          <w:lang w:val="uk-UA" w:eastAsia="ru-RU"/>
        </w:rPr>
        <w:t>193</w:t>
      </w:r>
      <w:r w:rsidRPr="00720EC4">
        <w:rPr>
          <w:rFonts w:eastAsia="Times New Roman" w:cs="Times New Roman"/>
          <w:szCs w:val="24"/>
          <w:lang w:eastAsia="ru-RU"/>
        </w:rPr>
        <w:t xml:space="preserve">: юридичні - 1 шт., побутові   – </w:t>
      </w:r>
      <w:r w:rsidRPr="00720EC4">
        <w:rPr>
          <w:rFonts w:eastAsia="Times New Roman" w:cs="Times New Roman"/>
          <w:szCs w:val="24"/>
          <w:lang w:val="uk-UA" w:eastAsia="ru-RU"/>
        </w:rPr>
        <w:t>80</w:t>
      </w:r>
      <w:r w:rsidRPr="00720EC4">
        <w:rPr>
          <w:rFonts w:eastAsia="Times New Roman" w:cs="Times New Roman"/>
          <w:szCs w:val="24"/>
          <w:lang w:eastAsia="ru-RU"/>
        </w:rPr>
        <w:t xml:space="preserve"> споживач. Категорія надійності – 3-тя.</w:t>
      </w:r>
    </w:p>
    <w:p w:rsidR="00720EC4" w:rsidRPr="00720EC4" w:rsidRDefault="00720EC4" w:rsidP="00720EC4">
      <w:pPr>
        <w:tabs>
          <w:tab w:val="left" w:pos="9498"/>
        </w:tabs>
        <w:ind w:right="-1" w:firstLine="567"/>
        <w:outlineLvl w:val="0"/>
        <w:rPr>
          <w:rFonts w:eastAsia="Times New Roman" w:cs="Times New Roman"/>
          <w:szCs w:val="24"/>
          <w:lang w:val="uk-UA" w:eastAsia="ru-RU"/>
        </w:rPr>
      </w:pPr>
      <w:r w:rsidRPr="00720EC4">
        <w:rPr>
          <w:rFonts w:eastAsia="Times New Roman" w:cs="Times New Roman"/>
          <w:szCs w:val="24"/>
          <w:lang w:val="uk-UA" w:eastAsia="ru-RU"/>
        </w:rPr>
        <w:t>Загальна кількість споживачів по ул. Шевченко-Нєкрасова від ЗТП – 193: юридичні – 1 шт., побутові – 119 споживачі. Категорія надійності – 3-тя.</w:t>
      </w:r>
    </w:p>
    <w:p w:rsidR="00720EC4" w:rsidRPr="00720EC4" w:rsidRDefault="00720EC4" w:rsidP="00720EC4">
      <w:pPr>
        <w:ind w:firstLine="567"/>
        <w:rPr>
          <w:rFonts w:eastAsia="Times New Roman" w:cs="Times New Roman"/>
          <w:szCs w:val="24"/>
          <w:lang w:eastAsia="ru-RU"/>
        </w:rPr>
      </w:pPr>
      <w:r w:rsidRPr="00720EC4">
        <w:rPr>
          <w:rFonts w:eastAsia="Times New Roman" w:cs="Times New Roman"/>
          <w:szCs w:val="24"/>
          <w:lang w:eastAsia="ru-RU"/>
        </w:rPr>
        <w:t>Перетини ПЛ 0,4 кВ</w:t>
      </w:r>
      <w:r w:rsidRPr="00720EC4">
        <w:rPr>
          <w:rFonts w:eastAsia="Times New Roman" w:cs="Times New Roman"/>
          <w:szCs w:val="24"/>
          <w:lang w:val="uk-UA" w:eastAsia="ru-RU"/>
        </w:rPr>
        <w:t xml:space="preserve"> ул. Блакитного</w:t>
      </w:r>
      <w:r w:rsidRPr="00720EC4">
        <w:rPr>
          <w:rFonts w:eastAsia="Times New Roman" w:cs="Times New Roman"/>
          <w:szCs w:val="24"/>
          <w:lang w:eastAsia="ru-RU"/>
        </w:rPr>
        <w:t xml:space="preserve"> з інженерними спорудами:</w:t>
      </w:r>
    </w:p>
    <w:p w:rsidR="00720EC4" w:rsidRPr="00720EC4" w:rsidRDefault="00720EC4" w:rsidP="00391991">
      <w:pPr>
        <w:numPr>
          <w:ilvl w:val="0"/>
          <w:numId w:val="53"/>
        </w:numPr>
        <w:ind w:left="0" w:firstLine="567"/>
        <w:contextualSpacing/>
        <w:rPr>
          <w:rFonts w:eastAsia="Calibri" w:cs="Times New Roman"/>
          <w:szCs w:val="24"/>
          <w:lang w:val="uk-UA"/>
        </w:rPr>
      </w:pPr>
      <w:r w:rsidRPr="00720EC4">
        <w:rPr>
          <w:rFonts w:eastAsia="Calibri" w:cs="Times New Roman"/>
          <w:szCs w:val="24"/>
          <w:lang w:val="uk-UA"/>
        </w:rPr>
        <w:t>сумісний підвіс проводів з лініями вуличного освітлення та радіозв’язку;</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з автомобільними дорогами - 8 шт.</w:t>
      </w:r>
    </w:p>
    <w:p w:rsidR="00720EC4" w:rsidRPr="00720EC4" w:rsidRDefault="00720EC4" w:rsidP="00720EC4">
      <w:pPr>
        <w:ind w:firstLine="567"/>
        <w:rPr>
          <w:rFonts w:eastAsia="Times New Roman" w:cs="Times New Roman"/>
          <w:szCs w:val="24"/>
          <w:lang w:eastAsia="ru-RU"/>
        </w:rPr>
      </w:pPr>
      <w:r w:rsidRPr="00720EC4">
        <w:rPr>
          <w:rFonts w:eastAsia="Times New Roman" w:cs="Times New Roman"/>
          <w:szCs w:val="24"/>
          <w:lang w:eastAsia="ru-RU"/>
        </w:rPr>
        <w:t>Перетини ПЛ 0,4 кВ</w:t>
      </w:r>
      <w:r w:rsidRPr="00720EC4">
        <w:rPr>
          <w:rFonts w:eastAsia="Times New Roman" w:cs="Times New Roman"/>
          <w:szCs w:val="24"/>
          <w:lang w:val="uk-UA" w:eastAsia="ru-RU"/>
        </w:rPr>
        <w:t xml:space="preserve"> ул. Шевченко-Нєкрасова</w:t>
      </w:r>
      <w:r w:rsidRPr="00720EC4">
        <w:rPr>
          <w:rFonts w:eastAsia="Times New Roman" w:cs="Times New Roman"/>
          <w:szCs w:val="24"/>
          <w:lang w:eastAsia="ru-RU"/>
        </w:rPr>
        <w:t xml:space="preserve"> з інженерними спорудами:</w:t>
      </w:r>
    </w:p>
    <w:p w:rsidR="00720EC4" w:rsidRPr="00720EC4" w:rsidRDefault="00720EC4" w:rsidP="00391991">
      <w:pPr>
        <w:numPr>
          <w:ilvl w:val="0"/>
          <w:numId w:val="53"/>
        </w:numPr>
        <w:ind w:left="0" w:firstLine="567"/>
        <w:contextualSpacing/>
        <w:rPr>
          <w:rFonts w:eastAsia="Calibri" w:cs="Times New Roman"/>
          <w:szCs w:val="24"/>
          <w:lang w:val="uk-UA"/>
        </w:rPr>
      </w:pPr>
      <w:r w:rsidRPr="00720EC4">
        <w:rPr>
          <w:rFonts w:eastAsia="Calibri" w:cs="Times New Roman"/>
          <w:szCs w:val="24"/>
          <w:lang w:val="uk-UA"/>
        </w:rPr>
        <w:t>тролейбусними лініями – 1 шт.;</w:t>
      </w:r>
    </w:p>
    <w:p w:rsidR="00720EC4" w:rsidRPr="00720EC4" w:rsidRDefault="00720EC4" w:rsidP="00391991">
      <w:pPr>
        <w:numPr>
          <w:ilvl w:val="0"/>
          <w:numId w:val="53"/>
        </w:numPr>
        <w:ind w:left="0" w:firstLine="567"/>
        <w:contextualSpacing/>
        <w:rPr>
          <w:rFonts w:eastAsia="Calibri" w:cs="Times New Roman"/>
          <w:szCs w:val="24"/>
          <w:lang w:val="uk-UA"/>
        </w:rPr>
      </w:pPr>
      <w:r w:rsidRPr="00720EC4">
        <w:rPr>
          <w:rFonts w:eastAsia="Calibri" w:cs="Times New Roman"/>
          <w:szCs w:val="24"/>
          <w:lang w:val="uk-UA"/>
        </w:rPr>
        <w:t>сумісний підвіс проводів з лініями вуличного освітлення та радіозв’язку;</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з автомобільними дорогами - 2 шт.</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val="uk-UA" w:eastAsia="ru-RU"/>
        </w:rPr>
        <w:t>Потужність існуючого силового трансформатора ЗТП-193 – 315 кВА.</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val="uk-UA" w:eastAsia="ru-RU"/>
        </w:rPr>
        <w:t>Договірна потужність ЗТП-193 – 734,3 кВт.</w:t>
      </w:r>
    </w:p>
    <w:p w:rsidR="00720EC4" w:rsidRPr="00720EC4" w:rsidRDefault="00720EC4" w:rsidP="00720EC4">
      <w:pPr>
        <w:ind w:firstLine="567"/>
        <w:rPr>
          <w:rFonts w:eastAsia="Times New Roman" w:cs="Times New Roman"/>
          <w:b/>
          <w:i/>
          <w:szCs w:val="24"/>
          <w:lang w:eastAsia="ru-RU"/>
        </w:rPr>
      </w:pPr>
      <w:r w:rsidRPr="00720EC4">
        <w:rPr>
          <w:rFonts w:eastAsia="Times New Roman" w:cs="Times New Roman"/>
          <w:szCs w:val="24"/>
          <w:lang w:eastAsia="ru-RU"/>
        </w:rPr>
        <w:t>Згідно Акту технічного обстеження проведеного спеціалістами (інженерно-технічними працівниками) ВП Чернігівськ</w:t>
      </w:r>
      <w:r w:rsidRPr="00720EC4">
        <w:rPr>
          <w:rFonts w:eastAsia="Times New Roman" w:cs="Times New Roman"/>
          <w:szCs w:val="24"/>
          <w:lang w:val="uk-UA" w:eastAsia="ru-RU"/>
        </w:rPr>
        <w:t>іх</w:t>
      </w:r>
      <w:r w:rsidRPr="00720EC4">
        <w:rPr>
          <w:rFonts w:eastAsia="Times New Roman" w:cs="Times New Roman"/>
          <w:szCs w:val="24"/>
          <w:lang w:eastAsia="ru-RU"/>
        </w:rPr>
        <w:t xml:space="preserve"> </w:t>
      </w:r>
      <w:r w:rsidRPr="00720EC4">
        <w:rPr>
          <w:rFonts w:eastAsia="Times New Roman" w:cs="Times New Roman"/>
          <w:szCs w:val="24"/>
          <w:lang w:val="uk-UA" w:eastAsia="ru-RU"/>
        </w:rPr>
        <w:t>МЕМ</w:t>
      </w:r>
      <w:r w:rsidRPr="00720EC4">
        <w:rPr>
          <w:rFonts w:eastAsia="Times New Roman" w:cs="Times New Roman"/>
          <w:szCs w:val="24"/>
          <w:lang w:eastAsia="ru-RU"/>
        </w:rPr>
        <w:t xml:space="preserve"> визначено наступне:</w:t>
      </w:r>
    </w:p>
    <w:p w:rsidR="00720EC4" w:rsidRPr="00720EC4" w:rsidRDefault="00720EC4" w:rsidP="00720EC4">
      <w:pPr>
        <w:tabs>
          <w:tab w:val="left" w:pos="9498"/>
        </w:tabs>
        <w:ind w:right="-1" w:firstLine="567"/>
        <w:outlineLvl w:val="0"/>
        <w:rPr>
          <w:rFonts w:eastAsia="Times New Roman" w:cs="Times New Roman"/>
          <w:b/>
          <w:bCs/>
          <w:szCs w:val="24"/>
          <w:lang w:val="uk-UA" w:eastAsia="ru-RU"/>
        </w:rPr>
      </w:pPr>
      <w:r w:rsidRPr="00720EC4">
        <w:rPr>
          <w:rFonts w:eastAsia="Times New Roman" w:cs="Times New Roman"/>
          <w:b/>
          <w:bCs/>
          <w:szCs w:val="24"/>
          <w:lang w:val="uk-UA" w:eastAsia="ru-RU"/>
        </w:rPr>
        <w:t xml:space="preserve">по </w:t>
      </w:r>
      <w:r w:rsidRPr="00720EC4">
        <w:rPr>
          <w:rFonts w:eastAsia="Times New Roman" w:cs="Times New Roman"/>
          <w:b/>
          <w:bCs/>
          <w:szCs w:val="24"/>
          <w:lang w:eastAsia="ru-RU"/>
        </w:rPr>
        <w:t>ПЛ 0,4 кВ</w:t>
      </w:r>
      <w:r w:rsidRPr="00720EC4">
        <w:rPr>
          <w:rFonts w:eastAsia="Times New Roman" w:cs="Times New Roman"/>
          <w:b/>
          <w:bCs/>
          <w:szCs w:val="24"/>
          <w:lang w:val="uk-UA" w:eastAsia="ru-RU"/>
        </w:rPr>
        <w:t xml:space="preserve"> ул. Блакитного:</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 опори проміжні на дерев’яних стояках з з/б приставкою – 4 шт. – 100 % від загальної кількості опор.</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 опори анкерні 2-х ст. на дерев’яних стояках з з/б приставкою – 1 шт. – 100 % від загальної кількості опор.</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 опори проміжні на стояках СВ-95 – 6 шт. – 13,6 % від загальної кількості опор.</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 опори проміжні на стояках СВН-9 – 5 шт. – 100 % від загальної кількості опор.</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 провід АПВ-10 – 0,021 км – 100 % від загальної довжини.</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 провід АПВ-16 – 0,021 км – 100 % від загальної довжини.</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 провід АПВ-25 – 0,119 км – 100 % від загальної довжини.</w:t>
      </w:r>
    </w:p>
    <w:p w:rsidR="00720EC4" w:rsidRPr="00720EC4" w:rsidRDefault="00720EC4" w:rsidP="00391991">
      <w:pPr>
        <w:numPr>
          <w:ilvl w:val="0"/>
          <w:numId w:val="52"/>
        </w:numPr>
        <w:ind w:left="0" w:firstLine="567"/>
        <w:contextualSpacing/>
        <w:jc w:val="left"/>
        <w:rPr>
          <w:rFonts w:eastAsia="Calibri" w:cs="Times New Roman"/>
          <w:szCs w:val="24"/>
          <w:lang w:val="uk-UA"/>
        </w:rPr>
      </w:pPr>
      <w:r w:rsidRPr="00720EC4">
        <w:rPr>
          <w:rFonts w:eastAsia="Calibri" w:cs="Times New Roman"/>
          <w:szCs w:val="24"/>
          <w:lang w:val="uk-UA"/>
        </w:rPr>
        <w:t>провід А-25 – 0,125 км – 100 % від загальної довжини.</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 провід А-35 – 2,437 км – 100 % від загальної довжини.</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 провід АС-35 – 0,162 км – 25,7 % від загальної довжини.</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 провід АС-50 – 0,110 км – 28,6 % від загальної довжини.</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 ізолятори НС-18 – 3 шт. – 100 % від загальної кількості ізоляторів.</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 відгалуження від опор до будинків – 41 шт. – 53,2 % від загальної кількості відгалужень.</w:t>
      </w:r>
    </w:p>
    <w:p w:rsidR="00720EC4" w:rsidRPr="00720EC4" w:rsidRDefault="00720EC4" w:rsidP="00720EC4">
      <w:pPr>
        <w:tabs>
          <w:tab w:val="left" w:pos="9498"/>
        </w:tabs>
        <w:ind w:right="-1" w:firstLine="567"/>
        <w:outlineLvl w:val="0"/>
        <w:rPr>
          <w:rFonts w:eastAsia="Times New Roman" w:cs="Times New Roman"/>
          <w:b/>
          <w:bCs/>
          <w:szCs w:val="24"/>
          <w:lang w:val="uk-UA" w:eastAsia="ru-RU"/>
        </w:rPr>
      </w:pPr>
      <w:r w:rsidRPr="00720EC4">
        <w:rPr>
          <w:rFonts w:eastAsia="Times New Roman" w:cs="Times New Roman"/>
          <w:b/>
          <w:bCs/>
          <w:szCs w:val="24"/>
          <w:lang w:val="uk-UA" w:eastAsia="ru-RU"/>
        </w:rPr>
        <w:t xml:space="preserve">по </w:t>
      </w:r>
      <w:r w:rsidRPr="00720EC4">
        <w:rPr>
          <w:rFonts w:eastAsia="Times New Roman" w:cs="Times New Roman"/>
          <w:b/>
          <w:bCs/>
          <w:szCs w:val="24"/>
          <w:lang w:eastAsia="ru-RU"/>
        </w:rPr>
        <w:t>ПЛ 0,4 кВ</w:t>
      </w:r>
      <w:r w:rsidRPr="00720EC4">
        <w:rPr>
          <w:rFonts w:eastAsia="Times New Roman" w:cs="Times New Roman"/>
          <w:b/>
          <w:bCs/>
          <w:szCs w:val="24"/>
          <w:lang w:val="uk-UA" w:eastAsia="ru-RU"/>
        </w:rPr>
        <w:t xml:space="preserve"> ул. Шевченко-Нєкрасова:</w:t>
      </w:r>
    </w:p>
    <w:p w:rsidR="00720EC4" w:rsidRPr="00720EC4" w:rsidRDefault="00720EC4" w:rsidP="00391991">
      <w:pPr>
        <w:numPr>
          <w:ilvl w:val="0"/>
          <w:numId w:val="52"/>
        </w:numPr>
        <w:ind w:left="0" w:firstLine="567"/>
        <w:contextualSpacing/>
        <w:jc w:val="left"/>
        <w:rPr>
          <w:rFonts w:eastAsia="Calibri" w:cs="Times New Roman"/>
          <w:szCs w:val="24"/>
          <w:lang w:val="uk-UA"/>
        </w:rPr>
      </w:pPr>
      <w:r w:rsidRPr="00720EC4">
        <w:rPr>
          <w:rFonts w:eastAsia="Calibri" w:cs="Times New Roman"/>
          <w:szCs w:val="24"/>
          <w:lang w:val="uk-UA"/>
        </w:rPr>
        <w:lastRenderedPageBreak/>
        <w:t>опори анкерні 2-х ст. на стояках СВ-95 – 2 шт.– 50 % від загальної кількості опор.</w:t>
      </w:r>
    </w:p>
    <w:p w:rsidR="00720EC4" w:rsidRPr="00720EC4" w:rsidRDefault="00720EC4" w:rsidP="00391991">
      <w:pPr>
        <w:numPr>
          <w:ilvl w:val="0"/>
          <w:numId w:val="52"/>
        </w:numPr>
        <w:ind w:left="0" w:firstLine="567"/>
        <w:contextualSpacing/>
        <w:jc w:val="left"/>
        <w:rPr>
          <w:rFonts w:eastAsia="Calibri" w:cs="Times New Roman"/>
          <w:szCs w:val="24"/>
          <w:lang w:val="uk-UA"/>
        </w:rPr>
      </w:pPr>
      <w:r w:rsidRPr="00720EC4">
        <w:rPr>
          <w:rFonts w:eastAsia="Calibri" w:cs="Times New Roman"/>
          <w:szCs w:val="24"/>
          <w:lang w:val="uk-UA"/>
        </w:rPr>
        <w:t>Опори проміжні на стояках СВ-95 – 18 шт. – 60 % від загальної кількості опор.</w:t>
      </w:r>
    </w:p>
    <w:p w:rsidR="00720EC4" w:rsidRPr="00720EC4" w:rsidRDefault="00720EC4" w:rsidP="00391991">
      <w:pPr>
        <w:numPr>
          <w:ilvl w:val="0"/>
          <w:numId w:val="52"/>
        </w:numPr>
        <w:ind w:left="0" w:firstLine="567"/>
        <w:contextualSpacing/>
        <w:jc w:val="left"/>
        <w:rPr>
          <w:rFonts w:eastAsia="Calibri" w:cs="Times New Roman"/>
          <w:szCs w:val="24"/>
          <w:lang w:val="uk-UA"/>
        </w:rPr>
      </w:pPr>
      <w:r w:rsidRPr="00720EC4">
        <w:rPr>
          <w:rFonts w:eastAsia="Calibri" w:cs="Times New Roman"/>
          <w:szCs w:val="24"/>
          <w:lang w:val="uk-UA"/>
        </w:rPr>
        <w:t>провід А-25 – 0,291 км – 100 % від загальної довжини.</w:t>
      </w:r>
    </w:p>
    <w:p w:rsidR="00720EC4" w:rsidRPr="00720EC4" w:rsidRDefault="00720EC4" w:rsidP="00391991">
      <w:pPr>
        <w:numPr>
          <w:ilvl w:val="0"/>
          <w:numId w:val="52"/>
        </w:numPr>
        <w:ind w:left="0" w:firstLine="567"/>
        <w:contextualSpacing/>
        <w:jc w:val="left"/>
        <w:rPr>
          <w:rFonts w:eastAsia="Calibri" w:cs="Times New Roman"/>
          <w:szCs w:val="24"/>
          <w:lang w:val="uk-UA"/>
        </w:rPr>
      </w:pPr>
      <w:r w:rsidRPr="00720EC4">
        <w:rPr>
          <w:rFonts w:eastAsia="Calibri" w:cs="Times New Roman"/>
          <w:szCs w:val="24"/>
          <w:lang w:val="uk-UA"/>
        </w:rPr>
        <w:t>провід А-50 – 0,501 км – 23,9 % від загальної довжини.</w:t>
      </w:r>
    </w:p>
    <w:p w:rsidR="00720EC4" w:rsidRPr="00720EC4" w:rsidRDefault="00720EC4" w:rsidP="00391991">
      <w:pPr>
        <w:numPr>
          <w:ilvl w:val="0"/>
          <w:numId w:val="52"/>
        </w:numPr>
        <w:ind w:left="0" w:firstLine="567"/>
        <w:contextualSpacing/>
        <w:jc w:val="left"/>
        <w:rPr>
          <w:rFonts w:eastAsia="Calibri" w:cs="Times New Roman"/>
          <w:szCs w:val="24"/>
          <w:lang w:val="uk-UA"/>
        </w:rPr>
      </w:pPr>
      <w:r w:rsidRPr="00720EC4">
        <w:rPr>
          <w:rFonts w:eastAsia="Calibri" w:cs="Times New Roman"/>
          <w:szCs w:val="24"/>
          <w:lang w:val="uk-UA"/>
        </w:rPr>
        <w:t>провід АС-35 – 0,138 км – 12,3 % від загальної довжини.</w:t>
      </w:r>
    </w:p>
    <w:p w:rsidR="00720EC4" w:rsidRPr="00720EC4" w:rsidRDefault="00720EC4" w:rsidP="00391991">
      <w:pPr>
        <w:numPr>
          <w:ilvl w:val="0"/>
          <w:numId w:val="52"/>
        </w:numPr>
        <w:ind w:left="0" w:firstLine="567"/>
        <w:contextualSpacing/>
        <w:jc w:val="left"/>
        <w:rPr>
          <w:rFonts w:eastAsia="Calibri" w:cs="Times New Roman"/>
          <w:szCs w:val="24"/>
          <w:lang w:val="uk-UA"/>
        </w:rPr>
      </w:pPr>
      <w:r w:rsidRPr="00720EC4">
        <w:rPr>
          <w:rFonts w:eastAsia="Calibri" w:cs="Times New Roman"/>
          <w:szCs w:val="24"/>
          <w:lang w:val="uk-UA"/>
        </w:rPr>
        <w:t>ізолятори НС-18 – 30 шт. – 100 % від загальної кількості ізоляторів.</w:t>
      </w:r>
    </w:p>
    <w:p w:rsidR="00720EC4" w:rsidRPr="00720EC4" w:rsidRDefault="00720EC4" w:rsidP="00391991">
      <w:pPr>
        <w:numPr>
          <w:ilvl w:val="0"/>
          <w:numId w:val="52"/>
        </w:numPr>
        <w:ind w:left="0" w:firstLine="567"/>
        <w:contextualSpacing/>
        <w:jc w:val="left"/>
        <w:rPr>
          <w:rFonts w:eastAsia="Calibri" w:cs="Times New Roman"/>
          <w:szCs w:val="24"/>
          <w:lang w:val="uk-UA"/>
        </w:rPr>
      </w:pPr>
      <w:r w:rsidRPr="00720EC4">
        <w:rPr>
          <w:rFonts w:eastAsia="Calibri" w:cs="Times New Roman"/>
          <w:szCs w:val="24"/>
          <w:lang w:val="uk-UA"/>
        </w:rPr>
        <w:t>відгалуження від опор до будинків – 20 шт. – 24 % від загальної кількості відгалужень.</w:t>
      </w:r>
    </w:p>
    <w:p w:rsidR="00720EC4" w:rsidRPr="00720EC4" w:rsidRDefault="00720EC4" w:rsidP="00720EC4">
      <w:pPr>
        <w:suppressAutoHyphens/>
        <w:ind w:firstLine="567"/>
        <w:rPr>
          <w:rFonts w:eastAsia="Times New Roman" w:cs="Times New Roman"/>
          <w:szCs w:val="24"/>
          <w:lang w:eastAsia="ru-RU"/>
        </w:rPr>
      </w:pPr>
      <w:r w:rsidRPr="00720EC4">
        <w:rPr>
          <w:rFonts w:eastAsia="Times New Roman" w:cs="Times New Roman"/>
          <w:szCs w:val="24"/>
          <w:lang w:eastAsia="ru-RU"/>
        </w:rPr>
        <w:t>Звернення споживачів стосовно не задовільного технічного стану мереж та якості напруги:</w:t>
      </w:r>
    </w:p>
    <w:p w:rsidR="00720EC4" w:rsidRPr="00720EC4" w:rsidRDefault="00720EC4" w:rsidP="00720EC4">
      <w:pPr>
        <w:spacing w:line="276" w:lineRule="auto"/>
        <w:ind w:firstLine="567"/>
        <w:contextualSpacing/>
        <w:rPr>
          <w:rFonts w:eastAsia="Calibri" w:cs="Times New Roman"/>
          <w:szCs w:val="24"/>
          <w:lang w:val="uk-UA"/>
        </w:rPr>
      </w:pPr>
      <w:r w:rsidRPr="00720EC4">
        <w:rPr>
          <w:rFonts w:eastAsia="Calibri" w:cs="Times New Roman"/>
          <w:szCs w:val="24"/>
          <w:lang w:val="uk-UA"/>
        </w:rPr>
        <w:t>Таблиця 1.</w:t>
      </w:r>
      <w:r w:rsidR="00B4104D">
        <w:rPr>
          <w:rFonts w:eastAsia="Calibri" w:cs="Times New Roman"/>
          <w:szCs w:val="24"/>
          <w:lang w:val="uk-UA"/>
        </w:rPr>
        <w:t>4</w:t>
      </w:r>
      <w:r w:rsidR="00485931">
        <w:rPr>
          <w:rFonts w:eastAsia="Calibri" w:cs="Times New Roman"/>
          <w:szCs w:val="24"/>
          <w:lang w:val="uk-UA"/>
        </w:rPr>
        <w:t>8</w:t>
      </w:r>
      <w:r w:rsidR="00B4104D">
        <w:rPr>
          <w:rFonts w:eastAsia="Calibri" w:cs="Times New Roman"/>
          <w:szCs w:val="24"/>
          <w:lang w:val="uk-UA"/>
        </w:rPr>
        <w:t>.</w:t>
      </w:r>
      <w:r w:rsidRPr="00720EC4">
        <w:rPr>
          <w:rFonts w:eastAsia="Calibri" w:cs="Times New Roman"/>
          <w:szCs w:val="24"/>
          <w:lang w:val="uk-UA"/>
        </w:rPr>
        <w:t xml:space="preserve"> Звернення споживачів ПЛ 0,4 кВ ул. Блакитного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Роки</w:t>
            </w:r>
          </w:p>
        </w:tc>
        <w:tc>
          <w:tcPr>
            <w:tcW w:w="869"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2015</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2016</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2017</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2018</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2019</w:t>
            </w:r>
          </w:p>
        </w:tc>
      </w:tr>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К-сть звернень , шт</w:t>
            </w:r>
          </w:p>
        </w:tc>
        <w:tc>
          <w:tcPr>
            <w:tcW w:w="869"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rPr>
                <w:rFonts w:eastAsia="Times New Roman" w:cs="Times New Roman"/>
                <w:szCs w:val="24"/>
                <w:lang w:eastAsia="ru-RU"/>
              </w:rPr>
            </w:pPr>
            <w:r w:rsidRPr="00720EC4">
              <w:rPr>
                <w:rFonts w:eastAsia="Times New Roman" w:cs="Times New Roman"/>
                <w:szCs w:val="24"/>
                <w:lang w:eastAsia="ru-RU"/>
              </w:rPr>
              <w:t>-</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rPr>
                <w:rFonts w:eastAsia="Times New Roman" w:cs="Times New Roman"/>
                <w:szCs w:val="24"/>
                <w:lang w:eastAsia="ru-RU"/>
              </w:rPr>
            </w:pPr>
            <w:r w:rsidRPr="00720EC4">
              <w:rPr>
                <w:rFonts w:eastAsia="Times New Roman" w:cs="Times New Roman"/>
                <w:szCs w:val="24"/>
                <w:lang w:eastAsia="ru-RU"/>
              </w:rPr>
              <w:t>-</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rPr>
                <w:rFonts w:eastAsia="Times New Roman" w:cs="Times New Roman"/>
                <w:szCs w:val="24"/>
                <w:lang w:eastAsia="ru-RU"/>
              </w:rPr>
            </w:pPr>
            <w:r w:rsidRPr="00720EC4">
              <w:rPr>
                <w:rFonts w:eastAsia="Times New Roman" w:cs="Times New Roman"/>
                <w:szCs w:val="24"/>
                <w:lang w:eastAsia="ru-RU"/>
              </w:rPr>
              <w:t>1</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rPr>
                <w:rFonts w:eastAsia="Times New Roman" w:cs="Times New Roman"/>
                <w:szCs w:val="24"/>
                <w:lang w:eastAsia="ru-RU"/>
              </w:rPr>
            </w:pPr>
            <w:r w:rsidRPr="00720EC4">
              <w:rPr>
                <w:rFonts w:eastAsia="Times New Roman" w:cs="Times New Roman"/>
                <w:szCs w:val="24"/>
                <w:lang w:eastAsia="ru-RU"/>
              </w:rPr>
              <w:t>5</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rPr>
                <w:rFonts w:eastAsia="Times New Roman" w:cs="Times New Roman"/>
                <w:szCs w:val="24"/>
                <w:lang w:eastAsia="ru-RU"/>
              </w:rPr>
            </w:pPr>
            <w:r w:rsidRPr="00720EC4">
              <w:rPr>
                <w:rFonts w:eastAsia="Times New Roman" w:cs="Times New Roman"/>
                <w:szCs w:val="24"/>
                <w:lang w:eastAsia="ru-RU"/>
              </w:rPr>
              <w:t>5</w:t>
            </w:r>
          </w:p>
        </w:tc>
      </w:tr>
    </w:tbl>
    <w:p w:rsidR="00720EC4" w:rsidRPr="00720EC4" w:rsidRDefault="00720EC4" w:rsidP="00720EC4">
      <w:pPr>
        <w:tabs>
          <w:tab w:val="left" w:pos="9498"/>
        </w:tabs>
        <w:spacing w:line="276" w:lineRule="auto"/>
        <w:ind w:right="-1" w:firstLine="567"/>
        <w:outlineLvl w:val="0"/>
        <w:rPr>
          <w:rFonts w:eastAsia="Times New Roman" w:cs="Times New Roman"/>
          <w:szCs w:val="24"/>
          <w:lang w:val="uk-UA" w:eastAsia="ru-RU"/>
        </w:rPr>
      </w:pPr>
    </w:p>
    <w:p w:rsidR="00720EC4" w:rsidRPr="00720EC4" w:rsidRDefault="00720EC4" w:rsidP="00720EC4">
      <w:pPr>
        <w:spacing w:line="276" w:lineRule="auto"/>
        <w:ind w:firstLine="567"/>
        <w:contextualSpacing/>
        <w:rPr>
          <w:rFonts w:eastAsia="Calibri" w:cs="Times New Roman"/>
          <w:szCs w:val="24"/>
          <w:lang w:val="uk-UA"/>
        </w:rPr>
      </w:pPr>
      <w:r w:rsidRPr="00720EC4">
        <w:rPr>
          <w:rFonts w:eastAsia="Calibri" w:cs="Times New Roman"/>
          <w:szCs w:val="24"/>
          <w:lang w:val="uk-UA"/>
        </w:rPr>
        <w:t xml:space="preserve">Таблиця </w:t>
      </w:r>
      <w:r w:rsidR="00485931">
        <w:rPr>
          <w:rFonts w:eastAsia="Calibri" w:cs="Times New Roman"/>
          <w:szCs w:val="24"/>
          <w:lang w:val="uk-UA"/>
        </w:rPr>
        <w:t>1.49</w:t>
      </w:r>
      <w:r w:rsidR="00B4104D">
        <w:rPr>
          <w:rFonts w:eastAsia="Calibri" w:cs="Times New Roman"/>
          <w:szCs w:val="24"/>
          <w:lang w:val="uk-UA"/>
        </w:rPr>
        <w:t>.</w:t>
      </w:r>
      <w:r w:rsidRPr="00720EC4">
        <w:rPr>
          <w:rFonts w:eastAsia="Calibri" w:cs="Times New Roman"/>
          <w:szCs w:val="24"/>
          <w:lang w:val="uk-UA"/>
        </w:rPr>
        <w:t xml:space="preserve"> Звернення споживачів ПЛ 0,4 кВ ул. Шевченко-Нєкрасова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869"/>
        <w:gridCol w:w="870"/>
        <w:gridCol w:w="870"/>
        <w:gridCol w:w="870"/>
        <w:gridCol w:w="870"/>
      </w:tblGrid>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Роки</w:t>
            </w:r>
          </w:p>
        </w:tc>
        <w:tc>
          <w:tcPr>
            <w:tcW w:w="869"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2015</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2016</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2017</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2018</w:t>
            </w:r>
          </w:p>
        </w:tc>
        <w:tc>
          <w:tcPr>
            <w:tcW w:w="870" w:type="dxa"/>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2019</w:t>
            </w:r>
          </w:p>
        </w:tc>
      </w:tr>
      <w:tr w:rsidR="00720EC4" w:rsidRPr="00720EC4" w:rsidTr="00720EC4">
        <w:trPr>
          <w:jc w:val="center"/>
        </w:trPr>
        <w:tc>
          <w:tcPr>
            <w:tcW w:w="2943"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szCs w:val="24"/>
                <w:lang w:eastAsia="ru-RU"/>
              </w:rPr>
            </w:pPr>
            <w:r w:rsidRPr="00720EC4">
              <w:rPr>
                <w:rFonts w:eastAsia="Times New Roman" w:cs="Times New Roman"/>
                <w:szCs w:val="24"/>
                <w:lang w:eastAsia="ru-RU"/>
              </w:rPr>
              <w:t>К-сть звернень , шт</w:t>
            </w:r>
          </w:p>
        </w:tc>
        <w:tc>
          <w:tcPr>
            <w:tcW w:w="869"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7</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w:t>
            </w:r>
          </w:p>
        </w:tc>
        <w:tc>
          <w:tcPr>
            <w:tcW w:w="870"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w:t>
            </w:r>
          </w:p>
        </w:tc>
      </w:tr>
    </w:tbl>
    <w:p w:rsidR="00720EC4" w:rsidRPr="00720EC4" w:rsidRDefault="00720EC4" w:rsidP="00720EC4">
      <w:pPr>
        <w:ind w:firstLine="567"/>
        <w:rPr>
          <w:rFonts w:eastAsia="Times New Roman" w:cs="Times New Roman"/>
          <w:szCs w:val="24"/>
          <w:lang w:eastAsia="ru-RU"/>
        </w:rPr>
      </w:pPr>
      <w:r w:rsidRPr="00720EC4">
        <w:rPr>
          <w:rFonts w:eastAsia="Times New Roman" w:cs="Times New Roman"/>
          <w:szCs w:val="24"/>
          <w:lang w:eastAsia="ru-RU"/>
        </w:rPr>
        <w:t xml:space="preserve">Заміри рівня напруги в контрольних точках ПЛ 0,4 кВ склали: </w:t>
      </w:r>
      <w:r w:rsidRPr="00720EC4">
        <w:rPr>
          <w:rFonts w:eastAsia="Times New Roman" w:cs="Times New Roman"/>
          <w:szCs w:val="24"/>
          <w:lang w:val="uk-UA" w:eastAsia="ru-RU"/>
        </w:rPr>
        <w:t xml:space="preserve">ул. Блакитного – 201 </w:t>
      </w:r>
      <w:r w:rsidRPr="00720EC4">
        <w:rPr>
          <w:rFonts w:eastAsia="Times New Roman" w:cs="Times New Roman"/>
          <w:szCs w:val="24"/>
          <w:lang w:eastAsia="ru-RU"/>
        </w:rPr>
        <w:t>В</w:t>
      </w:r>
      <w:r w:rsidRPr="00720EC4">
        <w:rPr>
          <w:rFonts w:eastAsia="Times New Roman" w:cs="Times New Roman"/>
          <w:szCs w:val="24"/>
          <w:lang w:val="uk-UA" w:eastAsia="ru-RU"/>
        </w:rPr>
        <w:t>, ул. Шевченко-Нєкрасова – 204 В</w:t>
      </w:r>
      <w:r w:rsidRPr="00720EC4">
        <w:rPr>
          <w:rFonts w:eastAsia="Times New Roman" w:cs="Times New Roman"/>
          <w:szCs w:val="24"/>
          <w:lang w:eastAsia="ru-RU"/>
        </w:rPr>
        <w:t xml:space="preserve"> (що не відповідає вимогам ГОСТ-13109-97).</w:t>
      </w:r>
    </w:p>
    <w:p w:rsidR="00720EC4" w:rsidRPr="00720EC4" w:rsidRDefault="00720EC4" w:rsidP="00720EC4">
      <w:pPr>
        <w:ind w:firstLine="567"/>
        <w:rPr>
          <w:rFonts w:eastAsia="Times New Roman" w:cs="Times New Roman"/>
          <w:szCs w:val="24"/>
          <w:lang w:val="uk-UA" w:eastAsia="ru-RU"/>
        </w:rPr>
      </w:pPr>
      <w:r w:rsidRPr="00720EC4">
        <w:rPr>
          <w:rFonts w:eastAsia="Times New Roman" w:cs="Times New Roman"/>
          <w:szCs w:val="24"/>
          <w:lang w:eastAsia="ru-RU"/>
        </w:rPr>
        <w:t xml:space="preserve">Падіння напруги в лінії: </w:t>
      </w:r>
      <w:r w:rsidRPr="00720EC4">
        <w:rPr>
          <w:rFonts w:eastAsia="Times New Roman" w:cs="Times New Roman"/>
          <w:szCs w:val="24"/>
          <w:lang w:val="uk-UA" w:eastAsia="ru-RU"/>
        </w:rPr>
        <w:t xml:space="preserve">ул. Блакитного – 8,64 </w:t>
      </w:r>
      <w:r w:rsidRPr="00720EC4">
        <w:rPr>
          <w:rFonts w:eastAsia="Times New Roman" w:cs="Times New Roman"/>
          <w:szCs w:val="24"/>
          <w:lang w:eastAsia="ru-RU"/>
        </w:rPr>
        <w:t> %</w:t>
      </w:r>
      <w:r w:rsidRPr="00720EC4">
        <w:rPr>
          <w:rFonts w:eastAsia="Times New Roman" w:cs="Times New Roman"/>
          <w:szCs w:val="24"/>
          <w:lang w:val="uk-UA" w:eastAsia="ru-RU"/>
        </w:rPr>
        <w:t>, ул. Шевченко-Нєкрасова – 7,27 %.</w:t>
      </w:r>
    </w:p>
    <w:p w:rsidR="00720EC4" w:rsidRDefault="00720EC4" w:rsidP="00720EC4">
      <w:pPr>
        <w:ind w:firstLine="567"/>
        <w:rPr>
          <w:rFonts w:eastAsia="Times New Roman" w:cs="Times New Roman"/>
          <w:szCs w:val="24"/>
          <w:lang w:val="uk-UA" w:eastAsia="ru-RU"/>
        </w:rPr>
      </w:pPr>
      <w:r w:rsidRPr="00720EC4">
        <w:rPr>
          <w:rFonts w:eastAsia="Times New Roman" w:cs="Times New Roman"/>
          <w:szCs w:val="24"/>
          <w:lang w:eastAsia="ru-RU"/>
        </w:rPr>
        <w:t xml:space="preserve">Навантаження на ТП 10/0,4 кВ становить: </w:t>
      </w:r>
    </w:p>
    <w:p w:rsidR="00720EC4" w:rsidRPr="00720EC4" w:rsidRDefault="00720EC4" w:rsidP="00720EC4">
      <w:pPr>
        <w:suppressAutoHyphens/>
        <w:spacing w:line="276" w:lineRule="auto"/>
        <w:ind w:firstLine="567"/>
        <w:rPr>
          <w:rFonts w:eastAsia="Times New Roman" w:cs="Times New Roman"/>
          <w:szCs w:val="24"/>
          <w:lang w:val="uk-UA" w:eastAsia="ru-RU"/>
        </w:rPr>
      </w:pPr>
      <w:r w:rsidRPr="00720EC4">
        <w:rPr>
          <w:rFonts w:eastAsia="Times New Roman" w:cs="Times New Roman"/>
          <w:szCs w:val="24"/>
          <w:lang w:eastAsia="ru-RU"/>
        </w:rPr>
        <w:t xml:space="preserve">Таблиця </w:t>
      </w:r>
      <w:r w:rsidR="00485931">
        <w:rPr>
          <w:rFonts w:eastAsia="Times New Roman" w:cs="Times New Roman"/>
          <w:szCs w:val="24"/>
          <w:lang w:val="uk-UA" w:eastAsia="ru-RU"/>
        </w:rPr>
        <w:t>1.50</w:t>
      </w:r>
      <w:r w:rsidR="00B4104D">
        <w:rPr>
          <w:rFonts w:eastAsia="Times New Roman" w:cs="Times New Roman"/>
          <w:szCs w:val="24"/>
          <w:lang w:val="uk-UA" w:eastAsia="ru-RU"/>
        </w:rPr>
        <w:t>.</w:t>
      </w:r>
      <w:r w:rsidRPr="00720EC4">
        <w:rPr>
          <w:rFonts w:eastAsia="Times New Roman" w:cs="Times New Roman"/>
          <w:szCs w:val="24"/>
          <w:lang w:eastAsia="ru-RU"/>
        </w:rPr>
        <w:t xml:space="preserve"> Навантаження на ТП 10/0,4 кВ</w:t>
      </w:r>
      <w:r w:rsidRPr="00720EC4">
        <w:rPr>
          <w:rFonts w:eastAsia="Times New Roman" w:cs="Times New Roman"/>
          <w:szCs w:val="24"/>
          <w:lang w:val="uk-UA" w:eastAsia="ru-RU"/>
        </w:rPr>
        <w:t xml:space="preserve"> </w:t>
      </w: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ул. Блакитного</w:t>
      </w:r>
    </w:p>
    <w:tbl>
      <w:tblPr>
        <w:tblW w:w="0" w:type="auto"/>
        <w:tblInd w:w="1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134"/>
        <w:gridCol w:w="1134"/>
        <w:gridCol w:w="1134"/>
      </w:tblGrid>
      <w:tr w:rsidR="00720EC4" w:rsidRPr="00720EC4" w:rsidTr="00720EC4">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color w:val="000000"/>
                <w:szCs w:val="24"/>
                <w:lang w:eastAsia="ru-RU"/>
              </w:rPr>
              <w:t>Фаза</w:t>
            </w:r>
          </w:p>
        </w:tc>
        <w:tc>
          <w:tcPr>
            <w:tcW w:w="5670" w:type="dxa"/>
            <w:gridSpan w:val="5"/>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567"/>
              <w:rPr>
                <w:rFonts w:eastAsia="Times New Roman" w:cs="Times New Roman"/>
                <w:color w:val="000000"/>
                <w:szCs w:val="24"/>
                <w:lang w:eastAsia="ru-RU"/>
              </w:rPr>
            </w:pPr>
            <w:r w:rsidRPr="00720EC4">
              <w:rPr>
                <w:rFonts w:eastAsia="Times New Roman" w:cs="Times New Roman"/>
                <w:color w:val="000000"/>
                <w:szCs w:val="24"/>
                <w:u w:val="single"/>
                <w:lang w:eastAsia="ru-RU"/>
              </w:rPr>
              <w:t>Навантаження, А</w:t>
            </w:r>
          </w:p>
        </w:tc>
      </w:tr>
      <w:tr w:rsidR="00720EC4" w:rsidRPr="00720EC4" w:rsidTr="00720EC4">
        <w:tc>
          <w:tcPr>
            <w:tcW w:w="0" w:type="auto"/>
            <w:vMerge/>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pacing w:line="240" w:lineRule="auto"/>
              <w:ind w:firstLine="0"/>
              <w:jc w:val="left"/>
              <w:rPr>
                <w:rFonts w:eastAsia="Times New Roman" w:cs="Times New Roman"/>
                <w:color w:val="000000"/>
                <w:szCs w:val="24"/>
                <w:lang w:eastAsia="ru-RU"/>
              </w:rPr>
            </w:pP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2015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2016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2017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2018 р</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2019 р</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«А»</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127</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124</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100</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110</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127</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«В»</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102</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90</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88</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138</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102</w:t>
            </w:r>
          </w:p>
        </w:tc>
      </w:tr>
      <w:tr w:rsidR="00720EC4" w:rsidRPr="00720EC4" w:rsidTr="00720EC4">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«С»</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76</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101</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79</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145</w:t>
            </w:r>
          </w:p>
        </w:tc>
        <w:tc>
          <w:tcPr>
            <w:tcW w:w="113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val="uk-UA" w:eastAsia="ru-RU"/>
              </w:rPr>
            </w:pPr>
            <w:r w:rsidRPr="00720EC4">
              <w:rPr>
                <w:rFonts w:eastAsia="Times New Roman" w:cs="Times New Roman"/>
                <w:szCs w:val="24"/>
                <w:lang w:val="uk-UA" w:eastAsia="ru-RU"/>
              </w:rPr>
              <w:t>76</w:t>
            </w:r>
          </w:p>
        </w:tc>
      </w:tr>
    </w:tbl>
    <w:p w:rsidR="00720EC4" w:rsidRPr="00720EC4" w:rsidRDefault="00720EC4" w:rsidP="00720EC4">
      <w:pPr>
        <w:tabs>
          <w:tab w:val="left" w:pos="9498"/>
        </w:tabs>
        <w:spacing w:line="276" w:lineRule="auto"/>
        <w:ind w:right="-1" w:firstLine="567"/>
        <w:outlineLvl w:val="0"/>
        <w:rPr>
          <w:rFonts w:eastAsia="Times New Roman" w:cs="Times New Roman"/>
          <w:szCs w:val="24"/>
          <w:lang w:val="uk-UA" w:eastAsia="ru-RU"/>
        </w:rPr>
      </w:pPr>
    </w:p>
    <w:p w:rsidR="00720EC4" w:rsidRPr="00720EC4" w:rsidRDefault="00720EC4" w:rsidP="00720EC4">
      <w:pPr>
        <w:spacing w:line="276" w:lineRule="auto"/>
        <w:ind w:firstLine="567"/>
        <w:contextualSpacing/>
        <w:rPr>
          <w:rFonts w:eastAsia="Calibri" w:cs="Times New Roman"/>
          <w:szCs w:val="24"/>
          <w:lang w:val="uk-UA"/>
        </w:rPr>
      </w:pPr>
      <w:r w:rsidRPr="00720EC4">
        <w:rPr>
          <w:rFonts w:eastAsia="Times New Roman" w:cs="Times New Roman"/>
          <w:szCs w:val="24"/>
          <w:lang w:val="uk-UA" w:eastAsia="ru-RU"/>
        </w:rPr>
        <w:t xml:space="preserve">Таблиця </w:t>
      </w:r>
      <w:r w:rsidR="00B4104D">
        <w:rPr>
          <w:rFonts w:eastAsia="Times New Roman" w:cs="Times New Roman"/>
          <w:szCs w:val="24"/>
          <w:lang w:val="uk-UA" w:eastAsia="ru-RU"/>
        </w:rPr>
        <w:t>1.5</w:t>
      </w:r>
      <w:r w:rsidR="00485931">
        <w:rPr>
          <w:rFonts w:eastAsia="Times New Roman" w:cs="Times New Roman"/>
          <w:szCs w:val="24"/>
          <w:lang w:val="uk-UA" w:eastAsia="ru-RU"/>
        </w:rPr>
        <w:t>1</w:t>
      </w:r>
      <w:r w:rsidR="00B4104D">
        <w:rPr>
          <w:rFonts w:eastAsia="Times New Roman" w:cs="Times New Roman"/>
          <w:szCs w:val="24"/>
          <w:lang w:val="uk-UA" w:eastAsia="ru-RU"/>
        </w:rPr>
        <w:t>.</w:t>
      </w:r>
      <w:r w:rsidRPr="00720EC4">
        <w:rPr>
          <w:rFonts w:eastAsia="Times New Roman" w:cs="Times New Roman"/>
          <w:szCs w:val="24"/>
          <w:lang w:val="uk-UA" w:eastAsia="ru-RU"/>
        </w:rPr>
        <w:t xml:space="preserve"> Навантаження на ТП 10/0,4 кВ</w:t>
      </w:r>
      <w:r w:rsidRPr="00720EC4">
        <w:rPr>
          <w:rFonts w:eastAsia="Calibri" w:cs="Times New Roman"/>
          <w:szCs w:val="24"/>
          <w:lang w:val="uk-UA"/>
        </w:rPr>
        <w:t xml:space="preserve"> ПЛ 0,4 кВ ул. Шевченко-Нєкрасова</w:t>
      </w:r>
    </w:p>
    <w:tbl>
      <w:tblPr>
        <w:tblW w:w="0" w:type="auto"/>
        <w:tblInd w:w="1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1264"/>
        <w:gridCol w:w="1264"/>
        <w:gridCol w:w="1264"/>
        <w:gridCol w:w="1264"/>
        <w:gridCol w:w="1264"/>
      </w:tblGrid>
      <w:tr w:rsidR="00720EC4" w:rsidRPr="00720EC4" w:rsidTr="00720EC4">
        <w:tc>
          <w:tcPr>
            <w:tcW w:w="1184" w:type="dxa"/>
            <w:vMerge w:val="restart"/>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color w:val="000000"/>
                <w:szCs w:val="24"/>
                <w:lang w:eastAsia="ru-RU"/>
              </w:rPr>
              <w:t>Фаза</w:t>
            </w:r>
          </w:p>
        </w:tc>
        <w:tc>
          <w:tcPr>
            <w:tcW w:w="6320" w:type="dxa"/>
            <w:gridSpan w:val="5"/>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567"/>
              <w:rPr>
                <w:rFonts w:eastAsia="Times New Roman" w:cs="Times New Roman"/>
                <w:color w:val="000000"/>
                <w:szCs w:val="24"/>
                <w:lang w:eastAsia="ru-RU"/>
              </w:rPr>
            </w:pPr>
            <w:r w:rsidRPr="00720EC4">
              <w:rPr>
                <w:rFonts w:eastAsia="Times New Roman" w:cs="Times New Roman"/>
                <w:color w:val="000000"/>
                <w:szCs w:val="24"/>
                <w:u w:val="single"/>
                <w:lang w:eastAsia="ru-RU"/>
              </w:rPr>
              <w:t>Навантаження, А</w:t>
            </w:r>
          </w:p>
        </w:tc>
      </w:tr>
      <w:tr w:rsidR="00720EC4" w:rsidRPr="00720EC4" w:rsidTr="00720EC4">
        <w:tc>
          <w:tcPr>
            <w:tcW w:w="0" w:type="auto"/>
            <w:vMerge/>
            <w:tcBorders>
              <w:top w:val="single" w:sz="4" w:space="0" w:color="auto"/>
              <w:left w:val="single" w:sz="4" w:space="0" w:color="auto"/>
              <w:bottom w:val="single" w:sz="4" w:space="0" w:color="auto"/>
              <w:right w:val="single" w:sz="4" w:space="0" w:color="auto"/>
            </w:tcBorders>
            <w:vAlign w:val="center"/>
            <w:hideMark/>
          </w:tcPr>
          <w:p w:rsidR="00720EC4" w:rsidRPr="00720EC4" w:rsidRDefault="00720EC4" w:rsidP="00720EC4">
            <w:pPr>
              <w:spacing w:line="240" w:lineRule="auto"/>
              <w:ind w:firstLine="0"/>
              <w:jc w:val="left"/>
              <w:rPr>
                <w:rFonts w:eastAsia="Times New Roman" w:cs="Times New Roman"/>
                <w:color w:val="000000"/>
                <w:szCs w:val="24"/>
                <w:lang w:eastAsia="ru-RU"/>
              </w:rPr>
            </w:pP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2015 р</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2016 р</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2017 р</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2018 р</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jc w:val="center"/>
              <w:rPr>
                <w:rFonts w:eastAsia="Times New Roman" w:cs="Times New Roman"/>
                <w:color w:val="000000"/>
                <w:szCs w:val="24"/>
                <w:lang w:eastAsia="ru-RU"/>
              </w:rPr>
            </w:pPr>
            <w:r w:rsidRPr="00720EC4">
              <w:rPr>
                <w:rFonts w:eastAsia="Times New Roman" w:cs="Times New Roman"/>
                <w:color w:val="000000"/>
                <w:szCs w:val="24"/>
                <w:lang w:eastAsia="ru-RU"/>
              </w:rPr>
              <w:t>2019 р</w:t>
            </w:r>
          </w:p>
        </w:tc>
      </w:tr>
      <w:tr w:rsidR="00720EC4" w:rsidRPr="00720EC4" w:rsidTr="00720EC4">
        <w:tc>
          <w:tcPr>
            <w:tcW w:w="118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«А»</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101</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136</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107</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191</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101</w:t>
            </w:r>
          </w:p>
        </w:tc>
      </w:tr>
      <w:tr w:rsidR="00720EC4" w:rsidRPr="00720EC4" w:rsidTr="00720EC4">
        <w:tc>
          <w:tcPr>
            <w:tcW w:w="118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«В»</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87</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99</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153</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174</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87</w:t>
            </w:r>
          </w:p>
        </w:tc>
      </w:tr>
      <w:tr w:rsidR="00720EC4" w:rsidRPr="00720EC4" w:rsidTr="00720EC4">
        <w:tc>
          <w:tcPr>
            <w:tcW w:w="118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uppressAutoHyphens/>
              <w:spacing w:line="276" w:lineRule="auto"/>
              <w:ind w:firstLine="0"/>
              <w:rPr>
                <w:rFonts w:eastAsia="Times New Roman" w:cs="Times New Roman"/>
                <w:color w:val="000000"/>
                <w:szCs w:val="24"/>
                <w:lang w:eastAsia="ru-RU"/>
              </w:rPr>
            </w:pPr>
            <w:r w:rsidRPr="00720EC4">
              <w:rPr>
                <w:rFonts w:eastAsia="Times New Roman" w:cs="Times New Roman"/>
                <w:szCs w:val="24"/>
                <w:u w:val="single"/>
                <w:lang w:eastAsia="ru-RU"/>
              </w:rPr>
              <w:t>«С»</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151</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147</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168</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196</w:t>
            </w:r>
          </w:p>
        </w:tc>
        <w:tc>
          <w:tcPr>
            <w:tcW w:w="1264" w:type="dxa"/>
            <w:tcBorders>
              <w:top w:val="single" w:sz="4" w:space="0" w:color="auto"/>
              <w:left w:val="single" w:sz="4" w:space="0" w:color="auto"/>
              <w:bottom w:val="single" w:sz="4" w:space="0" w:color="auto"/>
              <w:right w:val="single" w:sz="4" w:space="0" w:color="auto"/>
            </w:tcBorders>
            <w:hideMark/>
          </w:tcPr>
          <w:p w:rsidR="00720EC4" w:rsidRPr="00720EC4" w:rsidRDefault="00720EC4" w:rsidP="00720EC4">
            <w:pPr>
              <w:spacing w:line="276" w:lineRule="auto"/>
              <w:ind w:firstLine="0"/>
              <w:jc w:val="center"/>
              <w:rPr>
                <w:rFonts w:eastAsia="Times New Roman" w:cs="Times New Roman"/>
                <w:szCs w:val="24"/>
                <w:lang w:eastAsia="ru-RU"/>
              </w:rPr>
            </w:pPr>
            <w:r w:rsidRPr="00720EC4">
              <w:rPr>
                <w:rFonts w:eastAsia="Times New Roman" w:cs="Times New Roman"/>
                <w:szCs w:val="24"/>
                <w:lang w:eastAsia="ru-RU"/>
              </w:rPr>
              <w:t>151</w:t>
            </w:r>
          </w:p>
        </w:tc>
      </w:tr>
    </w:tbl>
    <w:p w:rsidR="00720EC4" w:rsidRPr="00720EC4" w:rsidRDefault="00720EC4" w:rsidP="00720EC4">
      <w:pPr>
        <w:ind w:firstLine="567"/>
        <w:rPr>
          <w:rFonts w:eastAsia="Times New Roman" w:cs="Times New Roman"/>
          <w:szCs w:val="24"/>
          <w:lang w:eastAsia="ru-RU"/>
        </w:rPr>
      </w:pPr>
      <w:r w:rsidRPr="00720EC4">
        <w:rPr>
          <w:rFonts w:eastAsia="Times New Roman" w:cs="Times New Roman"/>
          <w:szCs w:val="24"/>
          <w:lang w:eastAsia="ru-RU"/>
        </w:rPr>
        <w:t>Перевірка повного опору петлі «фаза-нуль»:</w:t>
      </w:r>
    </w:p>
    <w:p w:rsidR="00720EC4" w:rsidRPr="00720EC4" w:rsidRDefault="00720EC4" w:rsidP="00720EC4">
      <w:pPr>
        <w:ind w:firstLine="567"/>
        <w:rPr>
          <w:rFonts w:eastAsia="Calibri" w:cs="Times New Roman"/>
          <w:szCs w:val="24"/>
          <w:lang w:eastAsia="ru-RU"/>
        </w:rPr>
      </w:pP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ул. Блакитного</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І ном встановленого апарату захисту - 250 А;</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І вим. апарату захисту по результатам виміру опору петлі «фаза – нуль» - 204 А.</w:t>
      </w:r>
    </w:p>
    <w:p w:rsidR="00720EC4" w:rsidRPr="00720EC4" w:rsidRDefault="00720EC4" w:rsidP="00720EC4">
      <w:pPr>
        <w:tabs>
          <w:tab w:val="left" w:pos="9498"/>
        </w:tabs>
        <w:ind w:right="-1" w:firstLine="567"/>
        <w:outlineLvl w:val="0"/>
        <w:rPr>
          <w:rFonts w:eastAsia="Times New Roman" w:cs="Times New Roman"/>
          <w:szCs w:val="24"/>
          <w:lang w:eastAsia="ru-RU"/>
        </w:rPr>
      </w:pP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ул. Шевченко-Нєкрасова</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І ном встановленого апарату захисту - 250 А;</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І вим. апарату захисту по результатам виміру опору петлі «фаза – нуль» - 216 А.</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Висновок – апарати захисту вибрані не по струму к.з., а по режиму навантаження мережі.</w:t>
      </w:r>
    </w:p>
    <w:p w:rsidR="00720EC4" w:rsidRPr="00720EC4" w:rsidRDefault="00720EC4" w:rsidP="00720EC4">
      <w:pPr>
        <w:tabs>
          <w:tab w:val="left" w:pos="9498"/>
        </w:tabs>
        <w:ind w:right="-1" w:firstLine="567"/>
        <w:outlineLvl w:val="0"/>
        <w:rPr>
          <w:rFonts w:eastAsia="Times New Roman" w:cs="Times New Roman"/>
          <w:szCs w:val="24"/>
          <w:lang w:eastAsia="ru-RU"/>
        </w:rPr>
      </w:pPr>
      <w:r w:rsidRPr="00720EC4">
        <w:rPr>
          <w:rFonts w:eastAsia="Times New Roman" w:cs="Times New Roman"/>
          <w:szCs w:val="24"/>
          <w:lang w:eastAsia="ru-RU"/>
        </w:rPr>
        <w:lastRenderedPageBreak/>
        <w:t>Останній капітальний ремонт на ПЛ 0,4 кВ</w:t>
      </w:r>
      <w:r w:rsidRPr="00720EC4">
        <w:rPr>
          <w:rFonts w:eastAsia="Times New Roman" w:cs="Times New Roman"/>
          <w:szCs w:val="24"/>
          <w:lang w:val="uk-UA" w:eastAsia="ru-RU"/>
        </w:rPr>
        <w:t xml:space="preserve"> п</w:t>
      </w:r>
      <w:r w:rsidRPr="00720EC4">
        <w:rPr>
          <w:rFonts w:eastAsia="Times New Roman" w:cs="Times New Roman"/>
          <w:szCs w:val="24"/>
          <w:lang w:eastAsia="ru-RU"/>
        </w:rPr>
        <w:t>роведений</w:t>
      </w:r>
      <w:r w:rsidRPr="00720EC4">
        <w:rPr>
          <w:rFonts w:eastAsia="Times New Roman" w:cs="Times New Roman"/>
          <w:szCs w:val="24"/>
          <w:lang w:val="uk-UA" w:eastAsia="ru-RU"/>
        </w:rPr>
        <w:t xml:space="preserve"> </w:t>
      </w: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ул. Блакитного</w:t>
      </w:r>
      <w:r w:rsidRPr="00720EC4">
        <w:rPr>
          <w:rFonts w:eastAsia="Times New Roman" w:cs="Times New Roman"/>
          <w:szCs w:val="24"/>
          <w:lang w:eastAsia="ru-RU"/>
        </w:rPr>
        <w:t xml:space="preserve"> в 20</w:t>
      </w:r>
      <w:r w:rsidRPr="00720EC4">
        <w:rPr>
          <w:rFonts w:eastAsia="Times New Roman" w:cs="Times New Roman"/>
          <w:szCs w:val="24"/>
          <w:lang w:val="uk-UA" w:eastAsia="ru-RU"/>
        </w:rPr>
        <w:t>13</w:t>
      </w:r>
      <w:r w:rsidRPr="00720EC4">
        <w:rPr>
          <w:rFonts w:eastAsia="Times New Roman" w:cs="Times New Roman"/>
          <w:szCs w:val="24"/>
          <w:lang w:eastAsia="ru-RU"/>
        </w:rPr>
        <w:t xml:space="preserve"> році</w:t>
      </w:r>
      <w:r w:rsidRPr="00720EC4">
        <w:rPr>
          <w:rFonts w:eastAsia="Times New Roman" w:cs="Times New Roman"/>
          <w:szCs w:val="24"/>
          <w:lang w:val="uk-UA" w:eastAsia="ru-RU"/>
        </w:rPr>
        <w:t xml:space="preserve">, </w:t>
      </w: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ул. Шевченко-Нєкрасова в 2015 році </w:t>
      </w:r>
      <w:r w:rsidRPr="00720EC4">
        <w:rPr>
          <w:rFonts w:eastAsia="Times New Roman" w:cs="Times New Roman"/>
          <w:szCs w:val="24"/>
          <w:lang w:eastAsia="ru-RU"/>
        </w:rPr>
        <w:t>, під час як</w:t>
      </w:r>
      <w:r w:rsidRPr="00720EC4">
        <w:rPr>
          <w:rFonts w:eastAsia="Times New Roman" w:cs="Times New Roman"/>
          <w:szCs w:val="24"/>
          <w:lang w:val="uk-UA" w:eastAsia="ru-RU"/>
        </w:rPr>
        <w:t>их</w:t>
      </w:r>
      <w:r w:rsidRPr="00720EC4">
        <w:rPr>
          <w:rFonts w:eastAsia="Times New Roman" w:cs="Times New Roman"/>
          <w:szCs w:val="24"/>
          <w:lang w:eastAsia="ru-RU"/>
        </w:rPr>
        <w:t xml:space="preserve"> проведено наступні роботи:</w:t>
      </w:r>
    </w:p>
    <w:p w:rsidR="00720EC4" w:rsidRPr="00720EC4" w:rsidRDefault="00720EC4" w:rsidP="00720EC4">
      <w:pPr>
        <w:tabs>
          <w:tab w:val="left" w:pos="9498"/>
        </w:tabs>
        <w:ind w:right="-1" w:firstLine="567"/>
        <w:outlineLvl w:val="0"/>
        <w:rPr>
          <w:rFonts w:eastAsia="Times New Roman" w:cs="Times New Roman"/>
          <w:szCs w:val="24"/>
          <w:lang w:eastAsia="ru-RU"/>
        </w:rPr>
      </w:pP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ул. Блакитного</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розчищення траси;</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заміна одностоякових  дерев’яних опор на одностоякові з/б опори.</w:t>
      </w:r>
    </w:p>
    <w:p w:rsidR="00720EC4" w:rsidRPr="00720EC4" w:rsidRDefault="00720EC4" w:rsidP="00720EC4">
      <w:pPr>
        <w:tabs>
          <w:tab w:val="left" w:pos="9498"/>
        </w:tabs>
        <w:ind w:right="-1" w:firstLine="567"/>
        <w:outlineLvl w:val="0"/>
        <w:rPr>
          <w:rFonts w:eastAsia="Times New Roman" w:cs="Times New Roman"/>
          <w:szCs w:val="24"/>
          <w:lang w:val="uk-UA" w:eastAsia="ru-RU"/>
        </w:rPr>
      </w:pPr>
      <w:r w:rsidRPr="00720EC4">
        <w:rPr>
          <w:rFonts w:eastAsia="Times New Roman" w:cs="Times New Roman"/>
          <w:szCs w:val="24"/>
          <w:lang w:val="uk-UA" w:eastAsia="ru-RU"/>
        </w:rPr>
        <w:t xml:space="preserve">по </w:t>
      </w:r>
      <w:r w:rsidRPr="00720EC4">
        <w:rPr>
          <w:rFonts w:eastAsia="Times New Roman" w:cs="Times New Roman"/>
          <w:szCs w:val="24"/>
          <w:lang w:eastAsia="ru-RU"/>
        </w:rPr>
        <w:t>ПЛ 0,4 кВ</w:t>
      </w:r>
      <w:r w:rsidRPr="00720EC4">
        <w:rPr>
          <w:rFonts w:eastAsia="Times New Roman" w:cs="Times New Roman"/>
          <w:szCs w:val="24"/>
          <w:lang w:val="uk-UA" w:eastAsia="ru-RU"/>
        </w:rPr>
        <w:t xml:space="preserve"> ул. Шевченко-Нєкрасова:</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розчищення траси;</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заміна неізольованого проводу в прогонах опор ПЛ;</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заміна проводів відгалуження від ПЛ до вводу в будівлю;</w:t>
      </w:r>
    </w:p>
    <w:p w:rsidR="00720EC4" w:rsidRPr="00720EC4" w:rsidRDefault="00720EC4" w:rsidP="00391991">
      <w:pPr>
        <w:numPr>
          <w:ilvl w:val="0"/>
          <w:numId w:val="53"/>
        </w:numPr>
        <w:ind w:left="0" w:firstLine="567"/>
        <w:contextualSpacing/>
        <w:jc w:val="left"/>
        <w:rPr>
          <w:rFonts w:eastAsia="Calibri" w:cs="Times New Roman"/>
          <w:szCs w:val="24"/>
          <w:lang w:val="uk-UA"/>
        </w:rPr>
      </w:pPr>
      <w:r w:rsidRPr="00720EC4">
        <w:rPr>
          <w:rFonts w:eastAsia="Calibri" w:cs="Times New Roman"/>
          <w:szCs w:val="24"/>
          <w:lang w:val="uk-UA"/>
        </w:rPr>
        <w:t>заміна ізолятора.</w:t>
      </w:r>
    </w:p>
    <w:p w:rsidR="00720EC4" w:rsidRPr="00720EC4" w:rsidRDefault="00720EC4" w:rsidP="00720EC4">
      <w:pPr>
        <w:ind w:firstLine="567"/>
        <w:contextualSpacing/>
        <w:rPr>
          <w:rFonts w:eastAsia="Calibri" w:cs="Times New Roman"/>
          <w:szCs w:val="24"/>
          <w:lang w:val="uk-UA"/>
        </w:rPr>
      </w:pPr>
      <w:r w:rsidRPr="00720EC4">
        <w:rPr>
          <w:rFonts w:eastAsia="Calibri" w:cs="Times New Roman"/>
          <w:szCs w:val="24"/>
          <w:lang w:val="uk-UA"/>
        </w:rPr>
        <w:t>За аналізом наданої документації та оглядом об’єкту з виїздом на місце встановлено наступне:</w:t>
      </w:r>
    </w:p>
    <w:p w:rsidR="00720EC4" w:rsidRPr="00720EC4" w:rsidRDefault="00720EC4" w:rsidP="00720EC4">
      <w:pPr>
        <w:ind w:left="284" w:firstLine="567"/>
        <w:rPr>
          <w:rFonts w:eastAsia="Times New Roman" w:cs="Times New Roman"/>
          <w:szCs w:val="24"/>
          <w:lang w:val="uk-UA" w:eastAsia="ru-RU"/>
        </w:rPr>
      </w:pPr>
      <w:r w:rsidRPr="00720EC4">
        <w:rPr>
          <w:rFonts w:eastAsia="Times New Roman" w:cs="Times New Roman"/>
          <w:szCs w:val="24"/>
          <w:lang w:val="uk-UA" w:eastAsia="ru-RU"/>
        </w:rPr>
        <w:t>1. На магістральних ділянках ПЛ-0,4кВ використано непроектний провід А-25 та А-35, термін експлуатації якого складає більше 30 років, що у кліматичних умовах Чернігівської  області привело до його розтягування із зменшенням діаметру. Також присутні дефектні ділянки магістрального проводу АС-35, А-50 та АС-50. Відгалуження до вводів у будинки виконані непроектним проводом який має перетин менше 16 мм</w:t>
      </w:r>
      <w:r w:rsidRPr="00720EC4">
        <w:rPr>
          <w:rFonts w:eastAsia="Times New Roman" w:cs="Times New Roman"/>
          <w:szCs w:val="24"/>
          <w:vertAlign w:val="superscript"/>
          <w:lang w:val="uk-UA" w:eastAsia="ru-RU"/>
        </w:rPr>
        <w:t>2</w:t>
      </w:r>
      <w:r w:rsidRPr="00720EC4">
        <w:rPr>
          <w:rFonts w:eastAsia="Times New Roman" w:cs="Times New Roman"/>
          <w:szCs w:val="24"/>
          <w:lang w:val="uk-UA" w:eastAsia="ru-RU"/>
        </w:rPr>
        <w:t xml:space="preserve"> та пошкодження ізоляції.</w:t>
      </w:r>
    </w:p>
    <w:p w:rsidR="00720EC4" w:rsidRPr="00720EC4" w:rsidRDefault="00720EC4" w:rsidP="00720EC4">
      <w:pPr>
        <w:ind w:left="284" w:firstLine="567"/>
        <w:rPr>
          <w:rFonts w:eastAsia="Times New Roman" w:cs="Times New Roman"/>
          <w:szCs w:val="24"/>
          <w:lang w:val="uk-UA" w:eastAsia="ru-RU"/>
        </w:rPr>
      </w:pPr>
      <w:r w:rsidRPr="00720EC4">
        <w:rPr>
          <w:rFonts w:eastAsia="Times New Roman" w:cs="Times New Roman"/>
          <w:szCs w:val="24"/>
          <w:lang w:val="uk-UA" w:eastAsia="ru-RU"/>
        </w:rPr>
        <w:t>Наявні дефекти спричиняють зменшення пропускної спроможності та механічної стійкості ПЛ, про що свідчать скарги споживачів щодо якості напруги.</w:t>
      </w:r>
    </w:p>
    <w:p w:rsidR="00720EC4" w:rsidRPr="00720EC4" w:rsidRDefault="00720EC4" w:rsidP="00720EC4">
      <w:pPr>
        <w:ind w:left="284" w:firstLine="567"/>
        <w:rPr>
          <w:rFonts w:eastAsia="Times New Roman" w:cs="Times New Roman"/>
          <w:szCs w:val="24"/>
          <w:lang w:val="uk-UA" w:eastAsia="ru-RU"/>
        </w:rPr>
      </w:pPr>
      <w:r w:rsidRPr="00720EC4">
        <w:rPr>
          <w:rFonts w:eastAsia="Times New Roman" w:cs="Times New Roman"/>
          <w:szCs w:val="24"/>
          <w:lang w:val="uk-UA" w:eastAsia="ru-RU"/>
        </w:rPr>
        <w:t>2. Дерев’яні опори мають загнивання деревини що призводить до ослаблення заділки гаків та дротових бандажів кріплення до приставки.</w:t>
      </w:r>
    </w:p>
    <w:p w:rsidR="00720EC4" w:rsidRPr="00720EC4" w:rsidRDefault="00720EC4" w:rsidP="00720EC4">
      <w:pPr>
        <w:ind w:left="284" w:firstLine="567"/>
        <w:rPr>
          <w:rFonts w:eastAsia="Times New Roman" w:cs="Times New Roman"/>
          <w:szCs w:val="24"/>
          <w:lang w:val="uk-UA" w:eastAsia="ru-RU"/>
        </w:rPr>
      </w:pPr>
      <w:r w:rsidRPr="00720EC4">
        <w:rPr>
          <w:rFonts w:eastAsia="Times New Roman" w:cs="Times New Roman"/>
          <w:szCs w:val="24"/>
          <w:lang w:val="uk-UA" w:eastAsia="ru-RU"/>
        </w:rPr>
        <w:t>3. Залізобетонні опори мають відколи захисного шару з оголенням стрижнів поздовжньої арматури.</w:t>
      </w:r>
    </w:p>
    <w:p w:rsidR="00720EC4" w:rsidRPr="00720EC4" w:rsidRDefault="00720EC4" w:rsidP="00720EC4">
      <w:pPr>
        <w:ind w:left="284" w:firstLine="567"/>
        <w:rPr>
          <w:rFonts w:eastAsia="Times New Roman" w:cs="Times New Roman"/>
          <w:szCs w:val="24"/>
          <w:lang w:val="uk-UA" w:eastAsia="ru-RU"/>
        </w:rPr>
      </w:pPr>
      <w:r w:rsidRPr="00720EC4">
        <w:rPr>
          <w:rFonts w:eastAsia="Times New Roman" w:cs="Times New Roman"/>
          <w:szCs w:val="24"/>
          <w:lang w:val="uk-UA" w:eastAsia="ru-RU"/>
        </w:rPr>
        <w:t>4. Металеві траверси «кустарного» виробництва, мають корозійне пошкодження, відхилення від горизонтального положення.</w:t>
      </w:r>
    </w:p>
    <w:p w:rsidR="00720EC4" w:rsidRPr="00720EC4" w:rsidRDefault="00720EC4" w:rsidP="00720EC4">
      <w:pPr>
        <w:ind w:firstLine="567"/>
        <w:rPr>
          <w:rFonts w:eastAsia="Times New Roman" w:cs="Times New Roman"/>
          <w:b/>
          <w:i/>
          <w:szCs w:val="24"/>
          <w:lang w:val="uk-UA" w:eastAsia="ru-RU"/>
        </w:rPr>
      </w:pPr>
      <w:r w:rsidRPr="00720EC4">
        <w:rPr>
          <w:rFonts w:eastAsia="Times New Roman" w:cs="Times New Roman"/>
          <w:szCs w:val="24"/>
          <w:lang w:val="uk-UA" w:eastAsia="ru-RU"/>
        </w:rPr>
        <w:t>Завданням на проектування передбачено</w:t>
      </w:r>
      <w:r w:rsidRPr="00720EC4">
        <w:rPr>
          <w:rFonts w:eastAsia="Times New Roman" w:cs="Times New Roman"/>
          <w:szCs w:val="24"/>
          <w:lang w:eastAsia="ru-RU"/>
        </w:rPr>
        <w:t xml:space="preserve">: </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заміна існуючих комірок 0,4 кВ (ввідна, розподільна);</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заміна КЛ 0,4 кВ від РУ 0,4 кВ ТП-193 до перших опор;</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 xml:space="preserve"> встановлення в резервній комірці ТП-231 автоматичного вимикача для підключення нової відходячої лінії 0,4 кВ (ділянка існуючої лінії 0,4 кВ ЗТП 193 ул.Шевченка-Нєкрасова в прогонах опор №15-№24); </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будівництво КЛ 0,4 кВ від РУ 0,4 кВ ТП-231 до першої опори лінії;</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встановлення розвантажувальних ТП 10/0,4 кВ;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улаштування відгалуження від існуючих КЛ 10 кВ до розвантажувальних ТП 10/0,4 кВ;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розділення існуючих ліній 0,4 кВ;</w:t>
      </w:r>
    </w:p>
    <w:p w:rsidR="00720EC4" w:rsidRPr="00720EC4" w:rsidRDefault="00720EC4" w:rsidP="00720EC4">
      <w:pPr>
        <w:numPr>
          <w:ilvl w:val="0"/>
          <w:numId w:val="11"/>
        </w:numPr>
        <w:ind w:left="0" w:firstLine="567"/>
        <w:contextualSpacing/>
        <w:rPr>
          <w:rFonts w:eastAsia="Times New Roman" w:cs="Times New Roman"/>
          <w:b/>
          <w:i/>
          <w:iCs/>
          <w:szCs w:val="24"/>
          <w:lang w:val="uk-UA" w:eastAsia="uk-UA" w:bidi="uk-UA"/>
        </w:rPr>
      </w:pPr>
      <w:r w:rsidRPr="00720EC4">
        <w:rPr>
          <w:rFonts w:eastAsia="Times New Roman" w:cs="Times New Roman"/>
          <w:iCs/>
          <w:szCs w:val="24"/>
          <w:lang w:val="uk-UA" w:eastAsia="uk-UA" w:bidi="uk-UA"/>
        </w:rPr>
        <w:t xml:space="preserve"> демонтаж існуючих ліній ПЛ-0,4 кВ, що виконані неізольованими проводами;</w:t>
      </w:r>
    </w:p>
    <w:p w:rsidR="00720EC4" w:rsidRPr="00720EC4" w:rsidRDefault="00720EC4" w:rsidP="00720EC4">
      <w:pPr>
        <w:numPr>
          <w:ilvl w:val="0"/>
          <w:numId w:val="11"/>
        </w:numPr>
        <w:ind w:left="0" w:firstLine="567"/>
        <w:contextualSpacing/>
        <w:rPr>
          <w:rFonts w:eastAsia="Times New Roman" w:cs="Times New Roman"/>
          <w:szCs w:val="24"/>
          <w:lang w:val="uk-UA" w:eastAsia="ru-RU"/>
        </w:rPr>
      </w:pPr>
      <w:r w:rsidRPr="00720EC4">
        <w:rPr>
          <w:rFonts w:eastAsia="Times New Roman" w:cs="Times New Roman"/>
          <w:iCs/>
          <w:szCs w:val="24"/>
          <w:lang w:val="uk-UA" w:eastAsia="uk-UA" w:bidi="uk-UA"/>
        </w:rPr>
        <w:t>будівництво нових ліній ПЛІ-0,4 кВ з використанням самоутримних ізольованих проводів.</w:t>
      </w:r>
    </w:p>
    <w:p w:rsidR="00720EC4" w:rsidRPr="00720EC4" w:rsidRDefault="00720EC4" w:rsidP="00720EC4">
      <w:pPr>
        <w:ind w:firstLine="851"/>
        <w:rPr>
          <w:rFonts w:eastAsia="Times New Roman"/>
          <w:szCs w:val="24"/>
          <w:lang w:val="uk-UA" w:eastAsia="x-none"/>
        </w:rPr>
      </w:pPr>
      <w:r w:rsidRPr="00720EC4">
        <w:rPr>
          <w:rFonts w:eastAsia="Times New Roman"/>
          <w:szCs w:val="24"/>
          <w:lang w:val="uk-UA" w:eastAsia="x-none"/>
        </w:rPr>
        <w:lastRenderedPageBreak/>
        <w:t>Технічні заходи визначені завданням на проектування не передбачають підключення нових споживачів до електричних мереж, а направлені лише на покращення технічного стану існуючих електричних мереж та забезпечують надійність електропостачання для існуючих споживачів електричної енергії.</w:t>
      </w:r>
    </w:p>
    <w:p w:rsidR="00720EC4" w:rsidRPr="00720EC4" w:rsidRDefault="00720EC4" w:rsidP="00720EC4">
      <w:pPr>
        <w:ind w:firstLine="851"/>
        <w:contextualSpacing/>
        <w:rPr>
          <w:rFonts w:eastAsia="Times New Roman" w:cs="Times New Roman"/>
          <w:szCs w:val="24"/>
          <w:lang w:val="uk-UA" w:eastAsia="ru-RU"/>
        </w:rPr>
      </w:pPr>
      <w:r w:rsidRPr="00720EC4">
        <w:rPr>
          <w:rFonts w:eastAsia="Times New Roman" w:cs="Times New Roman"/>
          <w:szCs w:val="24"/>
          <w:lang w:val="uk-UA" w:eastAsia="ru-RU"/>
        </w:rPr>
        <w:t xml:space="preserve">АТ «ЧЕРНІГІВОБЛЕНЕРГО» планує виконати будівельно-монтажних роботи по  даному заходу та прийняти реконструйований об’єкт в експлуатацію у 2020 році шляхом внесення відповідних змін до інвестиційної програми 2020 року. </w:t>
      </w:r>
    </w:p>
    <w:p w:rsidR="00720EC4" w:rsidRPr="00720EC4" w:rsidRDefault="00720EC4" w:rsidP="00720EC4">
      <w:pPr>
        <w:ind w:firstLine="851"/>
        <w:contextualSpacing/>
        <w:rPr>
          <w:rFonts w:eastAsia="Times New Roman" w:cs="Times New Roman"/>
          <w:szCs w:val="24"/>
          <w:lang w:val="uk-UA" w:eastAsia="ru-RU"/>
        </w:rPr>
      </w:pPr>
      <w:r w:rsidRPr="00720EC4">
        <w:rPr>
          <w:rFonts w:eastAsia="Times New Roman" w:cs="Times New Roman"/>
          <w:szCs w:val="24"/>
          <w:lang w:val="uk-UA" w:eastAsia="ru-RU"/>
        </w:rPr>
        <w:t>План-графік реалізації виконання  робіт.</w:t>
      </w:r>
    </w:p>
    <w:tbl>
      <w:tblPr>
        <w:tblStyle w:val="101"/>
        <w:tblW w:w="0" w:type="auto"/>
        <w:jc w:val="center"/>
        <w:tblLook w:val="04A0" w:firstRow="1" w:lastRow="0" w:firstColumn="1" w:lastColumn="0" w:noHBand="0" w:noVBand="1"/>
      </w:tblPr>
      <w:tblGrid>
        <w:gridCol w:w="2781"/>
        <w:gridCol w:w="850"/>
        <w:gridCol w:w="886"/>
        <w:gridCol w:w="1127"/>
        <w:gridCol w:w="1417"/>
        <w:gridCol w:w="1390"/>
      </w:tblGrid>
      <w:tr w:rsidR="00720EC4" w:rsidRPr="005B6746" w:rsidTr="005B6746">
        <w:trPr>
          <w:trHeight w:val="360"/>
          <w:jc w:val="center"/>
        </w:trPr>
        <w:tc>
          <w:tcPr>
            <w:tcW w:w="2781" w:type="dxa"/>
            <w:vMerge w:val="restart"/>
          </w:tcPr>
          <w:p w:rsidR="00720EC4" w:rsidRPr="005B6746" w:rsidRDefault="00720EC4" w:rsidP="00720EC4">
            <w:pPr>
              <w:tabs>
                <w:tab w:val="left" w:pos="567"/>
              </w:tabs>
              <w:spacing w:line="240" w:lineRule="auto"/>
              <w:ind w:firstLine="0"/>
              <w:jc w:val="center"/>
              <w:rPr>
                <w:sz w:val="20"/>
                <w:szCs w:val="20"/>
              </w:rPr>
            </w:pPr>
          </w:p>
          <w:p w:rsidR="00720EC4" w:rsidRPr="005B6746" w:rsidRDefault="00720EC4" w:rsidP="00720EC4">
            <w:pPr>
              <w:tabs>
                <w:tab w:val="left" w:pos="567"/>
              </w:tabs>
              <w:spacing w:line="240" w:lineRule="auto"/>
              <w:ind w:firstLine="0"/>
              <w:jc w:val="center"/>
              <w:rPr>
                <w:sz w:val="20"/>
                <w:szCs w:val="20"/>
              </w:rPr>
            </w:pPr>
            <w:r w:rsidRPr="005B6746">
              <w:rPr>
                <w:sz w:val="20"/>
                <w:szCs w:val="20"/>
              </w:rPr>
              <w:t xml:space="preserve">Етапи реалізації </w:t>
            </w:r>
          </w:p>
        </w:tc>
        <w:tc>
          <w:tcPr>
            <w:tcW w:w="1736" w:type="dxa"/>
            <w:gridSpan w:val="2"/>
            <w:tcBorders>
              <w:bottom w:val="single" w:sz="4" w:space="0" w:color="auto"/>
              <w:right w:val="single" w:sz="4" w:space="0" w:color="auto"/>
            </w:tcBorders>
            <w:vAlign w:val="center"/>
          </w:tcPr>
          <w:p w:rsidR="00720EC4" w:rsidRPr="005B6746" w:rsidRDefault="00720EC4" w:rsidP="00720EC4">
            <w:pPr>
              <w:tabs>
                <w:tab w:val="left" w:pos="567"/>
              </w:tabs>
              <w:spacing w:line="240" w:lineRule="auto"/>
              <w:ind w:firstLine="0"/>
              <w:jc w:val="center"/>
              <w:rPr>
                <w:sz w:val="20"/>
                <w:szCs w:val="20"/>
              </w:rPr>
            </w:pPr>
            <w:r w:rsidRPr="005B6746">
              <w:rPr>
                <w:sz w:val="20"/>
                <w:szCs w:val="20"/>
              </w:rPr>
              <w:t>2019 рік, місяць</w:t>
            </w:r>
          </w:p>
        </w:tc>
        <w:tc>
          <w:tcPr>
            <w:tcW w:w="3934" w:type="dxa"/>
            <w:gridSpan w:val="3"/>
            <w:tcBorders>
              <w:top w:val="single" w:sz="4" w:space="0" w:color="auto"/>
              <w:bottom w:val="single" w:sz="4" w:space="0" w:color="auto"/>
              <w:right w:val="single" w:sz="4" w:space="0" w:color="auto"/>
            </w:tcBorders>
            <w:shd w:val="clear" w:color="auto" w:fill="auto"/>
            <w:vAlign w:val="center"/>
          </w:tcPr>
          <w:p w:rsidR="00720EC4" w:rsidRPr="005B6746" w:rsidRDefault="00720EC4" w:rsidP="00720EC4">
            <w:pPr>
              <w:tabs>
                <w:tab w:val="left" w:pos="567"/>
              </w:tabs>
              <w:spacing w:line="240" w:lineRule="auto"/>
              <w:ind w:firstLine="0"/>
              <w:jc w:val="center"/>
              <w:rPr>
                <w:sz w:val="20"/>
                <w:szCs w:val="20"/>
              </w:rPr>
            </w:pPr>
            <w:r w:rsidRPr="005B6746">
              <w:rPr>
                <w:sz w:val="20"/>
                <w:szCs w:val="20"/>
              </w:rPr>
              <w:t>2020 рік, місяць</w:t>
            </w:r>
          </w:p>
        </w:tc>
      </w:tr>
      <w:tr w:rsidR="00720EC4" w:rsidRPr="005B6746" w:rsidTr="005B6746">
        <w:trPr>
          <w:trHeight w:val="338"/>
          <w:jc w:val="center"/>
        </w:trPr>
        <w:tc>
          <w:tcPr>
            <w:tcW w:w="2781" w:type="dxa"/>
            <w:vMerge/>
            <w:vAlign w:val="center"/>
          </w:tcPr>
          <w:p w:rsidR="00720EC4" w:rsidRPr="005B6746" w:rsidRDefault="00720EC4" w:rsidP="00720EC4">
            <w:pPr>
              <w:tabs>
                <w:tab w:val="left" w:pos="567"/>
              </w:tabs>
              <w:spacing w:line="240" w:lineRule="auto"/>
              <w:ind w:firstLine="0"/>
              <w:jc w:val="center"/>
              <w:rPr>
                <w:sz w:val="20"/>
                <w:szCs w:val="20"/>
              </w:rPr>
            </w:pPr>
          </w:p>
        </w:tc>
        <w:tc>
          <w:tcPr>
            <w:tcW w:w="850" w:type="dxa"/>
            <w:tcBorders>
              <w:top w:val="single" w:sz="4" w:space="0" w:color="auto"/>
            </w:tcBorders>
            <w:vAlign w:val="center"/>
          </w:tcPr>
          <w:p w:rsidR="00720EC4" w:rsidRPr="005B6746" w:rsidRDefault="00720EC4" w:rsidP="00720EC4">
            <w:pPr>
              <w:tabs>
                <w:tab w:val="left" w:pos="567"/>
              </w:tabs>
              <w:spacing w:line="240" w:lineRule="auto"/>
              <w:ind w:firstLine="0"/>
              <w:jc w:val="center"/>
              <w:rPr>
                <w:sz w:val="20"/>
                <w:szCs w:val="20"/>
              </w:rPr>
            </w:pPr>
            <w:r w:rsidRPr="005B6746">
              <w:rPr>
                <w:sz w:val="20"/>
                <w:szCs w:val="20"/>
              </w:rPr>
              <w:t>11</w:t>
            </w:r>
          </w:p>
        </w:tc>
        <w:tc>
          <w:tcPr>
            <w:tcW w:w="886" w:type="dxa"/>
            <w:tcBorders>
              <w:top w:val="single" w:sz="4" w:space="0" w:color="auto"/>
            </w:tcBorders>
            <w:vAlign w:val="center"/>
          </w:tcPr>
          <w:p w:rsidR="00720EC4" w:rsidRPr="005B6746" w:rsidRDefault="00720EC4" w:rsidP="00720EC4">
            <w:pPr>
              <w:tabs>
                <w:tab w:val="left" w:pos="567"/>
              </w:tabs>
              <w:spacing w:line="240" w:lineRule="auto"/>
              <w:ind w:firstLine="0"/>
              <w:jc w:val="center"/>
              <w:rPr>
                <w:sz w:val="20"/>
                <w:szCs w:val="20"/>
              </w:rPr>
            </w:pPr>
            <w:r w:rsidRPr="005B6746">
              <w:rPr>
                <w:sz w:val="20"/>
                <w:szCs w:val="20"/>
              </w:rPr>
              <w:t>12</w:t>
            </w:r>
          </w:p>
        </w:tc>
        <w:tc>
          <w:tcPr>
            <w:tcW w:w="1127" w:type="dxa"/>
            <w:tcBorders>
              <w:top w:val="single" w:sz="4" w:space="0" w:color="auto"/>
              <w:left w:val="single" w:sz="4" w:space="0" w:color="auto"/>
              <w:right w:val="single" w:sz="4" w:space="0" w:color="auto"/>
            </w:tcBorders>
            <w:vAlign w:val="center"/>
          </w:tcPr>
          <w:p w:rsidR="00720EC4" w:rsidRPr="005B6746" w:rsidRDefault="00720EC4" w:rsidP="00720EC4">
            <w:pPr>
              <w:tabs>
                <w:tab w:val="left" w:pos="567"/>
              </w:tabs>
              <w:spacing w:line="240" w:lineRule="auto"/>
              <w:ind w:firstLine="0"/>
              <w:jc w:val="center"/>
              <w:rPr>
                <w:sz w:val="20"/>
                <w:szCs w:val="20"/>
              </w:rPr>
            </w:pPr>
            <w:r w:rsidRPr="005B6746">
              <w:rPr>
                <w:sz w:val="20"/>
                <w:szCs w:val="20"/>
              </w:rPr>
              <w:t>3-6</w:t>
            </w:r>
          </w:p>
        </w:tc>
        <w:tc>
          <w:tcPr>
            <w:tcW w:w="1417" w:type="dxa"/>
            <w:tcBorders>
              <w:top w:val="single" w:sz="4" w:space="0" w:color="auto"/>
              <w:left w:val="single" w:sz="4" w:space="0" w:color="auto"/>
              <w:right w:val="single" w:sz="4" w:space="0" w:color="auto"/>
            </w:tcBorders>
            <w:vAlign w:val="center"/>
          </w:tcPr>
          <w:p w:rsidR="00720EC4" w:rsidRPr="005B6746" w:rsidRDefault="00720EC4" w:rsidP="00720EC4">
            <w:pPr>
              <w:tabs>
                <w:tab w:val="left" w:pos="567"/>
              </w:tabs>
              <w:spacing w:line="240" w:lineRule="auto"/>
              <w:ind w:firstLine="0"/>
              <w:jc w:val="center"/>
              <w:rPr>
                <w:sz w:val="20"/>
                <w:szCs w:val="20"/>
              </w:rPr>
            </w:pPr>
            <w:r w:rsidRPr="005B6746">
              <w:rPr>
                <w:sz w:val="20"/>
                <w:szCs w:val="20"/>
              </w:rPr>
              <w:t>7-11</w:t>
            </w:r>
          </w:p>
        </w:tc>
        <w:tc>
          <w:tcPr>
            <w:tcW w:w="1390" w:type="dxa"/>
            <w:tcBorders>
              <w:top w:val="single" w:sz="4" w:space="0" w:color="auto"/>
              <w:left w:val="single" w:sz="4" w:space="0" w:color="auto"/>
              <w:right w:val="single" w:sz="4" w:space="0" w:color="auto"/>
            </w:tcBorders>
            <w:vAlign w:val="center"/>
          </w:tcPr>
          <w:p w:rsidR="00720EC4" w:rsidRPr="005B6746" w:rsidRDefault="00720EC4" w:rsidP="005B6746">
            <w:pPr>
              <w:tabs>
                <w:tab w:val="left" w:pos="567"/>
              </w:tabs>
              <w:spacing w:line="240" w:lineRule="auto"/>
              <w:ind w:firstLine="0"/>
              <w:jc w:val="center"/>
              <w:rPr>
                <w:sz w:val="20"/>
                <w:szCs w:val="20"/>
              </w:rPr>
            </w:pPr>
            <w:r w:rsidRPr="005B6746">
              <w:rPr>
                <w:sz w:val="20"/>
                <w:szCs w:val="20"/>
              </w:rPr>
              <w:t>12</w:t>
            </w:r>
          </w:p>
        </w:tc>
      </w:tr>
      <w:tr w:rsidR="00720EC4" w:rsidRPr="005B6746" w:rsidTr="005B6746">
        <w:trPr>
          <w:jc w:val="center"/>
        </w:trPr>
        <w:tc>
          <w:tcPr>
            <w:tcW w:w="2781" w:type="dxa"/>
            <w:vAlign w:val="center"/>
          </w:tcPr>
          <w:p w:rsidR="00720EC4" w:rsidRPr="005B6746" w:rsidRDefault="00720EC4" w:rsidP="00720EC4">
            <w:pPr>
              <w:tabs>
                <w:tab w:val="left" w:pos="567"/>
              </w:tabs>
              <w:spacing w:line="240" w:lineRule="auto"/>
              <w:ind w:firstLine="0"/>
              <w:jc w:val="center"/>
              <w:rPr>
                <w:sz w:val="20"/>
                <w:szCs w:val="20"/>
              </w:rPr>
            </w:pPr>
            <w:r w:rsidRPr="005B6746">
              <w:rPr>
                <w:sz w:val="20"/>
                <w:szCs w:val="20"/>
              </w:rPr>
              <w:t>Виконання проектних робіт</w:t>
            </w:r>
          </w:p>
        </w:tc>
        <w:tc>
          <w:tcPr>
            <w:tcW w:w="850" w:type="dxa"/>
          </w:tcPr>
          <w:p w:rsidR="005B6746" w:rsidRDefault="005B6746" w:rsidP="00720EC4">
            <w:pPr>
              <w:ind w:firstLine="0"/>
              <w:jc w:val="center"/>
              <w:rPr>
                <w:sz w:val="20"/>
                <w:szCs w:val="20"/>
              </w:rPr>
            </w:pPr>
          </w:p>
          <w:p w:rsidR="00720EC4" w:rsidRPr="005B6746" w:rsidRDefault="00720EC4" w:rsidP="00720EC4">
            <w:pPr>
              <w:ind w:firstLine="0"/>
              <w:jc w:val="center"/>
              <w:rPr>
                <w:rFonts w:eastAsia="Times New Roman"/>
                <w:sz w:val="20"/>
                <w:szCs w:val="20"/>
                <w:lang w:eastAsia="ru-RU"/>
              </w:rPr>
            </w:pPr>
            <w:r w:rsidRPr="005B6746">
              <w:rPr>
                <w:sz w:val="20"/>
                <w:szCs w:val="20"/>
              </w:rPr>
              <w:t>Х</w:t>
            </w:r>
          </w:p>
        </w:tc>
        <w:tc>
          <w:tcPr>
            <w:tcW w:w="886" w:type="dxa"/>
          </w:tcPr>
          <w:p w:rsidR="005B6746" w:rsidRDefault="005B6746" w:rsidP="00720EC4">
            <w:pPr>
              <w:ind w:firstLine="0"/>
              <w:jc w:val="center"/>
              <w:rPr>
                <w:sz w:val="20"/>
                <w:szCs w:val="20"/>
              </w:rPr>
            </w:pPr>
          </w:p>
          <w:p w:rsidR="00720EC4" w:rsidRPr="005B6746" w:rsidRDefault="00720EC4" w:rsidP="00720EC4">
            <w:pPr>
              <w:ind w:firstLine="0"/>
              <w:jc w:val="center"/>
              <w:rPr>
                <w:rFonts w:eastAsia="Times New Roman"/>
                <w:sz w:val="20"/>
                <w:szCs w:val="20"/>
                <w:lang w:eastAsia="ru-RU"/>
              </w:rPr>
            </w:pPr>
            <w:r w:rsidRPr="005B6746">
              <w:rPr>
                <w:sz w:val="20"/>
                <w:szCs w:val="20"/>
              </w:rPr>
              <w:t>Х</w:t>
            </w:r>
          </w:p>
        </w:tc>
        <w:tc>
          <w:tcPr>
            <w:tcW w:w="1127" w:type="dxa"/>
            <w:tcBorders>
              <w:right w:val="single" w:sz="4" w:space="0" w:color="auto"/>
            </w:tcBorders>
            <w:vAlign w:val="center"/>
          </w:tcPr>
          <w:p w:rsidR="00720EC4" w:rsidRPr="005B6746" w:rsidRDefault="00720EC4" w:rsidP="00720EC4">
            <w:pPr>
              <w:tabs>
                <w:tab w:val="left" w:pos="567"/>
              </w:tabs>
              <w:spacing w:line="240" w:lineRule="auto"/>
              <w:ind w:firstLine="0"/>
              <w:jc w:val="center"/>
              <w:rPr>
                <w:sz w:val="20"/>
                <w:szCs w:val="20"/>
                <w:lang w:val="en-US"/>
              </w:rPr>
            </w:pPr>
          </w:p>
        </w:tc>
        <w:tc>
          <w:tcPr>
            <w:tcW w:w="1417" w:type="dxa"/>
            <w:tcBorders>
              <w:left w:val="single" w:sz="4" w:space="0" w:color="auto"/>
            </w:tcBorders>
            <w:vAlign w:val="center"/>
          </w:tcPr>
          <w:p w:rsidR="00720EC4" w:rsidRPr="005B6746" w:rsidRDefault="00720EC4" w:rsidP="00720EC4">
            <w:pPr>
              <w:tabs>
                <w:tab w:val="left" w:pos="567"/>
              </w:tabs>
              <w:spacing w:line="240" w:lineRule="auto"/>
              <w:ind w:firstLine="0"/>
              <w:jc w:val="center"/>
              <w:rPr>
                <w:sz w:val="20"/>
                <w:szCs w:val="20"/>
                <w:lang w:val="en-US"/>
              </w:rPr>
            </w:pPr>
          </w:p>
        </w:tc>
        <w:tc>
          <w:tcPr>
            <w:tcW w:w="1390" w:type="dxa"/>
            <w:tcBorders>
              <w:left w:val="single" w:sz="4" w:space="0" w:color="auto"/>
            </w:tcBorders>
          </w:tcPr>
          <w:p w:rsidR="00720EC4" w:rsidRPr="005B6746" w:rsidRDefault="00720EC4" w:rsidP="00720EC4">
            <w:pPr>
              <w:tabs>
                <w:tab w:val="left" w:pos="567"/>
              </w:tabs>
              <w:spacing w:line="240" w:lineRule="auto"/>
              <w:ind w:firstLine="0"/>
              <w:jc w:val="center"/>
              <w:rPr>
                <w:sz w:val="20"/>
                <w:szCs w:val="20"/>
                <w:lang w:val="en-US"/>
              </w:rPr>
            </w:pPr>
          </w:p>
        </w:tc>
      </w:tr>
      <w:tr w:rsidR="00720EC4" w:rsidRPr="005B6746" w:rsidTr="005B6746">
        <w:trPr>
          <w:trHeight w:val="187"/>
          <w:jc w:val="center"/>
        </w:trPr>
        <w:tc>
          <w:tcPr>
            <w:tcW w:w="2781" w:type="dxa"/>
            <w:tcBorders>
              <w:bottom w:val="single" w:sz="4" w:space="0" w:color="auto"/>
            </w:tcBorders>
            <w:vAlign w:val="center"/>
          </w:tcPr>
          <w:p w:rsidR="00720EC4" w:rsidRPr="005B6746" w:rsidRDefault="00720EC4" w:rsidP="00720EC4">
            <w:pPr>
              <w:tabs>
                <w:tab w:val="left" w:pos="567"/>
              </w:tabs>
              <w:spacing w:line="240" w:lineRule="auto"/>
              <w:ind w:firstLine="0"/>
              <w:jc w:val="center"/>
              <w:rPr>
                <w:sz w:val="20"/>
                <w:szCs w:val="20"/>
              </w:rPr>
            </w:pPr>
            <w:r w:rsidRPr="005B6746">
              <w:rPr>
                <w:sz w:val="20"/>
                <w:szCs w:val="20"/>
              </w:rPr>
              <w:t>Внесення змін до ІП2020</w:t>
            </w:r>
          </w:p>
        </w:tc>
        <w:tc>
          <w:tcPr>
            <w:tcW w:w="850" w:type="dxa"/>
            <w:tcBorders>
              <w:bottom w:val="single" w:sz="4" w:space="0" w:color="auto"/>
            </w:tcBorders>
            <w:vAlign w:val="center"/>
          </w:tcPr>
          <w:p w:rsidR="00720EC4" w:rsidRPr="005B6746" w:rsidRDefault="00720EC4" w:rsidP="00720EC4">
            <w:pPr>
              <w:tabs>
                <w:tab w:val="left" w:pos="567"/>
              </w:tabs>
              <w:spacing w:line="240" w:lineRule="auto"/>
              <w:ind w:firstLine="0"/>
              <w:jc w:val="center"/>
              <w:rPr>
                <w:sz w:val="20"/>
                <w:szCs w:val="20"/>
              </w:rPr>
            </w:pPr>
          </w:p>
        </w:tc>
        <w:tc>
          <w:tcPr>
            <w:tcW w:w="886" w:type="dxa"/>
            <w:tcBorders>
              <w:bottom w:val="single" w:sz="4" w:space="0" w:color="auto"/>
            </w:tcBorders>
            <w:vAlign w:val="center"/>
          </w:tcPr>
          <w:p w:rsidR="00720EC4" w:rsidRPr="005B6746" w:rsidRDefault="00720EC4" w:rsidP="00720EC4">
            <w:pPr>
              <w:tabs>
                <w:tab w:val="left" w:pos="567"/>
              </w:tabs>
              <w:spacing w:line="240" w:lineRule="auto"/>
              <w:ind w:firstLine="0"/>
              <w:jc w:val="center"/>
              <w:rPr>
                <w:sz w:val="20"/>
                <w:szCs w:val="20"/>
              </w:rPr>
            </w:pPr>
          </w:p>
        </w:tc>
        <w:tc>
          <w:tcPr>
            <w:tcW w:w="1127" w:type="dxa"/>
            <w:tcBorders>
              <w:bottom w:val="single" w:sz="4" w:space="0" w:color="auto"/>
            </w:tcBorders>
            <w:vAlign w:val="center"/>
          </w:tcPr>
          <w:p w:rsidR="005B6746" w:rsidRDefault="005B6746" w:rsidP="00720EC4">
            <w:pPr>
              <w:tabs>
                <w:tab w:val="left" w:pos="567"/>
              </w:tabs>
              <w:spacing w:line="240" w:lineRule="auto"/>
              <w:ind w:firstLine="0"/>
              <w:jc w:val="center"/>
              <w:rPr>
                <w:sz w:val="20"/>
                <w:szCs w:val="20"/>
              </w:rPr>
            </w:pPr>
          </w:p>
          <w:p w:rsidR="00720EC4" w:rsidRPr="005B6746" w:rsidRDefault="00720EC4" w:rsidP="00720EC4">
            <w:pPr>
              <w:tabs>
                <w:tab w:val="left" w:pos="567"/>
              </w:tabs>
              <w:spacing w:line="240" w:lineRule="auto"/>
              <w:ind w:firstLine="0"/>
              <w:jc w:val="center"/>
              <w:rPr>
                <w:sz w:val="20"/>
                <w:szCs w:val="20"/>
                <w:lang w:val="en-US"/>
              </w:rPr>
            </w:pPr>
            <w:r w:rsidRPr="005B6746">
              <w:rPr>
                <w:sz w:val="20"/>
                <w:szCs w:val="20"/>
              </w:rPr>
              <w:t>Х</w:t>
            </w:r>
          </w:p>
        </w:tc>
        <w:tc>
          <w:tcPr>
            <w:tcW w:w="1417" w:type="dxa"/>
            <w:tcBorders>
              <w:bottom w:val="single" w:sz="4" w:space="0" w:color="auto"/>
            </w:tcBorders>
            <w:vAlign w:val="center"/>
          </w:tcPr>
          <w:p w:rsidR="00720EC4" w:rsidRPr="005B6746" w:rsidRDefault="00720EC4" w:rsidP="00720EC4">
            <w:pPr>
              <w:tabs>
                <w:tab w:val="left" w:pos="567"/>
              </w:tabs>
              <w:spacing w:line="240" w:lineRule="auto"/>
              <w:ind w:firstLine="0"/>
              <w:jc w:val="center"/>
              <w:rPr>
                <w:sz w:val="20"/>
                <w:szCs w:val="20"/>
              </w:rPr>
            </w:pPr>
          </w:p>
        </w:tc>
        <w:tc>
          <w:tcPr>
            <w:tcW w:w="1390" w:type="dxa"/>
            <w:tcBorders>
              <w:bottom w:val="single" w:sz="4" w:space="0" w:color="auto"/>
            </w:tcBorders>
          </w:tcPr>
          <w:p w:rsidR="00720EC4" w:rsidRPr="005B6746" w:rsidRDefault="00720EC4" w:rsidP="00720EC4">
            <w:pPr>
              <w:tabs>
                <w:tab w:val="left" w:pos="567"/>
              </w:tabs>
              <w:spacing w:line="240" w:lineRule="auto"/>
              <w:ind w:firstLine="0"/>
              <w:jc w:val="center"/>
              <w:rPr>
                <w:sz w:val="20"/>
                <w:szCs w:val="20"/>
                <w:lang w:val="en-US"/>
              </w:rPr>
            </w:pPr>
          </w:p>
        </w:tc>
      </w:tr>
      <w:tr w:rsidR="00720EC4" w:rsidRPr="005B6746" w:rsidTr="005B6746">
        <w:trPr>
          <w:trHeight w:val="187"/>
          <w:jc w:val="center"/>
        </w:trPr>
        <w:tc>
          <w:tcPr>
            <w:tcW w:w="2781" w:type="dxa"/>
            <w:tcBorders>
              <w:bottom w:val="single" w:sz="4" w:space="0" w:color="auto"/>
            </w:tcBorders>
            <w:vAlign w:val="center"/>
          </w:tcPr>
          <w:p w:rsidR="00720EC4" w:rsidRPr="005B6746" w:rsidRDefault="00720EC4" w:rsidP="00720EC4">
            <w:pPr>
              <w:tabs>
                <w:tab w:val="left" w:pos="567"/>
              </w:tabs>
              <w:spacing w:line="240" w:lineRule="auto"/>
              <w:ind w:firstLine="0"/>
              <w:jc w:val="center"/>
              <w:rPr>
                <w:sz w:val="20"/>
                <w:szCs w:val="20"/>
              </w:rPr>
            </w:pPr>
            <w:r w:rsidRPr="005B6746">
              <w:rPr>
                <w:sz w:val="20"/>
                <w:szCs w:val="20"/>
              </w:rPr>
              <w:t>Будівельно-монтажні роботи</w:t>
            </w:r>
          </w:p>
        </w:tc>
        <w:tc>
          <w:tcPr>
            <w:tcW w:w="850" w:type="dxa"/>
            <w:tcBorders>
              <w:bottom w:val="single" w:sz="4" w:space="0" w:color="auto"/>
            </w:tcBorders>
            <w:vAlign w:val="center"/>
          </w:tcPr>
          <w:p w:rsidR="00720EC4" w:rsidRPr="005B6746" w:rsidRDefault="00720EC4" w:rsidP="00720EC4">
            <w:pPr>
              <w:tabs>
                <w:tab w:val="left" w:pos="567"/>
              </w:tabs>
              <w:spacing w:line="240" w:lineRule="auto"/>
              <w:ind w:firstLine="0"/>
              <w:jc w:val="center"/>
              <w:rPr>
                <w:sz w:val="20"/>
                <w:szCs w:val="20"/>
              </w:rPr>
            </w:pPr>
          </w:p>
        </w:tc>
        <w:tc>
          <w:tcPr>
            <w:tcW w:w="886" w:type="dxa"/>
            <w:tcBorders>
              <w:bottom w:val="single" w:sz="4" w:space="0" w:color="auto"/>
            </w:tcBorders>
            <w:vAlign w:val="center"/>
          </w:tcPr>
          <w:p w:rsidR="00720EC4" w:rsidRPr="005B6746" w:rsidRDefault="00720EC4" w:rsidP="00720EC4">
            <w:pPr>
              <w:tabs>
                <w:tab w:val="left" w:pos="567"/>
              </w:tabs>
              <w:spacing w:line="240" w:lineRule="auto"/>
              <w:ind w:firstLine="0"/>
              <w:jc w:val="center"/>
              <w:rPr>
                <w:sz w:val="20"/>
                <w:szCs w:val="20"/>
              </w:rPr>
            </w:pPr>
          </w:p>
        </w:tc>
        <w:tc>
          <w:tcPr>
            <w:tcW w:w="1127" w:type="dxa"/>
            <w:tcBorders>
              <w:bottom w:val="single" w:sz="4" w:space="0" w:color="auto"/>
            </w:tcBorders>
            <w:vAlign w:val="center"/>
          </w:tcPr>
          <w:p w:rsidR="00720EC4" w:rsidRPr="005B6746" w:rsidRDefault="00720EC4" w:rsidP="00720EC4">
            <w:pPr>
              <w:tabs>
                <w:tab w:val="left" w:pos="567"/>
              </w:tabs>
              <w:spacing w:line="240" w:lineRule="auto"/>
              <w:ind w:firstLine="0"/>
              <w:jc w:val="center"/>
              <w:rPr>
                <w:sz w:val="20"/>
                <w:szCs w:val="20"/>
                <w:lang w:val="en-US"/>
              </w:rPr>
            </w:pPr>
          </w:p>
        </w:tc>
        <w:tc>
          <w:tcPr>
            <w:tcW w:w="1417" w:type="dxa"/>
            <w:tcBorders>
              <w:bottom w:val="single" w:sz="4" w:space="0" w:color="auto"/>
            </w:tcBorders>
            <w:vAlign w:val="center"/>
          </w:tcPr>
          <w:p w:rsidR="005B6746" w:rsidRDefault="005B6746" w:rsidP="00720EC4">
            <w:pPr>
              <w:tabs>
                <w:tab w:val="left" w:pos="567"/>
              </w:tabs>
              <w:spacing w:line="240" w:lineRule="auto"/>
              <w:ind w:firstLine="0"/>
              <w:jc w:val="center"/>
              <w:rPr>
                <w:sz w:val="20"/>
                <w:szCs w:val="20"/>
              </w:rPr>
            </w:pPr>
          </w:p>
          <w:p w:rsidR="00720EC4" w:rsidRPr="005B6746" w:rsidRDefault="00720EC4" w:rsidP="00720EC4">
            <w:pPr>
              <w:tabs>
                <w:tab w:val="left" w:pos="567"/>
              </w:tabs>
              <w:spacing w:line="240" w:lineRule="auto"/>
              <w:ind w:firstLine="0"/>
              <w:jc w:val="center"/>
              <w:rPr>
                <w:sz w:val="20"/>
                <w:szCs w:val="20"/>
                <w:lang w:val="en-US"/>
              </w:rPr>
            </w:pPr>
            <w:r w:rsidRPr="005B6746">
              <w:rPr>
                <w:sz w:val="20"/>
                <w:szCs w:val="20"/>
              </w:rPr>
              <w:t>Х</w:t>
            </w:r>
          </w:p>
        </w:tc>
        <w:tc>
          <w:tcPr>
            <w:tcW w:w="1390" w:type="dxa"/>
            <w:tcBorders>
              <w:bottom w:val="single" w:sz="4" w:space="0" w:color="auto"/>
            </w:tcBorders>
          </w:tcPr>
          <w:p w:rsidR="00720EC4" w:rsidRPr="005B6746" w:rsidRDefault="00720EC4" w:rsidP="00720EC4">
            <w:pPr>
              <w:tabs>
                <w:tab w:val="left" w:pos="567"/>
              </w:tabs>
              <w:spacing w:line="240" w:lineRule="auto"/>
              <w:ind w:firstLine="0"/>
              <w:jc w:val="center"/>
              <w:rPr>
                <w:sz w:val="20"/>
                <w:szCs w:val="20"/>
                <w:lang w:val="en-US"/>
              </w:rPr>
            </w:pPr>
          </w:p>
        </w:tc>
      </w:tr>
      <w:tr w:rsidR="00720EC4" w:rsidRPr="005B6746" w:rsidTr="005B6746">
        <w:trPr>
          <w:trHeight w:val="241"/>
          <w:jc w:val="center"/>
        </w:trPr>
        <w:tc>
          <w:tcPr>
            <w:tcW w:w="2781" w:type="dxa"/>
            <w:vAlign w:val="center"/>
          </w:tcPr>
          <w:p w:rsidR="00720EC4" w:rsidRPr="005B6746" w:rsidRDefault="00720EC4" w:rsidP="00720EC4">
            <w:pPr>
              <w:tabs>
                <w:tab w:val="left" w:pos="567"/>
              </w:tabs>
              <w:spacing w:line="240" w:lineRule="auto"/>
              <w:ind w:firstLine="0"/>
              <w:jc w:val="center"/>
              <w:rPr>
                <w:sz w:val="20"/>
                <w:szCs w:val="20"/>
              </w:rPr>
            </w:pPr>
            <w:r w:rsidRPr="005B6746">
              <w:rPr>
                <w:sz w:val="20"/>
                <w:szCs w:val="20"/>
              </w:rPr>
              <w:t>Приймання об’єкта в експлуатацію</w:t>
            </w:r>
          </w:p>
        </w:tc>
        <w:tc>
          <w:tcPr>
            <w:tcW w:w="850" w:type="dxa"/>
            <w:vAlign w:val="center"/>
          </w:tcPr>
          <w:p w:rsidR="00720EC4" w:rsidRPr="005B6746" w:rsidRDefault="00720EC4" w:rsidP="00720EC4">
            <w:pPr>
              <w:tabs>
                <w:tab w:val="left" w:pos="567"/>
              </w:tabs>
              <w:spacing w:line="240" w:lineRule="auto"/>
              <w:ind w:firstLine="0"/>
              <w:jc w:val="center"/>
              <w:rPr>
                <w:sz w:val="20"/>
                <w:szCs w:val="20"/>
              </w:rPr>
            </w:pPr>
          </w:p>
        </w:tc>
        <w:tc>
          <w:tcPr>
            <w:tcW w:w="886" w:type="dxa"/>
            <w:vAlign w:val="center"/>
          </w:tcPr>
          <w:p w:rsidR="00720EC4" w:rsidRPr="005B6746" w:rsidRDefault="00720EC4" w:rsidP="00720EC4">
            <w:pPr>
              <w:tabs>
                <w:tab w:val="left" w:pos="567"/>
              </w:tabs>
              <w:spacing w:line="240" w:lineRule="auto"/>
              <w:ind w:firstLine="0"/>
              <w:jc w:val="center"/>
              <w:rPr>
                <w:sz w:val="20"/>
                <w:szCs w:val="20"/>
              </w:rPr>
            </w:pPr>
          </w:p>
        </w:tc>
        <w:tc>
          <w:tcPr>
            <w:tcW w:w="1127" w:type="dxa"/>
            <w:vAlign w:val="center"/>
          </w:tcPr>
          <w:p w:rsidR="00720EC4" w:rsidRPr="005B6746" w:rsidRDefault="00720EC4" w:rsidP="00720EC4">
            <w:pPr>
              <w:tabs>
                <w:tab w:val="left" w:pos="567"/>
              </w:tabs>
              <w:spacing w:line="240" w:lineRule="auto"/>
              <w:ind w:firstLine="0"/>
              <w:jc w:val="center"/>
              <w:rPr>
                <w:sz w:val="20"/>
                <w:szCs w:val="20"/>
              </w:rPr>
            </w:pPr>
          </w:p>
        </w:tc>
        <w:tc>
          <w:tcPr>
            <w:tcW w:w="1417" w:type="dxa"/>
            <w:vAlign w:val="center"/>
          </w:tcPr>
          <w:p w:rsidR="00720EC4" w:rsidRPr="005B6746" w:rsidRDefault="00720EC4" w:rsidP="00720EC4">
            <w:pPr>
              <w:tabs>
                <w:tab w:val="left" w:pos="567"/>
              </w:tabs>
              <w:spacing w:line="240" w:lineRule="auto"/>
              <w:ind w:firstLine="0"/>
              <w:jc w:val="center"/>
              <w:rPr>
                <w:sz w:val="20"/>
                <w:szCs w:val="20"/>
              </w:rPr>
            </w:pPr>
          </w:p>
        </w:tc>
        <w:tc>
          <w:tcPr>
            <w:tcW w:w="1390" w:type="dxa"/>
            <w:vAlign w:val="center"/>
          </w:tcPr>
          <w:p w:rsidR="005B6746" w:rsidRDefault="005B6746" w:rsidP="00720EC4">
            <w:pPr>
              <w:tabs>
                <w:tab w:val="left" w:pos="567"/>
              </w:tabs>
              <w:spacing w:line="240" w:lineRule="auto"/>
              <w:ind w:firstLine="0"/>
              <w:jc w:val="center"/>
              <w:rPr>
                <w:sz w:val="20"/>
                <w:szCs w:val="20"/>
              </w:rPr>
            </w:pPr>
          </w:p>
          <w:p w:rsidR="00720EC4" w:rsidRPr="005B6746" w:rsidRDefault="00720EC4" w:rsidP="00720EC4">
            <w:pPr>
              <w:tabs>
                <w:tab w:val="left" w:pos="567"/>
              </w:tabs>
              <w:spacing w:line="240" w:lineRule="auto"/>
              <w:ind w:firstLine="0"/>
              <w:jc w:val="center"/>
              <w:rPr>
                <w:sz w:val="20"/>
                <w:szCs w:val="20"/>
              </w:rPr>
            </w:pPr>
            <w:r w:rsidRPr="005B6746">
              <w:rPr>
                <w:sz w:val="20"/>
                <w:szCs w:val="20"/>
              </w:rPr>
              <w:t>Х</w:t>
            </w:r>
          </w:p>
        </w:tc>
      </w:tr>
    </w:tbl>
    <w:p w:rsidR="005B6746" w:rsidRDefault="005B6746" w:rsidP="00720EC4">
      <w:pPr>
        <w:ind w:firstLine="851"/>
        <w:rPr>
          <w:rFonts w:eastAsia="Times New Roman"/>
          <w:szCs w:val="24"/>
          <w:lang w:val="uk-UA" w:eastAsia="x-none"/>
        </w:rPr>
      </w:pPr>
    </w:p>
    <w:p w:rsidR="00720EC4" w:rsidRPr="00720EC4" w:rsidRDefault="00720EC4" w:rsidP="00720EC4">
      <w:pPr>
        <w:ind w:firstLine="851"/>
        <w:rPr>
          <w:rFonts w:eastAsia="Times New Roman"/>
          <w:szCs w:val="24"/>
          <w:lang w:val="uk-UA" w:eastAsia="x-none"/>
        </w:rPr>
      </w:pPr>
      <w:r w:rsidRPr="00720EC4">
        <w:rPr>
          <w:rFonts w:eastAsia="Times New Roman"/>
          <w:szCs w:val="24"/>
          <w:lang w:val="uk-UA" w:eastAsia="x-none"/>
        </w:rPr>
        <w:t xml:space="preserve">На виготовлення </w:t>
      </w:r>
      <w:r w:rsidRPr="00720EC4">
        <w:rPr>
          <w:lang w:val="uk-UA"/>
        </w:rPr>
        <w:t xml:space="preserve">проекту </w:t>
      </w:r>
      <w:r w:rsidRPr="00720EC4">
        <w:rPr>
          <w:rFonts w:eastAsia="Times New Roman" w:cs="Times New Roman"/>
          <w:szCs w:val="24"/>
          <w:lang w:val="uk-UA" w:eastAsia="ru-RU"/>
        </w:rPr>
        <w:t>з реконструкції ПЛ 0,4 кВ ТП 193 ул. Блакитного,ул.Шевченко-Нєкрасова в м.Чернігів, Чернігівської області, Україна</w:t>
      </w:r>
      <w:r w:rsidRPr="00720EC4">
        <w:rPr>
          <w:rFonts w:eastAsia="Times New Roman"/>
          <w:szCs w:val="24"/>
          <w:lang w:val="uk-UA" w:eastAsia="x-none"/>
        </w:rPr>
        <w:t xml:space="preserve"> інвестиційною програмою 2019 року планується передбачити кошти в розмірі </w:t>
      </w:r>
      <w:r w:rsidRPr="00720EC4">
        <w:rPr>
          <w:rFonts w:eastAsia="Times New Roman"/>
          <w:b/>
          <w:szCs w:val="24"/>
          <w:lang w:val="uk-UA" w:eastAsia="x-none"/>
        </w:rPr>
        <w:t>220,00 тис. грн. без ПДВ</w:t>
      </w:r>
      <w:r w:rsidRPr="00720EC4">
        <w:rPr>
          <w:rFonts w:eastAsia="Times New Roman"/>
          <w:szCs w:val="24"/>
          <w:lang w:val="uk-UA" w:eastAsia="x-none"/>
        </w:rPr>
        <w:t>.</w:t>
      </w:r>
    </w:p>
    <w:p w:rsidR="00B4104D" w:rsidRDefault="008C709A" w:rsidP="008C709A">
      <w:pPr>
        <w:pStyle w:val="21"/>
        <w:tabs>
          <w:tab w:val="left" w:pos="9498"/>
        </w:tabs>
        <w:spacing w:line="360" w:lineRule="auto"/>
        <w:ind w:right="-1" w:firstLine="720"/>
        <w:jc w:val="both"/>
        <w:outlineLvl w:val="0"/>
        <w:rPr>
          <w:sz w:val="16"/>
          <w:szCs w:val="16"/>
          <w:lang w:val="ru-RU"/>
        </w:rPr>
      </w:pPr>
      <w:r>
        <w:rPr>
          <w:sz w:val="16"/>
          <w:szCs w:val="16"/>
          <w:lang w:val="ru-RU"/>
        </w:rPr>
        <w:t xml:space="preserve">                                       </w:t>
      </w:r>
    </w:p>
    <w:p w:rsidR="00B4104D" w:rsidRDefault="00B4104D" w:rsidP="008C709A">
      <w:pPr>
        <w:pStyle w:val="21"/>
        <w:tabs>
          <w:tab w:val="left" w:pos="9498"/>
        </w:tabs>
        <w:spacing w:line="360" w:lineRule="auto"/>
        <w:ind w:right="-1" w:firstLine="720"/>
        <w:jc w:val="both"/>
        <w:outlineLvl w:val="0"/>
        <w:rPr>
          <w:sz w:val="16"/>
          <w:szCs w:val="16"/>
          <w:lang w:val="ru-RU"/>
        </w:rPr>
      </w:pPr>
    </w:p>
    <w:p w:rsidR="00B4104D" w:rsidRDefault="00B4104D"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485931" w:rsidRDefault="00485931" w:rsidP="008C709A">
      <w:pPr>
        <w:pStyle w:val="21"/>
        <w:tabs>
          <w:tab w:val="left" w:pos="9498"/>
        </w:tabs>
        <w:spacing w:line="360" w:lineRule="auto"/>
        <w:ind w:right="-1" w:firstLine="720"/>
        <w:jc w:val="both"/>
        <w:outlineLvl w:val="0"/>
        <w:rPr>
          <w:sz w:val="16"/>
          <w:szCs w:val="16"/>
          <w:lang w:val="ru-RU"/>
        </w:rPr>
      </w:pPr>
    </w:p>
    <w:p w:rsidR="00B4104D" w:rsidRDefault="00B4104D" w:rsidP="008C709A">
      <w:pPr>
        <w:pStyle w:val="21"/>
        <w:tabs>
          <w:tab w:val="left" w:pos="9498"/>
        </w:tabs>
        <w:spacing w:line="360" w:lineRule="auto"/>
        <w:ind w:right="-1" w:firstLine="720"/>
        <w:jc w:val="both"/>
        <w:outlineLvl w:val="0"/>
        <w:rPr>
          <w:sz w:val="16"/>
          <w:szCs w:val="16"/>
          <w:lang w:val="ru-RU"/>
        </w:rPr>
      </w:pPr>
    </w:p>
    <w:p w:rsidR="00B4104D" w:rsidRDefault="00B4104D" w:rsidP="008C709A">
      <w:pPr>
        <w:pStyle w:val="21"/>
        <w:tabs>
          <w:tab w:val="left" w:pos="9498"/>
        </w:tabs>
        <w:spacing w:line="360" w:lineRule="auto"/>
        <w:ind w:right="-1" w:firstLine="720"/>
        <w:jc w:val="both"/>
        <w:outlineLvl w:val="0"/>
        <w:rPr>
          <w:sz w:val="16"/>
          <w:szCs w:val="16"/>
          <w:lang w:val="ru-RU"/>
        </w:rPr>
      </w:pPr>
    </w:p>
    <w:p w:rsidR="00B4104D" w:rsidRDefault="00B4104D" w:rsidP="008C709A">
      <w:pPr>
        <w:pStyle w:val="21"/>
        <w:tabs>
          <w:tab w:val="left" w:pos="9498"/>
        </w:tabs>
        <w:spacing w:line="360" w:lineRule="auto"/>
        <w:ind w:right="-1" w:firstLine="720"/>
        <w:jc w:val="both"/>
        <w:outlineLvl w:val="0"/>
        <w:rPr>
          <w:sz w:val="16"/>
          <w:szCs w:val="16"/>
          <w:lang w:val="ru-RU"/>
        </w:rPr>
      </w:pPr>
    </w:p>
    <w:p w:rsidR="00B4104D" w:rsidRDefault="00B4104D" w:rsidP="008C709A">
      <w:pPr>
        <w:pStyle w:val="21"/>
        <w:tabs>
          <w:tab w:val="left" w:pos="9498"/>
        </w:tabs>
        <w:spacing w:line="360" w:lineRule="auto"/>
        <w:ind w:right="-1" w:firstLine="720"/>
        <w:jc w:val="both"/>
        <w:outlineLvl w:val="0"/>
        <w:rPr>
          <w:sz w:val="16"/>
          <w:szCs w:val="16"/>
          <w:lang w:val="ru-RU"/>
        </w:rPr>
      </w:pPr>
    </w:p>
    <w:p w:rsidR="00B4104D" w:rsidRDefault="00B4104D" w:rsidP="008C709A">
      <w:pPr>
        <w:pStyle w:val="21"/>
        <w:tabs>
          <w:tab w:val="left" w:pos="9498"/>
        </w:tabs>
        <w:spacing w:line="360" w:lineRule="auto"/>
        <w:ind w:right="-1" w:firstLine="720"/>
        <w:jc w:val="both"/>
        <w:outlineLvl w:val="0"/>
        <w:rPr>
          <w:sz w:val="16"/>
          <w:szCs w:val="16"/>
          <w:lang w:val="ru-RU"/>
        </w:rPr>
      </w:pPr>
    </w:p>
    <w:p w:rsidR="00B4104D" w:rsidRDefault="00B4104D" w:rsidP="008C709A">
      <w:pPr>
        <w:pStyle w:val="21"/>
        <w:tabs>
          <w:tab w:val="left" w:pos="9498"/>
        </w:tabs>
        <w:spacing w:line="360" w:lineRule="auto"/>
        <w:ind w:right="-1" w:firstLine="720"/>
        <w:jc w:val="both"/>
        <w:outlineLvl w:val="0"/>
        <w:rPr>
          <w:sz w:val="16"/>
          <w:szCs w:val="16"/>
          <w:lang w:val="ru-RU"/>
        </w:rPr>
      </w:pPr>
    </w:p>
    <w:p w:rsidR="00B4104D" w:rsidRDefault="00B4104D" w:rsidP="008C709A">
      <w:pPr>
        <w:pStyle w:val="21"/>
        <w:tabs>
          <w:tab w:val="left" w:pos="9498"/>
        </w:tabs>
        <w:spacing w:line="360" w:lineRule="auto"/>
        <w:ind w:right="-1" w:firstLine="720"/>
        <w:jc w:val="both"/>
        <w:outlineLvl w:val="0"/>
        <w:rPr>
          <w:sz w:val="16"/>
          <w:szCs w:val="16"/>
          <w:lang w:val="ru-RU"/>
        </w:rPr>
      </w:pPr>
    </w:p>
    <w:p w:rsidR="008C709A" w:rsidRPr="008C709A" w:rsidRDefault="008C709A" w:rsidP="008C709A">
      <w:pPr>
        <w:pStyle w:val="21"/>
        <w:tabs>
          <w:tab w:val="left" w:pos="9498"/>
        </w:tabs>
        <w:spacing w:line="360" w:lineRule="auto"/>
        <w:ind w:right="-1" w:firstLine="720"/>
        <w:jc w:val="both"/>
        <w:outlineLvl w:val="0"/>
        <w:rPr>
          <w:sz w:val="16"/>
          <w:szCs w:val="16"/>
          <w:lang w:val="ru-RU"/>
        </w:rPr>
      </w:pPr>
      <w:r>
        <w:rPr>
          <w:sz w:val="16"/>
          <w:szCs w:val="16"/>
          <w:lang w:val="ru-RU"/>
        </w:rPr>
        <w:t xml:space="preserve">                                                                                                                                                                                         </w:t>
      </w:r>
      <w:r w:rsidRPr="008C709A">
        <w:rPr>
          <w:sz w:val="16"/>
          <w:szCs w:val="16"/>
          <w:lang w:val="ru-RU"/>
        </w:rPr>
        <w:t>Додаток 2</w:t>
      </w:r>
      <w:r>
        <w:rPr>
          <w:sz w:val="16"/>
          <w:szCs w:val="16"/>
          <w:lang w:val="ru-RU"/>
        </w:rPr>
        <w:t>.1</w:t>
      </w:r>
    </w:p>
    <w:p w:rsidR="008C709A" w:rsidRPr="00223268" w:rsidRDefault="008C709A" w:rsidP="00637C26">
      <w:pPr>
        <w:pStyle w:val="21"/>
        <w:tabs>
          <w:tab w:val="left" w:pos="9498"/>
        </w:tabs>
        <w:spacing w:line="360" w:lineRule="auto"/>
        <w:ind w:right="-1" w:firstLine="720"/>
        <w:jc w:val="both"/>
        <w:outlineLvl w:val="0"/>
        <w:rPr>
          <w:szCs w:val="24"/>
          <w:lang w:val="ru-RU"/>
        </w:rPr>
      </w:pPr>
    </w:p>
    <w:p w:rsidR="00DD093B" w:rsidRDefault="00DD093B" w:rsidP="002D7AC9">
      <w:pPr>
        <w:numPr>
          <w:ilvl w:val="0"/>
          <w:numId w:val="2"/>
        </w:numPr>
        <w:ind w:left="357" w:hanging="357"/>
        <w:jc w:val="center"/>
        <w:rPr>
          <w:b/>
          <w:caps/>
          <w:szCs w:val="24"/>
          <w:lang w:val="uk-UA"/>
        </w:rPr>
      </w:pPr>
      <w:r w:rsidRPr="00CF1C0E">
        <w:rPr>
          <w:b/>
          <w:caps/>
          <w:szCs w:val="24"/>
          <w:lang w:val="uk-UA"/>
        </w:rPr>
        <w:t>Заходи зі зниження нетехнічних витрат електричної енергії</w:t>
      </w:r>
    </w:p>
    <w:p w:rsidR="00DD093B" w:rsidRDefault="00DD218B" w:rsidP="00FC554C">
      <w:pPr>
        <w:pStyle w:val="3"/>
        <w:rPr>
          <w:lang w:val="uk-UA"/>
        </w:rPr>
      </w:pPr>
      <w:r w:rsidRPr="00684ADD">
        <w:t xml:space="preserve">2.1 </w:t>
      </w:r>
      <w:r w:rsidR="00DD093B" w:rsidRPr="00684ADD">
        <w:t>Покращення обліку електроенергії, у т.ч.:</w:t>
      </w:r>
    </w:p>
    <w:p w:rsidR="006C2437" w:rsidRPr="006C2437" w:rsidRDefault="006C2437" w:rsidP="006C2437">
      <w:pPr>
        <w:rPr>
          <w:lang w:val="uk-UA" w:eastAsia="ru-RU"/>
        </w:rPr>
      </w:pPr>
      <w:r>
        <w:rPr>
          <w:lang w:val="uk-UA"/>
        </w:rPr>
        <w:t>У відповідності до «Концепції впровадженн</w:t>
      </w:r>
      <w:r w:rsidR="008C709A">
        <w:rPr>
          <w:lang w:val="uk-UA"/>
        </w:rPr>
        <w:t xml:space="preserve">я АСКОЕ побутових споживачів в </w:t>
      </w:r>
      <w:r>
        <w:rPr>
          <w:lang w:val="uk-UA"/>
        </w:rPr>
        <w:t xml:space="preserve">АТ «ЧЕРНІГІВОБЛЕНЕРГО» в 2019 році планується впровадження </w:t>
      </w:r>
      <w:r w:rsidR="00325CA0">
        <w:rPr>
          <w:lang w:val="uk-UA"/>
        </w:rPr>
        <w:t>12</w:t>
      </w:r>
      <w:r w:rsidR="0056234A">
        <w:rPr>
          <w:lang w:val="uk-UA"/>
        </w:rPr>
        <w:t>430</w:t>
      </w:r>
      <w:r>
        <w:rPr>
          <w:lang w:val="uk-UA"/>
        </w:rPr>
        <w:t xml:space="preserve"> однофазних та </w:t>
      </w:r>
      <w:r w:rsidR="00325CA0">
        <w:rPr>
          <w:lang w:val="uk-UA"/>
        </w:rPr>
        <w:t>780</w:t>
      </w:r>
      <w:r>
        <w:rPr>
          <w:lang w:val="uk-UA"/>
        </w:rPr>
        <w:t xml:space="preserve"> трифазних лічильників електроенергії, </w:t>
      </w:r>
      <w:r w:rsidR="00325CA0">
        <w:rPr>
          <w:lang w:val="uk-UA"/>
        </w:rPr>
        <w:t>8</w:t>
      </w:r>
      <w:r>
        <w:rPr>
          <w:lang w:val="uk-UA"/>
        </w:rPr>
        <w:t>0 маршрутизаторів - концентраторів. Всього буде задіяно 11 відокремлених підрозділів, 50 трансформаторних підстанцій. А саме: Чернігівські міські електромережі, Ніжинський, Прилуцький, Чернігівський, Бахмацький, Бобровицький, Ріпкинський, Ічнянський, Корюківський, Менський, Н. Сіверський РЕМи. Таким чином на кінець 2019 року буде введено в експлуатацію</w:t>
      </w:r>
      <w:r w:rsidR="0054445B">
        <w:rPr>
          <w:lang w:val="uk-UA"/>
        </w:rPr>
        <w:t xml:space="preserve"> ще 50 «підсистем» АСКОЕ побут </w:t>
      </w:r>
      <w:r>
        <w:rPr>
          <w:lang w:val="uk-UA"/>
        </w:rPr>
        <w:t>АТ «ЧЕРНІГІВОБЛЕНЕРГО».</w:t>
      </w:r>
    </w:p>
    <w:p w:rsidR="004C6CCE" w:rsidRPr="00755B2F" w:rsidRDefault="004C6CCE" w:rsidP="00FC554C">
      <w:pPr>
        <w:pStyle w:val="3"/>
      </w:pPr>
      <w:r>
        <w:t xml:space="preserve">2.1.3 </w:t>
      </w:r>
      <w:r w:rsidR="00002A21">
        <w:rPr>
          <w:lang w:val="uk-UA"/>
        </w:rPr>
        <w:t>З</w:t>
      </w:r>
      <w:r>
        <w:t>аміна вимірювальних трансформаторів</w:t>
      </w:r>
    </w:p>
    <w:p w:rsidR="004C6CCE" w:rsidRDefault="004C6CCE" w:rsidP="00186427">
      <w:pPr>
        <w:pStyle w:val="4"/>
      </w:pPr>
      <w:r>
        <w:t xml:space="preserve">2.1.3.1 Придбання трансформаторів струму </w:t>
      </w:r>
      <w:r w:rsidR="00D152B1">
        <w:t>для обміного фонду (150/5, 200/5, 300/5) КЛ.Т. 0</w:t>
      </w:r>
      <w:r>
        <w:t>,5</w:t>
      </w:r>
      <w:r>
        <w:rPr>
          <w:lang w:val="en-US"/>
        </w:rPr>
        <w:t>S</w:t>
      </w:r>
      <w:r>
        <w:t xml:space="preserve"> </w:t>
      </w:r>
    </w:p>
    <w:p w:rsidR="004C6CCE" w:rsidRPr="002F4677" w:rsidRDefault="004C6CCE" w:rsidP="00637C26">
      <w:pPr>
        <w:rPr>
          <w:lang w:val="uk-UA" w:eastAsia="x-none"/>
        </w:rPr>
      </w:pPr>
      <w:r>
        <w:rPr>
          <w:lang w:val="uk-UA" w:eastAsia="x-none"/>
        </w:rPr>
        <w:t xml:space="preserve">Станом на початок прогнозного періоду у товаристві експлуатується 451 комплект (1353 трансформатори) трансформаторів струму 0,4 кВ, що знаходяться на балансі АТ «ЧЕРНІГІВОБЛЕНЕРГО» та використовуються в комерційних обліках. Для їх планомірної експлуатації (повірки, заміні таких, що виходять з ладу) товариству необхідно створити та підтримувати обмінний фонд. </w:t>
      </w:r>
    </w:p>
    <w:p w:rsidR="006E07E4" w:rsidRPr="006E07E4" w:rsidRDefault="006E07E4" w:rsidP="00637C26">
      <w:pPr>
        <w:rPr>
          <w:lang w:val="uk-UA"/>
        </w:rPr>
      </w:pPr>
      <w:r>
        <w:rPr>
          <w:lang w:val="uk-UA"/>
        </w:rPr>
        <w:t>Багаторічний досвід експлуатації  (у т.ч. вимірювання спеціальним обладнанням похибки) недозавантажених трансформаторів струму свідчить, що, в середньому, від’ємна похибка трансформаторів струму 0,4 кВ класу точності 0,5 складає -1,5%.</w:t>
      </w:r>
    </w:p>
    <w:p w:rsidR="006E07E4" w:rsidRDefault="006E07E4" w:rsidP="00637C26">
      <w:pPr>
        <w:rPr>
          <w:lang w:val="uk-UA"/>
        </w:rPr>
      </w:pPr>
      <w:r>
        <w:rPr>
          <w:lang w:val="uk-UA"/>
        </w:rPr>
        <w:t xml:space="preserve">Середньомісячний загальний обсяг корисного відпуску по точкам обліку з «недозавантаженими» трансформаторами струму складає по ТС 0,4 кВ – 124,9 т. кВт.г. </w:t>
      </w:r>
      <w:r w:rsidR="00C32DEC" w:rsidRPr="00C32DEC">
        <w:rPr>
          <w:lang w:val="uk-UA"/>
        </w:rPr>
        <w:t>Враховуючи, що кількість «недозавантажених» високовольтних точок обліку  де трансформ</w:t>
      </w:r>
      <w:r w:rsidR="00415262">
        <w:rPr>
          <w:lang w:val="uk-UA"/>
        </w:rPr>
        <w:t>атори струму будуть замінені – 90</w:t>
      </w:r>
      <w:r w:rsidR="00C32DEC" w:rsidRPr="00C32DEC">
        <w:rPr>
          <w:lang w:val="uk-UA"/>
        </w:rPr>
        <w:t xml:space="preserve"> шт, кількість «недозавантаже</w:t>
      </w:r>
      <w:r w:rsidR="00415262">
        <w:rPr>
          <w:lang w:val="uk-UA"/>
        </w:rPr>
        <w:t>них» низькоковольтних точок – 30</w:t>
      </w:r>
      <w:r w:rsidR="00C32DEC" w:rsidRPr="00C32DEC">
        <w:rPr>
          <w:lang w:val="uk-UA"/>
        </w:rPr>
        <w:t xml:space="preserve"> шт,</w:t>
      </w:r>
      <w:r w:rsidR="00415262">
        <w:rPr>
          <w:lang w:val="uk-UA"/>
        </w:rPr>
        <w:t xml:space="preserve"> </w:t>
      </w:r>
      <w:r>
        <w:rPr>
          <w:lang w:val="uk-UA"/>
        </w:rPr>
        <w:t>роздрібний тариф по  2 класу напруги  - 2,3864 грн без ПДВ, річний економічний ефект складе 14,5.</w:t>
      </w:r>
    </w:p>
    <w:p w:rsidR="00A94AEE" w:rsidRDefault="00A94AEE" w:rsidP="00637C26">
      <w:pPr>
        <w:rPr>
          <w:lang w:val="uk-UA"/>
        </w:rPr>
      </w:pPr>
      <w:r w:rsidRPr="005F1773">
        <w:rPr>
          <w:lang w:val="uk-UA"/>
        </w:rPr>
        <w:t xml:space="preserve">Дані для розрахунку терміну окупності наведені нижче в </w:t>
      </w:r>
      <w:r w:rsidR="00A55A4E">
        <w:rPr>
          <w:lang w:val="uk-UA"/>
        </w:rPr>
        <w:t>таблиці</w:t>
      </w:r>
      <w:r w:rsidR="00FF0805">
        <w:rPr>
          <w:lang w:val="uk-UA"/>
        </w:rPr>
        <w:t xml:space="preserve"> </w:t>
      </w:r>
      <w:r>
        <w:rPr>
          <w:lang w:val="uk-UA"/>
        </w:rPr>
        <w:t>2</w:t>
      </w:r>
      <w:r w:rsidRPr="005F1773">
        <w:rPr>
          <w:lang w:val="uk-UA"/>
        </w:rPr>
        <w:t>.1</w:t>
      </w:r>
    </w:p>
    <w:p w:rsidR="00A94AEE" w:rsidRPr="005F1773" w:rsidRDefault="00A94AEE" w:rsidP="00637C26">
      <w:pPr>
        <w:rPr>
          <w:lang w:val="uk-UA"/>
        </w:rPr>
      </w:pPr>
      <w:r w:rsidRPr="000869B5">
        <w:rPr>
          <w:rFonts w:eastAsia="Calibri"/>
          <w:lang w:val="uk-UA"/>
        </w:rPr>
        <w:t>Термін окупності складатиме:</w:t>
      </w:r>
    </w:p>
    <w:p w:rsidR="00A94AEE" w:rsidRDefault="00A94AEE" w:rsidP="00637C26">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Pr>
          <w:rFonts w:eastAsiaTheme="minorEastAsia"/>
          <w:b/>
          <w:lang w:val="uk-UA"/>
        </w:rPr>
        <w:t xml:space="preserve">, </w:t>
      </w:r>
      <w:r w:rsidRPr="005F1773">
        <w:rPr>
          <w:rFonts w:eastAsiaTheme="minorEastAsia"/>
          <w:lang w:val="uk-UA"/>
        </w:rPr>
        <w:t>де</w:t>
      </w:r>
    </w:p>
    <w:p w:rsidR="00A94AEE" w:rsidRPr="005F1773" w:rsidRDefault="00C61F00" w:rsidP="00637C26">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-вартість заходу</m:t>
          </m:r>
        </m:oMath>
      </m:oMathPara>
    </w:p>
    <w:p w:rsidR="00A94AEE" w:rsidRPr="005F1773" w:rsidRDefault="00C61F00" w:rsidP="00637C26">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-вартість зворотних матеріалів</m:t>
          </m:r>
        </m:oMath>
      </m:oMathPara>
    </w:p>
    <w:p w:rsidR="00A94AEE" w:rsidRPr="005F1773" w:rsidRDefault="00C61F00" w:rsidP="00637C26">
      <w:pPr>
        <w:rPr>
          <w:b/>
          <w:i/>
          <w:lang w:val="en-US"/>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r>
            <m:rPr>
              <m:sty m:val="bi"/>
            </m:rPr>
            <w:rPr>
              <w:rFonts w:ascii="Cambria Math" w:hAnsi="Cambria Math"/>
              <w:lang w:val="uk-UA"/>
            </w:rPr>
            <m:t>-сукупний економічний ефект</m:t>
          </m:r>
        </m:oMath>
      </m:oMathPara>
    </w:p>
    <w:p w:rsidR="00A94AEE" w:rsidRDefault="00B403CC" w:rsidP="00637C26">
      <w:pPr>
        <w:jc w:val="center"/>
        <w:rPr>
          <w:lang w:val="uk-UA"/>
        </w:rPr>
      </w:pPr>
      <w:r>
        <w:rPr>
          <w:lang w:val="uk-UA"/>
        </w:rPr>
        <w:t>30,15</w:t>
      </w:r>
      <w:r w:rsidR="008A48A9">
        <w:rPr>
          <w:lang w:val="uk-UA"/>
        </w:rPr>
        <w:t>/</w:t>
      </w:r>
      <w:r w:rsidR="00C32DEC">
        <w:rPr>
          <w:lang w:val="uk-UA"/>
        </w:rPr>
        <w:t>40,23</w:t>
      </w:r>
      <w:r w:rsidR="00A94AEE" w:rsidRPr="00DC351D">
        <w:rPr>
          <w:lang w:val="uk-UA"/>
        </w:rPr>
        <w:t xml:space="preserve"> = </w:t>
      </w:r>
      <w:r w:rsidR="008A48A9">
        <w:rPr>
          <w:b/>
          <w:lang w:val="uk-UA"/>
        </w:rPr>
        <w:t>0,</w:t>
      </w:r>
      <w:r w:rsidR="00415262">
        <w:rPr>
          <w:b/>
          <w:lang w:val="uk-UA"/>
        </w:rPr>
        <w:t>7</w:t>
      </w:r>
      <w:r w:rsidR="00A94AEE" w:rsidRPr="00DC351D">
        <w:rPr>
          <w:b/>
          <w:lang w:val="uk-UA"/>
        </w:rPr>
        <w:t xml:space="preserve"> роки</w:t>
      </w:r>
      <w:r w:rsidR="00945FAE" w:rsidRPr="00DC351D">
        <w:rPr>
          <w:b/>
          <w:lang w:val="uk-UA"/>
        </w:rPr>
        <w:t>.</w:t>
      </w:r>
    </w:p>
    <w:p w:rsidR="006E07E4" w:rsidRDefault="003872D5" w:rsidP="00637C26">
      <w:pPr>
        <w:rPr>
          <w:lang w:val="uk-UA"/>
        </w:rPr>
      </w:pPr>
      <w:r>
        <w:rPr>
          <w:lang w:val="uk-UA"/>
        </w:rPr>
        <w:lastRenderedPageBreak/>
        <w:t>Роботи по заміні т</w:t>
      </w:r>
      <w:r w:rsidR="00347D59">
        <w:rPr>
          <w:lang w:val="uk-UA"/>
        </w:rPr>
        <w:t>рансформатор</w:t>
      </w:r>
      <w:r>
        <w:rPr>
          <w:lang w:val="uk-UA"/>
        </w:rPr>
        <w:t>ів</w:t>
      </w:r>
      <w:r w:rsidR="00347D59">
        <w:rPr>
          <w:lang w:val="uk-UA"/>
        </w:rPr>
        <w:t xml:space="preserve"> струму</w:t>
      </w:r>
      <w:r>
        <w:rPr>
          <w:lang w:val="uk-UA"/>
        </w:rPr>
        <w:t xml:space="preserve"> 0,4 кВ</w:t>
      </w:r>
      <w:r w:rsidR="00347D59">
        <w:rPr>
          <w:lang w:val="uk-UA"/>
        </w:rPr>
        <w:t xml:space="preserve"> планується </w:t>
      </w:r>
      <w:r>
        <w:rPr>
          <w:lang w:val="uk-UA"/>
        </w:rPr>
        <w:t xml:space="preserve">виконати </w:t>
      </w:r>
      <w:r w:rsidR="00347D59">
        <w:rPr>
          <w:lang w:val="uk-UA"/>
        </w:rPr>
        <w:t xml:space="preserve">господарським способом (власними силами). </w:t>
      </w:r>
      <w:r w:rsidR="00C63AC3">
        <w:rPr>
          <w:lang w:val="uk-UA"/>
        </w:rPr>
        <w:t xml:space="preserve">За рахунок інвестиційної програми на 2019 рік планується придбати </w:t>
      </w:r>
      <w:r w:rsidR="00325CA0">
        <w:rPr>
          <w:lang w:val="uk-UA"/>
        </w:rPr>
        <w:t>90</w:t>
      </w:r>
      <w:r w:rsidR="00C63AC3">
        <w:rPr>
          <w:lang w:val="uk-UA"/>
        </w:rPr>
        <w:t xml:space="preserve"> шт. трансформаторів струму на суму </w:t>
      </w:r>
      <w:r w:rsidR="00325CA0">
        <w:rPr>
          <w:b/>
          <w:lang w:val="uk-UA"/>
        </w:rPr>
        <w:t>30,15</w:t>
      </w:r>
      <w:r w:rsidR="00C63AC3" w:rsidRPr="001D10BC">
        <w:rPr>
          <w:b/>
          <w:lang w:val="uk-UA"/>
        </w:rPr>
        <w:t xml:space="preserve"> тис. грн. без ПДВ</w:t>
      </w:r>
      <w:r w:rsidR="00347D59">
        <w:rPr>
          <w:b/>
          <w:lang w:val="uk-UA"/>
        </w:rPr>
        <w:t>.</w:t>
      </w:r>
    </w:p>
    <w:p w:rsidR="004C6CCE" w:rsidRDefault="004C6CCE" w:rsidP="00186427">
      <w:pPr>
        <w:pStyle w:val="4"/>
      </w:pPr>
      <w:r>
        <w:t>2.1.3.2 Придбання т</w:t>
      </w:r>
      <w:r w:rsidR="00D152B1">
        <w:t>рансформаторів струму 10 кВ (150/5, 200/5) КЛ.Т.</w:t>
      </w:r>
      <w:r>
        <w:t xml:space="preserve"> 0,5</w:t>
      </w:r>
      <w:r>
        <w:rPr>
          <w:lang w:val="en-US"/>
        </w:rPr>
        <w:t>S</w:t>
      </w:r>
    </w:p>
    <w:p w:rsidR="00A94AEE" w:rsidRDefault="004C6CCE" w:rsidP="00637C26">
      <w:pPr>
        <w:rPr>
          <w:lang w:val="uk-UA"/>
        </w:rPr>
      </w:pPr>
      <w:r>
        <w:rPr>
          <w:lang w:val="uk-UA" w:eastAsia="x-none"/>
        </w:rPr>
        <w:t>Для використання в комерційних високовольтних обліках товариства існує потреба у створенні обмінного фонду трансформаторів струму класу точності 0,5</w:t>
      </w:r>
      <w:r>
        <w:rPr>
          <w:lang w:val="en-US" w:eastAsia="x-none"/>
        </w:rPr>
        <w:t>S</w:t>
      </w:r>
      <w:r>
        <w:rPr>
          <w:lang w:val="uk-UA" w:eastAsia="x-none"/>
        </w:rPr>
        <w:t>. Станом на початок прогнозного періоду у товаристві експлуатується 108 точок високовольтного комерційного обл</w:t>
      </w:r>
      <w:r w:rsidR="0054445B">
        <w:rPr>
          <w:lang w:val="uk-UA" w:eastAsia="x-none"/>
        </w:rPr>
        <w:t xml:space="preserve">іку, що знаходяться на балансі </w:t>
      </w:r>
      <w:r>
        <w:rPr>
          <w:lang w:val="uk-UA" w:eastAsia="x-none"/>
        </w:rPr>
        <w:t xml:space="preserve">АТ «ЧЕРНІГІВОБЛЕНЕРГО». </w:t>
      </w:r>
    </w:p>
    <w:p w:rsidR="006E07E4" w:rsidRPr="00685701" w:rsidRDefault="006E07E4" w:rsidP="00637C26">
      <w:pPr>
        <w:rPr>
          <w:b/>
        </w:rPr>
      </w:pPr>
      <w:r w:rsidRPr="00055767">
        <w:rPr>
          <w:lang w:val="uk-UA"/>
        </w:rPr>
        <w:t>Методика розрахунку економічного ефекту від впровадження даного заходу наведе в пункті</w:t>
      </w:r>
      <w:r>
        <w:rPr>
          <w:lang w:val="uk-UA"/>
        </w:rPr>
        <w:t xml:space="preserve"> </w:t>
      </w:r>
      <w:r w:rsidRPr="006E07E4">
        <w:rPr>
          <w:b/>
        </w:rPr>
        <w:t>2.1.3.</w:t>
      </w:r>
      <w:r w:rsidRPr="006E07E4">
        <w:rPr>
          <w:b/>
          <w:lang w:val="uk-UA"/>
        </w:rPr>
        <w:t>1.</w:t>
      </w:r>
    </w:p>
    <w:p w:rsidR="00A94AEE" w:rsidRDefault="00A94AEE" w:rsidP="00637C26">
      <w:pPr>
        <w:rPr>
          <w:lang w:val="uk-UA"/>
        </w:rPr>
      </w:pPr>
      <w:r w:rsidRPr="005F1773">
        <w:rPr>
          <w:lang w:val="uk-UA"/>
        </w:rPr>
        <w:t xml:space="preserve">Дані для розрахунку терміну окупності наведені нижче в </w:t>
      </w:r>
      <w:r w:rsidR="00A55A4E">
        <w:rPr>
          <w:lang w:val="uk-UA"/>
        </w:rPr>
        <w:t>таблиці</w:t>
      </w:r>
      <w:r w:rsidR="00683408">
        <w:rPr>
          <w:lang w:val="uk-UA"/>
        </w:rPr>
        <w:t xml:space="preserve"> </w:t>
      </w:r>
      <w:r>
        <w:rPr>
          <w:lang w:val="uk-UA"/>
        </w:rPr>
        <w:t>2</w:t>
      </w:r>
      <w:r w:rsidRPr="005F1773">
        <w:rPr>
          <w:lang w:val="uk-UA"/>
        </w:rPr>
        <w:t>.1</w:t>
      </w:r>
    </w:p>
    <w:p w:rsidR="00A94AEE" w:rsidRDefault="00A94AEE" w:rsidP="00637C26">
      <w:pPr>
        <w:rPr>
          <w:rFonts w:eastAsia="Calibri"/>
          <w:lang w:val="uk-UA"/>
        </w:rPr>
      </w:pPr>
      <w:r w:rsidRPr="000869B5">
        <w:rPr>
          <w:rFonts w:eastAsia="Calibri"/>
          <w:lang w:val="uk-UA"/>
        </w:rPr>
        <w:t>Термін окупності складатиме:</w:t>
      </w:r>
    </w:p>
    <w:p w:rsidR="00AE0287" w:rsidRDefault="00AE0287" w:rsidP="00AE0287">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Pr>
          <w:rFonts w:eastAsiaTheme="minorEastAsia"/>
          <w:b/>
          <w:lang w:val="uk-UA"/>
        </w:rPr>
        <w:t xml:space="preserve">, </w:t>
      </w:r>
      <w:r w:rsidRPr="005F1773">
        <w:rPr>
          <w:rFonts w:eastAsiaTheme="minorEastAsia"/>
          <w:lang w:val="uk-UA"/>
        </w:rPr>
        <w:t>де</w:t>
      </w:r>
    </w:p>
    <w:p w:rsidR="00AE0287" w:rsidRPr="00683408" w:rsidRDefault="00C61F00" w:rsidP="00AE0287">
      <w:pPr>
        <w:rPr>
          <w:rFonts w:eastAsiaTheme="minorEastAsia"/>
          <w:b/>
          <w:i/>
          <w:sz w:val="22"/>
          <w:lang w:val="uk-UA"/>
        </w:rPr>
      </w:pPr>
      <m:oMathPara>
        <m:oMathParaPr>
          <m:jc m:val="left"/>
        </m:oMathParaPr>
        <m:oMath>
          <m:sSub>
            <m:sSubPr>
              <m:ctrlPr>
                <w:rPr>
                  <w:rFonts w:ascii="Cambria Math" w:hAnsi="Cambria Math"/>
                  <w:b/>
                  <w:i/>
                  <w:sz w:val="22"/>
                  <w:lang w:val="uk-UA"/>
                </w:rPr>
              </m:ctrlPr>
            </m:sSubPr>
            <m:e>
              <m:r>
                <m:rPr>
                  <m:sty m:val="bi"/>
                </m:rPr>
                <w:rPr>
                  <w:rFonts w:ascii="Cambria Math" w:hAnsi="Cambria Math"/>
                  <w:sz w:val="22"/>
                  <w:lang w:val="uk-UA"/>
                </w:rPr>
                <m:t>В</m:t>
              </m:r>
            </m:e>
            <m:sub>
              <m:r>
                <m:rPr>
                  <m:sty m:val="bi"/>
                </m:rPr>
                <w:rPr>
                  <w:rFonts w:ascii="Cambria Math" w:hAnsi="Cambria Math"/>
                  <w:sz w:val="22"/>
                  <w:lang w:val="uk-UA"/>
                </w:rPr>
                <m:t>з</m:t>
              </m:r>
            </m:sub>
          </m:sSub>
          <m:r>
            <m:rPr>
              <m:sty m:val="bi"/>
            </m:rPr>
            <w:rPr>
              <w:rFonts w:ascii="Cambria Math" w:hAnsi="Cambria Math"/>
              <w:sz w:val="22"/>
              <w:lang w:val="uk-UA"/>
            </w:rPr>
            <m:t>-вартість заходу</m:t>
          </m:r>
        </m:oMath>
      </m:oMathPara>
    </w:p>
    <w:p w:rsidR="00AE0287" w:rsidRPr="00683408" w:rsidRDefault="00C61F00" w:rsidP="00AE0287">
      <w:pPr>
        <w:rPr>
          <w:rFonts w:eastAsiaTheme="minorEastAsia"/>
          <w:b/>
          <w:i/>
          <w:sz w:val="22"/>
          <w:lang w:val="uk-UA"/>
        </w:rPr>
      </w:pPr>
      <m:oMathPara>
        <m:oMathParaPr>
          <m:jc m:val="left"/>
        </m:oMathParaPr>
        <m:oMath>
          <m:sSub>
            <m:sSubPr>
              <m:ctrlPr>
                <w:rPr>
                  <w:rFonts w:ascii="Cambria Math" w:hAnsi="Cambria Math"/>
                  <w:b/>
                  <w:i/>
                  <w:sz w:val="22"/>
                  <w:lang w:val="uk-UA"/>
                </w:rPr>
              </m:ctrlPr>
            </m:sSubPr>
            <m:e>
              <m:r>
                <m:rPr>
                  <m:sty m:val="bi"/>
                </m:rPr>
                <w:rPr>
                  <w:rFonts w:ascii="Cambria Math" w:hAnsi="Cambria Math"/>
                  <w:sz w:val="22"/>
                  <w:lang w:val="uk-UA"/>
                </w:rPr>
                <m:t>В</m:t>
              </m:r>
            </m:e>
            <m:sub>
              <m:r>
                <m:rPr>
                  <m:sty m:val="bi"/>
                </m:rPr>
                <w:rPr>
                  <w:rFonts w:ascii="Cambria Math" w:hAnsi="Cambria Math"/>
                  <w:sz w:val="22"/>
                  <w:lang w:val="uk-UA"/>
                </w:rPr>
                <m:t>зв</m:t>
              </m:r>
            </m:sub>
          </m:sSub>
          <m:r>
            <m:rPr>
              <m:sty m:val="bi"/>
            </m:rPr>
            <w:rPr>
              <w:rFonts w:ascii="Cambria Math" w:hAnsi="Cambria Math"/>
              <w:sz w:val="22"/>
              <w:lang w:val="uk-UA"/>
            </w:rPr>
            <m:t>-вартість зворотних матеріалів</m:t>
          </m:r>
        </m:oMath>
      </m:oMathPara>
    </w:p>
    <w:p w:rsidR="00AE0287" w:rsidRPr="00683408" w:rsidRDefault="00C61F00" w:rsidP="00AE0287">
      <w:pPr>
        <w:rPr>
          <w:b/>
          <w:i/>
          <w:sz w:val="22"/>
          <w:lang w:val="en-US"/>
        </w:rPr>
      </w:pPr>
      <m:oMathPara>
        <m:oMathParaPr>
          <m:jc m:val="left"/>
        </m:oMathParaPr>
        <m:oMath>
          <m:sSub>
            <m:sSubPr>
              <m:ctrlPr>
                <w:rPr>
                  <w:rFonts w:ascii="Cambria Math" w:hAnsi="Cambria Math"/>
                  <w:b/>
                  <w:i/>
                  <w:sz w:val="22"/>
                  <w:lang w:val="uk-UA"/>
                </w:rPr>
              </m:ctrlPr>
            </m:sSubPr>
            <m:e>
              <m:r>
                <m:rPr>
                  <m:sty m:val="bi"/>
                </m:rPr>
                <w:rPr>
                  <w:rFonts w:ascii="Cambria Math" w:hAnsi="Cambria Math"/>
                  <w:sz w:val="22"/>
                  <w:lang w:val="uk-UA"/>
                </w:rPr>
                <m:t>Е</m:t>
              </m:r>
            </m:e>
            <m:sub>
              <m:r>
                <m:rPr>
                  <m:sty m:val="bi"/>
                </m:rPr>
                <w:rPr>
                  <w:rFonts w:ascii="Cambria Math" w:hAnsi="Cambria Math"/>
                  <w:sz w:val="22"/>
                </w:rPr>
                <m:t>еф</m:t>
              </m:r>
            </m:sub>
          </m:sSub>
          <m:r>
            <m:rPr>
              <m:sty m:val="bi"/>
            </m:rPr>
            <w:rPr>
              <w:rFonts w:ascii="Cambria Math" w:hAnsi="Cambria Math"/>
              <w:sz w:val="22"/>
              <w:lang w:val="uk-UA"/>
            </w:rPr>
            <m:t>-сукупний економічний ефект</m:t>
          </m:r>
        </m:oMath>
      </m:oMathPara>
    </w:p>
    <w:p w:rsidR="00A94AEE" w:rsidRDefault="00272343" w:rsidP="00637C26">
      <w:pPr>
        <w:jc w:val="center"/>
        <w:rPr>
          <w:lang w:val="uk-UA"/>
        </w:rPr>
      </w:pPr>
      <w:r>
        <w:rPr>
          <w:lang w:val="uk-UA"/>
        </w:rPr>
        <w:t>135</w:t>
      </w:r>
      <w:r w:rsidR="00C32DEC">
        <w:rPr>
          <w:lang w:val="uk-UA"/>
        </w:rPr>
        <w:t>/13,4</w:t>
      </w:r>
      <w:r w:rsidR="00A94AEE" w:rsidRPr="00DC351D">
        <w:rPr>
          <w:lang w:val="uk-UA"/>
        </w:rPr>
        <w:t xml:space="preserve"> = </w:t>
      </w:r>
      <w:r w:rsidR="00415262">
        <w:rPr>
          <w:b/>
          <w:lang w:val="uk-UA"/>
        </w:rPr>
        <w:t>10,0</w:t>
      </w:r>
      <w:r w:rsidR="00A94AEE" w:rsidRPr="00DC351D">
        <w:rPr>
          <w:b/>
          <w:lang w:val="uk-UA"/>
        </w:rPr>
        <w:t xml:space="preserve"> роки</w:t>
      </w:r>
      <w:r w:rsidR="00945FAE" w:rsidRPr="00DC351D">
        <w:rPr>
          <w:b/>
          <w:lang w:val="uk-UA"/>
        </w:rPr>
        <w:t>.</w:t>
      </w:r>
    </w:p>
    <w:p w:rsidR="001D10BC" w:rsidRDefault="003872D5" w:rsidP="00637C26">
      <w:pPr>
        <w:rPr>
          <w:lang w:val="uk-UA"/>
        </w:rPr>
      </w:pPr>
      <w:r>
        <w:rPr>
          <w:lang w:val="uk-UA"/>
        </w:rPr>
        <w:t xml:space="preserve">Роботи по заміні трансформаторів струму 10 кВ планується виконати господарським способом (власними силами). </w:t>
      </w:r>
      <w:r w:rsidR="001D10BC">
        <w:rPr>
          <w:lang w:val="uk-UA"/>
        </w:rPr>
        <w:t xml:space="preserve">За рахунок інвестиційної програми на 2019 рік планується придбати </w:t>
      </w:r>
      <w:r w:rsidR="00325CA0">
        <w:rPr>
          <w:lang w:val="uk-UA"/>
        </w:rPr>
        <w:t>30</w:t>
      </w:r>
      <w:r w:rsidR="001D10BC">
        <w:rPr>
          <w:lang w:val="uk-UA"/>
        </w:rPr>
        <w:t xml:space="preserve"> шт. трансформаторів струму на суму </w:t>
      </w:r>
      <w:r w:rsidR="00325CA0">
        <w:rPr>
          <w:b/>
          <w:lang w:val="uk-UA"/>
        </w:rPr>
        <w:t>135,00</w:t>
      </w:r>
      <w:r w:rsidR="001D10BC" w:rsidRPr="001D10BC">
        <w:rPr>
          <w:b/>
          <w:lang w:val="uk-UA"/>
        </w:rPr>
        <w:t xml:space="preserve"> тис. грн. без ПДВ.</w:t>
      </w:r>
    </w:p>
    <w:p w:rsidR="00DD093B" w:rsidRPr="00CF1C0E" w:rsidRDefault="00DD218B" w:rsidP="00FC554C">
      <w:pPr>
        <w:pStyle w:val="3"/>
      </w:pPr>
      <w:r>
        <w:t xml:space="preserve">2.1.4 </w:t>
      </w:r>
      <w:r w:rsidR="00DD093B" w:rsidRPr="00CF1C0E">
        <w:t>Впровадження обліку споживання електричної енергії населенням</w:t>
      </w:r>
    </w:p>
    <w:p w:rsidR="00DD093B" w:rsidRPr="00CF1C0E" w:rsidRDefault="00DD218B" w:rsidP="00186427">
      <w:pPr>
        <w:pStyle w:val="4"/>
      </w:pPr>
      <w:r>
        <w:t>2.1.4.1</w:t>
      </w:r>
      <w:r w:rsidR="00327764">
        <w:t xml:space="preserve"> </w:t>
      </w:r>
      <w:r w:rsidR="00DD093B" w:rsidRPr="00CF1C0E">
        <w:t>Придбання комплектів для винесення 1-фазних обліків на фасад будинку</w:t>
      </w:r>
    </w:p>
    <w:p w:rsidR="00DD093B" w:rsidRPr="00CF1C0E" w:rsidRDefault="00DD218B" w:rsidP="00186427">
      <w:pPr>
        <w:pStyle w:val="4"/>
      </w:pPr>
      <w:r>
        <w:t>2.1.4.2</w:t>
      </w:r>
      <w:r w:rsidR="00327764" w:rsidRPr="00327764">
        <w:t xml:space="preserve"> </w:t>
      </w:r>
      <w:r w:rsidR="00DD093B" w:rsidRPr="00CF1C0E">
        <w:t>Придбання комплектів для винесення 3-фазних обліків на фасад будинку</w:t>
      </w:r>
    </w:p>
    <w:p w:rsidR="00DD093B" w:rsidRPr="00B50A5F" w:rsidRDefault="00DD093B" w:rsidP="00637C26">
      <w:pPr>
        <w:rPr>
          <w:rFonts w:cs="Times New Roman"/>
          <w:szCs w:val="24"/>
          <w:lang w:val="uk-UA" w:eastAsia="x-none"/>
        </w:rPr>
      </w:pPr>
      <w:r w:rsidRPr="00B50A5F">
        <w:rPr>
          <w:rFonts w:cs="Times New Roman"/>
          <w:szCs w:val="24"/>
          <w:lang w:val="uk-UA" w:eastAsia="x-none"/>
        </w:rPr>
        <w:t>Товариством надбано певний досвід по винесенню обліків електроенергії на фасади будинків з одночасним улаштуванням ізольованих вводів.</w:t>
      </w:r>
    </w:p>
    <w:p w:rsidR="00DD093B" w:rsidRPr="00B50A5F" w:rsidRDefault="00DD093B" w:rsidP="00637C26">
      <w:pPr>
        <w:rPr>
          <w:rFonts w:cs="Times New Roman"/>
          <w:szCs w:val="24"/>
          <w:lang w:val="uk-UA" w:eastAsia="x-none"/>
        </w:rPr>
      </w:pPr>
      <w:r w:rsidRPr="00B50A5F">
        <w:rPr>
          <w:rFonts w:cs="Times New Roman"/>
          <w:szCs w:val="24"/>
          <w:lang w:val="uk-UA" w:eastAsia="x-none"/>
        </w:rPr>
        <w:t>Так, після масового виносу обліків в с. Марківці Бобровицького РЕМ втрати електроенергії знизились з 12-13 % до 4,8-5,0%, що практично відповідає нормативним технологічним втратам в мережі 0,4 кВ. В с. Талалаївка Ніжинського РЕМ після реконструкції обліків втрати зменшились з 15-17% до 5,5-6,0%. Подібних результатів досягнуто при реконструкції обліків і в інших структурних підрозділах.</w:t>
      </w:r>
    </w:p>
    <w:p w:rsidR="00DD093B" w:rsidRDefault="00DD093B" w:rsidP="00637C26">
      <w:pPr>
        <w:rPr>
          <w:lang w:val="uk-UA"/>
        </w:rPr>
      </w:pPr>
      <w:r w:rsidRPr="00B50A5F">
        <w:rPr>
          <w:rFonts w:cs="Times New Roman"/>
          <w:szCs w:val="24"/>
          <w:lang w:val="uk-UA" w:eastAsia="x-none"/>
        </w:rPr>
        <w:t>АТ «Чернігівобленерго» планує продовжити роботи по виносу обліків на фасади будівель в 201</w:t>
      </w:r>
      <w:r w:rsidR="00953E2E">
        <w:rPr>
          <w:rFonts w:cs="Times New Roman"/>
          <w:szCs w:val="24"/>
          <w:lang w:val="uk-UA" w:eastAsia="x-none"/>
        </w:rPr>
        <w:t>9</w:t>
      </w:r>
      <w:r w:rsidRPr="00B50A5F">
        <w:rPr>
          <w:rFonts w:cs="Times New Roman"/>
          <w:szCs w:val="24"/>
          <w:lang w:val="uk-UA" w:eastAsia="x-none"/>
        </w:rPr>
        <w:t xml:space="preserve"> році.</w:t>
      </w:r>
      <w:r w:rsidR="003872D5">
        <w:rPr>
          <w:rFonts w:cs="Times New Roman"/>
          <w:szCs w:val="24"/>
          <w:lang w:val="uk-UA" w:eastAsia="x-none"/>
        </w:rPr>
        <w:t xml:space="preserve"> </w:t>
      </w:r>
      <w:r w:rsidR="003872D5">
        <w:rPr>
          <w:lang w:val="uk-UA"/>
        </w:rPr>
        <w:t>Роботи по заміні трансформаторів струму планується виконати господарс</w:t>
      </w:r>
      <w:r w:rsidR="00A378DA">
        <w:rPr>
          <w:lang w:val="uk-UA"/>
        </w:rPr>
        <w:t>ьким способом (власними силами).</w:t>
      </w:r>
    </w:p>
    <w:p w:rsidR="006B2E09" w:rsidRDefault="006B2E09" w:rsidP="00637C26">
      <w:pPr>
        <w:rPr>
          <w:lang w:val="uk-UA"/>
        </w:rPr>
      </w:pPr>
    </w:p>
    <w:p w:rsidR="00A378DA" w:rsidRPr="00A378DA" w:rsidRDefault="00A378DA" w:rsidP="00A378DA">
      <w:pPr>
        <w:tabs>
          <w:tab w:val="left" w:pos="3225"/>
        </w:tabs>
        <w:spacing w:line="240" w:lineRule="auto"/>
        <w:ind w:firstLine="0"/>
        <w:jc w:val="center"/>
        <w:rPr>
          <w:rFonts w:eastAsia="Times New Roman" w:cs="Times New Roman CYR"/>
          <w:b/>
          <w:szCs w:val="24"/>
          <w:lang w:val="uk-UA" w:eastAsia="ru-RU"/>
        </w:rPr>
      </w:pPr>
      <w:r w:rsidRPr="00A378DA">
        <w:rPr>
          <w:rFonts w:eastAsia="Times New Roman" w:cs="Times New Roman CYR"/>
          <w:b/>
          <w:szCs w:val="24"/>
          <w:lang w:val="uk-UA" w:eastAsia="ru-RU"/>
        </w:rPr>
        <w:lastRenderedPageBreak/>
        <w:t>Специфікація обладнання для монтажу однофазних електролічильників в зовнішніх шафах обліку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820"/>
        <w:gridCol w:w="1560"/>
        <w:gridCol w:w="1275"/>
        <w:gridCol w:w="1275"/>
      </w:tblGrid>
      <w:tr w:rsidR="00630642" w:rsidRPr="007C668D" w:rsidTr="007C668D">
        <w:tc>
          <w:tcPr>
            <w:tcW w:w="675" w:type="dxa"/>
            <w:shd w:val="clear" w:color="auto" w:fill="auto"/>
            <w:vAlign w:val="center"/>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b/>
                <w:sz w:val="16"/>
                <w:szCs w:val="16"/>
                <w:lang w:val="uk-UA" w:eastAsia="ru-RU"/>
              </w:rPr>
            </w:pPr>
            <w:r w:rsidRPr="007C668D">
              <w:rPr>
                <w:rFonts w:ascii="Times New Roman CYR" w:eastAsia="Times New Roman" w:hAnsi="Times New Roman CYR" w:cs="Times New Roman CYR"/>
                <w:b/>
                <w:sz w:val="16"/>
                <w:szCs w:val="16"/>
                <w:lang w:val="uk-UA" w:eastAsia="ru-RU"/>
              </w:rPr>
              <w:t>№ п/п</w:t>
            </w:r>
          </w:p>
        </w:tc>
        <w:tc>
          <w:tcPr>
            <w:tcW w:w="4820" w:type="dxa"/>
            <w:shd w:val="clear" w:color="auto" w:fill="auto"/>
            <w:vAlign w:val="center"/>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b/>
                <w:sz w:val="16"/>
                <w:szCs w:val="16"/>
                <w:lang w:val="uk-UA" w:eastAsia="ru-RU"/>
              </w:rPr>
            </w:pPr>
            <w:r w:rsidRPr="007C668D">
              <w:rPr>
                <w:rFonts w:ascii="Times New Roman CYR" w:eastAsia="Times New Roman" w:hAnsi="Times New Roman CYR" w:cs="Times New Roman CYR"/>
                <w:b/>
                <w:sz w:val="16"/>
                <w:szCs w:val="16"/>
                <w:lang w:val="uk-UA" w:eastAsia="ru-RU"/>
              </w:rPr>
              <w:t>Матеріали</w:t>
            </w:r>
          </w:p>
        </w:tc>
        <w:tc>
          <w:tcPr>
            <w:tcW w:w="1560" w:type="dxa"/>
            <w:shd w:val="clear" w:color="auto" w:fill="auto"/>
            <w:vAlign w:val="center"/>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b/>
                <w:sz w:val="16"/>
                <w:szCs w:val="16"/>
                <w:lang w:val="uk-UA" w:eastAsia="ru-RU"/>
              </w:rPr>
            </w:pPr>
            <w:r w:rsidRPr="007C668D">
              <w:rPr>
                <w:rFonts w:ascii="Times New Roman CYR" w:eastAsia="Times New Roman" w:hAnsi="Times New Roman CYR" w:cs="Times New Roman CYR"/>
                <w:b/>
                <w:sz w:val="16"/>
                <w:szCs w:val="16"/>
                <w:lang w:val="uk-UA" w:eastAsia="ru-RU"/>
              </w:rPr>
              <w:t>Од.вим.</w:t>
            </w:r>
          </w:p>
        </w:tc>
        <w:tc>
          <w:tcPr>
            <w:tcW w:w="1275" w:type="dxa"/>
            <w:shd w:val="clear" w:color="auto" w:fill="auto"/>
            <w:vAlign w:val="center"/>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b/>
                <w:sz w:val="16"/>
                <w:szCs w:val="16"/>
                <w:lang w:val="uk-UA" w:eastAsia="ru-RU"/>
              </w:rPr>
            </w:pPr>
            <w:r w:rsidRPr="007C668D">
              <w:rPr>
                <w:rFonts w:ascii="Times New Roman CYR" w:eastAsia="Times New Roman" w:hAnsi="Times New Roman CYR" w:cs="Times New Roman CYR"/>
                <w:b/>
                <w:sz w:val="16"/>
                <w:szCs w:val="16"/>
                <w:lang w:val="uk-UA" w:eastAsia="ru-RU"/>
              </w:rPr>
              <w:t>Кількість</w:t>
            </w:r>
          </w:p>
        </w:tc>
        <w:tc>
          <w:tcPr>
            <w:tcW w:w="1275" w:type="dxa"/>
            <w:vAlign w:val="center"/>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b/>
                <w:sz w:val="16"/>
                <w:szCs w:val="16"/>
                <w:lang w:val="uk-UA" w:eastAsia="ru-RU"/>
              </w:rPr>
            </w:pPr>
            <w:r w:rsidRPr="007C668D">
              <w:rPr>
                <w:rFonts w:ascii="Times New Roman CYR" w:eastAsia="Times New Roman" w:hAnsi="Times New Roman CYR" w:cs="Times New Roman CYR"/>
                <w:b/>
                <w:sz w:val="16"/>
                <w:szCs w:val="16"/>
                <w:lang w:val="uk-UA" w:eastAsia="ru-RU"/>
              </w:rPr>
              <w:t>Вартість, грн</w:t>
            </w:r>
          </w:p>
        </w:tc>
      </w:tr>
      <w:tr w:rsidR="00F338F5" w:rsidRPr="007C668D" w:rsidTr="007C668D">
        <w:trPr>
          <w:trHeight w:val="227"/>
        </w:trPr>
        <w:tc>
          <w:tcPr>
            <w:tcW w:w="6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1</w:t>
            </w:r>
          </w:p>
        </w:tc>
        <w:tc>
          <w:tcPr>
            <w:tcW w:w="4820" w:type="dxa"/>
            <w:shd w:val="clear" w:color="auto" w:fill="auto"/>
            <w:vAlign w:val="center"/>
          </w:tcPr>
          <w:p w:rsidR="00F338F5" w:rsidRPr="007C668D" w:rsidRDefault="00F338F5" w:rsidP="007C668D">
            <w:pPr>
              <w:tabs>
                <w:tab w:val="left" w:pos="3225"/>
              </w:tabs>
              <w:spacing w:line="240" w:lineRule="auto"/>
              <w:ind w:firstLine="0"/>
              <w:jc w:val="left"/>
              <w:rPr>
                <w:rFonts w:eastAsia="Times New Roman" w:cs="Times New Roman"/>
                <w:sz w:val="16"/>
                <w:szCs w:val="16"/>
                <w:lang w:val="uk-UA" w:eastAsia="ru-RU"/>
              </w:rPr>
            </w:pPr>
            <w:r w:rsidRPr="007C668D">
              <w:rPr>
                <w:rFonts w:eastAsia="Times New Roman" w:cs="Times New Roman"/>
                <w:sz w:val="16"/>
                <w:szCs w:val="16"/>
                <w:lang w:val="uk-UA" w:eastAsia="ru-RU"/>
              </w:rPr>
              <w:t>Ввідний щит обліку однофазний</w:t>
            </w:r>
          </w:p>
        </w:tc>
        <w:tc>
          <w:tcPr>
            <w:tcW w:w="1560"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шт</w:t>
            </w:r>
          </w:p>
        </w:tc>
        <w:tc>
          <w:tcPr>
            <w:tcW w:w="12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1</w:t>
            </w:r>
          </w:p>
        </w:tc>
        <w:tc>
          <w:tcPr>
            <w:tcW w:w="1275" w:type="dxa"/>
            <w:vAlign w:val="center"/>
          </w:tcPr>
          <w:p w:rsidR="00F338F5" w:rsidRPr="007C668D" w:rsidRDefault="00F338F5" w:rsidP="007C668D">
            <w:pPr>
              <w:ind w:firstLine="0"/>
              <w:jc w:val="center"/>
              <w:rPr>
                <w:sz w:val="16"/>
                <w:szCs w:val="16"/>
              </w:rPr>
            </w:pPr>
            <w:r w:rsidRPr="007C668D">
              <w:rPr>
                <w:sz w:val="16"/>
                <w:szCs w:val="16"/>
              </w:rPr>
              <w:t>88</w:t>
            </w:r>
          </w:p>
        </w:tc>
      </w:tr>
      <w:tr w:rsidR="00F338F5" w:rsidRPr="007C668D" w:rsidTr="007C668D">
        <w:trPr>
          <w:trHeight w:val="227"/>
        </w:trPr>
        <w:tc>
          <w:tcPr>
            <w:tcW w:w="6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2</w:t>
            </w:r>
          </w:p>
        </w:tc>
        <w:tc>
          <w:tcPr>
            <w:tcW w:w="4820" w:type="dxa"/>
            <w:shd w:val="clear" w:color="auto" w:fill="auto"/>
            <w:vAlign w:val="center"/>
          </w:tcPr>
          <w:p w:rsidR="00F338F5" w:rsidRPr="007C668D" w:rsidRDefault="00F338F5" w:rsidP="007C668D">
            <w:pPr>
              <w:tabs>
                <w:tab w:val="left" w:pos="3225"/>
              </w:tabs>
              <w:spacing w:line="240" w:lineRule="auto"/>
              <w:ind w:firstLine="0"/>
              <w:jc w:val="left"/>
              <w:rPr>
                <w:rFonts w:eastAsia="Times New Roman" w:cs="Times New Roman"/>
                <w:sz w:val="16"/>
                <w:szCs w:val="16"/>
                <w:lang w:val="uk-UA" w:eastAsia="ru-RU"/>
              </w:rPr>
            </w:pPr>
            <w:r w:rsidRPr="007C668D">
              <w:rPr>
                <w:rFonts w:eastAsia="Times New Roman" w:cs="Times New Roman"/>
                <w:sz w:val="16"/>
                <w:szCs w:val="16"/>
                <w:lang w:val="uk-UA" w:eastAsia="ru-RU"/>
              </w:rPr>
              <w:t>Автоматичний вимикач, 2 полюси, 16А</w:t>
            </w:r>
          </w:p>
        </w:tc>
        <w:tc>
          <w:tcPr>
            <w:tcW w:w="1560"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шт</w:t>
            </w:r>
          </w:p>
        </w:tc>
        <w:tc>
          <w:tcPr>
            <w:tcW w:w="12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1</w:t>
            </w:r>
          </w:p>
        </w:tc>
        <w:tc>
          <w:tcPr>
            <w:tcW w:w="1275" w:type="dxa"/>
            <w:vAlign w:val="center"/>
          </w:tcPr>
          <w:p w:rsidR="00F338F5" w:rsidRPr="007C668D" w:rsidRDefault="00F338F5" w:rsidP="007C668D">
            <w:pPr>
              <w:ind w:firstLine="0"/>
              <w:jc w:val="center"/>
              <w:rPr>
                <w:sz w:val="16"/>
                <w:szCs w:val="16"/>
              </w:rPr>
            </w:pPr>
            <w:r w:rsidRPr="007C668D">
              <w:rPr>
                <w:sz w:val="16"/>
                <w:szCs w:val="16"/>
              </w:rPr>
              <w:t>104,61</w:t>
            </w:r>
          </w:p>
        </w:tc>
      </w:tr>
      <w:tr w:rsidR="00F338F5" w:rsidRPr="007C668D" w:rsidTr="007C668D">
        <w:trPr>
          <w:trHeight w:val="227"/>
        </w:trPr>
        <w:tc>
          <w:tcPr>
            <w:tcW w:w="6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3</w:t>
            </w:r>
          </w:p>
        </w:tc>
        <w:tc>
          <w:tcPr>
            <w:tcW w:w="4820" w:type="dxa"/>
            <w:shd w:val="clear" w:color="auto" w:fill="auto"/>
            <w:vAlign w:val="center"/>
          </w:tcPr>
          <w:p w:rsidR="00F338F5" w:rsidRPr="007C668D" w:rsidRDefault="00F338F5" w:rsidP="007C668D">
            <w:pPr>
              <w:tabs>
                <w:tab w:val="left" w:pos="3225"/>
              </w:tabs>
              <w:spacing w:line="240" w:lineRule="auto"/>
              <w:ind w:firstLine="0"/>
              <w:jc w:val="left"/>
              <w:rPr>
                <w:rFonts w:eastAsia="Times New Roman" w:cs="Times New Roman"/>
                <w:sz w:val="16"/>
                <w:szCs w:val="16"/>
                <w:lang w:val="uk-UA" w:eastAsia="ru-RU"/>
              </w:rPr>
            </w:pPr>
            <w:r w:rsidRPr="007C668D">
              <w:rPr>
                <w:rFonts w:eastAsia="Times New Roman" w:cs="Times New Roman"/>
                <w:sz w:val="16"/>
                <w:szCs w:val="16"/>
                <w:lang w:val="uk-UA" w:eastAsia="ru-RU"/>
              </w:rPr>
              <w:t>Провід самоутримний ізольований СІП 2*16</w:t>
            </w:r>
          </w:p>
        </w:tc>
        <w:tc>
          <w:tcPr>
            <w:tcW w:w="1560"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м</w:t>
            </w:r>
          </w:p>
        </w:tc>
        <w:tc>
          <w:tcPr>
            <w:tcW w:w="12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25</w:t>
            </w:r>
          </w:p>
        </w:tc>
        <w:tc>
          <w:tcPr>
            <w:tcW w:w="1275" w:type="dxa"/>
            <w:vAlign w:val="center"/>
          </w:tcPr>
          <w:p w:rsidR="00F338F5" w:rsidRPr="007C668D" w:rsidRDefault="00F338F5" w:rsidP="007C668D">
            <w:pPr>
              <w:ind w:firstLine="0"/>
              <w:jc w:val="center"/>
              <w:rPr>
                <w:sz w:val="16"/>
                <w:szCs w:val="16"/>
              </w:rPr>
            </w:pPr>
            <w:r w:rsidRPr="007C668D">
              <w:rPr>
                <w:sz w:val="16"/>
                <w:szCs w:val="16"/>
              </w:rPr>
              <w:t>175,51</w:t>
            </w:r>
          </w:p>
        </w:tc>
      </w:tr>
      <w:tr w:rsidR="00F338F5" w:rsidRPr="007C668D" w:rsidTr="007C668D">
        <w:trPr>
          <w:trHeight w:val="227"/>
        </w:trPr>
        <w:tc>
          <w:tcPr>
            <w:tcW w:w="6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4</w:t>
            </w:r>
          </w:p>
        </w:tc>
        <w:tc>
          <w:tcPr>
            <w:tcW w:w="4820" w:type="dxa"/>
            <w:shd w:val="clear" w:color="auto" w:fill="auto"/>
            <w:vAlign w:val="center"/>
          </w:tcPr>
          <w:p w:rsidR="00F338F5" w:rsidRPr="007C668D" w:rsidRDefault="00F338F5" w:rsidP="007C668D">
            <w:pPr>
              <w:tabs>
                <w:tab w:val="left" w:pos="3225"/>
              </w:tabs>
              <w:spacing w:line="240" w:lineRule="auto"/>
              <w:ind w:firstLine="0"/>
              <w:jc w:val="left"/>
              <w:rPr>
                <w:rFonts w:eastAsia="Times New Roman" w:cs="Times New Roman"/>
                <w:sz w:val="16"/>
                <w:szCs w:val="16"/>
                <w:vertAlign w:val="superscript"/>
                <w:lang w:val="uk-UA" w:eastAsia="ru-RU"/>
              </w:rPr>
            </w:pPr>
            <w:r w:rsidRPr="007C668D">
              <w:rPr>
                <w:rFonts w:eastAsia="Times New Roman" w:cs="Times New Roman"/>
                <w:sz w:val="16"/>
                <w:szCs w:val="16"/>
                <w:lang w:val="uk-UA" w:eastAsia="ru-RU"/>
              </w:rPr>
              <w:t>Провід АПВ-1, 6 мм</w:t>
            </w:r>
            <w:r w:rsidRPr="007C668D">
              <w:rPr>
                <w:rFonts w:eastAsia="Times New Roman" w:cs="Times New Roman"/>
                <w:sz w:val="16"/>
                <w:szCs w:val="16"/>
                <w:vertAlign w:val="superscript"/>
                <w:lang w:val="uk-UA" w:eastAsia="ru-RU"/>
              </w:rPr>
              <w:t>2</w:t>
            </w:r>
          </w:p>
        </w:tc>
        <w:tc>
          <w:tcPr>
            <w:tcW w:w="1560"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м</w:t>
            </w:r>
          </w:p>
        </w:tc>
        <w:tc>
          <w:tcPr>
            <w:tcW w:w="12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8</w:t>
            </w:r>
          </w:p>
        </w:tc>
        <w:tc>
          <w:tcPr>
            <w:tcW w:w="1275" w:type="dxa"/>
            <w:vAlign w:val="center"/>
          </w:tcPr>
          <w:p w:rsidR="00F338F5" w:rsidRPr="007C668D" w:rsidRDefault="00F338F5" w:rsidP="007C668D">
            <w:pPr>
              <w:ind w:firstLine="0"/>
              <w:jc w:val="center"/>
              <w:rPr>
                <w:sz w:val="16"/>
                <w:szCs w:val="16"/>
              </w:rPr>
            </w:pPr>
            <w:r w:rsidRPr="007C668D">
              <w:rPr>
                <w:sz w:val="16"/>
                <w:szCs w:val="16"/>
              </w:rPr>
              <w:t>18,48</w:t>
            </w:r>
          </w:p>
        </w:tc>
      </w:tr>
      <w:tr w:rsidR="00F338F5" w:rsidRPr="007C668D" w:rsidTr="007C668D">
        <w:trPr>
          <w:trHeight w:val="227"/>
        </w:trPr>
        <w:tc>
          <w:tcPr>
            <w:tcW w:w="6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5</w:t>
            </w:r>
          </w:p>
        </w:tc>
        <w:tc>
          <w:tcPr>
            <w:tcW w:w="4820" w:type="dxa"/>
            <w:shd w:val="clear" w:color="auto" w:fill="auto"/>
            <w:vAlign w:val="center"/>
          </w:tcPr>
          <w:p w:rsidR="00F338F5" w:rsidRPr="007C668D" w:rsidRDefault="00F338F5" w:rsidP="007C668D">
            <w:pPr>
              <w:tabs>
                <w:tab w:val="left" w:pos="3225"/>
              </w:tabs>
              <w:spacing w:line="240" w:lineRule="auto"/>
              <w:ind w:firstLine="0"/>
              <w:jc w:val="left"/>
              <w:rPr>
                <w:rFonts w:eastAsia="Times New Roman" w:cs="Times New Roman"/>
                <w:sz w:val="16"/>
                <w:szCs w:val="16"/>
                <w:lang w:val="uk-UA" w:eastAsia="ru-RU"/>
              </w:rPr>
            </w:pPr>
            <w:r w:rsidRPr="007C668D">
              <w:rPr>
                <w:rFonts w:eastAsia="Times New Roman" w:cs="Times New Roman"/>
                <w:sz w:val="16"/>
                <w:szCs w:val="16"/>
                <w:lang w:val="uk-UA" w:eastAsia="ru-RU"/>
              </w:rPr>
              <w:t>Труба гофрована, ф25мм</w:t>
            </w:r>
          </w:p>
        </w:tc>
        <w:tc>
          <w:tcPr>
            <w:tcW w:w="1560"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м</w:t>
            </w:r>
          </w:p>
        </w:tc>
        <w:tc>
          <w:tcPr>
            <w:tcW w:w="12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6</w:t>
            </w:r>
          </w:p>
        </w:tc>
        <w:tc>
          <w:tcPr>
            <w:tcW w:w="1275" w:type="dxa"/>
            <w:vAlign w:val="center"/>
          </w:tcPr>
          <w:p w:rsidR="00F338F5" w:rsidRPr="007C668D" w:rsidRDefault="00F338F5" w:rsidP="007C668D">
            <w:pPr>
              <w:ind w:firstLine="0"/>
              <w:jc w:val="center"/>
              <w:rPr>
                <w:sz w:val="16"/>
                <w:szCs w:val="16"/>
              </w:rPr>
            </w:pPr>
            <w:r w:rsidRPr="007C668D">
              <w:rPr>
                <w:sz w:val="16"/>
                <w:szCs w:val="16"/>
              </w:rPr>
              <w:t>30</w:t>
            </w:r>
          </w:p>
        </w:tc>
      </w:tr>
      <w:tr w:rsidR="00F338F5" w:rsidRPr="007C668D" w:rsidTr="007C668D">
        <w:trPr>
          <w:trHeight w:val="227"/>
        </w:trPr>
        <w:tc>
          <w:tcPr>
            <w:tcW w:w="6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7</w:t>
            </w:r>
          </w:p>
        </w:tc>
        <w:tc>
          <w:tcPr>
            <w:tcW w:w="4820" w:type="dxa"/>
            <w:shd w:val="clear" w:color="auto" w:fill="auto"/>
            <w:vAlign w:val="center"/>
          </w:tcPr>
          <w:p w:rsidR="00F338F5" w:rsidRPr="007C668D" w:rsidRDefault="00F338F5" w:rsidP="007C668D">
            <w:pPr>
              <w:tabs>
                <w:tab w:val="left" w:pos="3225"/>
              </w:tabs>
              <w:spacing w:line="240" w:lineRule="auto"/>
              <w:ind w:firstLine="0"/>
              <w:jc w:val="left"/>
              <w:rPr>
                <w:rFonts w:eastAsia="Times New Roman" w:cs="Times New Roman"/>
                <w:sz w:val="16"/>
                <w:szCs w:val="16"/>
                <w:lang w:val="uk-UA" w:eastAsia="ru-RU"/>
              </w:rPr>
            </w:pPr>
            <w:r w:rsidRPr="007C668D">
              <w:rPr>
                <w:rFonts w:eastAsia="Times New Roman" w:cs="Times New Roman"/>
                <w:sz w:val="16"/>
                <w:szCs w:val="16"/>
                <w:lang w:val="uk-UA" w:eastAsia="ru-RU"/>
              </w:rPr>
              <w:t>Кліпса під г/тр ф25мм</w:t>
            </w:r>
          </w:p>
        </w:tc>
        <w:tc>
          <w:tcPr>
            <w:tcW w:w="1560"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шт</w:t>
            </w:r>
          </w:p>
        </w:tc>
        <w:tc>
          <w:tcPr>
            <w:tcW w:w="12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6</w:t>
            </w:r>
          </w:p>
        </w:tc>
        <w:tc>
          <w:tcPr>
            <w:tcW w:w="1275" w:type="dxa"/>
            <w:vAlign w:val="center"/>
          </w:tcPr>
          <w:p w:rsidR="00F338F5" w:rsidRPr="007C668D" w:rsidRDefault="00F338F5" w:rsidP="007C668D">
            <w:pPr>
              <w:ind w:firstLine="0"/>
              <w:jc w:val="center"/>
              <w:rPr>
                <w:sz w:val="16"/>
                <w:szCs w:val="16"/>
              </w:rPr>
            </w:pPr>
            <w:r w:rsidRPr="007C668D">
              <w:rPr>
                <w:sz w:val="16"/>
                <w:szCs w:val="16"/>
              </w:rPr>
              <w:t>164,14</w:t>
            </w:r>
          </w:p>
        </w:tc>
      </w:tr>
      <w:tr w:rsidR="00F338F5" w:rsidRPr="007C668D" w:rsidTr="007C668D">
        <w:trPr>
          <w:trHeight w:val="227"/>
        </w:trPr>
        <w:tc>
          <w:tcPr>
            <w:tcW w:w="6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8</w:t>
            </w:r>
          </w:p>
        </w:tc>
        <w:tc>
          <w:tcPr>
            <w:tcW w:w="4820" w:type="dxa"/>
            <w:shd w:val="clear" w:color="auto" w:fill="auto"/>
            <w:vAlign w:val="center"/>
          </w:tcPr>
          <w:p w:rsidR="00F338F5" w:rsidRPr="007C668D" w:rsidRDefault="00F338F5" w:rsidP="007C668D">
            <w:pPr>
              <w:tabs>
                <w:tab w:val="left" w:pos="3225"/>
              </w:tabs>
              <w:spacing w:line="240" w:lineRule="auto"/>
              <w:ind w:firstLine="0"/>
              <w:jc w:val="left"/>
              <w:rPr>
                <w:rFonts w:eastAsia="Times New Roman" w:cs="Times New Roman"/>
                <w:sz w:val="16"/>
                <w:szCs w:val="16"/>
                <w:lang w:val="uk-UA" w:eastAsia="ru-RU"/>
              </w:rPr>
            </w:pPr>
            <w:r w:rsidRPr="007C668D">
              <w:rPr>
                <w:rFonts w:eastAsia="Times New Roman" w:cs="Times New Roman"/>
                <w:sz w:val="16"/>
                <w:szCs w:val="16"/>
                <w:lang w:val="uk-UA" w:eastAsia="ru-RU"/>
              </w:rPr>
              <w:t>Коробка розподільча зовнішня ІР-54</w:t>
            </w:r>
          </w:p>
        </w:tc>
        <w:tc>
          <w:tcPr>
            <w:tcW w:w="1560"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шт</w:t>
            </w:r>
          </w:p>
        </w:tc>
        <w:tc>
          <w:tcPr>
            <w:tcW w:w="12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1</w:t>
            </w:r>
          </w:p>
        </w:tc>
        <w:tc>
          <w:tcPr>
            <w:tcW w:w="1275" w:type="dxa"/>
            <w:vAlign w:val="center"/>
          </w:tcPr>
          <w:p w:rsidR="00F338F5" w:rsidRPr="007C668D" w:rsidRDefault="00F338F5" w:rsidP="007C668D">
            <w:pPr>
              <w:ind w:firstLine="0"/>
              <w:jc w:val="center"/>
              <w:rPr>
                <w:sz w:val="16"/>
                <w:szCs w:val="16"/>
              </w:rPr>
            </w:pPr>
            <w:r w:rsidRPr="007C668D">
              <w:rPr>
                <w:sz w:val="16"/>
                <w:szCs w:val="16"/>
              </w:rPr>
              <w:t>36,59</w:t>
            </w:r>
          </w:p>
        </w:tc>
      </w:tr>
      <w:tr w:rsidR="00F338F5" w:rsidRPr="007C668D" w:rsidTr="007C668D">
        <w:trPr>
          <w:trHeight w:val="227"/>
        </w:trPr>
        <w:tc>
          <w:tcPr>
            <w:tcW w:w="6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9</w:t>
            </w:r>
          </w:p>
        </w:tc>
        <w:tc>
          <w:tcPr>
            <w:tcW w:w="4820" w:type="dxa"/>
            <w:shd w:val="clear" w:color="auto" w:fill="auto"/>
            <w:vAlign w:val="center"/>
          </w:tcPr>
          <w:p w:rsidR="00F338F5" w:rsidRPr="007C668D" w:rsidRDefault="00F338F5" w:rsidP="007C668D">
            <w:pPr>
              <w:tabs>
                <w:tab w:val="left" w:pos="3225"/>
              </w:tabs>
              <w:spacing w:line="240" w:lineRule="auto"/>
              <w:ind w:firstLine="0"/>
              <w:jc w:val="left"/>
              <w:rPr>
                <w:rFonts w:eastAsia="Times New Roman" w:cs="Times New Roman"/>
                <w:sz w:val="16"/>
                <w:szCs w:val="16"/>
                <w:lang w:val="uk-UA" w:eastAsia="ru-RU"/>
              </w:rPr>
            </w:pPr>
            <w:r w:rsidRPr="007C668D">
              <w:rPr>
                <w:rFonts w:eastAsia="Times New Roman" w:cs="Times New Roman"/>
                <w:sz w:val="16"/>
                <w:szCs w:val="16"/>
                <w:lang w:val="uk-UA" w:eastAsia="ru-RU"/>
              </w:rPr>
              <w:t>Зажим анкерний 1ф</w:t>
            </w:r>
          </w:p>
        </w:tc>
        <w:tc>
          <w:tcPr>
            <w:tcW w:w="1560"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шт</w:t>
            </w:r>
          </w:p>
        </w:tc>
        <w:tc>
          <w:tcPr>
            <w:tcW w:w="12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2</w:t>
            </w:r>
          </w:p>
        </w:tc>
        <w:tc>
          <w:tcPr>
            <w:tcW w:w="1275" w:type="dxa"/>
            <w:vAlign w:val="center"/>
          </w:tcPr>
          <w:p w:rsidR="00F338F5" w:rsidRPr="007C668D" w:rsidRDefault="00F338F5" w:rsidP="007C668D">
            <w:pPr>
              <w:ind w:firstLine="0"/>
              <w:jc w:val="center"/>
              <w:rPr>
                <w:sz w:val="16"/>
                <w:szCs w:val="16"/>
              </w:rPr>
            </w:pPr>
            <w:r w:rsidRPr="007C668D">
              <w:rPr>
                <w:sz w:val="16"/>
                <w:szCs w:val="16"/>
              </w:rPr>
              <w:t>92,91</w:t>
            </w:r>
          </w:p>
        </w:tc>
      </w:tr>
      <w:tr w:rsidR="00F338F5" w:rsidRPr="007C668D" w:rsidTr="007C668D">
        <w:trPr>
          <w:trHeight w:val="227"/>
        </w:trPr>
        <w:tc>
          <w:tcPr>
            <w:tcW w:w="6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10</w:t>
            </w:r>
          </w:p>
        </w:tc>
        <w:tc>
          <w:tcPr>
            <w:tcW w:w="4820" w:type="dxa"/>
            <w:shd w:val="clear" w:color="auto" w:fill="auto"/>
            <w:vAlign w:val="center"/>
          </w:tcPr>
          <w:p w:rsidR="00F338F5" w:rsidRPr="007C668D" w:rsidRDefault="00F338F5" w:rsidP="007C668D">
            <w:pPr>
              <w:tabs>
                <w:tab w:val="left" w:pos="3225"/>
              </w:tabs>
              <w:spacing w:line="240" w:lineRule="auto"/>
              <w:ind w:firstLine="0"/>
              <w:jc w:val="left"/>
              <w:rPr>
                <w:rFonts w:eastAsia="Times New Roman" w:cs="Times New Roman"/>
                <w:sz w:val="16"/>
                <w:szCs w:val="16"/>
                <w:lang w:val="uk-UA" w:eastAsia="ru-RU"/>
              </w:rPr>
            </w:pPr>
            <w:r w:rsidRPr="007C668D">
              <w:rPr>
                <w:rFonts w:eastAsia="Times New Roman" w:cs="Times New Roman"/>
                <w:sz w:val="16"/>
                <w:szCs w:val="16"/>
                <w:lang w:val="uk-UA" w:eastAsia="ru-RU"/>
              </w:rPr>
              <w:t>Кронштейн анкерний</w:t>
            </w:r>
          </w:p>
        </w:tc>
        <w:tc>
          <w:tcPr>
            <w:tcW w:w="1560"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шт</w:t>
            </w:r>
          </w:p>
        </w:tc>
        <w:tc>
          <w:tcPr>
            <w:tcW w:w="12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1</w:t>
            </w:r>
          </w:p>
        </w:tc>
        <w:tc>
          <w:tcPr>
            <w:tcW w:w="1275" w:type="dxa"/>
            <w:vAlign w:val="center"/>
          </w:tcPr>
          <w:p w:rsidR="00F338F5" w:rsidRPr="007C668D" w:rsidRDefault="00F338F5" w:rsidP="007C668D">
            <w:pPr>
              <w:ind w:firstLine="0"/>
              <w:jc w:val="center"/>
              <w:rPr>
                <w:sz w:val="16"/>
                <w:szCs w:val="16"/>
              </w:rPr>
            </w:pPr>
            <w:r w:rsidRPr="007C668D">
              <w:rPr>
                <w:sz w:val="16"/>
                <w:szCs w:val="16"/>
              </w:rPr>
              <w:t>108,87</w:t>
            </w:r>
          </w:p>
        </w:tc>
      </w:tr>
      <w:tr w:rsidR="00F338F5" w:rsidRPr="007C668D" w:rsidTr="007C668D">
        <w:trPr>
          <w:trHeight w:val="227"/>
        </w:trPr>
        <w:tc>
          <w:tcPr>
            <w:tcW w:w="6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11</w:t>
            </w:r>
          </w:p>
        </w:tc>
        <w:tc>
          <w:tcPr>
            <w:tcW w:w="4820" w:type="dxa"/>
            <w:shd w:val="clear" w:color="auto" w:fill="auto"/>
            <w:vAlign w:val="center"/>
          </w:tcPr>
          <w:p w:rsidR="00F338F5" w:rsidRPr="007C668D" w:rsidRDefault="00F338F5" w:rsidP="007C668D">
            <w:pPr>
              <w:tabs>
                <w:tab w:val="left" w:pos="3225"/>
              </w:tabs>
              <w:spacing w:line="240" w:lineRule="auto"/>
              <w:ind w:firstLine="0"/>
              <w:jc w:val="left"/>
              <w:rPr>
                <w:rFonts w:eastAsia="Times New Roman" w:cs="Times New Roman"/>
                <w:sz w:val="16"/>
                <w:szCs w:val="16"/>
                <w:lang w:val="uk-UA" w:eastAsia="ru-RU"/>
              </w:rPr>
            </w:pPr>
            <w:r w:rsidRPr="007C668D">
              <w:rPr>
                <w:rFonts w:eastAsia="Times New Roman" w:cs="Times New Roman"/>
                <w:sz w:val="16"/>
                <w:szCs w:val="16"/>
                <w:lang w:val="uk-UA" w:eastAsia="ru-RU"/>
              </w:rPr>
              <w:t>Зажим проколюючий</w:t>
            </w:r>
          </w:p>
        </w:tc>
        <w:tc>
          <w:tcPr>
            <w:tcW w:w="1560"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шт</w:t>
            </w:r>
          </w:p>
        </w:tc>
        <w:tc>
          <w:tcPr>
            <w:tcW w:w="12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2</w:t>
            </w:r>
          </w:p>
        </w:tc>
        <w:tc>
          <w:tcPr>
            <w:tcW w:w="1275" w:type="dxa"/>
            <w:vAlign w:val="center"/>
          </w:tcPr>
          <w:p w:rsidR="00F338F5" w:rsidRPr="007C668D" w:rsidRDefault="00F338F5" w:rsidP="007C668D">
            <w:pPr>
              <w:ind w:firstLine="0"/>
              <w:jc w:val="center"/>
              <w:rPr>
                <w:sz w:val="16"/>
                <w:szCs w:val="16"/>
              </w:rPr>
            </w:pPr>
            <w:r w:rsidRPr="007C668D">
              <w:rPr>
                <w:sz w:val="16"/>
                <w:szCs w:val="16"/>
              </w:rPr>
              <w:t>147,02</w:t>
            </w:r>
          </w:p>
        </w:tc>
      </w:tr>
      <w:tr w:rsidR="00F338F5" w:rsidRPr="007C668D" w:rsidTr="007C668D">
        <w:trPr>
          <w:trHeight w:val="227"/>
        </w:trPr>
        <w:tc>
          <w:tcPr>
            <w:tcW w:w="6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12</w:t>
            </w:r>
          </w:p>
        </w:tc>
        <w:tc>
          <w:tcPr>
            <w:tcW w:w="4820" w:type="dxa"/>
            <w:shd w:val="clear" w:color="auto" w:fill="auto"/>
            <w:vAlign w:val="center"/>
          </w:tcPr>
          <w:p w:rsidR="00F338F5" w:rsidRPr="007C668D" w:rsidRDefault="00F338F5" w:rsidP="007C668D">
            <w:pPr>
              <w:tabs>
                <w:tab w:val="left" w:pos="3225"/>
              </w:tabs>
              <w:spacing w:line="240" w:lineRule="auto"/>
              <w:ind w:firstLine="0"/>
              <w:jc w:val="left"/>
              <w:rPr>
                <w:rFonts w:eastAsia="Times New Roman" w:cs="Times New Roman"/>
                <w:sz w:val="16"/>
                <w:szCs w:val="16"/>
                <w:lang w:val="uk-UA" w:eastAsia="ru-RU"/>
              </w:rPr>
            </w:pPr>
            <w:r w:rsidRPr="007C668D">
              <w:rPr>
                <w:rFonts w:eastAsia="Times New Roman" w:cs="Times New Roman"/>
                <w:sz w:val="16"/>
                <w:szCs w:val="16"/>
                <w:lang w:val="uk-UA" w:eastAsia="ru-RU"/>
              </w:rPr>
              <w:t>Дюбель с шурупом 6*40</w:t>
            </w:r>
          </w:p>
        </w:tc>
        <w:tc>
          <w:tcPr>
            <w:tcW w:w="1560"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шт</w:t>
            </w:r>
          </w:p>
        </w:tc>
        <w:tc>
          <w:tcPr>
            <w:tcW w:w="12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16</w:t>
            </w:r>
          </w:p>
        </w:tc>
        <w:tc>
          <w:tcPr>
            <w:tcW w:w="1275" w:type="dxa"/>
            <w:vAlign w:val="center"/>
          </w:tcPr>
          <w:p w:rsidR="00F338F5" w:rsidRPr="007C668D" w:rsidRDefault="00F338F5" w:rsidP="007C668D">
            <w:pPr>
              <w:ind w:firstLine="0"/>
              <w:jc w:val="center"/>
              <w:rPr>
                <w:sz w:val="16"/>
                <w:szCs w:val="16"/>
              </w:rPr>
            </w:pPr>
            <w:r w:rsidRPr="007C668D">
              <w:rPr>
                <w:sz w:val="16"/>
                <w:szCs w:val="16"/>
              </w:rPr>
              <w:t>8,08</w:t>
            </w:r>
          </w:p>
        </w:tc>
      </w:tr>
      <w:tr w:rsidR="00F338F5" w:rsidRPr="007C668D" w:rsidTr="007C668D">
        <w:trPr>
          <w:trHeight w:val="227"/>
        </w:trPr>
        <w:tc>
          <w:tcPr>
            <w:tcW w:w="6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13</w:t>
            </w:r>
          </w:p>
        </w:tc>
        <w:tc>
          <w:tcPr>
            <w:tcW w:w="4820" w:type="dxa"/>
            <w:shd w:val="clear" w:color="auto" w:fill="auto"/>
            <w:vAlign w:val="center"/>
          </w:tcPr>
          <w:p w:rsidR="00F338F5" w:rsidRPr="007C668D" w:rsidRDefault="00F338F5" w:rsidP="007C668D">
            <w:pPr>
              <w:tabs>
                <w:tab w:val="left" w:pos="3225"/>
              </w:tabs>
              <w:spacing w:line="240" w:lineRule="auto"/>
              <w:ind w:firstLine="0"/>
              <w:jc w:val="left"/>
              <w:rPr>
                <w:rFonts w:eastAsia="Times New Roman" w:cs="Times New Roman"/>
                <w:sz w:val="16"/>
                <w:szCs w:val="16"/>
                <w:vertAlign w:val="superscript"/>
                <w:lang w:val="uk-UA" w:eastAsia="ru-RU"/>
              </w:rPr>
            </w:pPr>
            <w:r w:rsidRPr="007C668D">
              <w:rPr>
                <w:rFonts w:eastAsia="Times New Roman" w:cs="Times New Roman"/>
                <w:sz w:val="16"/>
                <w:szCs w:val="16"/>
                <w:lang w:val="uk-UA" w:eastAsia="ru-RU"/>
              </w:rPr>
              <w:t>Клема з</w:t>
            </w:r>
            <w:r w:rsidRPr="007C668D">
              <w:rPr>
                <w:rFonts w:eastAsia="Times New Roman" w:cs="Times New Roman"/>
                <w:sz w:val="16"/>
                <w:szCs w:val="16"/>
                <w:lang w:val="en-US" w:eastAsia="ru-RU"/>
              </w:rPr>
              <w:t>’</w:t>
            </w:r>
            <w:r w:rsidRPr="007C668D">
              <w:rPr>
                <w:rFonts w:eastAsia="Times New Roman" w:cs="Times New Roman"/>
                <w:sz w:val="16"/>
                <w:szCs w:val="16"/>
                <w:lang w:val="uk-UA" w:eastAsia="ru-RU"/>
              </w:rPr>
              <w:t>єднувальна ізольована, 6-10 мм</w:t>
            </w:r>
            <w:r w:rsidRPr="007C668D">
              <w:rPr>
                <w:rFonts w:eastAsia="Times New Roman" w:cs="Times New Roman"/>
                <w:sz w:val="16"/>
                <w:szCs w:val="16"/>
                <w:vertAlign w:val="superscript"/>
                <w:lang w:val="uk-UA" w:eastAsia="ru-RU"/>
              </w:rPr>
              <w:t>2</w:t>
            </w:r>
          </w:p>
        </w:tc>
        <w:tc>
          <w:tcPr>
            <w:tcW w:w="1560"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шт</w:t>
            </w:r>
          </w:p>
        </w:tc>
        <w:tc>
          <w:tcPr>
            <w:tcW w:w="1275" w:type="dxa"/>
            <w:shd w:val="clear" w:color="auto" w:fill="auto"/>
            <w:vAlign w:val="center"/>
          </w:tcPr>
          <w:p w:rsidR="00F338F5" w:rsidRPr="007C668D" w:rsidRDefault="00F338F5" w:rsidP="007C668D">
            <w:pPr>
              <w:tabs>
                <w:tab w:val="left" w:pos="3225"/>
              </w:tabs>
              <w:spacing w:line="240" w:lineRule="auto"/>
              <w:ind w:firstLine="0"/>
              <w:jc w:val="center"/>
              <w:rPr>
                <w:rFonts w:eastAsia="Times New Roman" w:cs="Times New Roman"/>
                <w:sz w:val="16"/>
                <w:szCs w:val="16"/>
                <w:lang w:val="uk-UA" w:eastAsia="ru-RU"/>
              </w:rPr>
            </w:pPr>
            <w:r w:rsidRPr="007C668D">
              <w:rPr>
                <w:rFonts w:eastAsia="Times New Roman" w:cs="Times New Roman"/>
                <w:sz w:val="16"/>
                <w:szCs w:val="16"/>
                <w:lang w:val="uk-UA" w:eastAsia="ru-RU"/>
              </w:rPr>
              <w:t>2</w:t>
            </w:r>
          </w:p>
        </w:tc>
        <w:tc>
          <w:tcPr>
            <w:tcW w:w="1275" w:type="dxa"/>
            <w:vAlign w:val="center"/>
          </w:tcPr>
          <w:p w:rsidR="00F338F5" w:rsidRPr="007C668D" w:rsidRDefault="00F338F5" w:rsidP="007C668D">
            <w:pPr>
              <w:ind w:firstLine="0"/>
              <w:jc w:val="center"/>
              <w:rPr>
                <w:sz w:val="16"/>
                <w:szCs w:val="16"/>
              </w:rPr>
            </w:pPr>
            <w:r w:rsidRPr="007C668D">
              <w:rPr>
                <w:sz w:val="16"/>
                <w:szCs w:val="16"/>
              </w:rPr>
              <w:t>25,79</w:t>
            </w:r>
          </w:p>
        </w:tc>
      </w:tr>
      <w:tr w:rsidR="00630642" w:rsidRPr="007C668D" w:rsidTr="007C668D">
        <w:trPr>
          <w:trHeight w:val="274"/>
        </w:trPr>
        <w:tc>
          <w:tcPr>
            <w:tcW w:w="675" w:type="dxa"/>
            <w:shd w:val="clear" w:color="auto" w:fill="auto"/>
            <w:vAlign w:val="center"/>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b/>
                <w:sz w:val="16"/>
                <w:szCs w:val="16"/>
                <w:lang w:val="uk-UA" w:eastAsia="ru-RU"/>
              </w:rPr>
            </w:pPr>
          </w:p>
        </w:tc>
        <w:tc>
          <w:tcPr>
            <w:tcW w:w="4820" w:type="dxa"/>
            <w:shd w:val="clear" w:color="auto" w:fill="auto"/>
            <w:vAlign w:val="center"/>
          </w:tcPr>
          <w:p w:rsidR="00630642" w:rsidRPr="007C668D" w:rsidRDefault="00630642" w:rsidP="007C668D">
            <w:pPr>
              <w:tabs>
                <w:tab w:val="left" w:pos="3225"/>
              </w:tabs>
              <w:spacing w:line="240" w:lineRule="auto"/>
              <w:ind w:firstLine="0"/>
              <w:jc w:val="left"/>
              <w:rPr>
                <w:rFonts w:ascii="Times New Roman CYR" w:eastAsia="Times New Roman" w:hAnsi="Times New Roman CYR" w:cs="Times New Roman CYR"/>
                <w:b/>
                <w:sz w:val="16"/>
                <w:szCs w:val="16"/>
                <w:lang w:val="uk-UA" w:eastAsia="ru-RU"/>
              </w:rPr>
            </w:pPr>
            <w:r w:rsidRPr="007C668D">
              <w:rPr>
                <w:rFonts w:ascii="Times New Roman CYR" w:eastAsia="Times New Roman" w:hAnsi="Times New Roman CYR" w:cs="Times New Roman CYR"/>
                <w:b/>
                <w:sz w:val="16"/>
                <w:szCs w:val="16"/>
                <w:lang w:val="uk-UA" w:eastAsia="ru-RU"/>
              </w:rPr>
              <w:t>РАЗОМ грн. без ПДВ</w:t>
            </w:r>
          </w:p>
        </w:tc>
        <w:tc>
          <w:tcPr>
            <w:tcW w:w="1560" w:type="dxa"/>
            <w:shd w:val="clear" w:color="auto" w:fill="auto"/>
            <w:vAlign w:val="center"/>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b/>
                <w:sz w:val="16"/>
                <w:szCs w:val="16"/>
                <w:lang w:val="uk-UA" w:eastAsia="ru-RU"/>
              </w:rPr>
            </w:pPr>
          </w:p>
        </w:tc>
        <w:tc>
          <w:tcPr>
            <w:tcW w:w="1275" w:type="dxa"/>
            <w:shd w:val="clear" w:color="auto" w:fill="auto"/>
            <w:vAlign w:val="center"/>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b/>
                <w:color w:val="FF0000"/>
                <w:sz w:val="16"/>
                <w:szCs w:val="16"/>
                <w:highlight w:val="yellow"/>
                <w:lang w:val="uk-UA" w:eastAsia="ru-RU"/>
              </w:rPr>
            </w:pPr>
          </w:p>
        </w:tc>
        <w:tc>
          <w:tcPr>
            <w:tcW w:w="1275" w:type="dxa"/>
            <w:vAlign w:val="center"/>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b/>
                <w:sz w:val="16"/>
                <w:szCs w:val="16"/>
                <w:lang w:val="uk-UA" w:eastAsia="ru-RU"/>
              </w:rPr>
            </w:pPr>
            <w:r w:rsidRPr="007C668D">
              <w:rPr>
                <w:rFonts w:ascii="Times New Roman CYR" w:eastAsia="Times New Roman" w:hAnsi="Times New Roman CYR" w:cs="Times New Roman CYR"/>
                <w:b/>
                <w:sz w:val="16"/>
                <w:szCs w:val="16"/>
                <w:lang w:val="uk-UA" w:eastAsia="ru-RU"/>
              </w:rPr>
              <w:t>1000,00</w:t>
            </w:r>
          </w:p>
        </w:tc>
      </w:tr>
    </w:tbl>
    <w:p w:rsidR="00A378DA" w:rsidRPr="00A378DA" w:rsidRDefault="00A378DA" w:rsidP="00A378DA">
      <w:pPr>
        <w:tabs>
          <w:tab w:val="left" w:pos="3225"/>
        </w:tabs>
        <w:spacing w:line="240" w:lineRule="auto"/>
        <w:ind w:firstLine="0"/>
        <w:jc w:val="center"/>
        <w:rPr>
          <w:rFonts w:eastAsia="Times New Roman" w:cs="Times New Roman CYR"/>
          <w:b/>
          <w:szCs w:val="24"/>
          <w:lang w:val="uk-UA" w:eastAsia="ru-RU"/>
        </w:rPr>
      </w:pPr>
      <w:r w:rsidRPr="00A378DA">
        <w:rPr>
          <w:rFonts w:eastAsia="Times New Roman" w:cs="Times New Roman CYR"/>
          <w:b/>
          <w:szCs w:val="24"/>
          <w:lang w:val="uk-UA" w:eastAsia="ru-RU"/>
        </w:rPr>
        <w:t>Специфікація обладнання для монтажу трифазних електролічильників в зовнішніх шафах обліку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820"/>
        <w:gridCol w:w="1560"/>
        <w:gridCol w:w="1275"/>
        <w:gridCol w:w="1275"/>
      </w:tblGrid>
      <w:tr w:rsidR="00630642" w:rsidRPr="007C668D" w:rsidTr="007C668D">
        <w:tc>
          <w:tcPr>
            <w:tcW w:w="675" w:type="dxa"/>
            <w:tcBorders>
              <w:top w:val="single" w:sz="4" w:space="0" w:color="auto"/>
              <w:left w:val="single" w:sz="4" w:space="0" w:color="auto"/>
              <w:bottom w:val="single" w:sz="4" w:space="0" w:color="auto"/>
              <w:right w:val="single" w:sz="4" w:space="0" w:color="auto"/>
            </w:tcBorders>
            <w:vAlign w:val="center"/>
            <w:hideMark/>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b/>
                <w:sz w:val="16"/>
                <w:szCs w:val="16"/>
                <w:lang w:val="uk-UA" w:eastAsia="ru-RU"/>
              </w:rPr>
            </w:pPr>
            <w:r w:rsidRPr="007C668D">
              <w:rPr>
                <w:rFonts w:ascii="Times New Roman CYR" w:eastAsia="Times New Roman" w:hAnsi="Times New Roman CYR" w:cs="Times New Roman CYR"/>
                <w:b/>
                <w:sz w:val="16"/>
                <w:szCs w:val="16"/>
                <w:lang w:val="uk-UA" w:eastAsia="ru-RU"/>
              </w:rPr>
              <w:t>№ п/п</w:t>
            </w:r>
          </w:p>
        </w:tc>
        <w:tc>
          <w:tcPr>
            <w:tcW w:w="4820" w:type="dxa"/>
            <w:tcBorders>
              <w:top w:val="single" w:sz="4" w:space="0" w:color="auto"/>
              <w:left w:val="single" w:sz="4" w:space="0" w:color="auto"/>
              <w:bottom w:val="single" w:sz="4" w:space="0" w:color="auto"/>
              <w:right w:val="single" w:sz="4" w:space="0" w:color="auto"/>
            </w:tcBorders>
            <w:vAlign w:val="center"/>
            <w:hideMark/>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b/>
                <w:sz w:val="16"/>
                <w:szCs w:val="16"/>
                <w:lang w:val="uk-UA" w:eastAsia="ru-RU"/>
              </w:rPr>
            </w:pPr>
            <w:r w:rsidRPr="007C668D">
              <w:rPr>
                <w:rFonts w:ascii="Times New Roman CYR" w:eastAsia="Times New Roman" w:hAnsi="Times New Roman CYR" w:cs="Times New Roman CYR"/>
                <w:b/>
                <w:sz w:val="16"/>
                <w:szCs w:val="16"/>
                <w:lang w:val="uk-UA" w:eastAsia="ru-RU"/>
              </w:rPr>
              <w:t>Матеріали</w:t>
            </w:r>
          </w:p>
        </w:tc>
        <w:tc>
          <w:tcPr>
            <w:tcW w:w="1560" w:type="dxa"/>
            <w:tcBorders>
              <w:top w:val="single" w:sz="4" w:space="0" w:color="auto"/>
              <w:left w:val="single" w:sz="4" w:space="0" w:color="auto"/>
              <w:bottom w:val="single" w:sz="4" w:space="0" w:color="auto"/>
              <w:right w:val="single" w:sz="4" w:space="0" w:color="auto"/>
            </w:tcBorders>
            <w:vAlign w:val="center"/>
            <w:hideMark/>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b/>
                <w:sz w:val="16"/>
                <w:szCs w:val="16"/>
                <w:lang w:val="uk-UA" w:eastAsia="ru-RU"/>
              </w:rPr>
            </w:pPr>
            <w:r w:rsidRPr="007C668D">
              <w:rPr>
                <w:rFonts w:ascii="Times New Roman CYR" w:eastAsia="Times New Roman" w:hAnsi="Times New Roman CYR" w:cs="Times New Roman CYR"/>
                <w:b/>
                <w:sz w:val="16"/>
                <w:szCs w:val="16"/>
                <w:lang w:val="uk-UA" w:eastAsia="ru-RU"/>
              </w:rPr>
              <w:t>Од.вим.</w:t>
            </w:r>
          </w:p>
        </w:tc>
        <w:tc>
          <w:tcPr>
            <w:tcW w:w="1275" w:type="dxa"/>
            <w:tcBorders>
              <w:top w:val="single" w:sz="4" w:space="0" w:color="auto"/>
              <w:left w:val="single" w:sz="4" w:space="0" w:color="auto"/>
              <w:bottom w:val="single" w:sz="4" w:space="0" w:color="auto"/>
              <w:right w:val="single" w:sz="4" w:space="0" w:color="auto"/>
            </w:tcBorders>
            <w:vAlign w:val="center"/>
            <w:hideMark/>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b/>
                <w:sz w:val="16"/>
                <w:szCs w:val="16"/>
                <w:lang w:val="uk-UA" w:eastAsia="ru-RU"/>
              </w:rPr>
            </w:pPr>
            <w:r w:rsidRPr="007C668D">
              <w:rPr>
                <w:rFonts w:ascii="Times New Roman CYR" w:eastAsia="Times New Roman" w:hAnsi="Times New Roman CYR" w:cs="Times New Roman CYR"/>
                <w:b/>
                <w:sz w:val="16"/>
                <w:szCs w:val="16"/>
                <w:lang w:val="uk-UA" w:eastAsia="ru-RU"/>
              </w:rPr>
              <w:t>Кількість</w:t>
            </w:r>
          </w:p>
        </w:tc>
        <w:tc>
          <w:tcPr>
            <w:tcW w:w="1275" w:type="dxa"/>
            <w:tcBorders>
              <w:top w:val="single" w:sz="4" w:space="0" w:color="auto"/>
              <w:left w:val="single" w:sz="4" w:space="0" w:color="auto"/>
              <w:bottom w:val="single" w:sz="4" w:space="0" w:color="auto"/>
              <w:right w:val="single" w:sz="4" w:space="0" w:color="auto"/>
            </w:tcBorders>
            <w:vAlign w:val="center"/>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b/>
                <w:sz w:val="16"/>
                <w:szCs w:val="16"/>
                <w:lang w:val="uk-UA" w:eastAsia="ru-RU"/>
              </w:rPr>
            </w:pPr>
            <w:r w:rsidRPr="007C668D">
              <w:rPr>
                <w:rFonts w:ascii="Times New Roman CYR" w:eastAsia="Times New Roman" w:hAnsi="Times New Roman CYR" w:cs="Times New Roman CYR"/>
                <w:b/>
                <w:sz w:val="16"/>
                <w:szCs w:val="16"/>
                <w:lang w:val="uk-UA" w:eastAsia="ru-RU"/>
              </w:rPr>
              <w:t>Вартіст, грн</w:t>
            </w:r>
          </w:p>
        </w:tc>
      </w:tr>
      <w:tr w:rsidR="00F338F5" w:rsidRPr="007C668D" w:rsidTr="007C668D">
        <w:tc>
          <w:tcPr>
            <w:tcW w:w="6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1</w:t>
            </w:r>
          </w:p>
        </w:tc>
        <w:tc>
          <w:tcPr>
            <w:tcW w:w="482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left"/>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Ввідний щит обліку трифазний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шт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F338F5" w:rsidRPr="007C668D" w:rsidRDefault="00F338F5" w:rsidP="007C668D">
            <w:pPr>
              <w:ind w:firstLine="0"/>
              <w:jc w:val="center"/>
              <w:rPr>
                <w:sz w:val="16"/>
                <w:szCs w:val="16"/>
              </w:rPr>
            </w:pPr>
            <w:r w:rsidRPr="007C668D">
              <w:rPr>
                <w:sz w:val="16"/>
                <w:szCs w:val="16"/>
              </w:rPr>
              <w:t>146</w:t>
            </w:r>
          </w:p>
        </w:tc>
      </w:tr>
      <w:tr w:rsidR="00F338F5" w:rsidRPr="007C668D" w:rsidTr="007C668D">
        <w:tc>
          <w:tcPr>
            <w:tcW w:w="6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2</w:t>
            </w:r>
          </w:p>
        </w:tc>
        <w:tc>
          <w:tcPr>
            <w:tcW w:w="482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left"/>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Автоматичний вимикач, 3 полюси, 16А</w:t>
            </w:r>
          </w:p>
        </w:tc>
        <w:tc>
          <w:tcPr>
            <w:tcW w:w="156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шт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F338F5" w:rsidRPr="007C668D" w:rsidRDefault="00F338F5" w:rsidP="007C668D">
            <w:pPr>
              <w:ind w:firstLine="0"/>
              <w:jc w:val="center"/>
              <w:rPr>
                <w:sz w:val="16"/>
                <w:szCs w:val="16"/>
              </w:rPr>
            </w:pPr>
            <w:r w:rsidRPr="007C668D">
              <w:rPr>
                <w:sz w:val="16"/>
                <w:szCs w:val="16"/>
              </w:rPr>
              <w:t>255,85</w:t>
            </w:r>
          </w:p>
        </w:tc>
      </w:tr>
      <w:tr w:rsidR="00F338F5" w:rsidRPr="007C668D" w:rsidTr="007C668D">
        <w:tc>
          <w:tcPr>
            <w:tcW w:w="6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3</w:t>
            </w:r>
          </w:p>
        </w:tc>
        <w:tc>
          <w:tcPr>
            <w:tcW w:w="482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left"/>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Провід самоутримний ізольований СІП 4*16</w:t>
            </w:r>
          </w:p>
        </w:tc>
        <w:tc>
          <w:tcPr>
            <w:tcW w:w="156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м</w:t>
            </w:r>
          </w:p>
        </w:tc>
        <w:tc>
          <w:tcPr>
            <w:tcW w:w="12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25</w:t>
            </w:r>
          </w:p>
        </w:tc>
        <w:tc>
          <w:tcPr>
            <w:tcW w:w="1275" w:type="dxa"/>
            <w:tcBorders>
              <w:top w:val="single" w:sz="4" w:space="0" w:color="auto"/>
              <w:left w:val="single" w:sz="4" w:space="0" w:color="auto"/>
              <w:bottom w:val="single" w:sz="4" w:space="0" w:color="auto"/>
              <w:right w:val="single" w:sz="4" w:space="0" w:color="auto"/>
            </w:tcBorders>
            <w:vAlign w:val="center"/>
          </w:tcPr>
          <w:p w:rsidR="00F338F5" w:rsidRPr="007C668D" w:rsidRDefault="00F338F5" w:rsidP="007C668D">
            <w:pPr>
              <w:ind w:firstLine="0"/>
              <w:jc w:val="center"/>
              <w:rPr>
                <w:sz w:val="16"/>
                <w:szCs w:val="16"/>
              </w:rPr>
            </w:pPr>
            <w:r w:rsidRPr="007C668D">
              <w:rPr>
                <w:sz w:val="16"/>
                <w:szCs w:val="16"/>
              </w:rPr>
              <w:t>349,68</w:t>
            </w:r>
          </w:p>
        </w:tc>
      </w:tr>
      <w:tr w:rsidR="00F338F5" w:rsidRPr="007C668D" w:rsidTr="007C668D">
        <w:tc>
          <w:tcPr>
            <w:tcW w:w="6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4</w:t>
            </w:r>
          </w:p>
        </w:tc>
        <w:tc>
          <w:tcPr>
            <w:tcW w:w="482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left"/>
              <w:rPr>
                <w:rFonts w:ascii="Times New Roman CYR" w:eastAsia="Times New Roman" w:hAnsi="Times New Roman CYR" w:cs="Times New Roman CYR"/>
                <w:sz w:val="16"/>
                <w:szCs w:val="16"/>
                <w:vertAlign w:val="superscript"/>
                <w:lang w:val="uk-UA" w:eastAsia="ru-RU"/>
              </w:rPr>
            </w:pPr>
            <w:r w:rsidRPr="007C668D">
              <w:rPr>
                <w:rFonts w:ascii="Times New Roman CYR" w:eastAsia="Times New Roman" w:hAnsi="Times New Roman CYR" w:cs="Times New Roman CYR"/>
                <w:sz w:val="16"/>
                <w:szCs w:val="16"/>
                <w:lang w:val="uk-UA" w:eastAsia="ru-RU"/>
              </w:rPr>
              <w:t>Провід АПВ-1, 6 мм</w:t>
            </w:r>
            <w:r w:rsidRPr="007C668D">
              <w:rPr>
                <w:rFonts w:ascii="Times New Roman CYR" w:eastAsia="Times New Roman" w:hAnsi="Times New Roman CYR" w:cs="Times New Roman CYR"/>
                <w:sz w:val="16"/>
                <w:szCs w:val="16"/>
                <w:vertAlign w:val="superscript"/>
                <w:lang w:val="uk-UA" w:eastAsia="ru-RU"/>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м</w:t>
            </w:r>
          </w:p>
        </w:tc>
        <w:tc>
          <w:tcPr>
            <w:tcW w:w="12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8</w:t>
            </w:r>
          </w:p>
        </w:tc>
        <w:tc>
          <w:tcPr>
            <w:tcW w:w="1275" w:type="dxa"/>
            <w:tcBorders>
              <w:top w:val="single" w:sz="4" w:space="0" w:color="auto"/>
              <w:left w:val="single" w:sz="4" w:space="0" w:color="auto"/>
              <w:bottom w:val="single" w:sz="4" w:space="0" w:color="auto"/>
              <w:right w:val="single" w:sz="4" w:space="0" w:color="auto"/>
            </w:tcBorders>
            <w:vAlign w:val="center"/>
          </w:tcPr>
          <w:p w:rsidR="00F338F5" w:rsidRPr="007C668D" w:rsidRDefault="00F338F5" w:rsidP="007C668D">
            <w:pPr>
              <w:ind w:firstLine="0"/>
              <w:jc w:val="center"/>
              <w:rPr>
                <w:sz w:val="16"/>
                <w:szCs w:val="16"/>
              </w:rPr>
            </w:pPr>
            <w:r w:rsidRPr="007C668D">
              <w:rPr>
                <w:sz w:val="16"/>
                <w:szCs w:val="16"/>
              </w:rPr>
              <w:t>18,48</w:t>
            </w:r>
          </w:p>
        </w:tc>
      </w:tr>
      <w:tr w:rsidR="00F338F5" w:rsidRPr="007C668D" w:rsidTr="007C668D">
        <w:tc>
          <w:tcPr>
            <w:tcW w:w="6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5</w:t>
            </w:r>
          </w:p>
        </w:tc>
        <w:tc>
          <w:tcPr>
            <w:tcW w:w="482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left"/>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Труба гофрована, ф32мм</w:t>
            </w:r>
          </w:p>
        </w:tc>
        <w:tc>
          <w:tcPr>
            <w:tcW w:w="156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м</w:t>
            </w:r>
          </w:p>
        </w:tc>
        <w:tc>
          <w:tcPr>
            <w:tcW w:w="12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6</w:t>
            </w:r>
          </w:p>
        </w:tc>
        <w:tc>
          <w:tcPr>
            <w:tcW w:w="1275" w:type="dxa"/>
            <w:tcBorders>
              <w:top w:val="single" w:sz="4" w:space="0" w:color="auto"/>
              <w:left w:val="single" w:sz="4" w:space="0" w:color="auto"/>
              <w:bottom w:val="single" w:sz="4" w:space="0" w:color="auto"/>
              <w:right w:val="single" w:sz="4" w:space="0" w:color="auto"/>
            </w:tcBorders>
            <w:vAlign w:val="center"/>
          </w:tcPr>
          <w:p w:rsidR="00F338F5" w:rsidRPr="007C668D" w:rsidRDefault="00F338F5" w:rsidP="007C668D">
            <w:pPr>
              <w:ind w:firstLine="0"/>
              <w:jc w:val="center"/>
              <w:rPr>
                <w:sz w:val="16"/>
                <w:szCs w:val="16"/>
              </w:rPr>
            </w:pPr>
            <w:r w:rsidRPr="007C668D">
              <w:rPr>
                <w:sz w:val="16"/>
                <w:szCs w:val="16"/>
              </w:rPr>
              <w:t>42</w:t>
            </w:r>
          </w:p>
        </w:tc>
      </w:tr>
      <w:tr w:rsidR="00F338F5" w:rsidRPr="007C668D" w:rsidTr="007C668D">
        <w:tc>
          <w:tcPr>
            <w:tcW w:w="6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7</w:t>
            </w:r>
          </w:p>
        </w:tc>
        <w:tc>
          <w:tcPr>
            <w:tcW w:w="482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left"/>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Кліпса під г/тр ф32мм</w:t>
            </w:r>
          </w:p>
        </w:tc>
        <w:tc>
          <w:tcPr>
            <w:tcW w:w="156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шт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6</w:t>
            </w:r>
          </w:p>
        </w:tc>
        <w:tc>
          <w:tcPr>
            <w:tcW w:w="1275" w:type="dxa"/>
            <w:tcBorders>
              <w:top w:val="single" w:sz="4" w:space="0" w:color="auto"/>
              <w:left w:val="single" w:sz="4" w:space="0" w:color="auto"/>
              <w:bottom w:val="single" w:sz="4" w:space="0" w:color="auto"/>
              <w:right w:val="single" w:sz="4" w:space="0" w:color="auto"/>
            </w:tcBorders>
            <w:vAlign w:val="center"/>
          </w:tcPr>
          <w:p w:rsidR="00F338F5" w:rsidRPr="007C668D" w:rsidRDefault="00F338F5" w:rsidP="007C668D">
            <w:pPr>
              <w:ind w:firstLine="0"/>
              <w:jc w:val="center"/>
              <w:rPr>
                <w:sz w:val="16"/>
                <w:szCs w:val="16"/>
              </w:rPr>
            </w:pPr>
            <w:r w:rsidRPr="007C668D">
              <w:rPr>
                <w:sz w:val="16"/>
                <w:szCs w:val="16"/>
              </w:rPr>
              <w:t>148,68</w:t>
            </w:r>
          </w:p>
        </w:tc>
      </w:tr>
      <w:tr w:rsidR="00F338F5" w:rsidRPr="007C668D" w:rsidTr="007C668D">
        <w:tc>
          <w:tcPr>
            <w:tcW w:w="6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8</w:t>
            </w:r>
          </w:p>
        </w:tc>
        <w:tc>
          <w:tcPr>
            <w:tcW w:w="482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left"/>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Коробка розподільча зовнішня ІР-54</w:t>
            </w:r>
          </w:p>
        </w:tc>
        <w:tc>
          <w:tcPr>
            <w:tcW w:w="156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шт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F338F5" w:rsidRPr="007C668D" w:rsidRDefault="00F338F5" w:rsidP="007C668D">
            <w:pPr>
              <w:ind w:firstLine="0"/>
              <w:jc w:val="center"/>
              <w:rPr>
                <w:sz w:val="16"/>
                <w:szCs w:val="16"/>
              </w:rPr>
            </w:pPr>
            <w:r w:rsidRPr="007C668D">
              <w:rPr>
                <w:sz w:val="16"/>
                <w:szCs w:val="16"/>
              </w:rPr>
              <w:t>33,15</w:t>
            </w:r>
          </w:p>
        </w:tc>
      </w:tr>
      <w:tr w:rsidR="00F338F5" w:rsidRPr="007C668D" w:rsidTr="007C668D">
        <w:tc>
          <w:tcPr>
            <w:tcW w:w="6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9</w:t>
            </w:r>
          </w:p>
        </w:tc>
        <w:tc>
          <w:tcPr>
            <w:tcW w:w="482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left"/>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Зажим анкерний 3ф</w:t>
            </w:r>
          </w:p>
        </w:tc>
        <w:tc>
          <w:tcPr>
            <w:tcW w:w="156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шт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2</w:t>
            </w:r>
          </w:p>
        </w:tc>
        <w:tc>
          <w:tcPr>
            <w:tcW w:w="1275" w:type="dxa"/>
            <w:tcBorders>
              <w:top w:val="single" w:sz="4" w:space="0" w:color="auto"/>
              <w:left w:val="single" w:sz="4" w:space="0" w:color="auto"/>
              <w:bottom w:val="single" w:sz="4" w:space="0" w:color="auto"/>
              <w:right w:val="single" w:sz="4" w:space="0" w:color="auto"/>
            </w:tcBorders>
            <w:vAlign w:val="center"/>
          </w:tcPr>
          <w:p w:rsidR="00F338F5" w:rsidRPr="007C668D" w:rsidRDefault="00F338F5" w:rsidP="007C668D">
            <w:pPr>
              <w:ind w:firstLine="0"/>
              <w:jc w:val="center"/>
              <w:rPr>
                <w:sz w:val="16"/>
                <w:szCs w:val="16"/>
              </w:rPr>
            </w:pPr>
            <w:r w:rsidRPr="007C668D">
              <w:rPr>
                <w:sz w:val="16"/>
                <w:szCs w:val="16"/>
              </w:rPr>
              <w:t>97,95</w:t>
            </w:r>
          </w:p>
        </w:tc>
      </w:tr>
      <w:tr w:rsidR="00F338F5" w:rsidRPr="007C668D" w:rsidTr="007C668D">
        <w:tc>
          <w:tcPr>
            <w:tcW w:w="6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10</w:t>
            </w:r>
          </w:p>
        </w:tc>
        <w:tc>
          <w:tcPr>
            <w:tcW w:w="482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left"/>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Кронштейн анкерний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шт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F338F5" w:rsidRPr="007C668D" w:rsidRDefault="00F338F5" w:rsidP="007C668D">
            <w:pPr>
              <w:ind w:firstLine="0"/>
              <w:jc w:val="center"/>
              <w:rPr>
                <w:sz w:val="16"/>
                <w:szCs w:val="16"/>
              </w:rPr>
            </w:pPr>
            <w:r w:rsidRPr="007C668D">
              <w:rPr>
                <w:sz w:val="16"/>
                <w:szCs w:val="16"/>
              </w:rPr>
              <w:t>98,62</w:t>
            </w:r>
          </w:p>
        </w:tc>
      </w:tr>
      <w:tr w:rsidR="00F338F5" w:rsidRPr="007C668D" w:rsidTr="007C668D">
        <w:tc>
          <w:tcPr>
            <w:tcW w:w="6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11</w:t>
            </w:r>
          </w:p>
        </w:tc>
        <w:tc>
          <w:tcPr>
            <w:tcW w:w="482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left"/>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Зажим проколюючий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шт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4</w:t>
            </w:r>
          </w:p>
        </w:tc>
        <w:tc>
          <w:tcPr>
            <w:tcW w:w="1275" w:type="dxa"/>
            <w:tcBorders>
              <w:top w:val="single" w:sz="4" w:space="0" w:color="auto"/>
              <w:left w:val="single" w:sz="4" w:space="0" w:color="auto"/>
              <w:bottom w:val="single" w:sz="4" w:space="0" w:color="auto"/>
              <w:right w:val="single" w:sz="4" w:space="0" w:color="auto"/>
            </w:tcBorders>
            <w:vAlign w:val="center"/>
          </w:tcPr>
          <w:p w:rsidR="00F338F5" w:rsidRPr="007C668D" w:rsidRDefault="00F338F5" w:rsidP="007C668D">
            <w:pPr>
              <w:ind w:firstLine="0"/>
              <w:jc w:val="center"/>
              <w:rPr>
                <w:sz w:val="16"/>
                <w:szCs w:val="16"/>
              </w:rPr>
            </w:pPr>
            <w:r w:rsidRPr="007C668D">
              <w:rPr>
                <w:sz w:val="16"/>
                <w:szCs w:val="16"/>
              </w:rPr>
              <w:t>278,91</w:t>
            </w:r>
          </w:p>
        </w:tc>
      </w:tr>
      <w:tr w:rsidR="00F338F5" w:rsidRPr="007C668D" w:rsidTr="007C668D">
        <w:tc>
          <w:tcPr>
            <w:tcW w:w="6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12</w:t>
            </w:r>
          </w:p>
        </w:tc>
        <w:tc>
          <w:tcPr>
            <w:tcW w:w="482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left"/>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Дюбель с шурупом 6*40</w:t>
            </w:r>
          </w:p>
        </w:tc>
        <w:tc>
          <w:tcPr>
            <w:tcW w:w="156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шт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16</w:t>
            </w:r>
          </w:p>
        </w:tc>
        <w:tc>
          <w:tcPr>
            <w:tcW w:w="1275" w:type="dxa"/>
            <w:tcBorders>
              <w:top w:val="single" w:sz="4" w:space="0" w:color="auto"/>
              <w:left w:val="single" w:sz="4" w:space="0" w:color="auto"/>
              <w:bottom w:val="single" w:sz="4" w:space="0" w:color="auto"/>
              <w:right w:val="single" w:sz="4" w:space="0" w:color="auto"/>
            </w:tcBorders>
            <w:vAlign w:val="center"/>
          </w:tcPr>
          <w:p w:rsidR="00F338F5" w:rsidRPr="007C668D" w:rsidRDefault="00F338F5" w:rsidP="007C668D">
            <w:pPr>
              <w:ind w:firstLine="0"/>
              <w:jc w:val="center"/>
              <w:rPr>
                <w:sz w:val="16"/>
                <w:szCs w:val="16"/>
              </w:rPr>
            </w:pPr>
            <w:r w:rsidRPr="007C668D">
              <w:rPr>
                <w:sz w:val="16"/>
                <w:szCs w:val="16"/>
              </w:rPr>
              <w:t>7,32</w:t>
            </w:r>
          </w:p>
        </w:tc>
      </w:tr>
      <w:tr w:rsidR="00F338F5" w:rsidRPr="007C668D" w:rsidTr="007C668D">
        <w:tc>
          <w:tcPr>
            <w:tcW w:w="6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13</w:t>
            </w:r>
          </w:p>
        </w:tc>
        <w:tc>
          <w:tcPr>
            <w:tcW w:w="482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left"/>
              <w:rPr>
                <w:rFonts w:ascii="Times New Roman CYR" w:eastAsia="Times New Roman" w:hAnsi="Times New Roman CYR" w:cs="Times New Roman CYR"/>
                <w:sz w:val="16"/>
                <w:szCs w:val="16"/>
                <w:vertAlign w:val="superscript"/>
                <w:lang w:val="uk-UA" w:eastAsia="ru-RU"/>
              </w:rPr>
            </w:pPr>
            <w:r w:rsidRPr="007C668D">
              <w:rPr>
                <w:rFonts w:ascii="Times New Roman CYR" w:eastAsia="Times New Roman" w:hAnsi="Times New Roman CYR" w:cs="Times New Roman CYR"/>
                <w:sz w:val="16"/>
                <w:szCs w:val="16"/>
                <w:lang w:val="uk-UA" w:eastAsia="ru-RU"/>
              </w:rPr>
              <w:t>Клема з</w:t>
            </w:r>
            <w:r w:rsidRPr="007C668D">
              <w:rPr>
                <w:rFonts w:ascii="Times New Roman CYR" w:eastAsia="Times New Roman" w:hAnsi="Times New Roman CYR" w:cs="Times New Roman CYR"/>
                <w:sz w:val="16"/>
                <w:szCs w:val="16"/>
                <w:lang w:val="en-US" w:eastAsia="ru-RU"/>
              </w:rPr>
              <w:t>’</w:t>
            </w:r>
            <w:r w:rsidRPr="007C668D">
              <w:rPr>
                <w:rFonts w:ascii="Times New Roman CYR" w:eastAsia="Times New Roman" w:hAnsi="Times New Roman CYR" w:cs="Times New Roman CYR"/>
                <w:sz w:val="16"/>
                <w:szCs w:val="16"/>
                <w:lang w:val="uk-UA" w:eastAsia="ru-RU"/>
              </w:rPr>
              <w:t>єднувальна ізольована, 6-10 мм</w:t>
            </w:r>
            <w:r w:rsidRPr="007C668D">
              <w:rPr>
                <w:rFonts w:ascii="Times New Roman CYR" w:eastAsia="Times New Roman" w:hAnsi="Times New Roman CYR" w:cs="Times New Roman CYR"/>
                <w:sz w:val="16"/>
                <w:szCs w:val="16"/>
                <w:vertAlign w:val="superscript"/>
                <w:lang w:val="uk-UA" w:eastAsia="ru-RU"/>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шт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F338F5" w:rsidRPr="007C668D" w:rsidRDefault="00F338F5"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sz w:val="16"/>
                <w:szCs w:val="16"/>
                <w:lang w:val="uk-UA" w:eastAsia="ru-RU"/>
              </w:rPr>
              <w:t>4</w:t>
            </w:r>
          </w:p>
        </w:tc>
        <w:tc>
          <w:tcPr>
            <w:tcW w:w="1275" w:type="dxa"/>
            <w:tcBorders>
              <w:top w:val="single" w:sz="4" w:space="0" w:color="auto"/>
              <w:left w:val="single" w:sz="4" w:space="0" w:color="auto"/>
              <w:bottom w:val="single" w:sz="4" w:space="0" w:color="auto"/>
              <w:right w:val="single" w:sz="4" w:space="0" w:color="auto"/>
            </w:tcBorders>
            <w:vAlign w:val="center"/>
          </w:tcPr>
          <w:p w:rsidR="00F338F5" w:rsidRPr="007C668D" w:rsidRDefault="00F338F5" w:rsidP="007C668D">
            <w:pPr>
              <w:ind w:firstLine="0"/>
              <w:jc w:val="center"/>
              <w:rPr>
                <w:sz w:val="16"/>
                <w:szCs w:val="16"/>
              </w:rPr>
            </w:pPr>
            <w:r w:rsidRPr="007C668D">
              <w:rPr>
                <w:sz w:val="16"/>
                <w:szCs w:val="16"/>
              </w:rPr>
              <w:t>23,36</w:t>
            </w:r>
          </w:p>
        </w:tc>
      </w:tr>
      <w:tr w:rsidR="00630642" w:rsidRPr="007C668D" w:rsidTr="007C668D">
        <w:tc>
          <w:tcPr>
            <w:tcW w:w="675" w:type="dxa"/>
            <w:tcBorders>
              <w:top w:val="single" w:sz="4" w:space="0" w:color="auto"/>
              <w:left w:val="single" w:sz="4" w:space="0" w:color="auto"/>
              <w:bottom w:val="single" w:sz="4" w:space="0" w:color="auto"/>
              <w:right w:val="single" w:sz="4" w:space="0" w:color="auto"/>
            </w:tcBorders>
            <w:vAlign w:val="center"/>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p>
        </w:tc>
        <w:tc>
          <w:tcPr>
            <w:tcW w:w="4820" w:type="dxa"/>
            <w:tcBorders>
              <w:top w:val="single" w:sz="4" w:space="0" w:color="auto"/>
              <w:left w:val="single" w:sz="4" w:space="0" w:color="auto"/>
              <w:bottom w:val="single" w:sz="4" w:space="0" w:color="auto"/>
              <w:right w:val="single" w:sz="4" w:space="0" w:color="auto"/>
            </w:tcBorders>
            <w:vAlign w:val="center"/>
          </w:tcPr>
          <w:p w:rsidR="00630642" w:rsidRPr="007C668D" w:rsidRDefault="00630642" w:rsidP="007C668D">
            <w:pPr>
              <w:tabs>
                <w:tab w:val="left" w:pos="3225"/>
              </w:tabs>
              <w:spacing w:line="240" w:lineRule="auto"/>
              <w:ind w:firstLine="0"/>
              <w:jc w:val="left"/>
              <w:rPr>
                <w:rFonts w:ascii="Times New Roman CYR" w:eastAsia="Times New Roman" w:hAnsi="Times New Roman CYR" w:cs="Times New Roman CYR"/>
                <w:sz w:val="16"/>
                <w:szCs w:val="16"/>
                <w:lang w:val="uk-UA" w:eastAsia="ru-RU"/>
              </w:rPr>
            </w:pPr>
            <w:r w:rsidRPr="007C668D">
              <w:rPr>
                <w:rFonts w:ascii="Times New Roman CYR" w:eastAsia="Times New Roman" w:hAnsi="Times New Roman CYR" w:cs="Times New Roman CYR"/>
                <w:b/>
                <w:sz w:val="16"/>
                <w:szCs w:val="16"/>
                <w:lang w:val="uk-UA" w:eastAsia="ru-RU"/>
              </w:rPr>
              <w:t>РАЗОМ грн. без ПДВ</w:t>
            </w:r>
          </w:p>
        </w:tc>
        <w:tc>
          <w:tcPr>
            <w:tcW w:w="1560" w:type="dxa"/>
            <w:tcBorders>
              <w:top w:val="single" w:sz="4" w:space="0" w:color="auto"/>
              <w:left w:val="single" w:sz="4" w:space="0" w:color="auto"/>
              <w:bottom w:val="single" w:sz="4" w:space="0" w:color="auto"/>
              <w:right w:val="single" w:sz="4" w:space="0" w:color="auto"/>
            </w:tcBorders>
            <w:vAlign w:val="center"/>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630642" w:rsidRPr="007C668D" w:rsidRDefault="00630642" w:rsidP="007C668D">
            <w:pPr>
              <w:tabs>
                <w:tab w:val="left" w:pos="3225"/>
              </w:tabs>
              <w:spacing w:line="240" w:lineRule="auto"/>
              <w:ind w:firstLine="0"/>
              <w:jc w:val="center"/>
              <w:rPr>
                <w:rFonts w:ascii="Times New Roman CYR" w:eastAsia="Times New Roman" w:hAnsi="Times New Roman CYR" w:cs="Times New Roman CYR"/>
                <w:sz w:val="16"/>
                <w:szCs w:val="16"/>
                <w:lang w:val="uk-UA"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630642" w:rsidRPr="007C668D" w:rsidRDefault="00630642" w:rsidP="007C668D">
            <w:pPr>
              <w:ind w:firstLine="0"/>
              <w:jc w:val="center"/>
              <w:rPr>
                <w:b/>
                <w:sz w:val="16"/>
                <w:szCs w:val="16"/>
                <w:lang w:val="uk-UA"/>
              </w:rPr>
            </w:pPr>
            <w:r w:rsidRPr="007C668D">
              <w:rPr>
                <w:b/>
                <w:sz w:val="16"/>
                <w:szCs w:val="16"/>
              </w:rPr>
              <w:t>1500</w:t>
            </w:r>
            <w:r w:rsidRPr="007C668D">
              <w:rPr>
                <w:b/>
                <w:sz w:val="16"/>
                <w:szCs w:val="16"/>
                <w:lang w:val="uk-UA"/>
              </w:rPr>
              <w:t>,00</w:t>
            </w:r>
          </w:p>
        </w:tc>
      </w:tr>
    </w:tbl>
    <w:p w:rsidR="00252613" w:rsidRDefault="003872D5" w:rsidP="00637C26">
      <w:pPr>
        <w:rPr>
          <w:rFonts w:cs="Times New Roman"/>
          <w:szCs w:val="24"/>
          <w:lang w:val="uk-UA" w:eastAsia="x-none"/>
        </w:rPr>
      </w:pPr>
      <w:r>
        <w:rPr>
          <w:rFonts w:cs="Times New Roman"/>
          <w:szCs w:val="24"/>
          <w:lang w:val="uk-UA" w:eastAsia="x-none"/>
        </w:rPr>
        <w:t>Р</w:t>
      </w:r>
      <w:r>
        <w:rPr>
          <w:lang w:val="uk-UA"/>
        </w:rPr>
        <w:t xml:space="preserve">оботи по </w:t>
      </w:r>
      <w:r w:rsidRPr="00B50A5F">
        <w:rPr>
          <w:rFonts w:cs="Times New Roman"/>
          <w:szCs w:val="24"/>
          <w:lang w:val="uk-UA" w:eastAsia="x-none"/>
        </w:rPr>
        <w:t>винесенню</w:t>
      </w:r>
      <w:r>
        <w:rPr>
          <w:rFonts w:cs="Times New Roman"/>
          <w:szCs w:val="24"/>
          <w:lang w:val="uk-UA" w:eastAsia="x-none"/>
        </w:rPr>
        <w:t xml:space="preserve"> </w:t>
      </w:r>
      <w:r w:rsidR="00325CA0">
        <w:rPr>
          <w:rFonts w:cs="Times New Roman"/>
          <w:b/>
          <w:szCs w:val="24"/>
          <w:lang w:val="uk-UA" w:eastAsia="x-none"/>
        </w:rPr>
        <w:t>500</w:t>
      </w:r>
      <w:r w:rsidRPr="005F38EB">
        <w:rPr>
          <w:rFonts w:cs="Times New Roman"/>
          <w:b/>
          <w:szCs w:val="24"/>
          <w:lang w:val="uk-UA" w:eastAsia="x-none"/>
        </w:rPr>
        <w:t xml:space="preserve"> шт</w:t>
      </w:r>
      <w:r w:rsidRPr="00B50A5F">
        <w:rPr>
          <w:rFonts w:cs="Times New Roman"/>
          <w:szCs w:val="24"/>
          <w:lang w:val="uk-UA" w:eastAsia="x-none"/>
        </w:rPr>
        <w:t xml:space="preserve">. 1-фазних та </w:t>
      </w:r>
      <w:r w:rsidR="00325CA0">
        <w:rPr>
          <w:rFonts w:cs="Times New Roman"/>
          <w:b/>
          <w:szCs w:val="24"/>
          <w:lang w:val="uk-UA" w:eastAsia="x-none"/>
        </w:rPr>
        <w:t>10</w:t>
      </w:r>
      <w:r>
        <w:rPr>
          <w:rFonts w:cs="Times New Roman"/>
          <w:b/>
          <w:szCs w:val="24"/>
          <w:lang w:val="uk-UA" w:eastAsia="x-none"/>
        </w:rPr>
        <w:t>0</w:t>
      </w:r>
      <w:r w:rsidRPr="005F38EB">
        <w:rPr>
          <w:rFonts w:cs="Times New Roman"/>
          <w:b/>
          <w:szCs w:val="24"/>
          <w:lang w:val="uk-UA" w:eastAsia="x-none"/>
        </w:rPr>
        <w:t xml:space="preserve"> шт</w:t>
      </w:r>
      <w:r w:rsidRPr="00B50A5F">
        <w:rPr>
          <w:rFonts w:cs="Times New Roman"/>
          <w:szCs w:val="24"/>
          <w:lang w:val="uk-UA" w:eastAsia="x-none"/>
        </w:rPr>
        <w:t>. 3-фазних обліків</w:t>
      </w:r>
      <w:r>
        <w:rPr>
          <w:rFonts w:cs="Times New Roman"/>
          <w:szCs w:val="24"/>
          <w:lang w:val="uk-UA" w:eastAsia="x-none"/>
        </w:rPr>
        <w:t xml:space="preserve"> </w:t>
      </w:r>
      <w:r w:rsidRPr="00B50A5F">
        <w:rPr>
          <w:rFonts w:cs="Times New Roman"/>
          <w:szCs w:val="24"/>
          <w:lang w:val="uk-UA" w:eastAsia="x-none"/>
        </w:rPr>
        <w:t xml:space="preserve"> електроенергії на фасади будинків з одночасним улаштуванням ізольованих вводів</w:t>
      </w:r>
      <w:r>
        <w:rPr>
          <w:lang w:val="uk-UA"/>
        </w:rPr>
        <w:t xml:space="preserve">  планується виконати господарським способом (власними силами). </w:t>
      </w:r>
      <w:r w:rsidR="00DD093B" w:rsidRPr="00B50A5F">
        <w:rPr>
          <w:rFonts w:cs="Times New Roman"/>
          <w:szCs w:val="24"/>
          <w:lang w:val="uk-UA" w:eastAsia="x-none"/>
        </w:rPr>
        <w:t xml:space="preserve"> На ці цілі заплановано витратити </w:t>
      </w:r>
      <w:r w:rsidR="008568DB">
        <w:rPr>
          <w:rFonts w:cs="Times New Roman"/>
          <w:szCs w:val="24"/>
          <w:lang w:val="uk-UA" w:eastAsia="x-none"/>
        </w:rPr>
        <w:t xml:space="preserve"> </w:t>
      </w:r>
      <w:r w:rsidR="008568DB">
        <w:rPr>
          <w:rFonts w:cs="Times New Roman"/>
          <w:b/>
          <w:szCs w:val="24"/>
          <w:lang w:val="uk-UA" w:eastAsia="x-none"/>
        </w:rPr>
        <w:t>65</w:t>
      </w:r>
      <w:r w:rsidR="00CF722C">
        <w:rPr>
          <w:rFonts w:cs="Times New Roman"/>
          <w:b/>
          <w:szCs w:val="24"/>
          <w:lang w:val="uk-UA" w:eastAsia="x-none"/>
        </w:rPr>
        <w:t>0</w:t>
      </w:r>
      <w:r w:rsidR="00DA7B2E">
        <w:rPr>
          <w:rFonts w:cs="Times New Roman"/>
          <w:b/>
          <w:szCs w:val="24"/>
          <w:lang w:val="uk-UA" w:eastAsia="x-none"/>
        </w:rPr>
        <w:t>,00</w:t>
      </w:r>
      <w:r w:rsidR="00DD093B" w:rsidRPr="005F38EB">
        <w:rPr>
          <w:rFonts w:cs="Times New Roman"/>
          <w:b/>
          <w:szCs w:val="24"/>
          <w:lang w:val="uk-UA" w:eastAsia="x-none"/>
        </w:rPr>
        <w:t xml:space="preserve"> тис.грн без ПДВ</w:t>
      </w:r>
      <w:r w:rsidR="00DD093B" w:rsidRPr="00B50A5F">
        <w:rPr>
          <w:rFonts w:cs="Times New Roman"/>
          <w:szCs w:val="24"/>
          <w:lang w:val="uk-UA" w:eastAsia="x-none"/>
        </w:rPr>
        <w:t xml:space="preserve">. Прогнозований економічний ефект при середньому прирості споживання 30 кВт*год, середньому </w:t>
      </w:r>
      <w:r w:rsidR="0044474C">
        <w:rPr>
          <w:rFonts w:cs="Times New Roman"/>
          <w:szCs w:val="24"/>
          <w:lang w:val="uk-UA" w:eastAsia="x-none"/>
        </w:rPr>
        <w:t xml:space="preserve"> </w:t>
      </w:r>
      <w:r w:rsidR="00DD093B" w:rsidRPr="00B50A5F">
        <w:rPr>
          <w:rFonts w:cs="Times New Roman"/>
          <w:szCs w:val="24"/>
          <w:lang w:val="uk-UA" w:eastAsia="x-none"/>
        </w:rPr>
        <w:t>тарифі для населення 1</w:t>
      </w:r>
      <w:r w:rsidR="00651CC2">
        <w:rPr>
          <w:rFonts w:cs="Times New Roman"/>
          <w:szCs w:val="24"/>
          <w:lang w:val="uk-UA" w:eastAsia="x-none"/>
        </w:rPr>
        <w:t>,40</w:t>
      </w:r>
      <w:r w:rsidR="00DD093B" w:rsidRPr="00B50A5F">
        <w:rPr>
          <w:rFonts w:cs="Times New Roman"/>
          <w:szCs w:val="24"/>
          <w:lang w:val="uk-UA" w:eastAsia="x-none"/>
        </w:rPr>
        <w:t xml:space="preserve"> грн без ПДВ становитиме </w:t>
      </w:r>
      <w:r w:rsidR="008568DB">
        <w:rPr>
          <w:rFonts w:cs="Times New Roman"/>
          <w:szCs w:val="24"/>
          <w:lang w:val="uk-UA" w:eastAsia="x-none"/>
        </w:rPr>
        <w:t>302</w:t>
      </w:r>
      <w:r w:rsidR="00651CC2">
        <w:rPr>
          <w:rFonts w:cs="Times New Roman"/>
          <w:szCs w:val="24"/>
          <w:lang w:val="uk-UA" w:eastAsia="x-none"/>
        </w:rPr>
        <w:t>,</w:t>
      </w:r>
      <w:r w:rsidR="008568DB">
        <w:rPr>
          <w:rFonts w:cs="Times New Roman"/>
          <w:szCs w:val="24"/>
          <w:lang w:val="uk-UA" w:eastAsia="x-none"/>
        </w:rPr>
        <w:t>4</w:t>
      </w:r>
      <w:r w:rsidR="00651CC2">
        <w:rPr>
          <w:rFonts w:cs="Times New Roman"/>
          <w:szCs w:val="24"/>
          <w:lang w:val="uk-UA" w:eastAsia="x-none"/>
        </w:rPr>
        <w:t>00</w:t>
      </w:r>
      <w:r w:rsidR="00DD093B" w:rsidRPr="00B50A5F">
        <w:rPr>
          <w:rFonts w:cs="Times New Roman"/>
          <w:szCs w:val="24"/>
          <w:lang w:val="uk-UA" w:eastAsia="x-none"/>
        </w:rPr>
        <w:t xml:space="preserve"> тис.грн/рік. </w:t>
      </w:r>
    </w:p>
    <w:p w:rsidR="00252613" w:rsidRDefault="00252613" w:rsidP="00637C26">
      <w:pPr>
        <w:rPr>
          <w:lang w:val="uk-UA"/>
        </w:rPr>
      </w:pPr>
      <w:r w:rsidRPr="005F1773">
        <w:rPr>
          <w:lang w:val="uk-UA"/>
        </w:rPr>
        <w:t xml:space="preserve">Дані для розрахунку терміну окупності наведені нижче в </w:t>
      </w:r>
      <w:r w:rsidR="00A55A4E">
        <w:rPr>
          <w:lang w:val="uk-UA"/>
        </w:rPr>
        <w:t>таблиці</w:t>
      </w:r>
      <w:r w:rsidR="00683408">
        <w:rPr>
          <w:lang w:val="uk-UA"/>
        </w:rPr>
        <w:t xml:space="preserve"> </w:t>
      </w:r>
      <w:r>
        <w:rPr>
          <w:lang w:val="uk-UA"/>
        </w:rPr>
        <w:t>2</w:t>
      </w:r>
      <w:r w:rsidRPr="005F1773">
        <w:rPr>
          <w:lang w:val="uk-UA"/>
        </w:rPr>
        <w:t>.1</w:t>
      </w:r>
    </w:p>
    <w:p w:rsidR="00252613" w:rsidRPr="005F1773" w:rsidRDefault="00252613" w:rsidP="00637C26">
      <w:pPr>
        <w:rPr>
          <w:lang w:val="uk-UA"/>
        </w:rPr>
      </w:pPr>
      <w:r w:rsidRPr="000869B5">
        <w:rPr>
          <w:rFonts w:eastAsia="Calibri"/>
          <w:lang w:val="uk-UA"/>
        </w:rPr>
        <w:t>Термін окупності складатиме:</w:t>
      </w:r>
    </w:p>
    <w:p w:rsidR="00252613" w:rsidRDefault="00252613" w:rsidP="00637C26">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Pr>
          <w:rFonts w:eastAsiaTheme="minorEastAsia"/>
          <w:b/>
          <w:lang w:val="uk-UA"/>
        </w:rPr>
        <w:t xml:space="preserve">, </w:t>
      </w:r>
      <w:r w:rsidRPr="005F1773">
        <w:rPr>
          <w:rFonts w:eastAsiaTheme="minorEastAsia"/>
          <w:lang w:val="uk-UA"/>
        </w:rPr>
        <w:t>де</w:t>
      </w:r>
    </w:p>
    <w:p w:rsidR="00252613" w:rsidRPr="00683408" w:rsidRDefault="00C61F00" w:rsidP="00637C26">
      <w:pPr>
        <w:rPr>
          <w:rFonts w:eastAsiaTheme="minorEastAsia"/>
          <w:b/>
          <w:i/>
          <w:sz w:val="22"/>
          <w:lang w:val="uk-UA"/>
        </w:rPr>
      </w:pPr>
      <m:oMathPara>
        <m:oMathParaPr>
          <m:jc m:val="left"/>
        </m:oMathParaPr>
        <m:oMath>
          <m:sSub>
            <m:sSubPr>
              <m:ctrlPr>
                <w:rPr>
                  <w:rFonts w:ascii="Cambria Math" w:hAnsi="Cambria Math"/>
                  <w:b/>
                  <w:i/>
                  <w:sz w:val="22"/>
                  <w:lang w:val="uk-UA"/>
                </w:rPr>
              </m:ctrlPr>
            </m:sSubPr>
            <m:e>
              <m:r>
                <m:rPr>
                  <m:sty m:val="bi"/>
                </m:rPr>
                <w:rPr>
                  <w:rFonts w:ascii="Cambria Math" w:hAnsi="Cambria Math"/>
                  <w:sz w:val="22"/>
                  <w:lang w:val="uk-UA"/>
                </w:rPr>
                <m:t>В</m:t>
              </m:r>
            </m:e>
            <m:sub>
              <m:r>
                <m:rPr>
                  <m:sty m:val="bi"/>
                </m:rPr>
                <w:rPr>
                  <w:rFonts w:ascii="Cambria Math" w:hAnsi="Cambria Math"/>
                  <w:sz w:val="22"/>
                  <w:lang w:val="uk-UA"/>
                </w:rPr>
                <m:t>з</m:t>
              </m:r>
            </m:sub>
          </m:sSub>
          <m:r>
            <m:rPr>
              <m:sty m:val="bi"/>
            </m:rPr>
            <w:rPr>
              <w:rFonts w:ascii="Cambria Math" w:hAnsi="Cambria Math"/>
              <w:sz w:val="22"/>
              <w:lang w:val="uk-UA"/>
            </w:rPr>
            <m:t>-вартість заходу</m:t>
          </m:r>
        </m:oMath>
      </m:oMathPara>
    </w:p>
    <w:p w:rsidR="00252613" w:rsidRPr="00683408" w:rsidRDefault="00C61F00" w:rsidP="00637C26">
      <w:pPr>
        <w:rPr>
          <w:rFonts w:eastAsiaTheme="minorEastAsia"/>
          <w:b/>
          <w:i/>
          <w:sz w:val="22"/>
          <w:lang w:val="uk-UA"/>
        </w:rPr>
      </w:pPr>
      <m:oMathPara>
        <m:oMathParaPr>
          <m:jc m:val="left"/>
        </m:oMathParaPr>
        <m:oMath>
          <m:sSub>
            <m:sSubPr>
              <m:ctrlPr>
                <w:rPr>
                  <w:rFonts w:ascii="Cambria Math" w:hAnsi="Cambria Math"/>
                  <w:b/>
                  <w:i/>
                  <w:sz w:val="22"/>
                  <w:lang w:val="uk-UA"/>
                </w:rPr>
              </m:ctrlPr>
            </m:sSubPr>
            <m:e>
              <m:r>
                <m:rPr>
                  <m:sty m:val="bi"/>
                </m:rPr>
                <w:rPr>
                  <w:rFonts w:ascii="Cambria Math" w:hAnsi="Cambria Math"/>
                  <w:sz w:val="22"/>
                  <w:lang w:val="uk-UA"/>
                </w:rPr>
                <m:t>В</m:t>
              </m:r>
            </m:e>
            <m:sub>
              <m:r>
                <m:rPr>
                  <m:sty m:val="bi"/>
                </m:rPr>
                <w:rPr>
                  <w:rFonts w:ascii="Cambria Math" w:hAnsi="Cambria Math"/>
                  <w:sz w:val="22"/>
                  <w:lang w:val="uk-UA"/>
                </w:rPr>
                <m:t>зв</m:t>
              </m:r>
            </m:sub>
          </m:sSub>
          <m:r>
            <m:rPr>
              <m:sty m:val="bi"/>
            </m:rPr>
            <w:rPr>
              <w:rFonts w:ascii="Cambria Math" w:hAnsi="Cambria Math"/>
              <w:sz w:val="22"/>
              <w:lang w:val="uk-UA"/>
            </w:rPr>
            <m:t>-вартість зворотних матеріалів</m:t>
          </m:r>
        </m:oMath>
      </m:oMathPara>
    </w:p>
    <w:p w:rsidR="00252613" w:rsidRPr="00683408" w:rsidRDefault="00C61F00" w:rsidP="00637C26">
      <w:pPr>
        <w:rPr>
          <w:b/>
          <w:i/>
          <w:sz w:val="22"/>
          <w:lang w:val="en-US"/>
        </w:rPr>
      </w:pPr>
      <m:oMathPara>
        <m:oMathParaPr>
          <m:jc m:val="left"/>
        </m:oMathParaPr>
        <m:oMath>
          <m:sSub>
            <m:sSubPr>
              <m:ctrlPr>
                <w:rPr>
                  <w:rFonts w:ascii="Cambria Math" w:hAnsi="Cambria Math"/>
                  <w:b/>
                  <w:i/>
                  <w:sz w:val="22"/>
                  <w:lang w:val="uk-UA"/>
                </w:rPr>
              </m:ctrlPr>
            </m:sSubPr>
            <m:e>
              <m:r>
                <m:rPr>
                  <m:sty m:val="bi"/>
                </m:rPr>
                <w:rPr>
                  <w:rFonts w:ascii="Cambria Math" w:hAnsi="Cambria Math"/>
                  <w:sz w:val="22"/>
                  <w:lang w:val="uk-UA"/>
                </w:rPr>
                <m:t>Е</m:t>
              </m:r>
            </m:e>
            <m:sub>
              <m:r>
                <m:rPr>
                  <m:sty m:val="bi"/>
                </m:rPr>
                <w:rPr>
                  <w:rFonts w:ascii="Cambria Math" w:hAnsi="Cambria Math"/>
                  <w:sz w:val="22"/>
                </w:rPr>
                <m:t>еф</m:t>
              </m:r>
            </m:sub>
          </m:sSub>
          <m:r>
            <m:rPr>
              <m:sty m:val="bi"/>
            </m:rPr>
            <w:rPr>
              <w:rFonts w:ascii="Cambria Math" w:hAnsi="Cambria Math"/>
              <w:sz w:val="22"/>
              <w:lang w:val="uk-UA"/>
            </w:rPr>
            <m:t>-сукупний економічний ефект</m:t>
          </m:r>
        </m:oMath>
      </m:oMathPara>
    </w:p>
    <w:p w:rsidR="00962A60" w:rsidRDefault="008568DB" w:rsidP="00962A60">
      <w:pPr>
        <w:jc w:val="center"/>
        <w:rPr>
          <w:b/>
          <w:lang w:val="uk-UA"/>
        </w:rPr>
      </w:pPr>
      <w:r>
        <w:rPr>
          <w:lang w:val="uk-UA"/>
        </w:rPr>
        <w:t>650/302,4</w:t>
      </w:r>
      <w:r w:rsidR="00252613" w:rsidRPr="00DC351D">
        <w:rPr>
          <w:lang w:val="uk-UA"/>
        </w:rPr>
        <w:t xml:space="preserve"> = </w:t>
      </w:r>
      <w:r>
        <w:rPr>
          <w:b/>
          <w:lang w:val="uk-UA"/>
        </w:rPr>
        <w:t>2,15</w:t>
      </w:r>
      <w:r w:rsidR="00252613" w:rsidRPr="00DC351D">
        <w:rPr>
          <w:b/>
          <w:lang w:val="uk-UA"/>
        </w:rPr>
        <w:t xml:space="preserve"> рок</w:t>
      </w:r>
      <w:r>
        <w:rPr>
          <w:b/>
          <w:lang w:val="uk-UA"/>
        </w:rPr>
        <w:t>ів</w:t>
      </w:r>
      <w:r w:rsidR="00945FAE" w:rsidRPr="00DC351D">
        <w:rPr>
          <w:b/>
          <w:lang w:val="uk-UA"/>
        </w:rPr>
        <w:t>.</w:t>
      </w:r>
    </w:p>
    <w:p w:rsidR="00DD093B" w:rsidRPr="00962A60" w:rsidRDefault="009E4104" w:rsidP="003613E6">
      <w:pPr>
        <w:pStyle w:val="4"/>
        <w:spacing w:before="0" w:after="0"/>
      </w:pPr>
      <w:r>
        <w:lastRenderedPageBreak/>
        <w:t>2.1.4.</w:t>
      </w:r>
      <w:r w:rsidR="00DD218B">
        <w:t>3</w:t>
      </w:r>
      <w:r>
        <w:t xml:space="preserve"> </w:t>
      </w:r>
      <w:r w:rsidR="00DD093B" w:rsidRPr="00B50A5F">
        <w:t>Придбання 1-фазних електронних лічильників з  PLC модулями  для їх використання в АСКОЕ побутових споживачів</w:t>
      </w:r>
    </w:p>
    <w:p w:rsidR="00DD093B" w:rsidRPr="00B50A5F" w:rsidRDefault="009E4104" w:rsidP="003613E6">
      <w:pPr>
        <w:pStyle w:val="4"/>
        <w:spacing w:before="0" w:after="0"/>
      </w:pPr>
      <w:r>
        <w:t>2.1.4</w:t>
      </w:r>
      <w:r w:rsidR="00DD218B">
        <w:t>.4</w:t>
      </w:r>
      <w:r>
        <w:t xml:space="preserve"> </w:t>
      </w:r>
      <w:r w:rsidR="00DD093B" w:rsidRPr="00B50A5F">
        <w:t>Придбання 3-фазних електронних лічильників з  PLC модулями  для їх використання в АСКОЕ побутових споживачів</w:t>
      </w:r>
    </w:p>
    <w:p w:rsidR="00DD093B" w:rsidRPr="00B50A5F" w:rsidRDefault="009E4104" w:rsidP="003613E6">
      <w:pPr>
        <w:pStyle w:val="4"/>
        <w:spacing w:before="0" w:after="0"/>
      </w:pPr>
      <w:r>
        <w:t>2.1.4.</w:t>
      </w:r>
      <w:r w:rsidR="00DD218B">
        <w:t>5</w:t>
      </w:r>
      <w:r>
        <w:t xml:space="preserve"> </w:t>
      </w:r>
      <w:r w:rsidR="00DD093B" w:rsidRPr="00B50A5F">
        <w:t>Придбання "маршрутизаторів-концентраторів" для їх використання в АСКОЕ побутових споживачів.</w:t>
      </w:r>
    </w:p>
    <w:p w:rsidR="00C50F34" w:rsidRDefault="00C50F34" w:rsidP="00C50F34">
      <w:pPr>
        <w:rPr>
          <w:rFonts w:cs="Times New Roman"/>
          <w:szCs w:val="24"/>
          <w:lang w:val="uk-UA"/>
        </w:rPr>
      </w:pPr>
      <w:r>
        <w:rPr>
          <w:rFonts w:cs="Times New Roman"/>
          <w:szCs w:val="24"/>
          <w:lang w:val="uk-UA"/>
        </w:rPr>
        <w:t>При аналізі заходів, які направлені на зниження втрат електричної енергії було виявлено, що значний ефект отримано від впровадження автоматичної системи комерційного обліку електроенергії побутових споживачів електричної енергії.</w:t>
      </w:r>
    </w:p>
    <w:p w:rsidR="00C50F34" w:rsidRDefault="00C50F34" w:rsidP="00C50F34">
      <w:pPr>
        <w:tabs>
          <w:tab w:val="left" w:pos="720"/>
        </w:tabs>
        <w:rPr>
          <w:rFonts w:cs="Times New Roman"/>
          <w:bCs/>
          <w:szCs w:val="24"/>
          <w:lang w:val="uk-UA"/>
        </w:rPr>
      </w:pPr>
      <w:r>
        <w:rPr>
          <w:rFonts w:cs="Times New Roman"/>
          <w:szCs w:val="24"/>
          <w:lang w:val="uk-UA"/>
        </w:rPr>
        <w:t>Переваги від впровадження АСКОЕ  побутових споживачів є наступними:</w:t>
      </w:r>
    </w:p>
    <w:p w:rsidR="00C50F34" w:rsidRDefault="00C50F34" w:rsidP="00C50F34">
      <w:pPr>
        <w:pStyle w:val="a8"/>
        <w:spacing w:line="360" w:lineRule="auto"/>
        <w:ind w:firstLine="709"/>
      </w:pPr>
      <w:r>
        <w:t>Організаційні:</w:t>
      </w:r>
    </w:p>
    <w:p w:rsidR="00C50F34" w:rsidRDefault="00C50F34" w:rsidP="00391991">
      <w:pPr>
        <w:pStyle w:val="a8"/>
        <w:numPr>
          <w:ilvl w:val="0"/>
          <w:numId w:val="29"/>
        </w:numPr>
        <w:tabs>
          <w:tab w:val="num" w:pos="567"/>
        </w:tabs>
        <w:spacing w:line="360" w:lineRule="auto"/>
        <w:ind w:left="0" w:firstLine="0"/>
      </w:pPr>
      <w:r>
        <w:rPr>
          <w:bCs/>
        </w:rPr>
        <w:t>наявність в організаційно-штатній структурі компанії спеціалізованих підрозділів та фахівців, які зможуть ефективно експлуатувати систему;</w:t>
      </w:r>
    </w:p>
    <w:p w:rsidR="00C50F34" w:rsidRDefault="00C50F34" w:rsidP="00391991">
      <w:pPr>
        <w:pStyle w:val="a8"/>
        <w:numPr>
          <w:ilvl w:val="0"/>
          <w:numId w:val="29"/>
        </w:numPr>
        <w:tabs>
          <w:tab w:val="num" w:pos="567"/>
        </w:tabs>
        <w:spacing w:line="360" w:lineRule="auto"/>
        <w:ind w:left="0" w:firstLine="0"/>
      </w:pPr>
      <w:r>
        <w:rPr>
          <w:bCs/>
        </w:rPr>
        <w:t>незалежність компанії від сторонніх установ та організацій при впровадженні комплексу.</w:t>
      </w:r>
    </w:p>
    <w:p w:rsidR="00C50F34" w:rsidRDefault="00C50F34" w:rsidP="00C50F34">
      <w:pPr>
        <w:pStyle w:val="a8"/>
        <w:tabs>
          <w:tab w:val="num" w:pos="567"/>
        </w:tabs>
        <w:spacing w:line="360" w:lineRule="auto"/>
      </w:pPr>
      <w:r>
        <w:t>Технічні:</w:t>
      </w:r>
    </w:p>
    <w:p w:rsidR="00C50F34" w:rsidRDefault="00C50F34" w:rsidP="00C50F34">
      <w:pPr>
        <w:pStyle w:val="a8"/>
        <w:tabs>
          <w:tab w:val="num" w:pos="567"/>
        </w:tabs>
        <w:spacing w:line="360" w:lineRule="auto"/>
        <w:rPr>
          <w:bCs/>
        </w:rPr>
      </w:pPr>
      <w:r>
        <w:rPr>
          <w:bCs/>
        </w:rPr>
        <w:t>при впровадженні АСКОЕ товариство отримує цілий ряд суттєвих переваг в порівнянні з можливостями традиційних систем організації обліку електричної енергії:</w:t>
      </w:r>
    </w:p>
    <w:p w:rsidR="00C50F34" w:rsidRDefault="00C50F34" w:rsidP="00391991">
      <w:pPr>
        <w:pStyle w:val="a8"/>
        <w:numPr>
          <w:ilvl w:val="0"/>
          <w:numId w:val="30"/>
        </w:numPr>
        <w:tabs>
          <w:tab w:val="num" w:pos="567"/>
        </w:tabs>
        <w:spacing w:line="360" w:lineRule="auto"/>
        <w:ind w:left="284" w:firstLine="0"/>
        <w:rPr>
          <w:bCs/>
        </w:rPr>
      </w:pPr>
      <w:r>
        <w:rPr>
          <w:bCs/>
        </w:rPr>
        <w:t>висока точність обліку;</w:t>
      </w:r>
    </w:p>
    <w:p w:rsidR="00C50F34" w:rsidRDefault="00C50F34" w:rsidP="00391991">
      <w:pPr>
        <w:pStyle w:val="a8"/>
        <w:numPr>
          <w:ilvl w:val="0"/>
          <w:numId w:val="30"/>
        </w:numPr>
        <w:tabs>
          <w:tab w:val="num" w:pos="567"/>
        </w:tabs>
        <w:spacing w:line="360" w:lineRule="auto"/>
        <w:ind w:left="284" w:firstLine="0"/>
        <w:rPr>
          <w:bCs/>
        </w:rPr>
      </w:pPr>
      <w:r>
        <w:rPr>
          <w:bCs/>
        </w:rPr>
        <w:t>можливість контролю додаткових параметрів роботи приладів обліку (миттєве споживання потужності, накопичення за різні періоди часу даних про основні параметри, що контролюються);</w:t>
      </w:r>
    </w:p>
    <w:p w:rsidR="00C50F34" w:rsidRDefault="00C50F34" w:rsidP="00391991">
      <w:pPr>
        <w:pStyle w:val="a8"/>
        <w:numPr>
          <w:ilvl w:val="0"/>
          <w:numId w:val="30"/>
        </w:numPr>
        <w:tabs>
          <w:tab w:val="num" w:pos="567"/>
        </w:tabs>
        <w:spacing w:line="360" w:lineRule="auto"/>
        <w:ind w:left="284" w:firstLine="0"/>
        <w:rPr>
          <w:bCs/>
        </w:rPr>
      </w:pPr>
      <w:r>
        <w:rPr>
          <w:bCs/>
        </w:rPr>
        <w:t>здійснення дистанційного автотестування роботоздатності системи та достовірності даних, які вона фіксує, дистанційне управління електропостачанням окремих споживачів;</w:t>
      </w:r>
    </w:p>
    <w:p w:rsidR="00C50F34" w:rsidRDefault="00C50F34" w:rsidP="00391991">
      <w:pPr>
        <w:pStyle w:val="a8"/>
        <w:numPr>
          <w:ilvl w:val="0"/>
          <w:numId w:val="30"/>
        </w:numPr>
        <w:tabs>
          <w:tab w:val="num" w:pos="567"/>
        </w:tabs>
        <w:spacing w:line="360" w:lineRule="auto"/>
        <w:ind w:left="284" w:firstLine="0"/>
        <w:rPr>
          <w:bCs/>
        </w:rPr>
      </w:pPr>
      <w:r>
        <w:rPr>
          <w:bCs/>
        </w:rPr>
        <w:t>апаратна та програмна сумісн</w:t>
      </w:r>
      <w:r w:rsidR="0054445B">
        <w:rPr>
          <w:bCs/>
        </w:rPr>
        <w:t xml:space="preserve">ість з існуючою системою АСКОЕ </w:t>
      </w:r>
      <w:r>
        <w:rPr>
          <w:bCs/>
        </w:rPr>
        <w:t>АТ «ЧЕРНІГІВОБЛЕНЕРГО»;</w:t>
      </w:r>
    </w:p>
    <w:p w:rsidR="00C50F34" w:rsidRDefault="00C50F34" w:rsidP="00391991">
      <w:pPr>
        <w:pStyle w:val="a8"/>
        <w:numPr>
          <w:ilvl w:val="0"/>
          <w:numId w:val="30"/>
        </w:numPr>
        <w:tabs>
          <w:tab w:val="num" w:pos="567"/>
        </w:tabs>
        <w:spacing w:line="360" w:lineRule="auto"/>
        <w:ind w:left="284" w:firstLine="0"/>
        <w:rPr>
          <w:bCs/>
        </w:rPr>
      </w:pPr>
      <w:r>
        <w:rPr>
          <w:bCs/>
        </w:rPr>
        <w:t>високий ступінь захисту від несанкціонованого втручання в роботу системи (захищеність від крадіжок);</w:t>
      </w:r>
    </w:p>
    <w:p w:rsidR="00C50F34" w:rsidRDefault="00C50F34" w:rsidP="00391991">
      <w:pPr>
        <w:pStyle w:val="a8"/>
        <w:numPr>
          <w:ilvl w:val="0"/>
          <w:numId w:val="30"/>
        </w:numPr>
        <w:tabs>
          <w:tab w:val="num" w:pos="567"/>
        </w:tabs>
        <w:spacing w:line="360" w:lineRule="auto"/>
        <w:ind w:left="284" w:firstLine="0"/>
        <w:rPr>
          <w:bCs/>
        </w:rPr>
      </w:pPr>
      <w:r>
        <w:t>лічильники мають можливість обліковувати електроенергію в двох або трьох тарифних зонах.</w:t>
      </w:r>
    </w:p>
    <w:p w:rsidR="00C50F34" w:rsidRDefault="00C50F34" w:rsidP="00C50F34">
      <w:pPr>
        <w:pStyle w:val="a8"/>
        <w:tabs>
          <w:tab w:val="num" w:pos="567"/>
        </w:tabs>
        <w:spacing w:line="360" w:lineRule="auto"/>
        <w:ind w:left="284"/>
      </w:pPr>
      <w:r>
        <w:t>Економічні:</w:t>
      </w:r>
    </w:p>
    <w:p w:rsidR="00C50F34" w:rsidRDefault="00C50F34" w:rsidP="00C50F34">
      <w:pPr>
        <w:pStyle w:val="a8"/>
        <w:tabs>
          <w:tab w:val="num" w:pos="567"/>
        </w:tabs>
        <w:spacing w:line="360" w:lineRule="auto"/>
        <w:ind w:left="284"/>
        <w:rPr>
          <w:bCs/>
        </w:rPr>
      </w:pPr>
      <w:r>
        <w:rPr>
          <w:bCs/>
        </w:rPr>
        <w:t>АСКОЕ є доцільнішим від традиційних систем організації обліку спожитої електричної енергії завдяки:</w:t>
      </w:r>
    </w:p>
    <w:p w:rsidR="00C50F34" w:rsidRDefault="00C50F34" w:rsidP="00391991">
      <w:pPr>
        <w:pStyle w:val="a8"/>
        <w:numPr>
          <w:ilvl w:val="0"/>
          <w:numId w:val="31"/>
        </w:numPr>
        <w:tabs>
          <w:tab w:val="num" w:pos="567"/>
        </w:tabs>
        <w:spacing w:line="360" w:lineRule="auto"/>
        <w:ind w:left="284" w:firstLine="0"/>
        <w:rPr>
          <w:bCs/>
        </w:rPr>
      </w:pPr>
      <w:r>
        <w:rPr>
          <w:bCs/>
        </w:rPr>
        <w:t>усуненню недоліків “людського” фактора;</w:t>
      </w:r>
    </w:p>
    <w:p w:rsidR="00C50F34" w:rsidRDefault="00C50F34" w:rsidP="00391991">
      <w:pPr>
        <w:pStyle w:val="a8"/>
        <w:numPr>
          <w:ilvl w:val="0"/>
          <w:numId w:val="31"/>
        </w:numPr>
        <w:tabs>
          <w:tab w:val="num" w:pos="567"/>
        </w:tabs>
        <w:spacing w:line="360" w:lineRule="auto"/>
        <w:ind w:left="284" w:firstLine="0"/>
        <w:rPr>
          <w:bCs/>
        </w:rPr>
      </w:pPr>
      <w:r>
        <w:t>можливість дистанційного вимкнення/вмикання боржників, як наслідок - висока дисципліна споживачів та вчасна оплата за електроенергію.</w:t>
      </w:r>
    </w:p>
    <w:p w:rsidR="00C50F34" w:rsidRDefault="003613E6" w:rsidP="00C50F34">
      <w:pPr>
        <w:rPr>
          <w:rFonts w:cs="Times New Roman"/>
          <w:szCs w:val="24"/>
          <w:lang w:val="uk-UA"/>
        </w:rPr>
      </w:pPr>
      <w:r>
        <w:rPr>
          <w:rFonts w:cs="Times New Roman"/>
          <w:szCs w:val="24"/>
          <w:lang w:val="uk-UA"/>
        </w:rPr>
        <w:t xml:space="preserve">Для впровадження автоматичної системи комерційного обліку електроенергії побутових споживачів електричної енергії </w:t>
      </w:r>
      <w:r w:rsidR="00C50F34">
        <w:rPr>
          <w:rFonts w:cs="Times New Roman"/>
          <w:szCs w:val="24"/>
          <w:lang w:val="uk-UA"/>
        </w:rPr>
        <w:t xml:space="preserve">Інвестиційною програмою 2019 року планується придбання </w:t>
      </w:r>
      <w:r w:rsidR="00325CA0">
        <w:rPr>
          <w:rFonts w:cs="Times New Roman"/>
          <w:b/>
          <w:szCs w:val="24"/>
          <w:lang w:val="uk-UA"/>
        </w:rPr>
        <w:t>12</w:t>
      </w:r>
      <w:r w:rsidR="003C72F3">
        <w:rPr>
          <w:rFonts w:cs="Times New Roman"/>
          <w:b/>
          <w:szCs w:val="24"/>
          <w:lang w:val="uk-UA"/>
        </w:rPr>
        <w:t>430</w:t>
      </w:r>
      <w:r w:rsidR="00C50F34">
        <w:rPr>
          <w:rFonts w:cs="Times New Roman"/>
          <w:szCs w:val="24"/>
          <w:lang w:val="uk-UA"/>
        </w:rPr>
        <w:t xml:space="preserve"> шт.  1-фазних та </w:t>
      </w:r>
      <w:r w:rsidR="00325CA0">
        <w:rPr>
          <w:rFonts w:cs="Times New Roman"/>
          <w:b/>
          <w:szCs w:val="24"/>
          <w:lang w:val="uk-UA"/>
        </w:rPr>
        <w:t>78</w:t>
      </w:r>
      <w:r w:rsidR="00C50F34">
        <w:rPr>
          <w:rFonts w:cs="Times New Roman"/>
          <w:b/>
          <w:szCs w:val="24"/>
          <w:lang w:val="uk-UA"/>
        </w:rPr>
        <w:t xml:space="preserve">0 </w:t>
      </w:r>
      <w:r w:rsidR="00C50F34">
        <w:rPr>
          <w:rFonts w:cs="Times New Roman"/>
          <w:szCs w:val="24"/>
          <w:lang w:val="uk-UA"/>
        </w:rPr>
        <w:t>шт. 3-фазних електронн</w:t>
      </w:r>
      <w:r w:rsidR="00325CA0">
        <w:rPr>
          <w:rFonts w:cs="Times New Roman"/>
          <w:szCs w:val="24"/>
          <w:lang w:val="uk-UA"/>
        </w:rPr>
        <w:t xml:space="preserve">их лічильників з  PLC модулями </w:t>
      </w:r>
      <w:r w:rsidR="00C50F34">
        <w:rPr>
          <w:rFonts w:cs="Times New Roman"/>
          <w:szCs w:val="24"/>
          <w:lang w:val="uk-UA"/>
        </w:rPr>
        <w:t xml:space="preserve">та </w:t>
      </w:r>
      <w:r w:rsidR="00325CA0">
        <w:rPr>
          <w:rFonts w:cs="Times New Roman"/>
          <w:b/>
          <w:szCs w:val="24"/>
          <w:lang w:val="uk-UA"/>
        </w:rPr>
        <w:t>8</w:t>
      </w:r>
      <w:r w:rsidR="00C50F34">
        <w:rPr>
          <w:rFonts w:cs="Times New Roman"/>
          <w:b/>
          <w:szCs w:val="24"/>
          <w:lang w:val="uk-UA"/>
        </w:rPr>
        <w:t xml:space="preserve">0 </w:t>
      </w:r>
      <w:r w:rsidR="00C50F34">
        <w:rPr>
          <w:rFonts w:cs="Times New Roman"/>
          <w:szCs w:val="24"/>
          <w:lang w:val="uk-UA"/>
        </w:rPr>
        <w:t xml:space="preserve">шт. "маршрутизаторів-концентраторів" для їх використання в АСКОЕ побутових споживачів на загальну суму </w:t>
      </w:r>
      <w:r w:rsidR="003C72F3">
        <w:rPr>
          <w:rFonts w:cs="Times New Roman"/>
          <w:b/>
          <w:szCs w:val="24"/>
          <w:lang w:val="uk-UA"/>
        </w:rPr>
        <w:t>19570,30</w:t>
      </w:r>
      <w:r w:rsidR="00C50F34">
        <w:rPr>
          <w:rFonts w:cs="Times New Roman"/>
          <w:b/>
          <w:szCs w:val="24"/>
          <w:lang w:val="uk-UA"/>
        </w:rPr>
        <w:t xml:space="preserve"> тис.грн. без ПДВ.</w:t>
      </w:r>
      <w:r w:rsidR="00C50F34">
        <w:rPr>
          <w:rFonts w:cs="Times New Roman"/>
          <w:szCs w:val="24"/>
          <w:lang w:val="uk-UA"/>
        </w:rPr>
        <w:t xml:space="preserve"> </w:t>
      </w:r>
    </w:p>
    <w:p w:rsidR="00C50F34" w:rsidRDefault="00C50F34" w:rsidP="00C50F34">
      <w:pPr>
        <w:rPr>
          <w:lang w:val="uk-UA"/>
        </w:rPr>
      </w:pPr>
      <w:r>
        <w:rPr>
          <w:rFonts w:cs="Times New Roman"/>
          <w:szCs w:val="24"/>
          <w:lang w:val="uk-UA"/>
        </w:rPr>
        <w:lastRenderedPageBreak/>
        <w:t xml:space="preserve">Багатотарифні прилади обліку, призначені для використання в АСКОЕ побутових споживачів (типу СМАРТ) забезпечують вимірювання фактичних погодинних обсягів споживання електричної енергії у споживачів та дистанційне зчитування/передачу цих погодинних результатів вимірювання з мітками часу. </w:t>
      </w:r>
      <w:r>
        <w:rPr>
          <w:rFonts w:cs="Times New Roman"/>
          <w:szCs w:val="24"/>
          <w:lang w:val="uk-UA" w:eastAsia="x-none"/>
        </w:rPr>
        <w:t>Р</w:t>
      </w:r>
      <w:r>
        <w:rPr>
          <w:lang w:val="uk-UA"/>
        </w:rPr>
        <w:t xml:space="preserve">оботи по </w:t>
      </w:r>
      <w:r>
        <w:rPr>
          <w:rFonts w:cs="Times New Roman"/>
          <w:szCs w:val="24"/>
          <w:lang w:val="uk-UA" w:eastAsia="x-none"/>
        </w:rPr>
        <w:t xml:space="preserve">заміні </w:t>
      </w:r>
      <w:r w:rsidR="00325CA0">
        <w:rPr>
          <w:rFonts w:cs="Times New Roman"/>
          <w:szCs w:val="24"/>
          <w:lang w:val="uk-UA" w:eastAsia="x-none"/>
        </w:rPr>
        <w:t>12</w:t>
      </w:r>
      <w:r w:rsidR="009907FF">
        <w:rPr>
          <w:rFonts w:cs="Times New Roman"/>
          <w:szCs w:val="24"/>
          <w:lang w:val="uk-UA" w:eastAsia="x-none"/>
        </w:rPr>
        <w:t>430</w:t>
      </w:r>
      <w:r>
        <w:rPr>
          <w:rFonts w:cs="Times New Roman"/>
          <w:szCs w:val="24"/>
          <w:lang w:val="uk-UA" w:eastAsia="x-none"/>
        </w:rPr>
        <w:t xml:space="preserve"> шт. 1-фазних та </w:t>
      </w:r>
      <w:r w:rsidR="00325CA0">
        <w:rPr>
          <w:rFonts w:cs="Times New Roman"/>
          <w:szCs w:val="24"/>
          <w:lang w:val="uk-UA" w:eastAsia="x-none"/>
        </w:rPr>
        <w:t>78</w:t>
      </w:r>
      <w:r>
        <w:rPr>
          <w:rFonts w:cs="Times New Roman"/>
          <w:szCs w:val="24"/>
          <w:lang w:val="uk-UA" w:eastAsia="x-none"/>
        </w:rPr>
        <w:t xml:space="preserve">0 шт. 3-фазних обліків  електроенергії та встановленню </w:t>
      </w:r>
      <w:r w:rsidR="00325CA0">
        <w:rPr>
          <w:rFonts w:cs="Times New Roman"/>
          <w:szCs w:val="24"/>
          <w:lang w:val="uk-UA"/>
        </w:rPr>
        <w:t>8</w:t>
      </w:r>
      <w:r>
        <w:rPr>
          <w:rFonts w:cs="Times New Roman"/>
          <w:szCs w:val="24"/>
          <w:lang w:val="uk-UA"/>
        </w:rPr>
        <w:t>0</w:t>
      </w:r>
      <w:r>
        <w:rPr>
          <w:rFonts w:cs="Times New Roman"/>
          <w:b/>
          <w:szCs w:val="24"/>
          <w:lang w:val="uk-UA"/>
        </w:rPr>
        <w:t xml:space="preserve"> </w:t>
      </w:r>
      <w:r>
        <w:rPr>
          <w:rFonts w:cs="Times New Roman"/>
          <w:szCs w:val="24"/>
          <w:lang w:val="uk-UA"/>
        </w:rPr>
        <w:t xml:space="preserve">шт. "маршрутизаторів-концентраторів" </w:t>
      </w:r>
      <w:r>
        <w:rPr>
          <w:lang w:val="uk-UA"/>
        </w:rPr>
        <w:t>планується виконати господарським способом (власними силами). Визначальними критеріями для вибору об</w:t>
      </w:r>
      <w:r>
        <w:t>’</w:t>
      </w:r>
      <w:r>
        <w:rPr>
          <w:lang w:val="uk-UA"/>
        </w:rPr>
        <w:t>єктів для встановлення таких обліків стали: «пофідерний» аналіз ТВЕ в мережах, наявність фактів не допуску персоналу до приладів обліку, фактів порушення ПРРЕ. Таким чином, під час впровадження обліків з подальшим їх</w:t>
      </w:r>
      <w:r>
        <w:rPr>
          <w:rFonts w:cs="Times New Roman"/>
          <w:szCs w:val="24"/>
          <w:lang w:val="uk-UA"/>
        </w:rPr>
        <w:t xml:space="preserve"> використанням в АСКОЕ побутових споживачів (типу СМАРТ), будуть замінені не </w:t>
      </w:r>
      <w:r>
        <w:rPr>
          <w:szCs w:val="28"/>
          <w:lang w:val="uk-UA"/>
        </w:rPr>
        <w:t xml:space="preserve">тільки протерміновані лічильники класу точності 2.5 а і інші, класу 2.0 та вище. Кількість таких приладів складе 8000 шт.  однофазних  та 500 шт. трифазних лічильників. Всі вони будуть власними силами перевірені, за потреби – відремонтовані, повірені та встановлені уже виключно замість протермінованих лічильників класу точності 2.5. </w:t>
      </w:r>
    </w:p>
    <w:p w:rsidR="00C50F34" w:rsidRDefault="00C50F34" w:rsidP="00C50F34">
      <w:pPr>
        <w:ind w:firstLine="567"/>
        <w:rPr>
          <w:rFonts w:cs="Times New Roman"/>
          <w:szCs w:val="24"/>
          <w:lang w:val="uk-UA"/>
        </w:rPr>
      </w:pPr>
      <w:r>
        <w:rPr>
          <w:rFonts w:cs="Times New Roman"/>
          <w:szCs w:val="24"/>
          <w:lang w:val="uk-UA"/>
        </w:rPr>
        <w:t>За вищезазначеними критеріями було вибрано наступні приєднання:</w:t>
      </w:r>
    </w:p>
    <w:p w:rsidR="00C50F34" w:rsidRDefault="00C50F34" w:rsidP="00C50F34">
      <w:pPr>
        <w:spacing w:before="100" w:after="100"/>
        <w:rPr>
          <w:rFonts w:cs="Times New Roman"/>
          <w:szCs w:val="24"/>
          <w:lang w:val="uk-UA"/>
        </w:rPr>
      </w:pPr>
      <w:r>
        <w:rPr>
          <w:rFonts w:cs="Times New Roman"/>
          <w:szCs w:val="24"/>
          <w:lang w:val="uk-UA"/>
        </w:rPr>
        <w:t>1) Чернігівські МЕМ:</w:t>
      </w:r>
    </w:p>
    <w:p w:rsidR="00C50F34" w:rsidRDefault="00C50F34" w:rsidP="00391991">
      <w:pPr>
        <w:numPr>
          <w:ilvl w:val="0"/>
          <w:numId w:val="32"/>
        </w:numPr>
        <w:tabs>
          <w:tab w:val="num" w:pos="720"/>
        </w:tabs>
        <w:ind w:left="0" w:firstLine="709"/>
        <w:rPr>
          <w:rFonts w:cs="Times New Roman"/>
          <w:szCs w:val="24"/>
          <w:lang w:val="uk-UA"/>
        </w:rPr>
      </w:pPr>
      <w:r>
        <w:rPr>
          <w:rFonts w:cs="Times New Roman"/>
          <w:szCs w:val="24"/>
          <w:lang w:val="uk-UA"/>
        </w:rPr>
        <w:t xml:space="preserve">Приєднання </w:t>
      </w:r>
      <w:r>
        <w:rPr>
          <w:rFonts w:cs="Times New Roman"/>
          <w:noProof/>
          <w:szCs w:val="24"/>
          <w:lang w:val="uk-UA"/>
        </w:rPr>
        <w:t>лРП-15-2</w:t>
      </w:r>
      <w:r>
        <w:rPr>
          <w:rFonts w:cs="Times New Roman"/>
          <w:szCs w:val="24"/>
          <w:lang w:val="uk-UA"/>
        </w:rPr>
        <w:t xml:space="preserve">, критерій вибору – небаланс, обсяг понаднормативних втрат складає </w:t>
      </w:r>
      <w:r>
        <w:rPr>
          <w:rFonts w:cs="Times New Roman"/>
          <w:noProof/>
          <w:szCs w:val="24"/>
          <w:lang w:val="uk-UA"/>
        </w:rPr>
        <w:t>8,45</w:t>
      </w:r>
      <w:r>
        <w:rPr>
          <w:rFonts w:cs="Times New Roman"/>
          <w:szCs w:val="24"/>
          <w:lang w:val="uk-UA"/>
        </w:rPr>
        <w:t xml:space="preserve">%. АСКОЕ планується впровадити на всьому приєднанні. Заплановано встановити </w:t>
      </w:r>
      <w:r>
        <w:rPr>
          <w:rFonts w:cs="Times New Roman"/>
          <w:noProof/>
          <w:szCs w:val="24"/>
          <w:lang w:val="uk-UA"/>
        </w:rPr>
        <w:t>5</w:t>
      </w:r>
      <w:r>
        <w:rPr>
          <w:rFonts w:cs="Times New Roman"/>
          <w:szCs w:val="24"/>
          <w:lang w:val="uk-UA"/>
        </w:rPr>
        <w:t xml:space="preserve"> КЗД, </w:t>
      </w:r>
      <w:r>
        <w:rPr>
          <w:rFonts w:cs="Times New Roman"/>
          <w:noProof/>
          <w:szCs w:val="24"/>
          <w:lang w:val="uk-UA"/>
        </w:rPr>
        <w:t>4</w:t>
      </w:r>
      <w:r>
        <w:rPr>
          <w:rFonts w:cs="Times New Roman"/>
          <w:szCs w:val="24"/>
          <w:lang w:val="uk-UA"/>
        </w:rPr>
        <w:t xml:space="preserve"> лічильники улаштування вводів для розрахунку балансів, </w:t>
      </w:r>
      <w:r>
        <w:rPr>
          <w:rFonts w:cs="Times New Roman"/>
          <w:noProof/>
          <w:szCs w:val="24"/>
          <w:lang w:val="uk-UA"/>
        </w:rPr>
        <w:t>805</w:t>
      </w:r>
      <w:r>
        <w:rPr>
          <w:rFonts w:cs="Times New Roman"/>
          <w:szCs w:val="24"/>
          <w:lang w:val="uk-UA"/>
        </w:rPr>
        <w:t xml:space="preserve"> однофазних лічильників, </w:t>
      </w:r>
      <w:r>
        <w:rPr>
          <w:rFonts w:cs="Times New Roman"/>
          <w:noProof/>
          <w:szCs w:val="24"/>
          <w:lang w:val="uk-UA"/>
        </w:rPr>
        <w:t>126</w:t>
      </w:r>
      <w:r>
        <w:rPr>
          <w:rFonts w:cs="Times New Roman"/>
          <w:szCs w:val="24"/>
          <w:lang w:val="uk-UA"/>
        </w:rPr>
        <w:t xml:space="preserve"> трифазних лічильників. Загальна сума улаштування АСКОЕ за приєднанням становить </w:t>
      </w:r>
      <w:r>
        <w:rPr>
          <w:rFonts w:cs="Times New Roman"/>
          <w:noProof/>
          <w:szCs w:val="24"/>
          <w:lang w:val="uk-UA"/>
        </w:rPr>
        <w:t>1 974 500,00</w:t>
      </w:r>
      <w:r>
        <w:rPr>
          <w:rFonts w:cs="Times New Roman"/>
          <w:szCs w:val="24"/>
          <w:lang w:val="uk-UA"/>
        </w:rPr>
        <w:t xml:space="preserve"> грн. Середньомісячний обсяг надходження електроенергії по фідеру становить </w:t>
      </w:r>
      <w:r>
        <w:rPr>
          <w:rFonts w:cs="Times New Roman"/>
          <w:noProof/>
          <w:szCs w:val="24"/>
          <w:lang w:val="uk-UA"/>
        </w:rPr>
        <w:t>468 360</w:t>
      </w:r>
      <w:r>
        <w:rPr>
          <w:rFonts w:cs="Times New Roman"/>
          <w:szCs w:val="24"/>
          <w:lang w:val="uk-UA"/>
        </w:rPr>
        <w:t xml:space="preserve"> кВт*г, розрахункові втрати – </w:t>
      </w:r>
      <w:r>
        <w:rPr>
          <w:rFonts w:cs="Times New Roman"/>
          <w:noProof/>
          <w:szCs w:val="24"/>
          <w:lang w:val="uk-UA"/>
        </w:rPr>
        <w:t>59 423</w:t>
      </w:r>
      <w:r>
        <w:rPr>
          <w:rFonts w:cs="Times New Roman"/>
          <w:szCs w:val="24"/>
          <w:lang w:val="uk-UA"/>
        </w:rPr>
        <w:t xml:space="preserve"> кВт*г, фактичний небаланс – </w:t>
      </w:r>
      <w:r>
        <w:rPr>
          <w:rFonts w:cs="Times New Roman"/>
          <w:noProof/>
          <w:szCs w:val="24"/>
          <w:lang w:val="uk-UA"/>
        </w:rPr>
        <w:t>62 718</w:t>
      </w:r>
      <w:r>
        <w:rPr>
          <w:rFonts w:cs="Times New Roman"/>
          <w:szCs w:val="24"/>
          <w:lang w:val="uk-UA"/>
        </w:rPr>
        <w:t xml:space="preserve"> кВт*г. </w:t>
      </w:r>
    </w:p>
    <w:p w:rsidR="00C50F34" w:rsidRDefault="00C50F34" w:rsidP="00391991">
      <w:pPr>
        <w:numPr>
          <w:ilvl w:val="0"/>
          <w:numId w:val="32"/>
        </w:numPr>
        <w:tabs>
          <w:tab w:val="num" w:pos="720"/>
        </w:tabs>
        <w:ind w:left="0" w:firstLine="709"/>
        <w:rPr>
          <w:rFonts w:cs="Times New Roman"/>
          <w:szCs w:val="24"/>
          <w:lang w:val="uk-UA"/>
        </w:rPr>
      </w:pPr>
      <w:r>
        <w:rPr>
          <w:rFonts w:cs="Times New Roman"/>
          <w:szCs w:val="24"/>
          <w:lang w:val="uk-UA"/>
        </w:rPr>
        <w:t xml:space="preserve">Приєднання </w:t>
      </w:r>
      <w:r>
        <w:rPr>
          <w:rFonts w:cs="Times New Roman"/>
          <w:noProof/>
          <w:szCs w:val="24"/>
          <w:lang w:val="uk-UA"/>
        </w:rPr>
        <w:t>лРП-23</w:t>
      </w:r>
      <w:r>
        <w:rPr>
          <w:rFonts w:cs="Times New Roman"/>
          <w:szCs w:val="24"/>
          <w:lang w:val="uk-UA"/>
        </w:rPr>
        <w:t xml:space="preserve">, критерій вибору – небаланс, обсяг понаднормативних втрат складає </w:t>
      </w:r>
      <w:r>
        <w:rPr>
          <w:rFonts w:cs="Times New Roman"/>
          <w:noProof/>
          <w:szCs w:val="24"/>
          <w:lang w:val="uk-UA"/>
        </w:rPr>
        <w:t>6,30</w:t>
      </w:r>
      <w:r>
        <w:rPr>
          <w:rFonts w:cs="Times New Roman"/>
          <w:szCs w:val="24"/>
          <w:lang w:val="uk-UA"/>
        </w:rPr>
        <w:t xml:space="preserve">%. АСКОЕ планується впровадити на всьому приєднанні. Заплановано встановити </w:t>
      </w:r>
      <w:r>
        <w:rPr>
          <w:rFonts w:cs="Times New Roman"/>
          <w:noProof/>
          <w:szCs w:val="24"/>
          <w:lang w:val="uk-UA"/>
        </w:rPr>
        <w:t>7</w:t>
      </w:r>
      <w:r>
        <w:rPr>
          <w:rFonts w:cs="Times New Roman"/>
          <w:szCs w:val="24"/>
          <w:lang w:val="uk-UA"/>
        </w:rPr>
        <w:t xml:space="preserve"> КЗД, </w:t>
      </w:r>
      <w:r>
        <w:rPr>
          <w:rFonts w:cs="Times New Roman"/>
          <w:noProof/>
          <w:szCs w:val="24"/>
          <w:lang w:val="uk-UA"/>
        </w:rPr>
        <w:t>6</w:t>
      </w:r>
      <w:r>
        <w:rPr>
          <w:rFonts w:cs="Times New Roman"/>
          <w:szCs w:val="24"/>
          <w:lang w:val="uk-UA"/>
        </w:rPr>
        <w:t xml:space="preserve"> лічильників улаштування вводів для розрахунку балансів, </w:t>
      </w:r>
      <w:r>
        <w:rPr>
          <w:rFonts w:cs="Times New Roman"/>
          <w:noProof/>
          <w:szCs w:val="24"/>
          <w:lang w:val="uk-UA"/>
        </w:rPr>
        <w:t>524</w:t>
      </w:r>
      <w:r>
        <w:rPr>
          <w:rFonts w:cs="Times New Roman"/>
          <w:szCs w:val="24"/>
          <w:lang w:val="uk-UA"/>
        </w:rPr>
        <w:t xml:space="preserve"> однофазних лічильників, </w:t>
      </w:r>
      <w:r>
        <w:rPr>
          <w:rFonts w:cs="Times New Roman"/>
          <w:noProof/>
          <w:szCs w:val="24"/>
          <w:lang w:val="uk-UA"/>
        </w:rPr>
        <w:t>22</w:t>
      </w:r>
      <w:r>
        <w:rPr>
          <w:rFonts w:cs="Times New Roman"/>
          <w:szCs w:val="24"/>
          <w:lang w:val="uk-UA"/>
        </w:rPr>
        <w:t xml:space="preserve"> трифазних лічильників. Загальна сума улаштування АСКОЕ за приєднанням становить </w:t>
      </w:r>
      <w:r>
        <w:rPr>
          <w:rFonts w:cs="Times New Roman"/>
          <w:noProof/>
          <w:szCs w:val="24"/>
          <w:lang w:val="uk-UA"/>
        </w:rPr>
        <w:t>783 500,00</w:t>
      </w:r>
      <w:r>
        <w:rPr>
          <w:rFonts w:cs="Times New Roman"/>
          <w:szCs w:val="24"/>
          <w:lang w:val="uk-UA"/>
        </w:rPr>
        <w:t xml:space="preserve"> грн. Середньомісячний обсяг надходження електроенергії по фідеру становить </w:t>
      </w:r>
      <w:r>
        <w:rPr>
          <w:rFonts w:cs="Times New Roman"/>
          <w:noProof/>
          <w:szCs w:val="24"/>
          <w:lang w:val="uk-UA"/>
        </w:rPr>
        <w:t>1 135 440</w:t>
      </w:r>
      <w:r>
        <w:rPr>
          <w:rFonts w:cs="Times New Roman"/>
          <w:szCs w:val="24"/>
          <w:lang w:val="uk-UA"/>
        </w:rPr>
        <w:t xml:space="preserve"> кВт*г, розрахункові втрати – </w:t>
      </w:r>
      <w:r>
        <w:rPr>
          <w:rFonts w:cs="Times New Roman"/>
          <w:noProof/>
          <w:szCs w:val="24"/>
          <w:lang w:val="uk-UA"/>
        </w:rPr>
        <w:t>50 789</w:t>
      </w:r>
      <w:r>
        <w:rPr>
          <w:rFonts w:cs="Times New Roman"/>
          <w:szCs w:val="24"/>
          <w:lang w:val="uk-UA"/>
        </w:rPr>
        <w:t xml:space="preserve"> кВт*г, фактичний небаланс – </w:t>
      </w:r>
      <w:r>
        <w:rPr>
          <w:rFonts w:cs="Times New Roman"/>
          <w:noProof/>
          <w:szCs w:val="24"/>
          <w:lang w:val="uk-UA"/>
        </w:rPr>
        <w:t>6 880</w:t>
      </w:r>
      <w:r>
        <w:rPr>
          <w:rFonts w:cs="Times New Roman"/>
          <w:szCs w:val="24"/>
          <w:lang w:val="uk-UA"/>
        </w:rPr>
        <w:t xml:space="preserve"> кВт*г. </w:t>
      </w:r>
    </w:p>
    <w:p w:rsidR="00C50F34" w:rsidRDefault="00C50F34" w:rsidP="00391991">
      <w:pPr>
        <w:numPr>
          <w:ilvl w:val="0"/>
          <w:numId w:val="32"/>
        </w:numPr>
        <w:tabs>
          <w:tab w:val="num" w:pos="720"/>
        </w:tabs>
        <w:ind w:left="0" w:firstLine="709"/>
        <w:rPr>
          <w:rFonts w:cs="Times New Roman"/>
          <w:szCs w:val="24"/>
          <w:lang w:val="uk-UA"/>
        </w:rPr>
      </w:pPr>
      <w:r>
        <w:rPr>
          <w:rFonts w:cs="Times New Roman"/>
          <w:szCs w:val="24"/>
          <w:lang w:val="uk-UA"/>
        </w:rPr>
        <w:t xml:space="preserve">Приєднання </w:t>
      </w:r>
      <w:r>
        <w:rPr>
          <w:rFonts w:cs="Times New Roman"/>
          <w:noProof/>
          <w:szCs w:val="24"/>
          <w:lang w:val="uk-UA"/>
        </w:rPr>
        <w:t>лРП-3-1</w:t>
      </w:r>
      <w:r>
        <w:rPr>
          <w:rFonts w:cs="Times New Roman"/>
          <w:szCs w:val="24"/>
          <w:lang w:val="uk-UA"/>
        </w:rPr>
        <w:t xml:space="preserve">, критерій вибору – небаланс, обсяг понаднормативних втрат складає </w:t>
      </w:r>
      <w:r>
        <w:rPr>
          <w:rFonts w:cs="Times New Roman"/>
          <w:noProof/>
          <w:szCs w:val="24"/>
          <w:lang w:val="uk-UA"/>
        </w:rPr>
        <w:t xml:space="preserve">10,62 </w:t>
      </w:r>
      <w:r>
        <w:rPr>
          <w:rFonts w:cs="Times New Roman"/>
          <w:szCs w:val="24"/>
          <w:lang w:val="uk-UA"/>
        </w:rPr>
        <w:t xml:space="preserve">%. АСКОЕ планується впровадити на всьому приєднанні. Заплановано встановити </w:t>
      </w:r>
      <w:r>
        <w:rPr>
          <w:rFonts w:cs="Times New Roman"/>
          <w:noProof/>
          <w:szCs w:val="24"/>
          <w:lang w:val="uk-UA"/>
        </w:rPr>
        <w:t>10</w:t>
      </w:r>
      <w:r>
        <w:rPr>
          <w:rFonts w:cs="Times New Roman"/>
          <w:szCs w:val="24"/>
          <w:lang w:val="uk-UA"/>
        </w:rPr>
        <w:t xml:space="preserve"> КЗД, </w:t>
      </w:r>
      <w:r>
        <w:rPr>
          <w:rFonts w:cs="Times New Roman"/>
          <w:noProof/>
          <w:szCs w:val="24"/>
          <w:lang w:val="uk-UA"/>
        </w:rPr>
        <w:t>9</w:t>
      </w:r>
      <w:r>
        <w:rPr>
          <w:rFonts w:cs="Times New Roman"/>
          <w:szCs w:val="24"/>
          <w:lang w:val="uk-UA"/>
        </w:rPr>
        <w:t xml:space="preserve"> лічильників улаштування вводів для розрахунку балансів, </w:t>
      </w:r>
      <w:r>
        <w:rPr>
          <w:rFonts w:cs="Times New Roman"/>
          <w:noProof/>
          <w:szCs w:val="24"/>
          <w:lang w:val="uk-UA"/>
        </w:rPr>
        <w:t>398</w:t>
      </w:r>
      <w:r>
        <w:rPr>
          <w:rFonts w:cs="Times New Roman"/>
          <w:szCs w:val="24"/>
          <w:lang w:val="uk-UA"/>
        </w:rPr>
        <w:t xml:space="preserve"> однофазних лічильників, </w:t>
      </w:r>
      <w:r>
        <w:rPr>
          <w:rFonts w:cs="Times New Roman"/>
          <w:noProof/>
          <w:szCs w:val="24"/>
          <w:lang w:val="uk-UA"/>
        </w:rPr>
        <w:t>89</w:t>
      </w:r>
      <w:r>
        <w:rPr>
          <w:rFonts w:cs="Times New Roman"/>
          <w:szCs w:val="24"/>
          <w:lang w:val="uk-UA"/>
        </w:rPr>
        <w:t xml:space="preserve"> трифазних лічильників. Загальна сума улаштування АСКОЕ за приєднанням становить </w:t>
      </w:r>
      <w:r>
        <w:rPr>
          <w:rFonts w:cs="Times New Roman"/>
          <w:noProof/>
          <w:szCs w:val="24"/>
          <w:lang w:val="uk-UA"/>
        </w:rPr>
        <w:t>811 500,00</w:t>
      </w:r>
      <w:r>
        <w:rPr>
          <w:rFonts w:cs="Times New Roman"/>
          <w:szCs w:val="24"/>
          <w:lang w:val="uk-UA"/>
        </w:rPr>
        <w:t xml:space="preserve"> грн. Середньомісячний обсяг надходження електроенергії по фідеру становить </w:t>
      </w:r>
      <w:r>
        <w:rPr>
          <w:rFonts w:cs="Times New Roman"/>
          <w:noProof/>
          <w:szCs w:val="24"/>
          <w:lang w:val="uk-UA"/>
        </w:rPr>
        <w:t>1 101 440</w:t>
      </w:r>
      <w:r>
        <w:rPr>
          <w:rFonts w:cs="Times New Roman"/>
          <w:szCs w:val="24"/>
          <w:lang w:val="uk-UA"/>
        </w:rPr>
        <w:t xml:space="preserve"> кВт*г, розрахункові втрати – </w:t>
      </w:r>
      <w:r>
        <w:rPr>
          <w:rFonts w:cs="Times New Roman"/>
          <w:noProof/>
          <w:szCs w:val="24"/>
          <w:lang w:val="uk-UA"/>
        </w:rPr>
        <w:t>22 379</w:t>
      </w:r>
      <w:r>
        <w:rPr>
          <w:rFonts w:cs="Times New Roman"/>
          <w:szCs w:val="24"/>
          <w:lang w:val="uk-UA"/>
        </w:rPr>
        <w:t xml:space="preserve"> кВт*г, фактичний небаланс – </w:t>
      </w:r>
      <w:r>
        <w:rPr>
          <w:rFonts w:cs="Times New Roman"/>
          <w:noProof/>
          <w:szCs w:val="24"/>
          <w:lang w:val="uk-UA"/>
        </w:rPr>
        <w:t>83 441</w:t>
      </w:r>
      <w:r>
        <w:rPr>
          <w:rFonts w:cs="Times New Roman"/>
          <w:szCs w:val="24"/>
          <w:lang w:val="uk-UA"/>
        </w:rPr>
        <w:t xml:space="preserve"> кВт*г. </w:t>
      </w:r>
    </w:p>
    <w:p w:rsidR="00C50F34" w:rsidRDefault="00C50F34" w:rsidP="00391991">
      <w:pPr>
        <w:numPr>
          <w:ilvl w:val="0"/>
          <w:numId w:val="32"/>
        </w:numPr>
        <w:tabs>
          <w:tab w:val="num" w:pos="720"/>
        </w:tabs>
        <w:ind w:left="0" w:firstLine="709"/>
        <w:rPr>
          <w:rFonts w:cs="Times New Roman"/>
          <w:szCs w:val="24"/>
          <w:lang w:val="uk-UA"/>
        </w:rPr>
      </w:pPr>
      <w:r>
        <w:rPr>
          <w:rFonts w:cs="Times New Roman"/>
          <w:szCs w:val="24"/>
          <w:lang w:val="uk-UA"/>
        </w:rPr>
        <w:t xml:space="preserve">Приєднання </w:t>
      </w:r>
      <w:r>
        <w:rPr>
          <w:rFonts w:cs="Times New Roman"/>
          <w:noProof/>
          <w:szCs w:val="24"/>
          <w:lang w:val="uk-UA"/>
        </w:rPr>
        <w:t>лТП-10</w:t>
      </w:r>
      <w:r>
        <w:rPr>
          <w:rFonts w:cs="Times New Roman"/>
          <w:szCs w:val="24"/>
          <w:lang w:val="uk-UA"/>
        </w:rPr>
        <w:t xml:space="preserve">, критерій вибору – небаланс, обсяг понаднормативних втрат складає </w:t>
      </w:r>
      <w:r>
        <w:rPr>
          <w:rFonts w:cs="Times New Roman"/>
          <w:noProof/>
          <w:szCs w:val="24"/>
          <w:lang w:val="uk-UA"/>
        </w:rPr>
        <w:t xml:space="preserve">12,22 </w:t>
      </w:r>
      <w:r>
        <w:rPr>
          <w:rFonts w:cs="Times New Roman"/>
          <w:szCs w:val="24"/>
          <w:lang w:val="uk-UA"/>
        </w:rPr>
        <w:t xml:space="preserve">%. АСКОЕ планується впровадити на всьому приєднанні. Заплановано встановити </w:t>
      </w:r>
      <w:r>
        <w:rPr>
          <w:rFonts w:cs="Times New Roman"/>
          <w:noProof/>
          <w:szCs w:val="24"/>
          <w:lang w:val="uk-UA"/>
        </w:rPr>
        <w:t>2</w:t>
      </w:r>
      <w:r>
        <w:rPr>
          <w:rFonts w:cs="Times New Roman"/>
          <w:szCs w:val="24"/>
          <w:lang w:val="uk-UA"/>
        </w:rPr>
        <w:t xml:space="preserve"> КЗД, </w:t>
      </w:r>
      <w:r>
        <w:rPr>
          <w:rFonts w:cs="Times New Roman"/>
          <w:noProof/>
          <w:szCs w:val="24"/>
          <w:lang w:val="uk-UA"/>
        </w:rPr>
        <w:t>1</w:t>
      </w:r>
      <w:r>
        <w:rPr>
          <w:rFonts w:cs="Times New Roman"/>
          <w:szCs w:val="24"/>
          <w:lang w:val="uk-UA"/>
        </w:rPr>
        <w:t xml:space="preserve"> лічильник улаштування вводів для розрахунку балансів, </w:t>
      </w:r>
      <w:r>
        <w:rPr>
          <w:rFonts w:cs="Times New Roman"/>
          <w:noProof/>
          <w:szCs w:val="24"/>
          <w:lang w:val="uk-UA"/>
        </w:rPr>
        <w:t>452</w:t>
      </w:r>
      <w:r>
        <w:rPr>
          <w:rFonts w:cs="Times New Roman"/>
          <w:szCs w:val="24"/>
          <w:lang w:val="uk-UA"/>
        </w:rPr>
        <w:t xml:space="preserve">однофазних лічильників, </w:t>
      </w:r>
      <w:r>
        <w:rPr>
          <w:rFonts w:cs="Times New Roman"/>
          <w:noProof/>
          <w:szCs w:val="24"/>
          <w:lang w:val="uk-UA"/>
        </w:rPr>
        <w:t>52</w:t>
      </w:r>
      <w:r>
        <w:rPr>
          <w:rFonts w:cs="Times New Roman"/>
          <w:szCs w:val="24"/>
          <w:lang w:val="uk-UA"/>
        </w:rPr>
        <w:t xml:space="preserve"> трифазних лічильників.  Загальна сума улаштування АСКОЕ за приєднанням становить </w:t>
      </w:r>
      <w:r>
        <w:rPr>
          <w:rFonts w:cs="Times New Roman"/>
          <w:noProof/>
          <w:szCs w:val="24"/>
          <w:lang w:val="uk-UA"/>
        </w:rPr>
        <w:t xml:space="preserve">392 700,00  </w:t>
      </w:r>
      <w:r>
        <w:rPr>
          <w:rFonts w:cs="Times New Roman"/>
          <w:szCs w:val="24"/>
          <w:lang w:val="uk-UA"/>
        </w:rPr>
        <w:t xml:space="preserve"> </w:t>
      </w:r>
      <w:r>
        <w:rPr>
          <w:rFonts w:cs="Times New Roman"/>
          <w:szCs w:val="24"/>
          <w:lang w:val="uk-UA"/>
        </w:rPr>
        <w:lastRenderedPageBreak/>
        <w:t xml:space="preserve">грн. Середньомісячний обсяг надходження електроенергії по фідеру становить </w:t>
      </w:r>
      <w:r>
        <w:rPr>
          <w:rFonts w:cs="Times New Roman"/>
          <w:noProof/>
          <w:szCs w:val="24"/>
          <w:lang w:val="uk-UA"/>
        </w:rPr>
        <w:t>535 560</w:t>
      </w:r>
      <w:r>
        <w:rPr>
          <w:rFonts w:cs="Times New Roman"/>
          <w:szCs w:val="24"/>
          <w:lang w:val="uk-UA"/>
        </w:rPr>
        <w:t xml:space="preserve"> кВт*г, розрахункові втрати – </w:t>
      </w:r>
      <w:r>
        <w:rPr>
          <w:rFonts w:cs="Times New Roman"/>
          <w:noProof/>
          <w:szCs w:val="24"/>
          <w:lang w:val="uk-UA"/>
        </w:rPr>
        <w:t>10 015</w:t>
      </w:r>
      <w:r>
        <w:rPr>
          <w:rFonts w:cs="Times New Roman"/>
          <w:szCs w:val="24"/>
          <w:lang w:val="uk-UA"/>
        </w:rPr>
        <w:t xml:space="preserve"> кВт*г, фактичний небаланс – </w:t>
      </w:r>
      <w:r>
        <w:rPr>
          <w:rFonts w:cs="Times New Roman"/>
          <w:noProof/>
          <w:szCs w:val="24"/>
          <w:lang w:val="uk-UA"/>
        </w:rPr>
        <w:t>21 172</w:t>
      </w:r>
      <w:r>
        <w:rPr>
          <w:rFonts w:cs="Times New Roman"/>
          <w:szCs w:val="24"/>
          <w:lang w:val="uk-UA"/>
        </w:rPr>
        <w:t xml:space="preserve"> кВт*г. </w:t>
      </w:r>
    </w:p>
    <w:p w:rsidR="00C50F34" w:rsidRDefault="00C50F34" w:rsidP="00391991">
      <w:pPr>
        <w:numPr>
          <w:ilvl w:val="0"/>
          <w:numId w:val="32"/>
        </w:numPr>
        <w:tabs>
          <w:tab w:val="num" w:pos="720"/>
        </w:tabs>
        <w:ind w:left="0" w:firstLine="709"/>
        <w:rPr>
          <w:rFonts w:cs="Times New Roman"/>
          <w:szCs w:val="24"/>
          <w:lang w:val="uk-UA"/>
        </w:rPr>
      </w:pPr>
      <w:r>
        <w:rPr>
          <w:rFonts w:cs="Times New Roman"/>
          <w:szCs w:val="24"/>
          <w:lang w:val="uk-UA"/>
        </w:rPr>
        <w:t xml:space="preserve">Приєднання </w:t>
      </w:r>
      <w:r>
        <w:rPr>
          <w:rFonts w:cs="Times New Roman"/>
          <w:noProof/>
          <w:szCs w:val="24"/>
          <w:lang w:val="uk-UA"/>
        </w:rPr>
        <w:t>лТП-446</w:t>
      </w:r>
      <w:r>
        <w:rPr>
          <w:rFonts w:cs="Times New Roman"/>
          <w:szCs w:val="24"/>
          <w:lang w:val="uk-UA"/>
        </w:rPr>
        <w:t xml:space="preserve">, критерій вибору – обсяг понаднормативних втрат складає </w:t>
      </w:r>
      <w:r>
        <w:rPr>
          <w:rFonts w:cs="Times New Roman"/>
          <w:noProof/>
          <w:szCs w:val="24"/>
          <w:lang w:val="uk-UA"/>
        </w:rPr>
        <w:t>1,4</w:t>
      </w:r>
      <w:r>
        <w:rPr>
          <w:rFonts w:cs="Times New Roman"/>
          <w:szCs w:val="24"/>
          <w:lang w:val="uk-UA"/>
        </w:rPr>
        <w:t xml:space="preserve">%. АСКОЕ планується впровадити на всьому приєднанні. Заплановано встановити </w:t>
      </w:r>
      <w:r>
        <w:rPr>
          <w:rFonts w:cs="Times New Roman"/>
          <w:noProof/>
          <w:szCs w:val="24"/>
          <w:lang w:val="uk-UA"/>
        </w:rPr>
        <w:t>2</w:t>
      </w:r>
      <w:r>
        <w:rPr>
          <w:rFonts w:cs="Times New Roman"/>
          <w:szCs w:val="24"/>
          <w:lang w:val="uk-UA"/>
        </w:rPr>
        <w:t xml:space="preserve"> КЗД, </w:t>
      </w:r>
      <w:r>
        <w:rPr>
          <w:rFonts w:cs="Times New Roman"/>
          <w:noProof/>
          <w:szCs w:val="24"/>
          <w:lang w:val="uk-UA"/>
        </w:rPr>
        <w:t>1</w:t>
      </w:r>
      <w:r>
        <w:rPr>
          <w:rFonts w:cs="Times New Roman"/>
          <w:szCs w:val="24"/>
          <w:lang w:val="uk-UA"/>
        </w:rPr>
        <w:t xml:space="preserve"> лічильник улаштування вводів для розрахунку балансів, </w:t>
      </w:r>
      <w:r>
        <w:rPr>
          <w:rFonts w:cs="Times New Roman"/>
          <w:noProof/>
          <w:szCs w:val="24"/>
          <w:lang w:val="uk-UA"/>
        </w:rPr>
        <w:t>161</w:t>
      </w:r>
      <w:r>
        <w:rPr>
          <w:rFonts w:cs="Times New Roman"/>
          <w:szCs w:val="24"/>
          <w:lang w:val="uk-UA"/>
        </w:rPr>
        <w:t xml:space="preserve"> однофазних лічильників, </w:t>
      </w:r>
      <w:r>
        <w:rPr>
          <w:rFonts w:cs="Times New Roman"/>
          <w:noProof/>
          <w:szCs w:val="24"/>
          <w:lang w:val="uk-UA"/>
        </w:rPr>
        <w:t>143</w:t>
      </w:r>
      <w:r>
        <w:rPr>
          <w:rFonts w:cs="Times New Roman"/>
          <w:szCs w:val="24"/>
          <w:lang w:val="uk-UA"/>
        </w:rPr>
        <w:t xml:space="preserve"> трифазних лічильників. Загальна сума улаштування АСКОЕ за приєднанням становить </w:t>
      </w:r>
      <w:r>
        <w:rPr>
          <w:rFonts w:cs="Times New Roman"/>
          <w:noProof/>
          <w:szCs w:val="24"/>
          <w:lang w:val="uk-UA"/>
        </w:rPr>
        <w:t>343 500,00</w:t>
      </w:r>
      <w:r>
        <w:rPr>
          <w:rFonts w:cs="Times New Roman"/>
          <w:szCs w:val="24"/>
          <w:lang w:val="uk-UA"/>
        </w:rPr>
        <w:t xml:space="preserve"> грн. Середньомісячний обсяг надходження електроенергії по фідеру становить </w:t>
      </w:r>
      <w:r>
        <w:rPr>
          <w:rFonts w:cs="Times New Roman"/>
          <w:noProof/>
          <w:szCs w:val="24"/>
          <w:lang w:val="uk-UA"/>
        </w:rPr>
        <w:t>525 450</w:t>
      </w:r>
      <w:r>
        <w:rPr>
          <w:rFonts w:cs="Times New Roman"/>
          <w:szCs w:val="24"/>
          <w:lang w:val="uk-UA"/>
        </w:rPr>
        <w:t xml:space="preserve"> кВт*г, розрахункові втрати –20 633кВт*г, фактичний небаланс – </w:t>
      </w:r>
      <w:r>
        <w:rPr>
          <w:rFonts w:cs="Times New Roman"/>
          <w:noProof/>
          <w:szCs w:val="24"/>
          <w:lang w:val="uk-UA"/>
        </w:rPr>
        <w:t>-3 140</w:t>
      </w:r>
      <w:r>
        <w:rPr>
          <w:rFonts w:cs="Times New Roman"/>
          <w:szCs w:val="24"/>
          <w:lang w:val="uk-UA"/>
        </w:rPr>
        <w:t xml:space="preserve"> кВт*г. </w:t>
      </w:r>
    </w:p>
    <w:p w:rsidR="00C50F34" w:rsidRDefault="00C50F34" w:rsidP="00C50F34">
      <w:pPr>
        <w:spacing w:before="100" w:after="100"/>
        <w:jc w:val="center"/>
        <w:rPr>
          <w:rFonts w:cs="Times New Roman"/>
          <w:szCs w:val="24"/>
          <w:lang w:val="uk-UA"/>
        </w:rPr>
      </w:pPr>
      <w:r>
        <w:rPr>
          <w:rFonts w:cs="Times New Roman"/>
          <w:szCs w:val="24"/>
          <w:lang w:val="uk-UA"/>
        </w:rPr>
        <w:t>Загальна сума, передбачена на впровадження АСКОЕ у побутових споживачів електричної енергії Чернігівських МЕМ в 2019 році, становить 4 448 500,00 тис.грн.</w:t>
      </w:r>
    </w:p>
    <w:p w:rsidR="00C50F34" w:rsidRDefault="00C50F34" w:rsidP="00C50F34">
      <w:pPr>
        <w:spacing w:before="100" w:after="100"/>
        <w:rPr>
          <w:rFonts w:cs="Times New Roman"/>
          <w:szCs w:val="24"/>
          <w:lang w:val="uk-UA"/>
        </w:rPr>
      </w:pPr>
      <w:r>
        <w:rPr>
          <w:rFonts w:cs="Times New Roman"/>
          <w:szCs w:val="24"/>
          <w:lang w:val="uk-UA"/>
        </w:rPr>
        <w:t>2) Чернігівський РЕМ:</w:t>
      </w:r>
    </w:p>
    <w:p w:rsidR="00C50F34" w:rsidRDefault="00C50F34" w:rsidP="00391991">
      <w:pPr>
        <w:numPr>
          <w:ilvl w:val="0"/>
          <w:numId w:val="33"/>
        </w:numPr>
        <w:tabs>
          <w:tab w:val="num" w:pos="720"/>
        </w:tabs>
        <w:ind w:left="0" w:firstLine="709"/>
        <w:rPr>
          <w:rFonts w:cs="Times New Roman"/>
          <w:szCs w:val="24"/>
          <w:lang w:val="uk-UA"/>
        </w:rPr>
      </w:pPr>
      <w:r>
        <w:rPr>
          <w:rFonts w:cs="Times New Roman"/>
          <w:szCs w:val="24"/>
          <w:lang w:val="uk-UA"/>
        </w:rPr>
        <w:t xml:space="preserve">Приєднання ком. 4 РП – 1, критерій вибору – обсяг понаднормативних втрат складає </w:t>
      </w:r>
      <w:r>
        <w:rPr>
          <w:rFonts w:cs="Times New Roman"/>
          <w:noProof/>
          <w:szCs w:val="24"/>
          <w:lang w:val="uk-UA"/>
        </w:rPr>
        <w:t>7,6</w:t>
      </w:r>
      <w:r>
        <w:rPr>
          <w:rFonts w:cs="Times New Roman"/>
          <w:szCs w:val="24"/>
          <w:lang w:val="uk-UA"/>
        </w:rPr>
        <w:t xml:space="preserve">%. АСКОЕ планується впровадити на всьому приєднанні. Заплановано встановити </w:t>
      </w:r>
      <w:r>
        <w:rPr>
          <w:rFonts w:cs="Times New Roman"/>
          <w:noProof/>
          <w:szCs w:val="24"/>
          <w:lang w:val="uk-UA"/>
        </w:rPr>
        <w:t>18</w:t>
      </w:r>
      <w:r>
        <w:rPr>
          <w:rFonts w:cs="Times New Roman"/>
          <w:szCs w:val="24"/>
          <w:lang w:val="uk-UA"/>
        </w:rPr>
        <w:t xml:space="preserve"> КЗД, </w:t>
      </w:r>
      <w:r>
        <w:rPr>
          <w:rFonts w:cs="Times New Roman"/>
          <w:noProof/>
          <w:szCs w:val="24"/>
          <w:lang w:val="uk-UA"/>
        </w:rPr>
        <w:t>17</w:t>
      </w:r>
      <w:r>
        <w:rPr>
          <w:rFonts w:cs="Times New Roman"/>
          <w:szCs w:val="24"/>
          <w:lang w:val="uk-UA"/>
        </w:rPr>
        <w:t xml:space="preserve"> лічильники улаштування вводів для розрахунку балансів, </w:t>
      </w:r>
      <w:r>
        <w:rPr>
          <w:rFonts w:cs="Times New Roman"/>
          <w:noProof/>
          <w:szCs w:val="24"/>
          <w:lang w:val="uk-UA"/>
        </w:rPr>
        <w:t>387</w:t>
      </w:r>
      <w:r>
        <w:rPr>
          <w:rFonts w:cs="Times New Roman"/>
          <w:szCs w:val="24"/>
          <w:lang w:val="uk-UA"/>
        </w:rPr>
        <w:t xml:space="preserve"> однофазних лічильників, </w:t>
      </w:r>
      <w:r>
        <w:rPr>
          <w:rFonts w:cs="Times New Roman"/>
          <w:noProof/>
          <w:szCs w:val="24"/>
          <w:lang w:val="uk-UA"/>
        </w:rPr>
        <w:t>74</w:t>
      </w:r>
      <w:r>
        <w:rPr>
          <w:rFonts w:cs="Times New Roman"/>
          <w:szCs w:val="24"/>
          <w:lang w:val="uk-UA"/>
        </w:rPr>
        <w:t xml:space="preserve"> трифазних лічильників. Загальна сума улаштування АСКОЕ за приєднанням становить </w:t>
      </w:r>
      <w:r>
        <w:rPr>
          <w:rFonts w:cs="Times New Roman"/>
          <w:noProof/>
          <w:szCs w:val="24"/>
          <w:lang w:val="uk-UA"/>
        </w:rPr>
        <w:t xml:space="preserve">1 269 500,00 </w:t>
      </w:r>
      <w:r>
        <w:rPr>
          <w:rFonts w:cs="Times New Roman"/>
          <w:szCs w:val="24"/>
          <w:lang w:val="uk-UA"/>
        </w:rPr>
        <w:t xml:space="preserve">грн. Середньомісячний обсяг надходження електроенергії по фідеру становить </w:t>
      </w:r>
      <w:r>
        <w:rPr>
          <w:rFonts w:cs="Times New Roman"/>
          <w:noProof/>
          <w:szCs w:val="24"/>
          <w:lang w:val="uk-UA"/>
        </w:rPr>
        <w:t>376 080</w:t>
      </w:r>
      <w:r>
        <w:rPr>
          <w:rFonts w:cs="Times New Roman"/>
          <w:szCs w:val="24"/>
          <w:lang w:val="uk-UA"/>
        </w:rPr>
        <w:t xml:space="preserve"> кВт*г, розрахункові втрати – 14 568 кВт*г, фактичний небаланс – </w:t>
      </w:r>
      <w:r>
        <w:rPr>
          <w:rFonts w:cs="Times New Roman"/>
          <w:noProof/>
          <w:szCs w:val="24"/>
          <w:lang w:val="uk-UA"/>
        </w:rPr>
        <w:t>9 980</w:t>
      </w:r>
      <w:r>
        <w:rPr>
          <w:rFonts w:cs="Times New Roman"/>
          <w:szCs w:val="24"/>
          <w:lang w:val="uk-UA"/>
        </w:rPr>
        <w:t xml:space="preserve"> кВт*г. </w:t>
      </w:r>
    </w:p>
    <w:p w:rsidR="00C50F34" w:rsidRDefault="00C50F34" w:rsidP="00391991">
      <w:pPr>
        <w:numPr>
          <w:ilvl w:val="0"/>
          <w:numId w:val="33"/>
        </w:numPr>
        <w:tabs>
          <w:tab w:val="num" w:pos="720"/>
        </w:tabs>
        <w:ind w:left="0" w:firstLine="709"/>
        <w:rPr>
          <w:rFonts w:cs="Times New Roman"/>
          <w:szCs w:val="24"/>
          <w:lang w:val="uk-UA"/>
        </w:rPr>
      </w:pPr>
      <w:r>
        <w:rPr>
          <w:rFonts w:cs="Times New Roman"/>
          <w:szCs w:val="24"/>
          <w:lang w:val="uk-UA"/>
        </w:rPr>
        <w:t xml:space="preserve">Приєднання </w:t>
      </w:r>
      <w:r>
        <w:rPr>
          <w:rFonts w:cs="Times New Roman"/>
          <w:noProof/>
          <w:szCs w:val="24"/>
          <w:lang w:val="uk-UA"/>
        </w:rPr>
        <w:t>ком.3 РП-1</w:t>
      </w:r>
      <w:r>
        <w:rPr>
          <w:rFonts w:cs="Times New Roman"/>
          <w:szCs w:val="24"/>
          <w:lang w:val="uk-UA"/>
        </w:rPr>
        <w:t xml:space="preserve">, критерій вибору – небаланс, обсяг понаднормативних втрат складає </w:t>
      </w:r>
      <w:r>
        <w:rPr>
          <w:rFonts w:cs="Times New Roman"/>
          <w:noProof/>
          <w:szCs w:val="24"/>
          <w:lang w:val="uk-UA"/>
        </w:rPr>
        <w:t>5,36</w:t>
      </w:r>
      <w:r>
        <w:rPr>
          <w:rFonts w:cs="Times New Roman"/>
          <w:szCs w:val="24"/>
          <w:lang w:val="uk-UA"/>
        </w:rPr>
        <w:t xml:space="preserve">%. АСКОЕ планується впровадити на всьому приєднанні. Заплановано встановити </w:t>
      </w:r>
      <w:r>
        <w:rPr>
          <w:rFonts w:cs="Times New Roman"/>
          <w:noProof/>
          <w:szCs w:val="24"/>
          <w:lang w:val="uk-UA"/>
        </w:rPr>
        <w:t>6</w:t>
      </w:r>
      <w:r>
        <w:rPr>
          <w:rFonts w:cs="Times New Roman"/>
          <w:szCs w:val="24"/>
          <w:lang w:val="uk-UA"/>
        </w:rPr>
        <w:t xml:space="preserve"> КЗД, </w:t>
      </w:r>
      <w:r>
        <w:rPr>
          <w:rFonts w:cs="Times New Roman"/>
          <w:noProof/>
          <w:szCs w:val="24"/>
          <w:lang w:val="uk-UA"/>
        </w:rPr>
        <w:t>5</w:t>
      </w:r>
      <w:r>
        <w:rPr>
          <w:rFonts w:cs="Times New Roman"/>
          <w:szCs w:val="24"/>
          <w:lang w:val="uk-UA"/>
        </w:rPr>
        <w:t xml:space="preserve"> лічильники улаштування вводів для розрахунку балансів, </w:t>
      </w:r>
      <w:r>
        <w:rPr>
          <w:rFonts w:cs="Times New Roman"/>
          <w:noProof/>
          <w:szCs w:val="24"/>
          <w:lang w:val="uk-UA"/>
        </w:rPr>
        <w:t>923</w:t>
      </w:r>
      <w:r>
        <w:rPr>
          <w:rFonts w:cs="Times New Roman"/>
          <w:szCs w:val="24"/>
          <w:lang w:val="uk-UA"/>
        </w:rPr>
        <w:t xml:space="preserve"> однофазних лічильників, </w:t>
      </w:r>
      <w:r>
        <w:rPr>
          <w:rFonts w:cs="Times New Roman"/>
          <w:noProof/>
          <w:szCs w:val="24"/>
          <w:lang w:val="uk-UA"/>
        </w:rPr>
        <w:t>55</w:t>
      </w:r>
      <w:r>
        <w:rPr>
          <w:rFonts w:cs="Times New Roman"/>
          <w:szCs w:val="24"/>
          <w:lang w:val="uk-UA"/>
        </w:rPr>
        <w:t xml:space="preserve"> трифазних лічильників. Загальна сума улаштування АСКОЕ за приєднанням становить </w:t>
      </w:r>
      <w:r>
        <w:rPr>
          <w:rFonts w:cs="Times New Roman"/>
          <w:noProof/>
          <w:szCs w:val="24"/>
          <w:lang w:val="uk-UA"/>
        </w:rPr>
        <w:t xml:space="preserve">2 057 500,00 </w:t>
      </w:r>
      <w:r>
        <w:rPr>
          <w:rFonts w:cs="Times New Roman"/>
          <w:szCs w:val="24"/>
          <w:lang w:val="uk-UA"/>
        </w:rPr>
        <w:t xml:space="preserve">грн. Середньомісячний обсяг надходження електроенергії по фідеру становить </w:t>
      </w:r>
      <w:r>
        <w:rPr>
          <w:rFonts w:cs="Times New Roman"/>
          <w:noProof/>
          <w:szCs w:val="24"/>
          <w:lang w:val="uk-UA"/>
        </w:rPr>
        <w:t>834 740</w:t>
      </w:r>
      <w:r>
        <w:rPr>
          <w:rFonts w:cs="Times New Roman"/>
          <w:szCs w:val="24"/>
          <w:lang w:val="uk-UA"/>
        </w:rPr>
        <w:t xml:space="preserve"> кВт*г, розрахункові втрати – </w:t>
      </w:r>
      <w:r>
        <w:rPr>
          <w:rFonts w:cs="Times New Roman"/>
          <w:noProof/>
          <w:szCs w:val="24"/>
          <w:lang w:val="uk-UA"/>
        </w:rPr>
        <w:t>84 491</w:t>
      </w:r>
      <w:r>
        <w:rPr>
          <w:rFonts w:cs="Times New Roman"/>
          <w:szCs w:val="24"/>
          <w:lang w:val="uk-UA"/>
        </w:rPr>
        <w:t xml:space="preserve"> кВт*г, фактичний небаланс – </w:t>
      </w:r>
      <w:r>
        <w:rPr>
          <w:rFonts w:cs="Times New Roman"/>
          <w:noProof/>
          <w:szCs w:val="24"/>
          <w:lang w:val="uk-UA"/>
        </w:rPr>
        <w:t>22 052</w:t>
      </w:r>
      <w:r>
        <w:rPr>
          <w:rFonts w:cs="Times New Roman"/>
          <w:szCs w:val="24"/>
          <w:lang w:val="uk-UA"/>
        </w:rPr>
        <w:t xml:space="preserve"> кВт*г. </w:t>
      </w:r>
    </w:p>
    <w:p w:rsidR="00C50F34" w:rsidRDefault="00C50F34" w:rsidP="00C50F34">
      <w:pPr>
        <w:spacing w:before="100" w:after="100"/>
        <w:rPr>
          <w:rFonts w:cs="Times New Roman"/>
          <w:szCs w:val="24"/>
          <w:lang w:val="uk-UA"/>
        </w:rPr>
      </w:pPr>
      <w:r>
        <w:rPr>
          <w:rFonts w:cs="Times New Roman"/>
          <w:szCs w:val="24"/>
          <w:lang w:val="uk-UA"/>
        </w:rPr>
        <w:t>Загальна сума, передбачена на впровадження АСКОЕ у побутових споживачів електричної енергії Чернігівського РЕМ в 2019 році, становить 3 327 000,00 тис.грн.</w:t>
      </w:r>
    </w:p>
    <w:p w:rsidR="00C50F34" w:rsidRDefault="00C50F34" w:rsidP="00C50F34">
      <w:pPr>
        <w:spacing w:before="100" w:after="100"/>
        <w:rPr>
          <w:rFonts w:cs="Times New Roman"/>
          <w:szCs w:val="24"/>
          <w:lang w:val="uk-UA"/>
        </w:rPr>
      </w:pPr>
      <w:r>
        <w:rPr>
          <w:rFonts w:cs="Times New Roman"/>
          <w:szCs w:val="24"/>
          <w:lang w:val="uk-UA"/>
        </w:rPr>
        <w:t>3) Ніжинський РЕМ:</w:t>
      </w:r>
    </w:p>
    <w:p w:rsidR="00C50F34" w:rsidRDefault="00C50F34" w:rsidP="00391991">
      <w:pPr>
        <w:numPr>
          <w:ilvl w:val="0"/>
          <w:numId w:val="34"/>
        </w:numPr>
        <w:tabs>
          <w:tab w:val="num" w:pos="720"/>
        </w:tabs>
        <w:ind w:left="0" w:firstLine="709"/>
        <w:rPr>
          <w:rFonts w:cs="Times New Roman"/>
          <w:szCs w:val="24"/>
          <w:lang w:val="uk-UA"/>
        </w:rPr>
      </w:pPr>
      <w:r>
        <w:rPr>
          <w:rFonts w:cs="Times New Roman"/>
          <w:szCs w:val="24"/>
          <w:lang w:val="uk-UA"/>
        </w:rPr>
        <w:t xml:space="preserve">Приєднання </w:t>
      </w:r>
      <w:r>
        <w:rPr>
          <w:rFonts w:cs="Times New Roman"/>
          <w:noProof/>
          <w:szCs w:val="24"/>
          <w:lang w:val="uk-UA"/>
        </w:rPr>
        <w:t>Л-10 Городская-РП-3Б</w:t>
      </w:r>
      <w:r>
        <w:rPr>
          <w:rFonts w:cs="Times New Roman"/>
          <w:szCs w:val="24"/>
          <w:lang w:val="uk-UA"/>
        </w:rPr>
        <w:t xml:space="preserve">, критерій вибору обсяг понаднормативних втрат складає </w:t>
      </w:r>
      <w:r>
        <w:rPr>
          <w:rFonts w:cs="Times New Roman"/>
          <w:noProof/>
          <w:szCs w:val="24"/>
          <w:lang w:val="uk-UA"/>
        </w:rPr>
        <w:t xml:space="preserve">11,84 </w:t>
      </w:r>
      <w:r>
        <w:rPr>
          <w:rFonts w:cs="Times New Roman"/>
          <w:szCs w:val="24"/>
          <w:lang w:val="uk-UA"/>
        </w:rPr>
        <w:t xml:space="preserve">%. АСКОЕ планується впровадити на всьому приєднанні. Заплановано встановити </w:t>
      </w:r>
      <w:r>
        <w:rPr>
          <w:rFonts w:cs="Times New Roman"/>
          <w:noProof/>
          <w:szCs w:val="24"/>
          <w:lang w:val="uk-UA"/>
        </w:rPr>
        <w:t>3</w:t>
      </w:r>
      <w:r>
        <w:rPr>
          <w:rFonts w:cs="Times New Roman"/>
          <w:szCs w:val="24"/>
          <w:lang w:val="uk-UA"/>
        </w:rPr>
        <w:t xml:space="preserve"> КЗД, </w:t>
      </w:r>
      <w:r>
        <w:rPr>
          <w:rFonts w:cs="Times New Roman"/>
          <w:noProof/>
          <w:szCs w:val="24"/>
          <w:lang w:val="uk-UA"/>
        </w:rPr>
        <w:t>2</w:t>
      </w:r>
      <w:r>
        <w:rPr>
          <w:rFonts w:cs="Times New Roman"/>
          <w:szCs w:val="24"/>
          <w:lang w:val="uk-UA"/>
        </w:rPr>
        <w:t xml:space="preserve"> лічильники улаштування вводів для розрахунку балансів, </w:t>
      </w:r>
      <w:r>
        <w:rPr>
          <w:rFonts w:cs="Times New Roman"/>
          <w:noProof/>
          <w:szCs w:val="24"/>
          <w:lang w:val="uk-UA"/>
        </w:rPr>
        <w:t xml:space="preserve">1 487 </w:t>
      </w:r>
      <w:r>
        <w:rPr>
          <w:rFonts w:cs="Times New Roman"/>
          <w:szCs w:val="24"/>
          <w:lang w:val="uk-UA"/>
        </w:rPr>
        <w:t xml:space="preserve">однофазних лічильників, </w:t>
      </w:r>
      <w:r>
        <w:rPr>
          <w:rFonts w:cs="Times New Roman"/>
          <w:noProof/>
          <w:szCs w:val="24"/>
          <w:lang w:val="uk-UA"/>
        </w:rPr>
        <w:t>67</w:t>
      </w:r>
      <w:r>
        <w:rPr>
          <w:rFonts w:cs="Times New Roman"/>
          <w:szCs w:val="24"/>
          <w:lang w:val="uk-UA"/>
        </w:rPr>
        <w:t xml:space="preserve">трифазних лічильників. Загальна сума улаштування АСКОЕ за приєднанням становить </w:t>
      </w:r>
      <w:r>
        <w:rPr>
          <w:rFonts w:cs="Times New Roman"/>
          <w:noProof/>
          <w:szCs w:val="24"/>
          <w:lang w:val="uk-UA"/>
        </w:rPr>
        <w:t>3 345 500,00</w:t>
      </w:r>
      <w:r>
        <w:rPr>
          <w:rFonts w:cs="Times New Roman"/>
          <w:szCs w:val="24"/>
          <w:lang w:val="uk-UA"/>
        </w:rPr>
        <w:t xml:space="preserve"> грн. Середньомісячний обсяг надходження електроенергії по фідеру становить </w:t>
      </w:r>
      <w:r>
        <w:rPr>
          <w:rFonts w:cs="Times New Roman"/>
          <w:noProof/>
          <w:szCs w:val="24"/>
          <w:lang w:val="uk-UA"/>
        </w:rPr>
        <w:t>239 656</w:t>
      </w:r>
      <w:r>
        <w:rPr>
          <w:rFonts w:cs="Times New Roman"/>
          <w:szCs w:val="24"/>
          <w:lang w:val="uk-UA"/>
        </w:rPr>
        <w:t xml:space="preserve"> кВт*г, розрахункові втрати – </w:t>
      </w:r>
      <w:r>
        <w:rPr>
          <w:rFonts w:cs="Times New Roman"/>
          <w:noProof/>
          <w:szCs w:val="24"/>
          <w:lang w:val="uk-UA"/>
        </w:rPr>
        <w:t>128 596</w:t>
      </w:r>
      <w:r>
        <w:rPr>
          <w:rFonts w:cs="Times New Roman"/>
          <w:szCs w:val="24"/>
          <w:lang w:val="uk-UA"/>
        </w:rPr>
        <w:t xml:space="preserve"> кВт*г, фактичний небаланс – </w:t>
      </w:r>
      <w:r>
        <w:rPr>
          <w:rFonts w:cs="Times New Roman"/>
          <w:noProof/>
          <w:szCs w:val="24"/>
          <w:lang w:val="uk-UA"/>
        </w:rPr>
        <w:t>2 930</w:t>
      </w:r>
      <w:r>
        <w:rPr>
          <w:rFonts w:cs="Times New Roman"/>
          <w:szCs w:val="24"/>
          <w:lang w:val="uk-UA"/>
        </w:rPr>
        <w:t xml:space="preserve"> кВт*г. </w:t>
      </w:r>
    </w:p>
    <w:p w:rsidR="00C50F34" w:rsidRDefault="00C50F34" w:rsidP="00C50F34">
      <w:pPr>
        <w:spacing w:before="100" w:after="100"/>
        <w:rPr>
          <w:rFonts w:cs="Times New Roman"/>
          <w:szCs w:val="24"/>
          <w:lang w:val="uk-UA"/>
        </w:rPr>
      </w:pPr>
      <w:r>
        <w:rPr>
          <w:rFonts w:cs="Times New Roman"/>
          <w:szCs w:val="24"/>
          <w:lang w:val="uk-UA"/>
        </w:rPr>
        <w:t xml:space="preserve">Загальна сума, передбачена на впровадження АСКОЕ у побутових споживачів електричної енергії Ніжинського РЕМ в 2019 році, становить </w:t>
      </w:r>
      <w:r>
        <w:rPr>
          <w:rFonts w:cs="Times New Roman"/>
          <w:noProof/>
          <w:szCs w:val="24"/>
          <w:lang w:val="uk-UA"/>
        </w:rPr>
        <w:t>3 345 500,00</w:t>
      </w:r>
      <w:r>
        <w:rPr>
          <w:rFonts w:cs="Times New Roman"/>
          <w:szCs w:val="24"/>
          <w:lang w:val="uk-UA"/>
        </w:rPr>
        <w:t xml:space="preserve"> тис.грн.</w:t>
      </w:r>
    </w:p>
    <w:p w:rsidR="00C50F34" w:rsidRDefault="00C50F34" w:rsidP="00C50F34">
      <w:pPr>
        <w:spacing w:before="100" w:after="100"/>
        <w:rPr>
          <w:rFonts w:cs="Times New Roman"/>
          <w:szCs w:val="24"/>
          <w:lang w:val="uk-UA"/>
        </w:rPr>
      </w:pPr>
      <w:r>
        <w:rPr>
          <w:rFonts w:cs="Times New Roman"/>
          <w:szCs w:val="24"/>
          <w:lang w:val="uk-UA"/>
        </w:rPr>
        <w:t>4) Прилуцький РЕМ:</w:t>
      </w:r>
    </w:p>
    <w:p w:rsidR="00C50F34" w:rsidRDefault="00C50F34" w:rsidP="00391991">
      <w:pPr>
        <w:numPr>
          <w:ilvl w:val="0"/>
          <w:numId w:val="35"/>
        </w:numPr>
        <w:tabs>
          <w:tab w:val="num" w:pos="720"/>
        </w:tabs>
        <w:ind w:left="0" w:firstLine="709"/>
        <w:rPr>
          <w:rFonts w:cs="Times New Roman"/>
          <w:szCs w:val="24"/>
          <w:lang w:val="uk-UA"/>
        </w:rPr>
      </w:pPr>
      <w:r>
        <w:rPr>
          <w:rFonts w:cs="Times New Roman"/>
          <w:szCs w:val="24"/>
          <w:lang w:val="uk-UA"/>
        </w:rPr>
        <w:lastRenderedPageBreak/>
        <w:t xml:space="preserve">Приєднання </w:t>
      </w:r>
      <w:r>
        <w:rPr>
          <w:rFonts w:cs="Times New Roman"/>
          <w:noProof/>
          <w:szCs w:val="24"/>
          <w:lang w:val="uk-UA"/>
        </w:rPr>
        <w:t>ПЛ-10кВ Мясок-т-РП-1</w:t>
      </w:r>
      <w:r>
        <w:rPr>
          <w:rFonts w:cs="Times New Roman"/>
          <w:szCs w:val="24"/>
          <w:lang w:val="uk-UA"/>
        </w:rPr>
        <w:t xml:space="preserve">, критерій вибору – небаланс, обсяг понаднормативних втрат складає </w:t>
      </w:r>
      <w:r>
        <w:rPr>
          <w:rFonts w:cs="Times New Roman"/>
          <w:noProof/>
          <w:szCs w:val="24"/>
          <w:lang w:val="uk-UA"/>
        </w:rPr>
        <w:t>9,03</w:t>
      </w:r>
      <w:r>
        <w:rPr>
          <w:rFonts w:cs="Times New Roman"/>
          <w:szCs w:val="24"/>
          <w:lang w:val="uk-UA"/>
        </w:rPr>
        <w:t xml:space="preserve">%. АСКОЕ планується впровадити на всьому приєднанні. Заплановано встановити </w:t>
      </w:r>
      <w:r>
        <w:rPr>
          <w:rFonts w:cs="Times New Roman"/>
          <w:noProof/>
          <w:szCs w:val="24"/>
          <w:lang w:val="uk-UA"/>
        </w:rPr>
        <w:t>3</w:t>
      </w:r>
      <w:r>
        <w:rPr>
          <w:rFonts w:cs="Times New Roman"/>
          <w:szCs w:val="24"/>
          <w:lang w:val="uk-UA"/>
        </w:rPr>
        <w:t xml:space="preserve"> КЗД, </w:t>
      </w:r>
      <w:r>
        <w:rPr>
          <w:rFonts w:cs="Times New Roman"/>
          <w:noProof/>
          <w:szCs w:val="24"/>
          <w:lang w:val="uk-UA"/>
        </w:rPr>
        <w:t>3</w:t>
      </w:r>
      <w:r>
        <w:rPr>
          <w:rFonts w:cs="Times New Roman"/>
          <w:szCs w:val="24"/>
          <w:lang w:val="uk-UA"/>
        </w:rPr>
        <w:t xml:space="preserve"> лічильники улаштування вводів для розрахунку балансів, </w:t>
      </w:r>
      <w:r>
        <w:rPr>
          <w:rFonts w:cs="Times New Roman"/>
          <w:noProof/>
          <w:szCs w:val="24"/>
          <w:lang w:val="uk-UA"/>
        </w:rPr>
        <w:t>1 245</w:t>
      </w:r>
      <w:r>
        <w:rPr>
          <w:rFonts w:cs="Times New Roman"/>
          <w:szCs w:val="24"/>
          <w:lang w:val="uk-UA"/>
        </w:rPr>
        <w:t xml:space="preserve"> однофазних лічильників, </w:t>
      </w:r>
      <w:r>
        <w:rPr>
          <w:rFonts w:cs="Times New Roman"/>
          <w:noProof/>
          <w:szCs w:val="24"/>
          <w:lang w:val="uk-UA"/>
        </w:rPr>
        <w:t>91</w:t>
      </w:r>
      <w:r>
        <w:rPr>
          <w:rFonts w:cs="Times New Roman"/>
          <w:szCs w:val="24"/>
          <w:lang w:val="uk-UA"/>
        </w:rPr>
        <w:t xml:space="preserve"> трифазних лічильників. Загальна сума улаштування АСКОЕ за приєднанням становить 2 </w:t>
      </w:r>
      <w:r>
        <w:rPr>
          <w:rFonts w:cs="Times New Roman"/>
          <w:noProof/>
          <w:szCs w:val="24"/>
          <w:lang w:val="uk-UA"/>
        </w:rPr>
        <w:t xml:space="preserve">797 000,00  </w:t>
      </w:r>
      <w:r>
        <w:rPr>
          <w:rFonts w:cs="Times New Roman"/>
          <w:szCs w:val="24"/>
          <w:lang w:val="uk-UA"/>
        </w:rPr>
        <w:t xml:space="preserve"> грн. Середньомісячний обсяг надходження електроенергії по фідеру становить </w:t>
      </w:r>
      <w:r>
        <w:rPr>
          <w:rFonts w:cs="Times New Roman"/>
          <w:noProof/>
          <w:szCs w:val="24"/>
          <w:lang w:val="uk-UA"/>
        </w:rPr>
        <w:t>188 667</w:t>
      </w:r>
      <w:r>
        <w:rPr>
          <w:rFonts w:cs="Times New Roman"/>
          <w:szCs w:val="24"/>
          <w:lang w:val="uk-UA"/>
        </w:rPr>
        <w:t xml:space="preserve"> кВт*г, розрахункові втрати – </w:t>
      </w:r>
      <w:r>
        <w:rPr>
          <w:rFonts w:cs="Times New Roman"/>
          <w:noProof/>
          <w:szCs w:val="24"/>
          <w:lang w:val="uk-UA"/>
        </w:rPr>
        <w:t>69 457</w:t>
      </w:r>
      <w:r>
        <w:rPr>
          <w:rFonts w:cs="Times New Roman"/>
          <w:szCs w:val="24"/>
          <w:lang w:val="uk-UA"/>
        </w:rPr>
        <w:t xml:space="preserve"> кВт*г, фактичний небаланс – </w:t>
      </w:r>
      <w:r>
        <w:rPr>
          <w:rFonts w:cs="Times New Roman"/>
          <w:noProof/>
          <w:szCs w:val="24"/>
          <w:lang w:val="uk-UA"/>
        </w:rPr>
        <w:t>58 922</w:t>
      </w:r>
      <w:r>
        <w:rPr>
          <w:rFonts w:cs="Times New Roman"/>
          <w:szCs w:val="24"/>
          <w:lang w:val="uk-UA"/>
        </w:rPr>
        <w:t xml:space="preserve"> кВт*г. </w:t>
      </w:r>
    </w:p>
    <w:p w:rsidR="00C50F34" w:rsidRDefault="00C50F34" w:rsidP="00C50F34">
      <w:pPr>
        <w:tabs>
          <w:tab w:val="left" w:pos="0"/>
        </w:tabs>
        <w:spacing w:before="100" w:after="100"/>
        <w:rPr>
          <w:rFonts w:cs="Times New Roman"/>
          <w:szCs w:val="24"/>
          <w:lang w:val="uk-UA"/>
        </w:rPr>
      </w:pPr>
      <w:r>
        <w:rPr>
          <w:rFonts w:cs="Times New Roman"/>
          <w:szCs w:val="24"/>
          <w:lang w:val="uk-UA"/>
        </w:rPr>
        <w:t>Загальна сума, передбачена на впровадження АСКОЕ у побутових споживачів електричної енергії Прилуцького РЕМ в 2019 році, становить 2 797 000,00 тис.грн.</w:t>
      </w:r>
    </w:p>
    <w:p w:rsidR="00C50F34" w:rsidRDefault="00C50F34" w:rsidP="00C50F34">
      <w:pPr>
        <w:rPr>
          <w:lang w:val="uk-UA"/>
        </w:rPr>
      </w:pPr>
      <w:r>
        <w:rPr>
          <w:lang w:val="uk-UA"/>
        </w:rPr>
        <w:t>Дані для розрахунку терміну окупності наведені нижче в таблиці2.1</w:t>
      </w:r>
    </w:p>
    <w:p w:rsidR="00C50F34" w:rsidRDefault="00C50F34" w:rsidP="00C50F34">
      <w:pPr>
        <w:rPr>
          <w:lang w:val="uk-UA"/>
        </w:rPr>
      </w:pPr>
      <w:r>
        <w:rPr>
          <w:rFonts w:eastAsia="Calibri"/>
          <w:lang w:val="uk-UA"/>
        </w:rPr>
        <w:t>Термін окупності складатиме:</w:t>
      </w:r>
    </w:p>
    <w:p w:rsidR="00C50F34" w:rsidRDefault="00C50F34" w:rsidP="00C50F34">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Pr>
          <w:rFonts w:eastAsiaTheme="minorEastAsia"/>
          <w:b/>
          <w:lang w:val="uk-UA"/>
        </w:rPr>
        <w:t xml:space="preserve">, </w:t>
      </w:r>
      <w:r>
        <w:rPr>
          <w:rFonts w:eastAsiaTheme="minorEastAsia"/>
          <w:lang w:val="uk-UA"/>
        </w:rPr>
        <w:t>де</w:t>
      </w:r>
    </w:p>
    <w:p w:rsidR="00C50F34" w:rsidRDefault="00C61F00" w:rsidP="00C50F34">
      <w:pPr>
        <w:rPr>
          <w:rFonts w:eastAsiaTheme="minorEastAsia"/>
          <w:b/>
          <w:i/>
          <w:sz w:val="22"/>
          <w:lang w:val="uk-UA"/>
        </w:rPr>
      </w:pPr>
      <m:oMathPara>
        <m:oMathParaPr>
          <m:jc m:val="left"/>
        </m:oMathParaPr>
        <m:oMath>
          <m:sSub>
            <m:sSubPr>
              <m:ctrlPr>
                <w:rPr>
                  <w:rFonts w:ascii="Cambria Math" w:hAnsi="Cambria Math"/>
                  <w:b/>
                  <w:i/>
                  <w:sz w:val="22"/>
                  <w:lang w:val="uk-UA"/>
                </w:rPr>
              </m:ctrlPr>
            </m:sSubPr>
            <m:e>
              <m:r>
                <m:rPr>
                  <m:sty m:val="bi"/>
                </m:rPr>
                <w:rPr>
                  <w:rFonts w:ascii="Cambria Math" w:hAnsi="Cambria Math"/>
                  <w:sz w:val="22"/>
                  <w:lang w:val="uk-UA"/>
                </w:rPr>
                <m:t>В</m:t>
              </m:r>
            </m:e>
            <m:sub>
              <m:r>
                <m:rPr>
                  <m:sty m:val="bi"/>
                </m:rPr>
                <w:rPr>
                  <w:rFonts w:ascii="Cambria Math" w:hAnsi="Cambria Math"/>
                  <w:sz w:val="22"/>
                  <w:lang w:val="uk-UA"/>
                </w:rPr>
                <m:t>з</m:t>
              </m:r>
            </m:sub>
          </m:sSub>
          <m:r>
            <m:rPr>
              <m:sty m:val="bi"/>
            </m:rPr>
            <w:rPr>
              <w:rFonts w:ascii="Cambria Math" w:hAnsi="Cambria Math"/>
              <w:sz w:val="22"/>
              <w:lang w:val="uk-UA"/>
            </w:rPr>
            <m:t>-вартість заходу</m:t>
          </m:r>
        </m:oMath>
      </m:oMathPara>
    </w:p>
    <w:p w:rsidR="00C50F34" w:rsidRDefault="00C61F00" w:rsidP="00C50F34">
      <w:pPr>
        <w:rPr>
          <w:rFonts w:eastAsiaTheme="minorEastAsia"/>
          <w:b/>
          <w:i/>
          <w:sz w:val="22"/>
          <w:lang w:val="uk-UA"/>
        </w:rPr>
      </w:pPr>
      <m:oMathPara>
        <m:oMathParaPr>
          <m:jc m:val="left"/>
        </m:oMathParaPr>
        <m:oMath>
          <m:sSub>
            <m:sSubPr>
              <m:ctrlPr>
                <w:rPr>
                  <w:rFonts w:ascii="Cambria Math" w:hAnsi="Cambria Math"/>
                  <w:b/>
                  <w:i/>
                  <w:sz w:val="22"/>
                  <w:lang w:val="uk-UA"/>
                </w:rPr>
              </m:ctrlPr>
            </m:sSubPr>
            <m:e>
              <m:r>
                <m:rPr>
                  <m:sty m:val="bi"/>
                </m:rPr>
                <w:rPr>
                  <w:rFonts w:ascii="Cambria Math" w:hAnsi="Cambria Math"/>
                  <w:sz w:val="22"/>
                  <w:lang w:val="uk-UA"/>
                </w:rPr>
                <m:t>В</m:t>
              </m:r>
            </m:e>
            <m:sub>
              <m:r>
                <m:rPr>
                  <m:sty m:val="bi"/>
                </m:rPr>
                <w:rPr>
                  <w:rFonts w:ascii="Cambria Math" w:hAnsi="Cambria Math"/>
                  <w:sz w:val="22"/>
                  <w:lang w:val="uk-UA"/>
                </w:rPr>
                <m:t>зв</m:t>
              </m:r>
            </m:sub>
          </m:sSub>
          <m:r>
            <m:rPr>
              <m:sty m:val="bi"/>
            </m:rPr>
            <w:rPr>
              <w:rFonts w:ascii="Cambria Math" w:hAnsi="Cambria Math"/>
              <w:sz w:val="22"/>
              <w:lang w:val="uk-UA"/>
            </w:rPr>
            <m:t>-вартість зворотних матеріалів</m:t>
          </m:r>
        </m:oMath>
      </m:oMathPara>
    </w:p>
    <w:p w:rsidR="00C50F34" w:rsidRDefault="00C61F00" w:rsidP="00C50F34">
      <w:pPr>
        <w:rPr>
          <w:b/>
          <w:i/>
          <w:sz w:val="22"/>
          <w:lang w:val="en-US"/>
        </w:rPr>
      </w:pPr>
      <m:oMathPara>
        <m:oMathParaPr>
          <m:jc m:val="left"/>
        </m:oMathParaPr>
        <m:oMath>
          <m:sSub>
            <m:sSubPr>
              <m:ctrlPr>
                <w:rPr>
                  <w:rFonts w:ascii="Cambria Math" w:hAnsi="Cambria Math"/>
                  <w:b/>
                  <w:i/>
                  <w:sz w:val="22"/>
                  <w:lang w:val="uk-UA"/>
                </w:rPr>
              </m:ctrlPr>
            </m:sSubPr>
            <m:e>
              <m:r>
                <m:rPr>
                  <m:sty m:val="bi"/>
                </m:rPr>
                <w:rPr>
                  <w:rFonts w:ascii="Cambria Math" w:hAnsi="Cambria Math"/>
                  <w:sz w:val="22"/>
                  <w:lang w:val="uk-UA"/>
                </w:rPr>
                <m:t>Е</m:t>
              </m:r>
            </m:e>
            <m:sub>
              <m:r>
                <m:rPr>
                  <m:sty m:val="bi"/>
                </m:rPr>
                <w:rPr>
                  <w:rFonts w:ascii="Cambria Math" w:hAnsi="Cambria Math"/>
                  <w:sz w:val="22"/>
                </w:rPr>
                <m:t>еф</m:t>
              </m:r>
            </m:sub>
          </m:sSub>
          <m:r>
            <m:rPr>
              <m:sty m:val="bi"/>
            </m:rPr>
            <w:rPr>
              <w:rFonts w:ascii="Cambria Math" w:hAnsi="Cambria Math"/>
              <w:sz w:val="22"/>
              <w:lang w:val="uk-UA"/>
            </w:rPr>
            <m:t>-сукупний економічний ефект</m:t>
          </m:r>
        </m:oMath>
      </m:oMathPara>
    </w:p>
    <w:p w:rsidR="00C50F34" w:rsidRDefault="00F6505C" w:rsidP="00C50F34">
      <w:pPr>
        <w:tabs>
          <w:tab w:val="left" w:pos="142"/>
        </w:tabs>
        <w:spacing w:before="100" w:after="100"/>
        <w:jc w:val="center"/>
        <w:rPr>
          <w:rFonts w:cs="Times New Roman"/>
          <w:b/>
          <w:szCs w:val="24"/>
          <w:lang w:val="uk-UA"/>
        </w:rPr>
      </w:pPr>
      <w:r>
        <w:rPr>
          <w:rFonts w:cs="Times New Roman"/>
          <w:szCs w:val="24"/>
          <w:lang w:val="uk-UA"/>
        </w:rPr>
        <w:t>19570,3</w:t>
      </w:r>
      <w:r w:rsidR="00C50F34">
        <w:rPr>
          <w:rFonts w:cs="Times New Roman"/>
          <w:szCs w:val="24"/>
          <w:lang w:val="uk-UA"/>
        </w:rPr>
        <w:t xml:space="preserve">/(5131,057+2000) = </w:t>
      </w:r>
      <w:r w:rsidR="00322983">
        <w:rPr>
          <w:rFonts w:cs="Times New Roman"/>
          <w:b/>
          <w:szCs w:val="24"/>
          <w:lang w:val="uk-UA"/>
        </w:rPr>
        <w:t>2,</w:t>
      </w:r>
      <w:r>
        <w:rPr>
          <w:rFonts w:cs="Times New Roman"/>
          <w:b/>
          <w:szCs w:val="24"/>
          <w:lang w:val="uk-UA"/>
        </w:rPr>
        <w:t>7</w:t>
      </w:r>
      <w:r w:rsidR="00C50F34">
        <w:rPr>
          <w:rFonts w:cs="Times New Roman"/>
          <w:b/>
          <w:szCs w:val="24"/>
          <w:lang w:val="uk-UA"/>
        </w:rPr>
        <w:t xml:space="preserve"> роки.</w:t>
      </w:r>
    </w:p>
    <w:p w:rsidR="00DD093B" w:rsidRPr="00325CA0" w:rsidRDefault="005726FB" w:rsidP="00FC554C">
      <w:pPr>
        <w:pStyle w:val="3"/>
        <w:rPr>
          <w:rStyle w:val="af7"/>
          <w:rFonts w:cs="Arial"/>
          <w:b/>
          <w:szCs w:val="26"/>
        </w:rPr>
      </w:pPr>
      <w:r w:rsidRPr="00DC351D">
        <w:t>2.1</w:t>
      </w:r>
      <w:r w:rsidR="007E2891" w:rsidRPr="00DC351D">
        <w:t>.</w:t>
      </w:r>
      <w:r w:rsidR="007E2891" w:rsidRPr="00325CA0">
        <w:t>5</w:t>
      </w:r>
      <w:r w:rsidRPr="00325CA0">
        <w:t xml:space="preserve"> </w:t>
      </w:r>
      <w:r w:rsidR="00BA6F14" w:rsidRPr="00325CA0">
        <w:rPr>
          <w:rStyle w:val="af7"/>
          <w:rFonts w:cs="Arial"/>
          <w:b/>
          <w:szCs w:val="26"/>
        </w:rPr>
        <w:t xml:space="preserve"> Придбання стендів повірки, зразкових лічильників, повірочних лабораторій</w:t>
      </w:r>
    </w:p>
    <w:p w:rsidR="00A835BA" w:rsidRDefault="007E2891" w:rsidP="00186427">
      <w:pPr>
        <w:pStyle w:val="4"/>
        <w:rPr>
          <w:color w:val="FF0000"/>
        </w:rPr>
      </w:pPr>
      <w:r w:rsidRPr="00322EE0">
        <w:t xml:space="preserve">2.1.5.1 </w:t>
      </w:r>
      <w:r w:rsidR="00AE0287" w:rsidRPr="00322EE0">
        <w:t>Придбання зразкового лічильника електроенергії зі стендом для регулювання та повірки приладів обліку електричної енергії (на десять робочих місць)</w:t>
      </w:r>
      <w:r w:rsidR="00EB305E" w:rsidRPr="00322EE0">
        <w:t>.</w:t>
      </w:r>
      <w:r w:rsidR="00A835BA" w:rsidRPr="00322EE0">
        <w:t xml:space="preserve"> </w:t>
      </w:r>
    </w:p>
    <w:p w:rsidR="00C50F34" w:rsidRDefault="00C50F34" w:rsidP="00C50F34">
      <w:pPr>
        <w:ind w:firstLine="567"/>
        <w:rPr>
          <w:szCs w:val="28"/>
          <w:lang w:val="uk-UA"/>
        </w:rPr>
      </w:pPr>
      <w:r>
        <w:rPr>
          <w:szCs w:val="28"/>
          <w:lang w:val="uk-UA"/>
        </w:rPr>
        <w:t xml:space="preserve">За рахунок інвестиційної програми планується придбати стенд на 10 робочих місць для регулювання і повірки однофазних приладів обліку електричної енергіїтипу </w:t>
      </w:r>
      <w:r>
        <w:rPr>
          <w:szCs w:val="28"/>
          <w:lang w:val="en-US"/>
        </w:rPr>
        <w:t>MTS</w:t>
      </w:r>
      <w:r>
        <w:rPr>
          <w:szCs w:val="28"/>
          <w:lang w:val="uk-UA"/>
        </w:rPr>
        <w:t xml:space="preserve">110-10 за </w:t>
      </w:r>
      <w:r>
        <w:rPr>
          <w:b/>
          <w:szCs w:val="28"/>
          <w:lang w:val="uk-UA"/>
        </w:rPr>
        <w:t>2717,05 тис. грн. без ПДВ</w:t>
      </w:r>
      <w:r>
        <w:rPr>
          <w:szCs w:val="28"/>
          <w:lang w:val="uk-UA"/>
        </w:rPr>
        <w:t xml:space="preserve"> необхідний для перевірки правильності роботи, регулювання та/або метрологічної повірки лічильників електроенергії в лабораторних умовах. </w:t>
      </w:r>
    </w:p>
    <w:p w:rsidR="00C50F34" w:rsidRDefault="00C50F34" w:rsidP="00C50F34">
      <w:pPr>
        <w:ind w:firstLine="567"/>
        <w:rPr>
          <w:szCs w:val="28"/>
          <w:lang w:val="uk-UA"/>
        </w:rPr>
      </w:pPr>
      <w:r>
        <w:rPr>
          <w:szCs w:val="28"/>
          <w:lang w:val="uk-UA"/>
        </w:rPr>
        <w:t>В межах даної інвестиційної програми планується придбання та встановлення</w:t>
      </w:r>
      <w:r>
        <w:rPr>
          <w:rFonts w:cs="Times New Roman"/>
          <w:szCs w:val="24"/>
          <w:lang w:val="uk-UA"/>
        </w:rPr>
        <w:t xml:space="preserve"> </w:t>
      </w:r>
      <w:r w:rsidR="00325CA0">
        <w:rPr>
          <w:rFonts w:cs="Times New Roman"/>
          <w:b/>
          <w:szCs w:val="24"/>
          <w:lang w:val="uk-UA"/>
        </w:rPr>
        <w:t>12</w:t>
      </w:r>
      <w:r w:rsidR="00F6505C">
        <w:rPr>
          <w:rFonts w:cs="Times New Roman"/>
          <w:b/>
          <w:szCs w:val="24"/>
          <w:lang w:val="uk-UA"/>
        </w:rPr>
        <w:t>430</w:t>
      </w:r>
      <w:r>
        <w:rPr>
          <w:rFonts w:cs="Times New Roman"/>
          <w:szCs w:val="24"/>
          <w:lang w:val="uk-UA"/>
        </w:rPr>
        <w:t xml:space="preserve"> шт.  1-фазних та </w:t>
      </w:r>
      <w:r w:rsidR="00325CA0">
        <w:rPr>
          <w:rFonts w:cs="Times New Roman"/>
          <w:b/>
          <w:szCs w:val="24"/>
          <w:lang w:val="uk-UA"/>
        </w:rPr>
        <w:t>78</w:t>
      </w:r>
      <w:r>
        <w:rPr>
          <w:rFonts w:cs="Times New Roman"/>
          <w:b/>
          <w:szCs w:val="24"/>
          <w:lang w:val="uk-UA"/>
        </w:rPr>
        <w:t xml:space="preserve">0 </w:t>
      </w:r>
      <w:r>
        <w:rPr>
          <w:rFonts w:cs="Times New Roman"/>
          <w:szCs w:val="24"/>
          <w:lang w:val="uk-UA"/>
        </w:rPr>
        <w:t xml:space="preserve">шт. 3-фазних лічильників з можливістю їх включення в АСКОЕ – побут. </w:t>
      </w:r>
      <w:r>
        <w:rPr>
          <w:szCs w:val="28"/>
          <w:lang w:val="uk-UA"/>
        </w:rPr>
        <w:t>Під час впровадження систем АСКОЕ – побут мінятимуться не тільки протерміновані лічильники класу точності 2.5 а і інші, класу 2.0 та вище. Кількість таких приладів складе 8000 шт. однофазних  та 500 шт. трифазних. Отже стенд планується придбати, у т.ч., з метою швидкої перевірки та повірки цих лічильників із подальшим їх встановленням замість протермінованих лічильників класу точності 2.5. Крім того, стенд буде використовуватися для здійснення «вхідного контролю» нових приладів обліку та позачергових експертних повірок. Загалом, придбання стенду дозволить зб</w:t>
      </w:r>
      <w:r w:rsidR="00B403CC">
        <w:rPr>
          <w:szCs w:val="28"/>
          <w:lang w:val="uk-UA"/>
        </w:rPr>
        <w:t xml:space="preserve">ільшити обсяг лічильників, які </w:t>
      </w:r>
      <w:r>
        <w:rPr>
          <w:szCs w:val="28"/>
          <w:lang w:val="uk-UA"/>
        </w:rPr>
        <w:t xml:space="preserve">АТ «ЧЕРНІГІВОБЛЕНЕРГО» ремонтує та повіряє (за участі ДП «Чернігівстандартметрологія») самостійно в 1,5 рази. </w:t>
      </w:r>
    </w:p>
    <w:p w:rsidR="00FA7BE5" w:rsidRDefault="00FA7BE5" w:rsidP="00FA7BE5">
      <w:pPr>
        <w:rPr>
          <w:rFonts w:cs="Times New Roman"/>
          <w:szCs w:val="24"/>
          <w:lang w:val="uk-UA"/>
        </w:rPr>
      </w:pPr>
      <w:r>
        <w:rPr>
          <w:rFonts w:cs="Times New Roman"/>
          <w:szCs w:val="24"/>
          <w:lang w:val="uk-UA"/>
        </w:rPr>
        <w:t xml:space="preserve">На даний момент в АТ </w:t>
      </w:r>
      <w:r>
        <w:rPr>
          <w:rFonts w:cs="Times New Roman"/>
          <w:szCs w:val="24"/>
        </w:rPr>
        <w:t>“</w:t>
      </w:r>
      <w:r>
        <w:rPr>
          <w:rFonts w:cs="Times New Roman"/>
          <w:szCs w:val="24"/>
          <w:lang w:val="uk-UA"/>
        </w:rPr>
        <w:t>Чернігівобленерго</w:t>
      </w:r>
      <w:r>
        <w:rPr>
          <w:rFonts w:cs="Times New Roman"/>
          <w:szCs w:val="24"/>
        </w:rPr>
        <w:t>”</w:t>
      </w:r>
      <w:r>
        <w:rPr>
          <w:rFonts w:cs="Times New Roman"/>
          <w:szCs w:val="24"/>
          <w:lang w:val="uk-UA"/>
        </w:rPr>
        <w:t xml:space="preserve"> є такі стенди для повірки та регулювання лічильників</w:t>
      </w:r>
      <w:r>
        <w:rPr>
          <w:rFonts w:cs="Times New Roman"/>
          <w:szCs w:val="24"/>
        </w:rPr>
        <w:t>:</w:t>
      </w:r>
    </w:p>
    <w:p w:rsidR="00FA7BE5" w:rsidRDefault="00FA7BE5" w:rsidP="00FA7BE5">
      <w:pPr>
        <w:pStyle w:val="a5"/>
        <w:rPr>
          <w:rFonts w:cs="Times New Roman"/>
          <w:szCs w:val="24"/>
        </w:rPr>
      </w:pPr>
    </w:p>
    <w:p w:rsidR="00FA7BE5" w:rsidRDefault="00FA7BE5" w:rsidP="00391991">
      <w:pPr>
        <w:pStyle w:val="a5"/>
        <w:numPr>
          <w:ilvl w:val="0"/>
          <w:numId w:val="47"/>
        </w:numPr>
        <w:spacing w:after="200" w:line="276" w:lineRule="auto"/>
        <w:contextualSpacing/>
        <w:rPr>
          <w:rFonts w:cs="Times New Roman"/>
          <w:szCs w:val="24"/>
        </w:rPr>
      </w:pPr>
      <w:r>
        <w:rPr>
          <w:rFonts w:cs="Times New Roman"/>
          <w:szCs w:val="24"/>
          <w:lang w:val="en-US"/>
        </w:rPr>
        <w:t>ACTARIS</w:t>
      </w:r>
      <w:r w:rsidRPr="00FA7BE5">
        <w:rPr>
          <w:rFonts w:cs="Times New Roman"/>
          <w:szCs w:val="24"/>
        </w:rPr>
        <w:t xml:space="preserve"> </w:t>
      </w:r>
      <w:r>
        <w:rPr>
          <w:rFonts w:cs="Times New Roman"/>
          <w:szCs w:val="24"/>
        </w:rPr>
        <w:t>200</w:t>
      </w:r>
      <w:r>
        <w:rPr>
          <w:rFonts w:cs="Times New Roman"/>
          <w:szCs w:val="24"/>
          <w:lang w:val="uk-UA"/>
        </w:rPr>
        <w:t>3</w:t>
      </w:r>
      <w:r>
        <w:t xml:space="preserve"> </w:t>
      </w:r>
      <w:r>
        <w:rPr>
          <w:rFonts w:cs="Times New Roman"/>
          <w:szCs w:val="24"/>
        </w:rPr>
        <w:t xml:space="preserve">року виготовлення </w:t>
      </w:r>
      <w:r>
        <w:rPr>
          <w:rFonts w:cs="Times New Roman"/>
          <w:szCs w:val="24"/>
          <w:lang w:val="uk-UA"/>
        </w:rPr>
        <w:t>на 20 місць – 1шт.</w:t>
      </w:r>
      <w:r>
        <w:rPr>
          <w:rFonts w:cs="Times New Roman"/>
          <w:szCs w:val="24"/>
        </w:rPr>
        <w:t xml:space="preserve"> </w:t>
      </w:r>
    </w:p>
    <w:p w:rsidR="00FA7BE5" w:rsidRDefault="00FA7BE5" w:rsidP="00391991">
      <w:pPr>
        <w:pStyle w:val="a5"/>
        <w:numPr>
          <w:ilvl w:val="0"/>
          <w:numId w:val="47"/>
        </w:numPr>
        <w:spacing w:after="200" w:line="276" w:lineRule="auto"/>
        <w:contextualSpacing/>
        <w:rPr>
          <w:rFonts w:cs="Times New Roman"/>
          <w:szCs w:val="24"/>
        </w:rPr>
      </w:pPr>
      <w:r>
        <w:rPr>
          <w:rFonts w:cs="Times New Roman"/>
          <w:szCs w:val="24"/>
          <w:lang w:val="en-US"/>
        </w:rPr>
        <w:t>ZERA</w:t>
      </w:r>
      <w:r>
        <w:rPr>
          <w:rFonts w:cs="Times New Roman"/>
          <w:szCs w:val="24"/>
        </w:rPr>
        <w:t xml:space="preserve"> 200</w:t>
      </w:r>
      <w:r>
        <w:rPr>
          <w:rFonts w:cs="Times New Roman"/>
          <w:szCs w:val="24"/>
          <w:lang w:val="uk-UA"/>
        </w:rPr>
        <w:t xml:space="preserve">7 </w:t>
      </w:r>
      <w:r>
        <w:rPr>
          <w:rFonts w:cs="Times New Roman"/>
          <w:szCs w:val="24"/>
        </w:rPr>
        <w:t>року виготовлення на 10</w:t>
      </w:r>
      <w:r>
        <w:rPr>
          <w:rFonts w:cs="Times New Roman"/>
          <w:szCs w:val="24"/>
          <w:lang w:val="uk-UA"/>
        </w:rPr>
        <w:t xml:space="preserve"> місць – 1шт.</w:t>
      </w:r>
    </w:p>
    <w:p w:rsidR="00FA7BE5" w:rsidRDefault="00FA7BE5" w:rsidP="00FA7BE5">
      <w:pPr>
        <w:rPr>
          <w:rFonts w:cs="Times New Roman"/>
          <w:szCs w:val="24"/>
          <w:lang w:val="uk-UA"/>
        </w:rPr>
      </w:pPr>
      <w:r>
        <w:rPr>
          <w:rFonts w:cs="Times New Roman"/>
          <w:szCs w:val="24"/>
          <w:lang w:val="uk-UA"/>
        </w:rPr>
        <w:t xml:space="preserve">       Стенд  ACTARIS можливо використовувати на 20 місць лише у випадках наявності перемички на лічильниках (розділення кіл струму та напруги лічильника). Але на даний час всі виробники сучасні лічильники виготовляють без неї, так, як це зменшує ризик втручання в роботу лічильника. </w:t>
      </w:r>
    </w:p>
    <w:p w:rsidR="00FA7BE5" w:rsidRDefault="00FA7BE5" w:rsidP="00FA7BE5">
      <w:pPr>
        <w:rPr>
          <w:rFonts w:cs="Times New Roman"/>
          <w:szCs w:val="24"/>
          <w:lang w:val="uk-UA"/>
        </w:rPr>
      </w:pPr>
      <w:r>
        <w:rPr>
          <w:rFonts w:cs="Times New Roman"/>
          <w:szCs w:val="24"/>
          <w:lang w:val="uk-UA"/>
        </w:rPr>
        <w:t xml:space="preserve">      Стенд  </w:t>
      </w:r>
      <w:r>
        <w:rPr>
          <w:rFonts w:cs="Times New Roman"/>
          <w:szCs w:val="24"/>
          <w:lang w:val="en-US"/>
        </w:rPr>
        <w:t>ZERA</w:t>
      </w:r>
      <w:r>
        <w:rPr>
          <w:rFonts w:cs="Times New Roman"/>
          <w:szCs w:val="24"/>
          <w:lang w:val="uk-UA"/>
        </w:rPr>
        <w:t xml:space="preserve"> має всього лише 10 місць для повірки лічильників.</w:t>
      </w:r>
    </w:p>
    <w:p w:rsidR="00FA7BE5" w:rsidRDefault="00FA7BE5" w:rsidP="00FA7BE5">
      <w:pPr>
        <w:ind w:firstLine="567"/>
        <w:rPr>
          <w:szCs w:val="28"/>
          <w:lang w:val="uk-UA"/>
        </w:rPr>
      </w:pPr>
      <w:r>
        <w:rPr>
          <w:rFonts w:cs="Times New Roman"/>
          <w:szCs w:val="24"/>
          <w:lang w:val="uk-UA"/>
        </w:rPr>
        <w:t xml:space="preserve">      Через достатньо великий термін експлуатації установок, що може привести до виходу їх з ладу,  збільшення об’єму лічильників, що потребують повірки та запровадження,  передбаченої кодексом комерційного обліку, процедури «вхідного контролю», збільшення експертиз, є необхідність в придбанні ще однієї установки на 10 місць.</w:t>
      </w:r>
    </w:p>
    <w:p w:rsidR="00C50F34" w:rsidRDefault="00C50F34" w:rsidP="00C50F34">
      <w:pPr>
        <w:ind w:firstLine="567"/>
        <w:rPr>
          <w:szCs w:val="28"/>
          <w:lang w:val="uk-UA"/>
        </w:rPr>
      </w:pPr>
      <w:r>
        <w:rPr>
          <w:szCs w:val="28"/>
          <w:lang w:val="uk-UA"/>
        </w:rPr>
        <w:t xml:space="preserve">Стаціонарні установки MTS призначені для вимірювань електроенергетичних величин при калібрування і повірці однофазних лічильників електричної енергії класом точності 0.1 і більше грубих.  В якості еталонного лічильника в установці застосовується лічильник EPZ має клас точності 0.02, або компаратор COM, класом точності 0.01.  Також в складі установки є джерело струму до 160А і джерело напруги до 320В.  Базове виконання системи передбачає наявність від 1 до 40 робочих місць для розміщення лічильників електричної енергії.  На вимогу замовника конфігурація установки може бути змінена і для збільшення продуктивності оснащена викотними рамами для розміщення лічильників електричної енергії. </w:t>
      </w:r>
    </w:p>
    <w:p w:rsidR="00C50F34" w:rsidRDefault="00C50F34" w:rsidP="00C50F34">
      <w:pPr>
        <w:ind w:firstLine="567"/>
        <w:rPr>
          <w:szCs w:val="28"/>
          <w:lang w:val="uk-UA"/>
        </w:rPr>
      </w:pPr>
      <w:r>
        <w:rPr>
          <w:szCs w:val="28"/>
          <w:lang w:val="uk-UA"/>
        </w:rPr>
        <w:t xml:space="preserve">Переваги зазначеного типу обладнання перед іншим аналогічним устаткуванням (наприклад установка ЦУ6804М виробництва АО </w:t>
      </w:r>
      <w:r>
        <w:rPr>
          <w:szCs w:val="28"/>
        </w:rPr>
        <w:t>“Концерн Э</w:t>
      </w:r>
      <w:r>
        <w:rPr>
          <w:szCs w:val="28"/>
          <w:lang w:val="uk-UA"/>
        </w:rPr>
        <w:t>нергомера</w:t>
      </w:r>
      <w:r>
        <w:rPr>
          <w:szCs w:val="28"/>
        </w:rPr>
        <w:t>”</w:t>
      </w:r>
      <w:r>
        <w:rPr>
          <w:szCs w:val="28"/>
          <w:lang w:val="uk-UA"/>
        </w:rPr>
        <w:t>)  наступні</w:t>
      </w:r>
      <w:r>
        <w:rPr>
          <w:szCs w:val="28"/>
        </w:rPr>
        <w:t>:</w:t>
      </w:r>
      <w:r>
        <w:rPr>
          <w:szCs w:val="28"/>
          <w:lang w:val="uk-UA"/>
        </w:rPr>
        <w:t xml:space="preserve"> </w:t>
      </w:r>
    </w:p>
    <w:p w:rsidR="00C50F34" w:rsidRDefault="00C50F34" w:rsidP="00C50F34">
      <w:pPr>
        <w:ind w:firstLine="567"/>
        <w:rPr>
          <w:szCs w:val="28"/>
          <w:lang w:val="uk-UA"/>
        </w:rPr>
      </w:pPr>
      <w:r>
        <w:rPr>
          <w:szCs w:val="28"/>
          <w:lang w:val="uk-UA"/>
        </w:rPr>
        <w:t xml:space="preserve">1. </w:t>
      </w:r>
      <w:r>
        <w:rPr>
          <w:szCs w:val="28"/>
          <w:lang w:val="en-US"/>
        </w:rPr>
        <w:t>MTS</w:t>
      </w:r>
      <w:r>
        <w:rPr>
          <w:szCs w:val="28"/>
          <w:lang w:val="uk-UA"/>
        </w:rPr>
        <w:t>110-10 дозволяє організувати майже повністю автоматизований виробничий процес, який потребує незначного втручання оператора при повірці та налаштуванні правильної роботи лічильників, тобто має значно більшу ніж порівнювальний аналог продуктивність.</w:t>
      </w:r>
    </w:p>
    <w:p w:rsidR="00C50F34" w:rsidRDefault="00C50F34" w:rsidP="00C50F34">
      <w:pPr>
        <w:ind w:firstLine="567"/>
        <w:rPr>
          <w:szCs w:val="28"/>
          <w:lang w:val="uk-UA"/>
        </w:rPr>
      </w:pPr>
      <w:r>
        <w:rPr>
          <w:szCs w:val="28"/>
          <w:lang w:val="uk-UA"/>
        </w:rPr>
        <w:t>2</w:t>
      </w:r>
      <w:r>
        <w:rPr>
          <w:szCs w:val="28"/>
        </w:rPr>
        <w:t>.</w:t>
      </w:r>
      <w:r>
        <w:rPr>
          <w:szCs w:val="28"/>
          <w:lang w:val="uk-UA"/>
        </w:rPr>
        <w:t xml:space="preserve"> Клас точності зразкового лічильника </w:t>
      </w:r>
      <w:r>
        <w:rPr>
          <w:szCs w:val="28"/>
          <w:lang w:val="en-US"/>
        </w:rPr>
        <w:t>MTS</w:t>
      </w:r>
      <w:r>
        <w:rPr>
          <w:szCs w:val="28"/>
          <w:lang w:val="uk-UA"/>
        </w:rPr>
        <w:t xml:space="preserve">110-10 складає 0.02, ЦУ6804М – 0.05. </w:t>
      </w:r>
    </w:p>
    <w:p w:rsidR="00C50F34" w:rsidRDefault="00C50F34" w:rsidP="00C50F34">
      <w:pPr>
        <w:ind w:firstLine="567"/>
        <w:rPr>
          <w:szCs w:val="28"/>
        </w:rPr>
      </w:pPr>
      <w:r>
        <w:rPr>
          <w:szCs w:val="28"/>
          <w:lang w:val="uk-UA"/>
        </w:rPr>
        <w:t xml:space="preserve">3. Робочих місць  (кількість лічильників, що одночасно перевіряються) в </w:t>
      </w:r>
      <w:r>
        <w:rPr>
          <w:szCs w:val="28"/>
          <w:lang w:val="en-US"/>
        </w:rPr>
        <w:t>MTS</w:t>
      </w:r>
      <w:r>
        <w:rPr>
          <w:szCs w:val="28"/>
          <w:lang w:val="uk-UA"/>
        </w:rPr>
        <w:t>110-10 - 10, В ЦУ6804М - 3.</w:t>
      </w:r>
    </w:p>
    <w:p w:rsidR="00C50F34" w:rsidRDefault="00C50F34" w:rsidP="00C50F34">
      <w:pPr>
        <w:ind w:firstLine="567"/>
        <w:rPr>
          <w:szCs w:val="28"/>
          <w:lang w:val="uk-UA"/>
        </w:rPr>
      </w:pPr>
      <w:r>
        <w:rPr>
          <w:szCs w:val="28"/>
          <w:lang w:val="uk-UA"/>
        </w:rPr>
        <w:t>4</w:t>
      </w:r>
      <w:r>
        <w:rPr>
          <w:szCs w:val="28"/>
        </w:rPr>
        <w:t>.</w:t>
      </w:r>
      <w:r>
        <w:rPr>
          <w:szCs w:val="28"/>
          <w:lang w:val="uk-UA"/>
        </w:rPr>
        <w:t xml:space="preserve"> </w:t>
      </w:r>
      <w:r>
        <w:rPr>
          <w:szCs w:val="28"/>
        </w:rPr>
        <w:t xml:space="preserve">Максимальна сила струму </w:t>
      </w:r>
      <w:r>
        <w:rPr>
          <w:szCs w:val="28"/>
          <w:lang w:val="uk-UA"/>
        </w:rPr>
        <w:t xml:space="preserve">в </w:t>
      </w:r>
      <w:r>
        <w:rPr>
          <w:szCs w:val="28"/>
          <w:lang w:val="en-US"/>
        </w:rPr>
        <w:t>MTS</w:t>
      </w:r>
      <w:r>
        <w:rPr>
          <w:szCs w:val="28"/>
          <w:lang w:val="uk-UA"/>
        </w:rPr>
        <w:t xml:space="preserve">110-10 </w:t>
      </w:r>
      <w:r>
        <w:rPr>
          <w:szCs w:val="28"/>
        </w:rPr>
        <w:t>120</w:t>
      </w:r>
      <w:r>
        <w:rPr>
          <w:szCs w:val="28"/>
          <w:lang w:val="uk-UA"/>
        </w:rPr>
        <w:t xml:space="preserve"> </w:t>
      </w:r>
      <w:r>
        <w:rPr>
          <w:szCs w:val="28"/>
        </w:rPr>
        <w:t xml:space="preserve">А, </w:t>
      </w:r>
      <w:r>
        <w:rPr>
          <w:szCs w:val="28"/>
          <w:lang w:val="uk-UA"/>
        </w:rPr>
        <w:t xml:space="preserve">в ЦУ6804М – 10 А. Тобото </w:t>
      </w:r>
      <w:r>
        <w:rPr>
          <w:szCs w:val="28"/>
          <w:lang w:val="en-US"/>
        </w:rPr>
        <w:t>MTS</w:t>
      </w:r>
      <w:r>
        <w:rPr>
          <w:szCs w:val="28"/>
        </w:rPr>
        <w:t xml:space="preserve"> дозволя</w:t>
      </w:r>
      <w:r>
        <w:rPr>
          <w:szCs w:val="28"/>
          <w:lang w:val="uk-UA"/>
        </w:rPr>
        <w:t>є проводити повірку лічильників, з відповідною максимальною силою струму.</w:t>
      </w:r>
    </w:p>
    <w:p w:rsidR="00C50F34" w:rsidRDefault="00C50F34" w:rsidP="00C50F34">
      <w:pPr>
        <w:ind w:firstLine="567"/>
        <w:rPr>
          <w:szCs w:val="28"/>
          <w:lang w:val="uk-UA"/>
        </w:rPr>
      </w:pPr>
      <w:r>
        <w:rPr>
          <w:szCs w:val="28"/>
          <w:lang w:val="uk-UA"/>
        </w:rPr>
        <w:t xml:space="preserve">5. Розробник обладнання ЦУ6804М (АО “Концерн Энергомера”) – резидент Російської Федерації, що за зрозумілих обставин ставить під питання гарантійне та післягарантійне обслуговування даної установки. </w:t>
      </w:r>
    </w:p>
    <w:p w:rsidR="00C50F34" w:rsidRPr="00193E6F" w:rsidRDefault="00DD68FA" w:rsidP="00C50F34">
      <w:pPr>
        <w:ind w:firstLine="567"/>
        <w:rPr>
          <w:szCs w:val="28"/>
        </w:rPr>
      </w:pPr>
      <w:r>
        <w:rPr>
          <w:szCs w:val="28"/>
          <w:lang w:val="uk-UA"/>
        </w:rPr>
        <w:t xml:space="preserve">За 9 місяців 2018 року </w:t>
      </w:r>
      <w:r w:rsidR="00C50F34">
        <w:rPr>
          <w:szCs w:val="28"/>
          <w:lang w:val="uk-UA"/>
        </w:rPr>
        <w:t>АТ «ЧЕРНІГІВОБЛЕНЕРГО» власними силами перевірило та відрегулювало 3954 електронні однофазні прилади обліку. Плануємо у 2019 році перевірити та відрегулювати 5300 таких лічильників. Враховуючи, що середня ціна ремонту у виробників (у цінах 2018 року) складає 334 грн без ПДВ.</w:t>
      </w:r>
    </w:p>
    <w:p w:rsidR="00E1092D" w:rsidRPr="00193E6F" w:rsidRDefault="00E1092D" w:rsidP="00C50F34">
      <w:pPr>
        <w:ind w:firstLine="567"/>
        <w:rPr>
          <w:szCs w:val="28"/>
        </w:rPr>
      </w:pPr>
    </w:p>
    <w:p w:rsidR="00E1092D" w:rsidRPr="00193E6F" w:rsidRDefault="00E1092D" w:rsidP="00C50F34">
      <w:pPr>
        <w:ind w:firstLine="567"/>
        <w:rPr>
          <w:szCs w:val="28"/>
        </w:rPr>
      </w:pPr>
    </w:p>
    <w:p w:rsidR="00C50F34" w:rsidRPr="00193E6F" w:rsidRDefault="00C50F34" w:rsidP="00C50F34">
      <w:r>
        <w:rPr>
          <w:lang w:val="uk-UA"/>
        </w:rPr>
        <w:t>Дані для розрахунку терміну окупності наведені нижче в таблиці</w:t>
      </w:r>
      <w:r w:rsidR="00E1092D" w:rsidRPr="00E1092D">
        <w:t xml:space="preserve">  </w:t>
      </w:r>
      <w:r>
        <w:rPr>
          <w:lang w:val="uk-UA"/>
        </w:rPr>
        <w:t>2.1</w:t>
      </w:r>
    </w:p>
    <w:p w:rsidR="00E1092D" w:rsidRPr="00193E6F" w:rsidRDefault="00E1092D" w:rsidP="00C50F34"/>
    <w:p w:rsidR="00C50F34" w:rsidRDefault="00C50F34" w:rsidP="00C50F34">
      <w:pPr>
        <w:rPr>
          <w:lang w:val="uk-UA"/>
        </w:rPr>
      </w:pPr>
      <w:r>
        <w:rPr>
          <w:rFonts w:eastAsia="Calibri"/>
          <w:lang w:val="uk-UA"/>
        </w:rPr>
        <w:t>Термін окупності складатиме:</w:t>
      </w:r>
    </w:p>
    <w:p w:rsidR="00C50F34" w:rsidRDefault="00C50F34" w:rsidP="00C50F34">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Pr>
          <w:rFonts w:eastAsiaTheme="minorEastAsia"/>
          <w:b/>
          <w:lang w:val="uk-UA"/>
        </w:rPr>
        <w:t xml:space="preserve">, </w:t>
      </w:r>
      <w:r>
        <w:rPr>
          <w:rFonts w:eastAsiaTheme="minorEastAsia"/>
          <w:lang w:val="uk-UA"/>
        </w:rPr>
        <w:t>де</w:t>
      </w:r>
    </w:p>
    <w:p w:rsidR="00C50F34" w:rsidRDefault="00C61F00" w:rsidP="00C50F34">
      <w:pPr>
        <w:rPr>
          <w:rFonts w:eastAsiaTheme="minorEastAsia"/>
          <w:b/>
          <w:i/>
          <w:sz w:val="22"/>
          <w:lang w:val="uk-UA"/>
        </w:rPr>
      </w:pPr>
      <m:oMathPara>
        <m:oMathParaPr>
          <m:jc m:val="left"/>
        </m:oMathParaPr>
        <m:oMath>
          <m:sSub>
            <m:sSubPr>
              <m:ctrlPr>
                <w:rPr>
                  <w:rFonts w:ascii="Cambria Math" w:hAnsi="Cambria Math"/>
                  <w:b/>
                  <w:i/>
                  <w:sz w:val="22"/>
                  <w:lang w:val="uk-UA"/>
                </w:rPr>
              </m:ctrlPr>
            </m:sSubPr>
            <m:e>
              <m:r>
                <m:rPr>
                  <m:sty m:val="bi"/>
                </m:rPr>
                <w:rPr>
                  <w:rFonts w:ascii="Cambria Math" w:hAnsi="Cambria Math"/>
                  <w:sz w:val="22"/>
                  <w:lang w:val="uk-UA"/>
                </w:rPr>
                <m:t>В</m:t>
              </m:r>
            </m:e>
            <m:sub>
              <m:r>
                <m:rPr>
                  <m:sty m:val="bi"/>
                </m:rPr>
                <w:rPr>
                  <w:rFonts w:ascii="Cambria Math" w:hAnsi="Cambria Math"/>
                  <w:sz w:val="22"/>
                  <w:lang w:val="uk-UA"/>
                </w:rPr>
                <m:t>з</m:t>
              </m:r>
            </m:sub>
          </m:sSub>
          <m:r>
            <m:rPr>
              <m:sty m:val="bi"/>
            </m:rPr>
            <w:rPr>
              <w:rFonts w:ascii="Cambria Math" w:hAnsi="Cambria Math"/>
              <w:sz w:val="22"/>
              <w:lang w:val="uk-UA"/>
            </w:rPr>
            <m:t>-вартість заходу</m:t>
          </m:r>
        </m:oMath>
      </m:oMathPara>
    </w:p>
    <w:p w:rsidR="00C50F34" w:rsidRDefault="00C61F00" w:rsidP="00C50F34">
      <w:pPr>
        <w:rPr>
          <w:rFonts w:eastAsiaTheme="minorEastAsia"/>
          <w:b/>
          <w:i/>
          <w:sz w:val="22"/>
          <w:lang w:val="uk-UA"/>
        </w:rPr>
      </w:pPr>
      <m:oMathPara>
        <m:oMathParaPr>
          <m:jc m:val="left"/>
        </m:oMathParaPr>
        <m:oMath>
          <m:sSub>
            <m:sSubPr>
              <m:ctrlPr>
                <w:rPr>
                  <w:rFonts w:ascii="Cambria Math" w:hAnsi="Cambria Math"/>
                  <w:b/>
                  <w:i/>
                  <w:sz w:val="22"/>
                  <w:lang w:val="uk-UA"/>
                </w:rPr>
              </m:ctrlPr>
            </m:sSubPr>
            <m:e>
              <m:r>
                <m:rPr>
                  <m:sty m:val="bi"/>
                </m:rPr>
                <w:rPr>
                  <w:rFonts w:ascii="Cambria Math" w:hAnsi="Cambria Math"/>
                  <w:sz w:val="22"/>
                  <w:lang w:val="uk-UA"/>
                </w:rPr>
                <m:t>В</m:t>
              </m:r>
            </m:e>
            <m:sub>
              <m:r>
                <m:rPr>
                  <m:sty m:val="bi"/>
                </m:rPr>
                <w:rPr>
                  <w:rFonts w:ascii="Cambria Math" w:hAnsi="Cambria Math"/>
                  <w:sz w:val="22"/>
                  <w:lang w:val="uk-UA"/>
                </w:rPr>
                <m:t>зв</m:t>
              </m:r>
            </m:sub>
          </m:sSub>
          <m:r>
            <m:rPr>
              <m:sty m:val="bi"/>
            </m:rPr>
            <w:rPr>
              <w:rFonts w:ascii="Cambria Math" w:hAnsi="Cambria Math"/>
              <w:sz w:val="22"/>
              <w:lang w:val="uk-UA"/>
            </w:rPr>
            <m:t>-вартість зворотних матеріалів</m:t>
          </m:r>
        </m:oMath>
      </m:oMathPara>
    </w:p>
    <w:p w:rsidR="00C50F34" w:rsidRDefault="00C61F00" w:rsidP="00C50F34">
      <w:pPr>
        <w:rPr>
          <w:b/>
          <w:i/>
          <w:sz w:val="22"/>
          <w:lang w:val="en-US"/>
        </w:rPr>
      </w:pPr>
      <m:oMathPara>
        <m:oMathParaPr>
          <m:jc m:val="left"/>
        </m:oMathParaPr>
        <m:oMath>
          <m:sSub>
            <m:sSubPr>
              <m:ctrlPr>
                <w:rPr>
                  <w:rFonts w:ascii="Cambria Math" w:hAnsi="Cambria Math"/>
                  <w:b/>
                  <w:i/>
                  <w:sz w:val="22"/>
                  <w:lang w:val="uk-UA"/>
                </w:rPr>
              </m:ctrlPr>
            </m:sSubPr>
            <m:e>
              <m:r>
                <m:rPr>
                  <m:sty m:val="bi"/>
                </m:rPr>
                <w:rPr>
                  <w:rFonts w:ascii="Cambria Math" w:hAnsi="Cambria Math"/>
                  <w:sz w:val="22"/>
                  <w:lang w:val="uk-UA"/>
                </w:rPr>
                <m:t>Е</m:t>
              </m:r>
            </m:e>
            <m:sub>
              <m:r>
                <m:rPr>
                  <m:sty m:val="bi"/>
                </m:rPr>
                <w:rPr>
                  <w:rFonts w:ascii="Cambria Math" w:hAnsi="Cambria Math"/>
                  <w:sz w:val="22"/>
                </w:rPr>
                <m:t>еф</m:t>
              </m:r>
            </m:sub>
          </m:sSub>
          <m:r>
            <m:rPr>
              <m:sty m:val="bi"/>
            </m:rPr>
            <w:rPr>
              <w:rFonts w:ascii="Cambria Math" w:hAnsi="Cambria Math"/>
              <w:sz w:val="22"/>
              <w:lang w:val="uk-UA"/>
            </w:rPr>
            <m:t>-сукупний економічний ефект</m:t>
          </m:r>
        </m:oMath>
      </m:oMathPara>
    </w:p>
    <w:p w:rsidR="00C50F34" w:rsidRDefault="00C50F34" w:rsidP="00C50F34">
      <w:pPr>
        <w:jc w:val="center"/>
        <w:rPr>
          <w:b/>
          <w:lang w:val="uk-UA"/>
        </w:rPr>
      </w:pPr>
      <w:r>
        <w:rPr>
          <w:lang w:val="uk-UA"/>
        </w:rPr>
        <w:t xml:space="preserve">2717,05/1770,2 = </w:t>
      </w:r>
      <w:r>
        <w:rPr>
          <w:b/>
          <w:lang w:val="uk-UA"/>
        </w:rPr>
        <w:t>1,5 років.</w:t>
      </w:r>
    </w:p>
    <w:p w:rsidR="006B2E09" w:rsidRDefault="006B2E09" w:rsidP="00C50F34">
      <w:pPr>
        <w:jc w:val="center"/>
        <w:rPr>
          <w:b/>
          <w:lang w:val="uk-UA"/>
        </w:rPr>
      </w:pPr>
    </w:p>
    <w:p w:rsidR="00C02BC1" w:rsidRPr="00C02BC1" w:rsidRDefault="00C02BC1" w:rsidP="00C02BC1">
      <w:pPr>
        <w:keepNext/>
        <w:spacing w:before="360" w:after="360"/>
        <w:ind w:firstLine="0"/>
        <w:outlineLvl w:val="3"/>
        <w:rPr>
          <w:rFonts w:eastAsia="Times New Roman" w:cs="Times New Roman"/>
          <w:b/>
          <w:bCs/>
          <w:szCs w:val="24"/>
          <w:u w:val="single"/>
          <w:lang w:eastAsia="x-none"/>
        </w:rPr>
      </w:pPr>
      <w:r w:rsidRPr="00C02BC1">
        <w:rPr>
          <w:rFonts w:eastAsia="Times New Roman" w:cs="Times New Roman"/>
          <w:b/>
          <w:bCs/>
          <w:szCs w:val="24"/>
          <w:u w:val="single"/>
          <w:lang w:val="uk-UA" w:eastAsia="x-none"/>
        </w:rPr>
        <w:t>2.1.5.</w:t>
      </w:r>
      <w:r w:rsidRPr="00C02BC1">
        <w:rPr>
          <w:rFonts w:eastAsia="Times New Roman" w:cs="Times New Roman"/>
          <w:b/>
          <w:bCs/>
          <w:szCs w:val="24"/>
          <w:u w:val="single"/>
          <w:lang w:eastAsia="x-none"/>
        </w:rPr>
        <w:t>2</w:t>
      </w:r>
      <w:r w:rsidRPr="00C02BC1">
        <w:rPr>
          <w:rFonts w:eastAsia="Times New Roman" w:cs="Times New Roman"/>
          <w:b/>
          <w:bCs/>
          <w:szCs w:val="24"/>
          <w:u w:val="single"/>
          <w:lang w:val="uk-UA" w:eastAsia="x-none"/>
        </w:rPr>
        <w:t xml:space="preserve"> </w:t>
      </w:r>
      <w:r w:rsidRPr="00C02BC1">
        <w:rPr>
          <w:rFonts w:eastAsia="Times New Roman" w:cs="Times New Roman"/>
          <w:b/>
          <w:bCs/>
          <w:szCs w:val="20"/>
          <w:u w:val="single"/>
          <w:lang w:val="uk-UA" w:eastAsia="ru-RU"/>
        </w:rPr>
        <w:t xml:space="preserve"> </w:t>
      </w:r>
      <w:r w:rsidRPr="00C02BC1">
        <w:rPr>
          <w:rFonts w:eastAsia="Times New Roman" w:cs="Times New Roman"/>
          <w:b/>
          <w:bCs/>
          <w:szCs w:val="24"/>
          <w:u w:val="single"/>
          <w:lang w:val="uk-UA" w:eastAsia="x-none"/>
        </w:rPr>
        <w:t xml:space="preserve">Придбання </w:t>
      </w:r>
      <w:r w:rsidRPr="00C02BC1">
        <w:rPr>
          <w:rFonts w:eastAsia="Times New Roman" w:cs="Times New Roman"/>
          <w:b/>
          <w:bCs/>
          <w:szCs w:val="24"/>
          <w:u w:val="single"/>
          <w:lang w:eastAsia="x-none"/>
        </w:rPr>
        <w:t>пристрою для п</w:t>
      </w:r>
      <w:r w:rsidR="00F6505C">
        <w:rPr>
          <w:rFonts w:eastAsia="Times New Roman" w:cs="Times New Roman"/>
          <w:b/>
          <w:bCs/>
          <w:szCs w:val="24"/>
          <w:u w:val="single"/>
          <w:lang w:val="uk-UA" w:eastAsia="x-none"/>
        </w:rPr>
        <w:t>еревірки</w:t>
      </w:r>
      <w:r w:rsidRPr="00C02BC1">
        <w:rPr>
          <w:rFonts w:eastAsia="Times New Roman" w:cs="Times New Roman"/>
          <w:b/>
          <w:bCs/>
          <w:szCs w:val="24"/>
          <w:u w:val="single"/>
          <w:lang w:eastAsia="x-none"/>
        </w:rPr>
        <w:t xml:space="preserve"> автоматичних вимикачів типу УПА -1 </w:t>
      </w:r>
      <w:r w:rsidRPr="00C02BC1">
        <w:rPr>
          <w:rFonts w:eastAsia="Times New Roman" w:cs="Times New Roman"/>
          <w:b/>
          <w:bCs/>
          <w:szCs w:val="24"/>
          <w:u w:val="single"/>
          <w:lang w:val="uk-UA" w:eastAsia="x-none"/>
        </w:rPr>
        <w:t>.</w:t>
      </w:r>
    </w:p>
    <w:p w:rsidR="00C02BC1" w:rsidRPr="00C02BC1" w:rsidRDefault="00C02BC1" w:rsidP="00C02BC1">
      <w:pPr>
        <w:shd w:val="clear" w:color="auto" w:fill="FFFFFF"/>
        <w:ind w:firstLine="567"/>
        <w:rPr>
          <w:rFonts w:eastAsia="Times New Roman" w:cs="Times New Roman"/>
          <w:color w:val="000000"/>
          <w:szCs w:val="24"/>
          <w:lang w:val="uk-UA" w:eastAsia="uk-UA"/>
        </w:rPr>
      </w:pPr>
      <w:r w:rsidRPr="00C02BC1">
        <w:rPr>
          <w:rFonts w:eastAsia="Times New Roman" w:cs="Times New Roman"/>
          <w:b/>
          <w:bCs/>
          <w:color w:val="000000"/>
          <w:szCs w:val="24"/>
          <w:lang w:val="uk-UA" w:eastAsia="uk-UA"/>
        </w:rPr>
        <w:t>Пристрій для п</w:t>
      </w:r>
      <w:r w:rsidR="00F6505C">
        <w:rPr>
          <w:rFonts w:eastAsia="Times New Roman" w:cs="Times New Roman"/>
          <w:b/>
          <w:bCs/>
          <w:color w:val="000000"/>
          <w:szCs w:val="24"/>
          <w:lang w:val="uk-UA" w:eastAsia="uk-UA"/>
        </w:rPr>
        <w:t>еревірки</w:t>
      </w:r>
      <w:r w:rsidRPr="00C02BC1">
        <w:rPr>
          <w:rFonts w:eastAsia="Times New Roman" w:cs="Times New Roman"/>
          <w:b/>
          <w:bCs/>
          <w:color w:val="000000"/>
          <w:szCs w:val="24"/>
          <w:lang w:val="uk-UA" w:eastAsia="uk-UA"/>
        </w:rPr>
        <w:t xml:space="preserve"> автоматичних вимикачів </w:t>
      </w:r>
      <w:r w:rsidRPr="00C02BC1">
        <w:rPr>
          <w:rFonts w:eastAsia="Times New Roman" w:cs="Times New Roman"/>
          <w:color w:val="000000"/>
          <w:szCs w:val="24"/>
          <w:lang w:val="uk-UA" w:eastAsia="uk-UA"/>
        </w:rPr>
        <w:t> призначений для перевірки працездатності і зняття ампер-секундних характеристик автоматичних вимикачів захисту, що працюють в ланцюгах змінного струму, з реєстрацією значень струму і часу спрацьовування автоматичних вимикачів, є мобільним обладнанням.</w:t>
      </w:r>
      <w:r w:rsidR="00FA7BE5">
        <w:rPr>
          <w:rFonts w:eastAsia="Times New Roman" w:cs="Times New Roman"/>
          <w:color w:val="000000"/>
          <w:szCs w:val="24"/>
          <w:lang w:val="uk-UA" w:eastAsia="uk-UA"/>
        </w:rPr>
        <w:t xml:space="preserve"> </w:t>
      </w:r>
      <w:r w:rsidR="00FA7BE5" w:rsidRPr="00FA7BE5">
        <w:rPr>
          <w:rFonts w:eastAsia="Times New Roman" w:cs="Times New Roman"/>
          <w:color w:val="000000"/>
          <w:szCs w:val="24"/>
          <w:lang w:val="uk-UA" w:eastAsia="uk-UA"/>
        </w:rPr>
        <w:t>Слід зазначити, що автоматичні вимикачі захисту, згідно Кодексу комерційного обліку електроенергії (ККО), є частиною вузла обліку електричної енергії (ВОЕ). Вимоги до стану, до періодичності технічних перевірок ВОЕ регламентуються також  ККО.</w:t>
      </w:r>
    </w:p>
    <w:p w:rsidR="00C02BC1" w:rsidRPr="00C02BC1" w:rsidRDefault="00C02BC1" w:rsidP="00C02BC1">
      <w:pPr>
        <w:spacing w:after="200"/>
        <w:ind w:firstLine="567"/>
        <w:rPr>
          <w:rFonts w:eastAsia="Calibri" w:cs="Times New Roman"/>
          <w:szCs w:val="24"/>
          <w:lang w:val="uk-UA" w:eastAsia="x-none"/>
        </w:rPr>
      </w:pPr>
      <w:r w:rsidRPr="00C02BC1">
        <w:rPr>
          <w:rFonts w:eastAsia="Calibri" w:cs="Times New Roman"/>
          <w:szCs w:val="24"/>
          <w:lang w:val="uk-UA" w:eastAsia="x-none"/>
        </w:rPr>
        <w:t xml:space="preserve">Використовуватиметься також для перевірки працездатності та відповідності паспортних даних про номінальні струми ввідних автоматичних вимикачів фактичним. Адже де-які абоненти, з метою споживання електричної потужності понад договірні обсяги, вдаються до шахрайських дій – підроблюють паспорти обладнання та  використовують ввідні автоматичні вимикачі з номінальними струмами набагато більшими за вказані в паспорті обладнання. Споживання потужності понад договірні обсяги є головною причиною зниження якості електроенергії в мережі та призводить до  збільшення технологічних витрат електроенергії на її транспортування. </w:t>
      </w:r>
    </w:p>
    <w:p w:rsidR="00C02BC1" w:rsidRPr="00193E6F" w:rsidRDefault="00ED1A6B" w:rsidP="00C02BC1">
      <w:pPr>
        <w:spacing w:after="200"/>
        <w:ind w:firstLine="567"/>
        <w:rPr>
          <w:rFonts w:eastAsia="Calibri" w:cs="Times New Roman"/>
          <w:b/>
          <w:szCs w:val="24"/>
          <w:lang w:eastAsia="x-none"/>
        </w:rPr>
      </w:pPr>
      <w:r>
        <w:rPr>
          <w:szCs w:val="28"/>
          <w:lang w:val="uk-UA"/>
        </w:rPr>
        <w:t xml:space="preserve">За рахунок інвестиційної програми 2019 року планується придбати 7 шт. </w:t>
      </w:r>
      <w:r w:rsidRPr="00ED1A6B">
        <w:rPr>
          <w:rFonts w:eastAsia="Times New Roman" w:cs="Times New Roman"/>
          <w:bCs/>
          <w:color w:val="000000"/>
          <w:szCs w:val="24"/>
          <w:lang w:val="uk-UA" w:eastAsia="uk-UA"/>
        </w:rPr>
        <w:t>пристроїв для перевірки автоматичних вимикачів</w:t>
      </w:r>
      <w:r w:rsidRPr="00C02BC1">
        <w:rPr>
          <w:rFonts w:eastAsia="Times New Roman" w:cs="Times New Roman"/>
          <w:b/>
          <w:bCs/>
          <w:color w:val="000000"/>
          <w:szCs w:val="24"/>
          <w:lang w:val="uk-UA" w:eastAsia="uk-UA"/>
        </w:rPr>
        <w:t xml:space="preserve"> </w:t>
      </w:r>
      <w:r w:rsidRPr="00C02BC1">
        <w:rPr>
          <w:rFonts w:eastAsia="Times New Roman" w:cs="Times New Roman"/>
          <w:color w:val="000000"/>
          <w:szCs w:val="24"/>
          <w:lang w:val="uk-UA" w:eastAsia="uk-UA"/>
        </w:rPr>
        <w:t> </w:t>
      </w:r>
      <w:r>
        <w:rPr>
          <w:szCs w:val="28"/>
          <w:lang w:val="uk-UA"/>
        </w:rPr>
        <w:t xml:space="preserve"> за </w:t>
      </w:r>
      <w:r>
        <w:rPr>
          <w:b/>
          <w:szCs w:val="28"/>
          <w:lang w:val="uk-UA"/>
        </w:rPr>
        <w:t>441,00 тис. грн. без ПДВ.</w:t>
      </w:r>
      <w:r w:rsidRPr="00C02BC1">
        <w:rPr>
          <w:rFonts w:eastAsia="Calibri" w:cs="Times New Roman"/>
          <w:szCs w:val="24"/>
          <w:lang w:val="uk-UA" w:eastAsia="x-none"/>
        </w:rPr>
        <w:t xml:space="preserve"> </w:t>
      </w:r>
      <w:r w:rsidR="00C02BC1" w:rsidRPr="00C02BC1">
        <w:rPr>
          <w:rFonts w:eastAsia="Calibri" w:cs="Times New Roman"/>
          <w:szCs w:val="24"/>
          <w:lang w:val="uk-UA" w:eastAsia="x-none"/>
        </w:rPr>
        <w:t xml:space="preserve">Орієнтовні втрати Товариства через погіршення якості електропостачання та збільшення втрат складають близько 110 т.грн. на рік. Таким чином орієнтовний термін окупності – </w:t>
      </w:r>
      <w:r w:rsidR="00C02BC1" w:rsidRPr="00C02BC1">
        <w:rPr>
          <w:rFonts w:eastAsia="Calibri" w:cs="Times New Roman"/>
          <w:b/>
          <w:szCs w:val="24"/>
          <w:lang w:val="uk-UA" w:eastAsia="x-none"/>
        </w:rPr>
        <w:t>3,04 роки.</w:t>
      </w:r>
    </w:p>
    <w:p w:rsidR="00E1092D" w:rsidRPr="00193E6F" w:rsidRDefault="00E1092D" w:rsidP="00C02BC1">
      <w:pPr>
        <w:spacing w:after="200"/>
        <w:ind w:firstLine="567"/>
        <w:rPr>
          <w:rFonts w:eastAsia="Calibri" w:cs="Times New Roman"/>
          <w:b/>
          <w:szCs w:val="24"/>
          <w:lang w:eastAsia="x-none"/>
        </w:rPr>
      </w:pPr>
    </w:p>
    <w:p w:rsidR="00E1092D" w:rsidRPr="00193E6F" w:rsidRDefault="00E1092D" w:rsidP="00C02BC1">
      <w:pPr>
        <w:spacing w:after="200"/>
        <w:ind w:firstLine="567"/>
        <w:rPr>
          <w:rFonts w:eastAsia="Calibri" w:cs="Times New Roman"/>
          <w:b/>
          <w:szCs w:val="24"/>
          <w:lang w:eastAsia="x-none"/>
        </w:rPr>
      </w:pPr>
    </w:p>
    <w:p w:rsidR="006B2E09" w:rsidRDefault="006B2E09" w:rsidP="00C50F34">
      <w:pPr>
        <w:jc w:val="center"/>
        <w:rPr>
          <w:lang w:val="uk-UA"/>
        </w:rPr>
      </w:pPr>
    </w:p>
    <w:p w:rsidR="00885FF3" w:rsidRPr="00962A60" w:rsidRDefault="00C63550" w:rsidP="00637C26">
      <w:pPr>
        <w:ind w:firstLine="567"/>
        <w:jc w:val="center"/>
        <w:rPr>
          <w:szCs w:val="24"/>
          <w:lang w:val="uk-UA"/>
        </w:rPr>
      </w:pPr>
      <w:r w:rsidRPr="00962A60">
        <w:rPr>
          <w:szCs w:val="24"/>
          <w:lang w:val="uk-UA"/>
        </w:rPr>
        <w:lastRenderedPageBreak/>
        <w:t xml:space="preserve">Таблиця 2.1 - </w:t>
      </w:r>
      <w:r w:rsidR="004C6CCE" w:rsidRPr="00962A60">
        <w:rPr>
          <w:szCs w:val="24"/>
          <w:lang w:val="uk-UA"/>
        </w:rPr>
        <w:t>Економічний ефект від впровадження заходів  інвестиційної програми</w:t>
      </w:r>
    </w:p>
    <w:p w:rsidR="004C6CCE" w:rsidRPr="00962A60" w:rsidRDefault="00B403CC" w:rsidP="00637C26">
      <w:pPr>
        <w:ind w:firstLine="567"/>
        <w:jc w:val="center"/>
        <w:rPr>
          <w:szCs w:val="24"/>
          <w:lang w:val="uk-UA"/>
        </w:rPr>
      </w:pPr>
      <w:r>
        <w:rPr>
          <w:szCs w:val="24"/>
          <w:lang w:val="uk-UA"/>
        </w:rPr>
        <w:t xml:space="preserve"> на 2019 рік </w:t>
      </w:r>
      <w:r w:rsidR="004C6CCE" w:rsidRPr="00962A60">
        <w:rPr>
          <w:szCs w:val="24"/>
          <w:lang w:val="uk-UA"/>
        </w:rPr>
        <w:t>АТ «Чернігівобленерго»</w:t>
      </w:r>
    </w:p>
    <w:tbl>
      <w:tblPr>
        <w:tblW w:w="10598" w:type="dxa"/>
        <w:tblLayout w:type="fixed"/>
        <w:tblLook w:val="04A0" w:firstRow="1" w:lastRow="0" w:firstColumn="1" w:lastColumn="0" w:noHBand="0" w:noVBand="1"/>
      </w:tblPr>
      <w:tblGrid>
        <w:gridCol w:w="392"/>
        <w:gridCol w:w="3544"/>
        <w:gridCol w:w="992"/>
        <w:gridCol w:w="1417"/>
        <w:gridCol w:w="709"/>
        <w:gridCol w:w="850"/>
        <w:gridCol w:w="851"/>
        <w:gridCol w:w="992"/>
        <w:gridCol w:w="851"/>
      </w:tblGrid>
      <w:tr w:rsidR="007F1317" w:rsidRPr="00962A60" w:rsidTr="001D0ADD">
        <w:trPr>
          <w:trHeight w:val="269"/>
        </w:trPr>
        <w:tc>
          <w:tcPr>
            <w:tcW w:w="3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1317" w:rsidRPr="00DC351D" w:rsidRDefault="007F1317"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w:t>
            </w:r>
          </w:p>
        </w:tc>
        <w:tc>
          <w:tcPr>
            <w:tcW w:w="35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1317" w:rsidRPr="00DC351D" w:rsidRDefault="007F1317"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Найменування заходу</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1317" w:rsidRPr="00DC351D" w:rsidRDefault="007F1317" w:rsidP="00962A60">
            <w:pPr>
              <w:spacing w:line="240" w:lineRule="auto"/>
              <w:ind w:firstLine="0"/>
              <w:contextualSpacing/>
              <w:jc w:val="left"/>
              <w:rPr>
                <w:rFonts w:cs="Times New Roman"/>
                <w:sz w:val="16"/>
                <w:szCs w:val="16"/>
              </w:rPr>
            </w:pPr>
            <w:r w:rsidRPr="00DC351D">
              <w:rPr>
                <w:rFonts w:cs="Times New Roman"/>
                <w:sz w:val="16"/>
                <w:szCs w:val="16"/>
                <w:lang w:val="uk-UA"/>
              </w:rPr>
              <w:t>Вартість</w:t>
            </w:r>
            <w:r>
              <w:rPr>
                <w:rFonts w:cs="Times New Roman"/>
                <w:sz w:val="16"/>
                <w:szCs w:val="16"/>
                <w:lang w:val="uk-UA"/>
              </w:rPr>
              <w:t xml:space="preserve"> </w:t>
            </w:r>
            <w:r w:rsidRPr="00DC351D">
              <w:rPr>
                <w:rFonts w:cs="Times New Roman"/>
                <w:sz w:val="16"/>
                <w:szCs w:val="16"/>
                <w:lang w:val="uk-UA"/>
              </w:rPr>
              <w:t>заходу усього, тис. грн</w:t>
            </w:r>
            <w:r w:rsidRPr="00DC351D">
              <w:rPr>
                <w:rFonts w:cs="Times New Roman"/>
                <w:sz w:val="16"/>
                <w:szCs w:val="16"/>
                <w:lang w:val="uk-UA"/>
              </w:rPr>
              <w:br/>
              <w:t>(без ПДВ)</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1317" w:rsidRPr="00DC351D" w:rsidRDefault="007F1317"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 xml:space="preserve">Сукупний економічний ефект від впровадження заходу за </w:t>
            </w:r>
            <w:r w:rsidRPr="00DC351D">
              <w:rPr>
                <w:rFonts w:cs="Times New Roman"/>
                <w:bCs/>
                <w:sz w:val="16"/>
                <w:szCs w:val="16"/>
                <w:lang w:val="uk-UA"/>
              </w:rPr>
              <w:t>2019</w:t>
            </w:r>
            <w:r w:rsidRPr="00DC351D">
              <w:rPr>
                <w:rFonts w:cs="Times New Roman"/>
                <w:sz w:val="16"/>
                <w:szCs w:val="16"/>
                <w:lang w:val="uk-UA"/>
              </w:rPr>
              <w:t xml:space="preserve"> рік*, тис. грн</w:t>
            </w:r>
            <w:r w:rsidRPr="00DC351D">
              <w:rPr>
                <w:rFonts w:cs="Times New Roman"/>
                <w:sz w:val="16"/>
                <w:szCs w:val="16"/>
                <w:lang w:val="uk-UA"/>
              </w:rPr>
              <w:br/>
              <w:t>(без ПДВ)</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1317" w:rsidRPr="00DC351D" w:rsidRDefault="007F1317"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Окупність, роки</w:t>
            </w:r>
          </w:p>
        </w:tc>
        <w:tc>
          <w:tcPr>
            <w:tcW w:w="3544" w:type="dxa"/>
            <w:gridSpan w:val="4"/>
            <w:tcBorders>
              <w:top w:val="single" w:sz="4" w:space="0" w:color="auto"/>
              <w:left w:val="nil"/>
              <w:bottom w:val="single" w:sz="4" w:space="0" w:color="auto"/>
              <w:right w:val="single" w:sz="4" w:space="0" w:color="auto"/>
            </w:tcBorders>
            <w:shd w:val="clear" w:color="auto" w:fill="auto"/>
            <w:noWrap/>
            <w:vAlign w:val="center"/>
            <w:hideMark/>
          </w:tcPr>
          <w:p w:rsidR="007F1317" w:rsidRPr="00DC351D" w:rsidRDefault="007F1317"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Складові економічного ефекту, тис. грн</w:t>
            </w:r>
            <w:r>
              <w:rPr>
                <w:rFonts w:cs="Times New Roman"/>
                <w:sz w:val="16"/>
                <w:szCs w:val="16"/>
                <w:lang w:val="uk-UA"/>
              </w:rPr>
              <w:br/>
            </w:r>
            <w:r w:rsidRPr="00DC351D">
              <w:rPr>
                <w:rFonts w:cs="Times New Roman"/>
                <w:sz w:val="16"/>
                <w:szCs w:val="16"/>
                <w:lang w:val="uk-UA"/>
              </w:rPr>
              <w:t xml:space="preserve"> (без ПДВ)</w:t>
            </w:r>
          </w:p>
        </w:tc>
      </w:tr>
      <w:tr w:rsidR="007319AF" w:rsidRPr="00962A60" w:rsidTr="001D0ADD">
        <w:trPr>
          <w:trHeight w:val="615"/>
        </w:trPr>
        <w:tc>
          <w:tcPr>
            <w:tcW w:w="392" w:type="dxa"/>
            <w:vMerge/>
            <w:tcBorders>
              <w:top w:val="single" w:sz="4" w:space="0" w:color="auto"/>
              <w:left w:val="single" w:sz="4" w:space="0" w:color="auto"/>
              <w:bottom w:val="single" w:sz="4" w:space="0" w:color="auto"/>
              <w:right w:val="single" w:sz="4" w:space="0" w:color="auto"/>
            </w:tcBorders>
            <w:vAlign w:val="center"/>
            <w:hideMark/>
          </w:tcPr>
          <w:p w:rsidR="007319AF" w:rsidRPr="00DC351D" w:rsidRDefault="007319AF" w:rsidP="00962A60">
            <w:pPr>
              <w:spacing w:line="240" w:lineRule="auto"/>
              <w:contextualSpacing/>
              <w:jc w:val="center"/>
              <w:rPr>
                <w:rFonts w:cs="Times New Roman"/>
                <w:sz w:val="16"/>
                <w:szCs w:val="16"/>
                <w:lang w:val="uk-UA"/>
              </w:rPr>
            </w:pPr>
          </w:p>
        </w:tc>
        <w:tc>
          <w:tcPr>
            <w:tcW w:w="3544" w:type="dxa"/>
            <w:vMerge/>
            <w:tcBorders>
              <w:top w:val="single" w:sz="4" w:space="0" w:color="auto"/>
              <w:left w:val="single" w:sz="4" w:space="0" w:color="auto"/>
              <w:bottom w:val="single" w:sz="4" w:space="0" w:color="auto"/>
              <w:right w:val="single" w:sz="4" w:space="0" w:color="auto"/>
            </w:tcBorders>
            <w:vAlign w:val="center"/>
            <w:hideMark/>
          </w:tcPr>
          <w:p w:rsidR="007319AF" w:rsidRPr="00DC351D" w:rsidRDefault="007319AF" w:rsidP="00962A60">
            <w:pPr>
              <w:spacing w:line="240" w:lineRule="auto"/>
              <w:contextualSpacing/>
              <w:jc w:val="center"/>
              <w:rPr>
                <w:rFonts w:cs="Times New Roman"/>
                <w:sz w:val="16"/>
                <w:szCs w:val="16"/>
                <w:lang w:val="uk-UA"/>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7319AF" w:rsidRPr="00DC351D" w:rsidRDefault="007319AF" w:rsidP="00962A60">
            <w:pPr>
              <w:spacing w:line="240" w:lineRule="auto"/>
              <w:contextualSpacing/>
              <w:jc w:val="center"/>
              <w:rPr>
                <w:rFonts w:cs="Times New Roman"/>
                <w:sz w:val="16"/>
                <w:szCs w:val="16"/>
                <w:lang w:val="uk-UA"/>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7319AF" w:rsidRPr="00DC351D" w:rsidRDefault="007319AF" w:rsidP="00962A60">
            <w:pPr>
              <w:spacing w:line="240" w:lineRule="auto"/>
              <w:contextualSpacing/>
              <w:jc w:val="center"/>
              <w:rPr>
                <w:rFonts w:cs="Times New Roman"/>
                <w:sz w:val="16"/>
                <w:szCs w:val="16"/>
                <w:lang w:val="uk-UA"/>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7319AF" w:rsidRPr="00DC351D" w:rsidRDefault="007319AF" w:rsidP="00962A60">
            <w:pPr>
              <w:spacing w:line="240" w:lineRule="auto"/>
              <w:contextualSpacing/>
              <w:jc w:val="center"/>
              <w:rPr>
                <w:rFonts w:cs="Times New Roman"/>
                <w:sz w:val="16"/>
                <w:szCs w:val="16"/>
                <w:lang w:val="uk-UA"/>
              </w:rPr>
            </w:pP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319AF" w:rsidRPr="00DC351D" w:rsidRDefault="007319AF"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Зниження ТВЕ</w:t>
            </w:r>
          </w:p>
        </w:tc>
        <w:tc>
          <w:tcPr>
            <w:tcW w:w="851" w:type="dxa"/>
            <w:tcBorders>
              <w:top w:val="nil"/>
              <w:left w:val="single" w:sz="4" w:space="0" w:color="auto"/>
              <w:bottom w:val="single" w:sz="4" w:space="0" w:color="auto"/>
              <w:right w:val="single" w:sz="4" w:space="0" w:color="auto"/>
            </w:tcBorders>
            <w:shd w:val="clear" w:color="auto" w:fill="auto"/>
            <w:vAlign w:val="center"/>
          </w:tcPr>
          <w:p w:rsidR="007319AF" w:rsidRPr="00DC351D" w:rsidRDefault="007319AF" w:rsidP="00962A60">
            <w:pPr>
              <w:spacing w:line="240" w:lineRule="auto"/>
              <w:ind w:firstLine="0"/>
              <w:contextualSpacing/>
              <w:jc w:val="center"/>
              <w:rPr>
                <w:rFonts w:cs="Times New Roman"/>
                <w:sz w:val="16"/>
                <w:szCs w:val="16"/>
                <w:lang w:val="uk-UA"/>
              </w:rPr>
            </w:pPr>
            <w:r w:rsidRPr="00DC351D">
              <w:rPr>
                <w:sz w:val="16"/>
                <w:szCs w:val="16"/>
                <w:lang w:val="uk-UA"/>
              </w:rPr>
              <w:t>Зниження операційних витрат</w:t>
            </w:r>
          </w:p>
        </w:tc>
        <w:tc>
          <w:tcPr>
            <w:tcW w:w="992" w:type="dxa"/>
            <w:tcBorders>
              <w:top w:val="single" w:sz="4" w:space="0" w:color="auto"/>
              <w:bottom w:val="single" w:sz="4" w:space="0" w:color="auto"/>
              <w:right w:val="single" w:sz="4" w:space="0" w:color="auto"/>
            </w:tcBorders>
            <w:shd w:val="clear" w:color="auto" w:fill="auto"/>
            <w:vAlign w:val="center"/>
          </w:tcPr>
          <w:p w:rsidR="007319AF" w:rsidRPr="00DC351D" w:rsidRDefault="007319AF"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Збільшення корисного відпуску</w:t>
            </w:r>
          </w:p>
        </w:tc>
        <w:tc>
          <w:tcPr>
            <w:tcW w:w="851" w:type="dxa"/>
            <w:tcBorders>
              <w:top w:val="single" w:sz="4" w:space="0" w:color="auto"/>
              <w:bottom w:val="single" w:sz="4" w:space="0" w:color="auto"/>
              <w:right w:val="single" w:sz="4" w:space="0" w:color="auto"/>
            </w:tcBorders>
          </w:tcPr>
          <w:p w:rsidR="007319AF" w:rsidRPr="00DC351D" w:rsidRDefault="00070398" w:rsidP="00B24CB6">
            <w:pPr>
              <w:spacing w:line="240" w:lineRule="auto"/>
              <w:ind w:firstLine="0"/>
              <w:contextualSpacing/>
              <w:jc w:val="center"/>
              <w:rPr>
                <w:rFonts w:cs="Times New Roman"/>
                <w:sz w:val="16"/>
                <w:szCs w:val="16"/>
                <w:lang w:val="uk-UA"/>
              </w:rPr>
            </w:pPr>
            <w:r w:rsidRPr="009B1910">
              <w:rPr>
                <w:sz w:val="16"/>
                <w:szCs w:val="16"/>
                <w:lang w:val="uk-UA"/>
              </w:rPr>
              <w:t>Зниження потенційних очікуваних збитків**</w:t>
            </w:r>
          </w:p>
        </w:tc>
      </w:tr>
      <w:tr w:rsidR="001D0ADD" w:rsidRPr="00962A60" w:rsidTr="001D0ADD">
        <w:trPr>
          <w:trHeight w:val="104"/>
        </w:trPr>
        <w:tc>
          <w:tcPr>
            <w:tcW w:w="392" w:type="dxa"/>
            <w:tcBorders>
              <w:top w:val="nil"/>
              <w:left w:val="single" w:sz="4" w:space="0" w:color="auto"/>
              <w:bottom w:val="single" w:sz="4" w:space="0" w:color="auto"/>
              <w:right w:val="single" w:sz="4" w:space="0" w:color="auto"/>
            </w:tcBorders>
            <w:shd w:val="clear" w:color="auto" w:fill="auto"/>
            <w:noWrap/>
            <w:vAlign w:val="center"/>
            <w:hideMark/>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1</w:t>
            </w:r>
          </w:p>
        </w:tc>
        <w:tc>
          <w:tcPr>
            <w:tcW w:w="3544" w:type="dxa"/>
            <w:tcBorders>
              <w:top w:val="nil"/>
              <w:left w:val="nil"/>
              <w:bottom w:val="single" w:sz="4" w:space="0" w:color="auto"/>
              <w:right w:val="single" w:sz="4" w:space="0" w:color="auto"/>
            </w:tcBorders>
            <w:shd w:val="clear" w:color="auto" w:fill="auto"/>
            <w:noWrap/>
            <w:vAlign w:val="center"/>
            <w:hideMark/>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2</w:t>
            </w:r>
          </w:p>
        </w:tc>
        <w:tc>
          <w:tcPr>
            <w:tcW w:w="992" w:type="dxa"/>
            <w:tcBorders>
              <w:top w:val="nil"/>
              <w:left w:val="nil"/>
              <w:bottom w:val="single" w:sz="4" w:space="0" w:color="auto"/>
              <w:right w:val="single" w:sz="4" w:space="0" w:color="auto"/>
            </w:tcBorders>
            <w:shd w:val="clear" w:color="auto" w:fill="auto"/>
            <w:noWrap/>
            <w:vAlign w:val="center"/>
            <w:hideMark/>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3</w:t>
            </w:r>
          </w:p>
        </w:tc>
        <w:tc>
          <w:tcPr>
            <w:tcW w:w="1417" w:type="dxa"/>
            <w:tcBorders>
              <w:top w:val="nil"/>
              <w:left w:val="nil"/>
              <w:bottom w:val="single" w:sz="4" w:space="0" w:color="auto"/>
              <w:right w:val="single" w:sz="4" w:space="0" w:color="auto"/>
            </w:tcBorders>
            <w:shd w:val="clear" w:color="auto" w:fill="auto"/>
            <w:noWrap/>
            <w:vAlign w:val="center"/>
            <w:hideMark/>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4</w:t>
            </w:r>
          </w:p>
        </w:tc>
        <w:tc>
          <w:tcPr>
            <w:tcW w:w="709" w:type="dxa"/>
            <w:tcBorders>
              <w:top w:val="nil"/>
              <w:left w:val="nil"/>
              <w:bottom w:val="single" w:sz="4" w:space="0" w:color="auto"/>
              <w:right w:val="single" w:sz="4" w:space="0" w:color="auto"/>
            </w:tcBorders>
            <w:shd w:val="clear" w:color="auto" w:fill="auto"/>
            <w:noWrap/>
            <w:vAlign w:val="center"/>
            <w:hideMark/>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5</w:t>
            </w:r>
          </w:p>
        </w:tc>
        <w:tc>
          <w:tcPr>
            <w:tcW w:w="850" w:type="dxa"/>
            <w:tcBorders>
              <w:top w:val="nil"/>
              <w:left w:val="nil"/>
              <w:bottom w:val="single" w:sz="4" w:space="0" w:color="auto"/>
              <w:right w:val="single" w:sz="4" w:space="0" w:color="auto"/>
            </w:tcBorders>
            <w:shd w:val="clear" w:color="auto" w:fill="auto"/>
            <w:noWrap/>
            <w:vAlign w:val="center"/>
            <w:hideMark/>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6</w:t>
            </w:r>
          </w:p>
        </w:tc>
        <w:tc>
          <w:tcPr>
            <w:tcW w:w="851" w:type="dxa"/>
            <w:tcBorders>
              <w:top w:val="nil"/>
              <w:left w:val="nil"/>
              <w:bottom w:val="single" w:sz="4" w:space="0" w:color="auto"/>
              <w:right w:val="single" w:sz="4" w:space="0" w:color="auto"/>
            </w:tcBorders>
            <w:shd w:val="clear" w:color="auto" w:fill="auto"/>
            <w:noWrap/>
            <w:vAlign w:val="center"/>
            <w:hideMark/>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7</w:t>
            </w:r>
          </w:p>
        </w:tc>
        <w:tc>
          <w:tcPr>
            <w:tcW w:w="992" w:type="dxa"/>
            <w:tcBorders>
              <w:top w:val="single" w:sz="4" w:space="0" w:color="auto"/>
              <w:bottom w:val="single" w:sz="4" w:space="0" w:color="auto"/>
              <w:right w:val="single" w:sz="4" w:space="0" w:color="auto"/>
            </w:tcBorders>
            <w:shd w:val="clear" w:color="auto" w:fill="auto"/>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8</w:t>
            </w:r>
          </w:p>
        </w:tc>
        <w:tc>
          <w:tcPr>
            <w:tcW w:w="851" w:type="dxa"/>
            <w:tcBorders>
              <w:top w:val="single" w:sz="4" w:space="0" w:color="auto"/>
              <w:bottom w:val="single" w:sz="4" w:space="0" w:color="auto"/>
              <w:right w:val="single" w:sz="4" w:space="0" w:color="auto"/>
            </w:tcBorders>
          </w:tcPr>
          <w:p w:rsidR="001D0ADD" w:rsidRPr="00962A60" w:rsidRDefault="001D0ADD" w:rsidP="00962A60">
            <w:pPr>
              <w:spacing w:line="240" w:lineRule="auto"/>
              <w:ind w:firstLine="0"/>
              <w:contextualSpacing/>
              <w:jc w:val="left"/>
              <w:rPr>
                <w:sz w:val="16"/>
                <w:szCs w:val="16"/>
                <w:lang w:val="uk-UA"/>
              </w:rPr>
            </w:pPr>
          </w:p>
        </w:tc>
      </w:tr>
      <w:tr w:rsidR="001D0ADD" w:rsidRPr="00DC351D" w:rsidTr="001D0ADD">
        <w:trPr>
          <w:trHeight w:val="70"/>
        </w:trPr>
        <w:tc>
          <w:tcPr>
            <w:tcW w:w="39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1</w:t>
            </w:r>
          </w:p>
        </w:tc>
        <w:tc>
          <w:tcPr>
            <w:tcW w:w="3544" w:type="dxa"/>
            <w:tcBorders>
              <w:top w:val="single" w:sz="4" w:space="0" w:color="auto"/>
              <w:left w:val="nil"/>
              <w:bottom w:val="single" w:sz="4" w:space="0" w:color="auto"/>
              <w:right w:val="single" w:sz="4" w:space="0" w:color="auto"/>
            </w:tcBorders>
            <w:shd w:val="clear" w:color="000000" w:fill="FFFFFF"/>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962A60">
              <w:rPr>
                <w:rFonts w:cs="Times New Roman"/>
                <w:sz w:val="16"/>
                <w:szCs w:val="16"/>
                <w:lang w:val="uk-UA"/>
              </w:rPr>
              <w:t>Придбання трансформаторів стр</w:t>
            </w:r>
            <w:r w:rsidRPr="00DC351D">
              <w:rPr>
                <w:rFonts w:cs="Times New Roman"/>
                <w:sz w:val="16"/>
                <w:szCs w:val="16"/>
              </w:rPr>
              <w:t>уму для обмінного фонду (150/5, 200/5, 300/5) кл.т.</w:t>
            </w:r>
            <w:r w:rsidRPr="00DC351D">
              <w:rPr>
                <w:rFonts w:cs="Times New Roman"/>
                <w:sz w:val="16"/>
                <w:szCs w:val="16"/>
                <w:lang w:val="uk-UA"/>
              </w:rPr>
              <w:t xml:space="preserve"> </w:t>
            </w:r>
            <w:r w:rsidRPr="00DC351D">
              <w:rPr>
                <w:rFonts w:cs="Times New Roman"/>
                <w:sz w:val="16"/>
                <w:szCs w:val="16"/>
              </w:rPr>
              <w:t>0,5</w:t>
            </w:r>
            <w:r w:rsidRPr="00DC351D">
              <w:rPr>
                <w:rFonts w:cs="Times New Roman"/>
                <w:sz w:val="16"/>
                <w:szCs w:val="16"/>
                <w:lang w:val="en-US"/>
              </w:rPr>
              <w:t>s</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30,15</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40,23</w:t>
            </w:r>
          </w:p>
        </w:tc>
        <w:tc>
          <w:tcPr>
            <w:tcW w:w="70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415262">
            <w:pPr>
              <w:spacing w:line="240" w:lineRule="auto"/>
              <w:ind w:firstLine="0"/>
              <w:contextualSpacing/>
              <w:jc w:val="center"/>
              <w:rPr>
                <w:rFonts w:cs="Times New Roman"/>
                <w:sz w:val="16"/>
                <w:szCs w:val="16"/>
                <w:lang w:val="uk-UA"/>
              </w:rPr>
            </w:pPr>
            <w:r>
              <w:rPr>
                <w:rFonts w:cs="Times New Roman"/>
                <w:sz w:val="16"/>
                <w:szCs w:val="16"/>
                <w:lang w:val="uk-UA"/>
              </w:rPr>
              <w:t>0,7</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w:t>
            </w:r>
          </w:p>
        </w:tc>
        <w:tc>
          <w:tcPr>
            <w:tcW w:w="85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w:t>
            </w:r>
          </w:p>
        </w:tc>
        <w:tc>
          <w:tcPr>
            <w:tcW w:w="992" w:type="dxa"/>
            <w:tcBorders>
              <w:top w:val="single" w:sz="4" w:space="0" w:color="auto"/>
              <w:bottom w:val="single" w:sz="4" w:space="0" w:color="auto"/>
              <w:right w:val="single" w:sz="4" w:space="0" w:color="auto"/>
            </w:tcBorders>
            <w:shd w:val="clear" w:color="auto" w:fill="auto"/>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40,23</w:t>
            </w:r>
          </w:p>
        </w:tc>
        <w:tc>
          <w:tcPr>
            <w:tcW w:w="851" w:type="dxa"/>
            <w:tcBorders>
              <w:top w:val="single" w:sz="4" w:space="0" w:color="auto"/>
              <w:bottom w:val="single" w:sz="4" w:space="0" w:color="auto"/>
              <w:right w:val="single" w:sz="4" w:space="0" w:color="auto"/>
            </w:tcBorders>
            <w:vAlign w:val="center"/>
          </w:tcPr>
          <w:p w:rsidR="001D0ADD" w:rsidRPr="00DC351D" w:rsidRDefault="001D0ADD" w:rsidP="00565F78">
            <w:pPr>
              <w:spacing w:line="240" w:lineRule="auto"/>
              <w:ind w:firstLine="0"/>
              <w:contextualSpacing/>
              <w:jc w:val="center"/>
              <w:rPr>
                <w:rFonts w:cs="Times New Roman"/>
                <w:sz w:val="16"/>
                <w:szCs w:val="16"/>
                <w:lang w:val="uk-UA"/>
              </w:rPr>
            </w:pPr>
            <w:r>
              <w:rPr>
                <w:rFonts w:cs="Times New Roman"/>
                <w:sz w:val="16"/>
                <w:szCs w:val="16"/>
                <w:lang w:val="uk-UA"/>
              </w:rPr>
              <w:t>-</w:t>
            </w:r>
          </w:p>
        </w:tc>
      </w:tr>
      <w:tr w:rsidR="001D0ADD" w:rsidRPr="00DC351D" w:rsidTr="001D0ADD">
        <w:trPr>
          <w:trHeight w:val="70"/>
        </w:trPr>
        <w:tc>
          <w:tcPr>
            <w:tcW w:w="392"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2</w:t>
            </w:r>
          </w:p>
        </w:tc>
        <w:tc>
          <w:tcPr>
            <w:tcW w:w="3544" w:type="dxa"/>
            <w:tcBorders>
              <w:top w:val="single" w:sz="4" w:space="0" w:color="auto"/>
              <w:left w:val="nil"/>
              <w:bottom w:val="single" w:sz="4" w:space="0" w:color="auto"/>
              <w:right w:val="single" w:sz="4" w:space="0" w:color="auto"/>
            </w:tcBorders>
            <w:shd w:val="clear" w:color="000000" w:fill="FFFFFF"/>
            <w:vAlign w:val="center"/>
          </w:tcPr>
          <w:p w:rsidR="001D0ADD" w:rsidRPr="00DC351D" w:rsidRDefault="001D0ADD" w:rsidP="00962A60">
            <w:pPr>
              <w:spacing w:line="240" w:lineRule="auto"/>
              <w:ind w:firstLine="0"/>
              <w:contextualSpacing/>
              <w:jc w:val="center"/>
              <w:rPr>
                <w:rFonts w:cs="Times New Roman"/>
                <w:sz w:val="16"/>
                <w:szCs w:val="16"/>
              </w:rPr>
            </w:pPr>
            <w:r w:rsidRPr="00DC351D">
              <w:rPr>
                <w:rFonts w:cs="Times New Roman"/>
                <w:sz w:val="16"/>
                <w:szCs w:val="16"/>
              </w:rPr>
              <w:t>Придбання трансформаторів струму 10кВ (150/5, 200/5) кл.т</w:t>
            </w:r>
            <w:r w:rsidRPr="00DC351D">
              <w:rPr>
                <w:rFonts w:cs="Times New Roman"/>
                <w:sz w:val="16"/>
                <w:szCs w:val="16"/>
                <w:lang w:val="uk-UA"/>
              </w:rPr>
              <w:t xml:space="preserve">. </w:t>
            </w:r>
            <w:r w:rsidRPr="00DC351D">
              <w:rPr>
                <w:rFonts w:cs="Times New Roman"/>
                <w:sz w:val="16"/>
                <w:szCs w:val="16"/>
              </w:rPr>
              <w:t>0,5</w:t>
            </w:r>
            <w:r w:rsidRPr="00DC351D">
              <w:rPr>
                <w:rFonts w:cs="Times New Roman"/>
                <w:sz w:val="16"/>
                <w:szCs w:val="16"/>
                <w:lang w:val="en-US"/>
              </w:rPr>
              <w:t>s</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135,00</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13,4</w:t>
            </w:r>
          </w:p>
        </w:tc>
        <w:tc>
          <w:tcPr>
            <w:tcW w:w="70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10,0</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w:t>
            </w:r>
          </w:p>
        </w:tc>
        <w:tc>
          <w:tcPr>
            <w:tcW w:w="85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w:t>
            </w:r>
          </w:p>
        </w:tc>
        <w:tc>
          <w:tcPr>
            <w:tcW w:w="992" w:type="dxa"/>
            <w:tcBorders>
              <w:top w:val="single" w:sz="4" w:space="0" w:color="auto"/>
              <w:bottom w:val="single" w:sz="4" w:space="0" w:color="auto"/>
              <w:right w:val="single" w:sz="4" w:space="0" w:color="auto"/>
            </w:tcBorders>
            <w:shd w:val="clear" w:color="auto" w:fill="auto"/>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13,4</w:t>
            </w:r>
          </w:p>
        </w:tc>
        <w:tc>
          <w:tcPr>
            <w:tcW w:w="851" w:type="dxa"/>
            <w:tcBorders>
              <w:top w:val="single" w:sz="4" w:space="0" w:color="auto"/>
              <w:bottom w:val="single" w:sz="4" w:space="0" w:color="auto"/>
              <w:right w:val="single" w:sz="4" w:space="0" w:color="auto"/>
            </w:tcBorders>
            <w:vAlign w:val="center"/>
          </w:tcPr>
          <w:p w:rsidR="001D0ADD" w:rsidRPr="00DC351D" w:rsidRDefault="001D0ADD" w:rsidP="00565F78">
            <w:pPr>
              <w:spacing w:line="240" w:lineRule="auto"/>
              <w:ind w:firstLine="0"/>
              <w:contextualSpacing/>
              <w:jc w:val="center"/>
              <w:rPr>
                <w:rFonts w:cs="Times New Roman"/>
                <w:sz w:val="16"/>
                <w:szCs w:val="16"/>
                <w:lang w:val="uk-UA"/>
              </w:rPr>
            </w:pPr>
            <w:r>
              <w:rPr>
                <w:rFonts w:cs="Times New Roman"/>
                <w:sz w:val="16"/>
                <w:szCs w:val="16"/>
                <w:lang w:val="uk-UA"/>
              </w:rPr>
              <w:t>-</w:t>
            </w:r>
          </w:p>
        </w:tc>
      </w:tr>
      <w:tr w:rsidR="001D0ADD" w:rsidRPr="00DC351D" w:rsidTr="001D0ADD">
        <w:trPr>
          <w:trHeight w:val="365"/>
        </w:trPr>
        <w:tc>
          <w:tcPr>
            <w:tcW w:w="392"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rPr>
            </w:pPr>
            <w:r w:rsidRPr="00DC351D">
              <w:rPr>
                <w:rFonts w:cs="Times New Roman"/>
                <w:sz w:val="16"/>
                <w:szCs w:val="16"/>
              </w:rPr>
              <w:t>3</w:t>
            </w:r>
          </w:p>
        </w:tc>
        <w:tc>
          <w:tcPr>
            <w:tcW w:w="3544" w:type="dxa"/>
            <w:tcBorders>
              <w:top w:val="single" w:sz="4" w:space="0" w:color="auto"/>
              <w:left w:val="nil"/>
              <w:bottom w:val="single" w:sz="4" w:space="0" w:color="auto"/>
              <w:right w:val="single" w:sz="4" w:space="0" w:color="auto"/>
            </w:tcBorders>
            <w:shd w:val="clear" w:color="000000" w:fill="FFFFFF"/>
            <w:vAlign w:val="center"/>
          </w:tcPr>
          <w:p w:rsidR="001D0ADD" w:rsidRPr="00DC351D" w:rsidRDefault="001D0ADD" w:rsidP="00962A60">
            <w:pPr>
              <w:spacing w:line="240" w:lineRule="auto"/>
              <w:ind w:firstLine="0"/>
              <w:contextualSpacing/>
              <w:jc w:val="center"/>
              <w:rPr>
                <w:rFonts w:cs="Times New Roman"/>
                <w:sz w:val="16"/>
                <w:szCs w:val="16"/>
              </w:rPr>
            </w:pPr>
            <w:r w:rsidRPr="00DC351D">
              <w:rPr>
                <w:rFonts w:cs="Times New Roman"/>
                <w:sz w:val="16"/>
                <w:szCs w:val="16"/>
              </w:rPr>
              <w:t>Придбання комплектів для винесення 1-фазних обліків на фасад будинку</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1D0ADD" w:rsidRPr="00DC351D" w:rsidRDefault="001D0ADD" w:rsidP="00441EA7">
            <w:pPr>
              <w:spacing w:line="240" w:lineRule="auto"/>
              <w:ind w:firstLine="0"/>
              <w:contextualSpacing/>
              <w:jc w:val="center"/>
              <w:rPr>
                <w:rFonts w:cs="Times New Roman"/>
                <w:sz w:val="16"/>
                <w:szCs w:val="16"/>
                <w:lang w:val="uk-UA"/>
              </w:rPr>
            </w:pPr>
            <w:r>
              <w:rPr>
                <w:rFonts w:cs="Times New Roman"/>
                <w:sz w:val="16"/>
                <w:szCs w:val="16"/>
                <w:lang w:val="uk-UA"/>
              </w:rPr>
              <w:t>500,00</w:t>
            </w:r>
          </w:p>
        </w:tc>
        <w:tc>
          <w:tcPr>
            <w:tcW w:w="1417" w:type="dxa"/>
            <w:vMerge w:val="restart"/>
            <w:tcBorders>
              <w:top w:val="single" w:sz="4" w:space="0" w:color="auto"/>
              <w:left w:val="single" w:sz="4" w:space="0" w:color="auto"/>
              <w:right w:val="single" w:sz="4" w:space="0" w:color="auto"/>
            </w:tcBorders>
            <w:shd w:val="clear" w:color="000000" w:fill="FFFFFF"/>
            <w:noWrap/>
            <w:vAlign w:val="center"/>
          </w:tcPr>
          <w:p w:rsidR="001D0ADD" w:rsidRPr="008568DB"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302,4</w:t>
            </w:r>
          </w:p>
        </w:tc>
        <w:tc>
          <w:tcPr>
            <w:tcW w:w="709" w:type="dxa"/>
            <w:vMerge w:val="restart"/>
            <w:tcBorders>
              <w:top w:val="single" w:sz="4" w:space="0" w:color="auto"/>
              <w:left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2,15</w:t>
            </w:r>
          </w:p>
        </w:tc>
        <w:tc>
          <w:tcPr>
            <w:tcW w:w="850" w:type="dxa"/>
            <w:vMerge w:val="restart"/>
            <w:tcBorders>
              <w:top w:val="single" w:sz="4" w:space="0" w:color="auto"/>
              <w:left w:val="nil"/>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w:t>
            </w:r>
          </w:p>
        </w:tc>
        <w:tc>
          <w:tcPr>
            <w:tcW w:w="851" w:type="dxa"/>
            <w:vMerge w:val="restart"/>
            <w:tcBorders>
              <w:top w:val="single" w:sz="4" w:space="0" w:color="auto"/>
              <w:left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w:t>
            </w:r>
          </w:p>
        </w:tc>
        <w:tc>
          <w:tcPr>
            <w:tcW w:w="992" w:type="dxa"/>
            <w:vMerge w:val="restart"/>
            <w:tcBorders>
              <w:top w:val="single" w:sz="4" w:space="0" w:color="auto"/>
              <w:bottom w:val="single" w:sz="4" w:space="0" w:color="auto"/>
              <w:right w:val="single" w:sz="4" w:space="0" w:color="auto"/>
            </w:tcBorders>
            <w:shd w:val="clear" w:color="auto" w:fill="auto"/>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302,4</w:t>
            </w:r>
          </w:p>
        </w:tc>
        <w:tc>
          <w:tcPr>
            <w:tcW w:w="851" w:type="dxa"/>
            <w:vMerge w:val="restart"/>
            <w:tcBorders>
              <w:top w:val="single" w:sz="4" w:space="0" w:color="auto"/>
              <w:right w:val="single" w:sz="4" w:space="0" w:color="auto"/>
            </w:tcBorders>
            <w:vAlign w:val="center"/>
          </w:tcPr>
          <w:p w:rsidR="001D0ADD" w:rsidRPr="00DC351D" w:rsidRDefault="001D0ADD" w:rsidP="00565F78">
            <w:pPr>
              <w:spacing w:line="240" w:lineRule="auto"/>
              <w:ind w:firstLine="0"/>
              <w:contextualSpacing/>
              <w:jc w:val="center"/>
              <w:rPr>
                <w:rFonts w:cs="Times New Roman"/>
                <w:sz w:val="16"/>
                <w:szCs w:val="16"/>
                <w:lang w:val="uk-UA"/>
              </w:rPr>
            </w:pPr>
            <w:r>
              <w:rPr>
                <w:rFonts w:cs="Times New Roman"/>
                <w:sz w:val="16"/>
                <w:szCs w:val="16"/>
                <w:lang w:val="uk-UA"/>
              </w:rPr>
              <w:t>-</w:t>
            </w:r>
          </w:p>
        </w:tc>
      </w:tr>
      <w:tr w:rsidR="001D0ADD" w:rsidRPr="00DC351D" w:rsidTr="001D0ADD">
        <w:trPr>
          <w:trHeight w:val="70"/>
        </w:trPr>
        <w:tc>
          <w:tcPr>
            <w:tcW w:w="392"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rPr>
            </w:pPr>
            <w:r w:rsidRPr="00DC351D">
              <w:rPr>
                <w:rFonts w:cs="Times New Roman"/>
                <w:sz w:val="16"/>
                <w:szCs w:val="16"/>
              </w:rPr>
              <w:t>4</w:t>
            </w:r>
          </w:p>
        </w:tc>
        <w:tc>
          <w:tcPr>
            <w:tcW w:w="3544" w:type="dxa"/>
            <w:tcBorders>
              <w:top w:val="single" w:sz="4" w:space="0" w:color="auto"/>
              <w:left w:val="nil"/>
              <w:bottom w:val="single" w:sz="4" w:space="0" w:color="auto"/>
              <w:right w:val="single" w:sz="4" w:space="0" w:color="auto"/>
            </w:tcBorders>
            <w:shd w:val="clear" w:color="000000" w:fill="FFFFFF"/>
            <w:vAlign w:val="center"/>
          </w:tcPr>
          <w:p w:rsidR="001D0ADD" w:rsidRPr="00DC351D" w:rsidRDefault="001D0ADD" w:rsidP="00962A60">
            <w:pPr>
              <w:spacing w:line="240" w:lineRule="auto"/>
              <w:ind w:firstLine="0"/>
              <w:contextualSpacing/>
              <w:jc w:val="center"/>
              <w:rPr>
                <w:rFonts w:cs="Times New Roman"/>
                <w:sz w:val="16"/>
                <w:szCs w:val="16"/>
              </w:rPr>
            </w:pPr>
            <w:r w:rsidRPr="00DC351D">
              <w:rPr>
                <w:rFonts w:cs="Times New Roman"/>
                <w:sz w:val="16"/>
                <w:szCs w:val="16"/>
              </w:rPr>
              <w:t>Придбання комплектів для винесення 3-фазних обліків на фасад будинку</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1D0ADD" w:rsidRPr="00DC351D" w:rsidRDefault="001D0ADD" w:rsidP="008568DB">
            <w:pPr>
              <w:spacing w:line="240" w:lineRule="auto"/>
              <w:ind w:firstLine="0"/>
              <w:contextualSpacing/>
              <w:jc w:val="center"/>
              <w:rPr>
                <w:rFonts w:cs="Times New Roman"/>
                <w:sz w:val="16"/>
                <w:szCs w:val="16"/>
                <w:lang w:val="uk-UA"/>
              </w:rPr>
            </w:pPr>
            <w:r>
              <w:rPr>
                <w:rFonts w:cs="Times New Roman"/>
                <w:sz w:val="16"/>
                <w:szCs w:val="16"/>
                <w:lang w:val="uk-UA"/>
              </w:rPr>
              <w:t>150,00</w:t>
            </w:r>
          </w:p>
        </w:tc>
        <w:tc>
          <w:tcPr>
            <w:tcW w:w="1417" w:type="dxa"/>
            <w:vMerge/>
            <w:tcBorders>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p>
        </w:tc>
        <w:tc>
          <w:tcPr>
            <w:tcW w:w="709" w:type="dxa"/>
            <w:vMerge/>
            <w:tcBorders>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p>
        </w:tc>
        <w:tc>
          <w:tcPr>
            <w:tcW w:w="850" w:type="dxa"/>
            <w:vMerge/>
            <w:tcBorders>
              <w:left w:val="nil"/>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p>
        </w:tc>
        <w:tc>
          <w:tcPr>
            <w:tcW w:w="851" w:type="dxa"/>
            <w:vMerge/>
            <w:tcBorders>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p>
        </w:tc>
        <w:tc>
          <w:tcPr>
            <w:tcW w:w="992" w:type="dxa"/>
            <w:vMerge/>
            <w:tcBorders>
              <w:top w:val="single" w:sz="4" w:space="0" w:color="auto"/>
              <w:bottom w:val="single" w:sz="4" w:space="0" w:color="auto"/>
              <w:right w:val="single" w:sz="4" w:space="0" w:color="auto"/>
            </w:tcBorders>
            <w:shd w:val="clear" w:color="auto" w:fill="auto"/>
            <w:vAlign w:val="center"/>
          </w:tcPr>
          <w:p w:rsidR="001D0ADD" w:rsidRPr="00DC351D" w:rsidRDefault="001D0ADD" w:rsidP="00962A60">
            <w:pPr>
              <w:spacing w:line="240" w:lineRule="auto"/>
              <w:ind w:firstLine="0"/>
              <w:contextualSpacing/>
              <w:jc w:val="center"/>
              <w:rPr>
                <w:sz w:val="16"/>
                <w:szCs w:val="16"/>
              </w:rPr>
            </w:pPr>
          </w:p>
        </w:tc>
        <w:tc>
          <w:tcPr>
            <w:tcW w:w="851" w:type="dxa"/>
            <w:vMerge/>
            <w:tcBorders>
              <w:bottom w:val="single" w:sz="4" w:space="0" w:color="auto"/>
              <w:right w:val="single" w:sz="4" w:space="0" w:color="auto"/>
            </w:tcBorders>
            <w:vAlign w:val="center"/>
          </w:tcPr>
          <w:p w:rsidR="001D0ADD" w:rsidRPr="00DC351D" w:rsidRDefault="001D0ADD" w:rsidP="00565F78">
            <w:pPr>
              <w:spacing w:line="240" w:lineRule="auto"/>
              <w:ind w:firstLine="0"/>
              <w:contextualSpacing/>
              <w:jc w:val="center"/>
              <w:rPr>
                <w:sz w:val="16"/>
                <w:szCs w:val="16"/>
              </w:rPr>
            </w:pPr>
          </w:p>
        </w:tc>
      </w:tr>
      <w:tr w:rsidR="001D0ADD" w:rsidRPr="00DC351D" w:rsidTr="001D0ADD">
        <w:trPr>
          <w:trHeight w:val="149"/>
        </w:trPr>
        <w:tc>
          <w:tcPr>
            <w:tcW w:w="392"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en-US"/>
              </w:rPr>
            </w:pPr>
            <w:r w:rsidRPr="00DC351D">
              <w:rPr>
                <w:rFonts w:cs="Times New Roman"/>
                <w:sz w:val="16"/>
                <w:szCs w:val="16"/>
                <w:lang w:val="en-US"/>
              </w:rPr>
              <w:t>5</w:t>
            </w:r>
          </w:p>
        </w:tc>
        <w:tc>
          <w:tcPr>
            <w:tcW w:w="3544" w:type="dxa"/>
            <w:tcBorders>
              <w:top w:val="single" w:sz="4" w:space="0" w:color="auto"/>
              <w:left w:val="nil"/>
              <w:bottom w:val="single" w:sz="4" w:space="0" w:color="auto"/>
              <w:right w:val="single" w:sz="4" w:space="0" w:color="auto"/>
            </w:tcBorders>
            <w:shd w:val="clear" w:color="000000" w:fill="FFFFFF"/>
            <w:vAlign w:val="center"/>
          </w:tcPr>
          <w:p w:rsidR="001D0ADD" w:rsidRPr="00DC351D" w:rsidRDefault="001D0ADD" w:rsidP="00962A60">
            <w:pPr>
              <w:spacing w:line="240" w:lineRule="auto"/>
              <w:ind w:firstLine="0"/>
              <w:contextualSpacing/>
              <w:jc w:val="center"/>
              <w:rPr>
                <w:rFonts w:cs="Times New Roman"/>
                <w:sz w:val="16"/>
                <w:szCs w:val="16"/>
              </w:rPr>
            </w:pPr>
            <w:r w:rsidRPr="00DC351D">
              <w:rPr>
                <w:rFonts w:cs="Times New Roman"/>
                <w:sz w:val="16"/>
                <w:szCs w:val="16"/>
              </w:rPr>
              <w:t>Придбання 1-фазних електронних лічильників з  PLC модулями  для їх використання в АСКОЕ побутових споживачів</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1D0ADD" w:rsidRPr="00DC351D" w:rsidRDefault="001D0ADD" w:rsidP="00C50F34">
            <w:pPr>
              <w:spacing w:line="240" w:lineRule="auto"/>
              <w:ind w:firstLine="0"/>
              <w:contextualSpacing/>
              <w:jc w:val="center"/>
              <w:rPr>
                <w:rFonts w:cs="Times New Roman"/>
                <w:sz w:val="16"/>
                <w:szCs w:val="16"/>
                <w:lang w:val="uk-UA"/>
              </w:rPr>
            </w:pPr>
            <w:r>
              <w:rPr>
                <w:rFonts w:cs="Times New Roman"/>
                <w:sz w:val="16"/>
                <w:szCs w:val="16"/>
                <w:lang w:val="uk-UA"/>
              </w:rPr>
              <w:t>16159,00</w:t>
            </w:r>
          </w:p>
        </w:tc>
        <w:tc>
          <w:tcPr>
            <w:tcW w:w="1417" w:type="dxa"/>
            <w:vMerge w:val="restart"/>
            <w:tcBorders>
              <w:top w:val="single" w:sz="4" w:space="0" w:color="auto"/>
              <w:left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7131,057</w:t>
            </w:r>
          </w:p>
        </w:tc>
        <w:tc>
          <w:tcPr>
            <w:tcW w:w="709" w:type="dxa"/>
            <w:vMerge w:val="restart"/>
            <w:tcBorders>
              <w:top w:val="single" w:sz="4" w:space="0" w:color="auto"/>
              <w:left w:val="single" w:sz="4" w:space="0" w:color="auto"/>
              <w:right w:val="single" w:sz="4" w:space="0" w:color="auto"/>
            </w:tcBorders>
            <w:shd w:val="clear" w:color="000000" w:fill="FFFFFF"/>
            <w:noWrap/>
            <w:vAlign w:val="center"/>
          </w:tcPr>
          <w:p w:rsidR="001D0ADD" w:rsidRPr="00DC351D" w:rsidRDefault="001D0ADD" w:rsidP="000813B5">
            <w:pPr>
              <w:spacing w:line="240" w:lineRule="auto"/>
              <w:ind w:firstLine="0"/>
              <w:contextualSpacing/>
              <w:jc w:val="center"/>
              <w:rPr>
                <w:rFonts w:cs="Times New Roman"/>
                <w:sz w:val="16"/>
                <w:szCs w:val="16"/>
                <w:lang w:val="uk-UA"/>
              </w:rPr>
            </w:pPr>
            <w:r>
              <w:rPr>
                <w:rFonts w:cs="Times New Roman"/>
                <w:sz w:val="16"/>
                <w:szCs w:val="16"/>
                <w:lang w:val="uk-UA"/>
              </w:rPr>
              <w:t>2,7</w:t>
            </w:r>
          </w:p>
        </w:tc>
        <w:tc>
          <w:tcPr>
            <w:tcW w:w="850" w:type="dxa"/>
            <w:vMerge w:val="restart"/>
            <w:tcBorders>
              <w:top w:val="single" w:sz="4" w:space="0" w:color="auto"/>
              <w:left w:val="nil"/>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5131,06</w:t>
            </w:r>
          </w:p>
        </w:tc>
        <w:tc>
          <w:tcPr>
            <w:tcW w:w="851" w:type="dxa"/>
            <w:vMerge w:val="restart"/>
            <w:tcBorders>
              <w:top w:val="single" w:sz="4" w:space="0" w:color="auto"/>
              <w:left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w:t>
            </w:r>
          </w:p>
        </w:tc>
        <w:tc>
          <w:tcPr>
            <w:tcW w:w="992" w:type="dxa"/>
            <w:vMerge w:val="restart"/>
            <w:tcBorders>
              <w:top w:val="single" w:sz="4" w:space="0" w:color="auto"/>
              <w:bottom w:val="single" w:sz="4" w:space="0" w:color="auto"/>
              <w:right w:val="single" w:sz="4" w:space="0" w:color="auto"/>
            </w:tcBorders>
            <w:shd w:val="clear" w:color="auto" w:fill="auto"/>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2000</w:t>
            </w:r>
          </w:p>
        </w:tc>
        <w:tc>
          <w:tcPr>
            <w:tcW w:w="851" w:type="dxa"/>
            <w:vMerge w:val="restart"/>
            <w:tcBorders>
              <w:top w:val="single" w:sz="4" w:space="0" w:color="auto"/>
              <w:right w:val="single" w:sz="4" w:space="0" w:color="auto"/>
            </w:tcBorders>
            <w:vAlign w:val="center"/>
          </w:tcPr>
          <w:p w:rsidR="001D0ADD" w:rsidRPr="00DC351D" w:rsidRDefault="001D0ADD" w:rsidP="00565F78">
            <w:pPr>
              <w:spacing w:line="240" w:lineRule="auto"/>
              <w:ind w:firstLine="0"/>
              <w:contextualSpacing/>
              <w:jc w:val="center"/>
              <w:rPr>
                <w:rFonts w:cs="Times New Roman"/>
                <w:sz w:val="16"/>
                <w:szCs w:val="16"/>
                <w:lang w:val="uk-UA"/>
              </w:rPr>
            </w:pPr>
            <w:r>
              <w:rPr>
                <w:rFonts w:cs="Times New Roman"/>
                <w:sz w:val="16"/>
                <w:szCs w:val="16"/>
                <w:lang w:val="uk-UA"/>
              </w:rPr>
              <w:t>-</w:t>
            </w:r>
          </w:p>
        </w:tc>
      </w:tr>
      <w:tr w:rsidR="001D0ADD" w:rsidRPr="00DC351D" w:rsidTr="001D0ADD">
        <w:trPr>
          <w:trHeight w:val="149"/>
        </w:trPr>
        <w:tc>
          <w:tcPr>
            <w:tcW w:w="392"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en-US"/>
              </w:rPr>
            </w:pPr>
            <w:r w:rsidRPr="00DC351D">
              <w:rPr>
                <w:rFonts w:cs="Times New Roman"/>
                <w:sz w:val="16"/>
                <w:szCs w:val="16"/>
                <w:lang w:val="en-US"/>
              </w:rPr>
              <w:t>6</w:t>
            </w:r>
          </w:p>
        </w:tc>
        <w:tc>
          <w:tcPr>
            <w:tcW w:w="3544" w:type="dxa"/>
            <w:tcBorders>
              <w:top w:val="single" w:sz="4" w:space="0" w:color="auto"/>
              <w:left w:val="nil"/>
              <w:bottom w:val="single" w:sz="4" w:space="0" w:color="auto"/>
              <w:right w:val="single" w:sz="4" w:space="0" w:color="auto"/>
            </w:tcBorders>
            <w:shd w:val="clear" w:color="000000" w:fill="FFFFFF"/>
            <w:vAlign w:val="center"/>
          </w:tcPr>
          <w:p w:rsidR="001D0ADD" w:rsidRPr="00DC351D" w:rsidRDefault="001D0ADD" w:rsidP="00962A60">
            <w:pPr>
              <w:spacing w:line="240" w:lineRule="auto"/>
              <w:ind w:firstLine="0"/>
              <w:contextualSpacing/>
              <w:jc w:val="center"/>
              <w:rPr>
                <w:rFonts w:cs="Times New Roman"/>
                <w:sz w:val="16"/>
                <w:szCs w:val="16"/>
              </w:rPr>
            </w:pPr>
            <w:r w:rsidRPr="00DC351D">
              <w:rPr>
                <w:rFonts w:cs="Times New Roman"/>
                <w:sz w:val="16"/>
                <w:szCs w:val="16"/>
              </w:rPr>
              <w:t>Придбання 3-фазних електронних лічильників з  PLC модулями та  для їх використання в АСКОЕ побутових споживачів</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2211,30</w:t>
            </w:r>
          </w:p>
        </w:tc>
        <w:tc>
          <w:tcPr>
            <w:tcW w:w="1417" w:type="dxa"/>
            <w:vMerge/>
            <w:tcBorders>
              <w:left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p>
        </w:tc>
        <w:tc>
          <w:tcPr>
            <w:tcW w:w="709" w:type="dxa"/>
            <w:vMerge/>
            <w:tcBorders>
              <w:left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p>
        </w:tc>
        <w:tc>
          <w:tcPr>
            <w:tcW w:w="850" w:type="dxa"/>
            <w:vMerge/>
            <w:tcBorders>
              <w:left w:val="nil"/>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p>
        </w:tc>
        <w:tc>
          <w:tcPr>
            <w:tcW w:w="851" w:type="dxa"/>
            <w:vMerge/>
            <w:tcBorders>
              <w:left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p>
        </w:tc>
        <w:tc>
          <w:tcPr>
            <w:tcW w:w="992" w:type="dxa"/>
            <w:vMerge/>
            <w:tcBorders>
              <w:top w:val="single" w:sz="4" w:space="0" w:color="auto"/>
              <w:bottom w:val="single" w:sz="4" w:space="0" w:color="auto"/>
              <w:right w:val="single" w:sz="4" w:space="0" w:color="auto"/>
            </w:tcBorders>
            <w:shd w:val="clear" w:color="auto" w:fill="auto"/>
            <w:vAlign w:val="center"/>
          </w:tcPr>
          <w:p w:rsidR="001D0ADD" w:rsidRPr="00DC351D" w:rsidRDefault="001D0ADD" w:rsidP="00962A60">
            <w:pPr>
              <w:spacing w:line="240" w:lineRule="auto"/>
              <w:ind w:firstLine="0"/>
              <w:contextualSpacing/>
              <w:jc w:val="center"/>
              <w:rPr>
                <w:sz w:val="16"/>
                <w:szCs w:val="16"/>
              </w:rPr>
            </w:pPr>
          </w:p>
        </w:tc>
        <w:tc>
          <w:tcPr>
            <w:tcW w:w="851" w:type="dxa"/>
            <w:vMerge/>
            <w:tcBorders>
              <w:right w:val="single" w:sz="4" w:space="0" w:color="auto"/>
            </w:tcBorders>
            <w:vAlign w:val="center"/>
          </w:tcPr>
          <w:p w:rsidR="001D0ADD" w:rsidRPr="00DC351D" w:rsidRDefault="001D0ADD" w:rsidP="00565F78">
            <w:pPr>
              <w:spacing w:line="240" w:lineRule="auto"/>
              <w:ind w:firstLine="0"/>
              <w:contextualSpacing/>
              <w:jc w:val="center"/>
              <w:rPr>
                <w:sz w:val="16"/>
                <w:szCs w:val="16"/>
              </w:rPr>
            </w:pPr>
          </w:p>
        </w:tc>
      </w:tr>
      <w:tr w:rsidR="001D0ADD" w:rsidRPr="00DC351D" w:rsidTr="001D0ADD">
        <w:trPr>
          <w:trHeight w:val="130"/>
        </w:trPr>
        <w:tc>
          <w:tcPr>
            <w:tcW w:w="392"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en-US"/>
              </w:rPr>
            </w:pPr>
            <w:r w:rsidRPr="00DC351D">
              <w:rPr>
                <w:rFonts w:cs="Times New Roman"/>
                <w:sz w:val="16"/>
                <w:szCs w:val="16"/>
                <w:lang w:val="en-US"/>
              </w:rPr>
              <w:t>7</w:t>
            </w:r>
          </w:p>
        </w:tc>
        <w:tc>
          <w:tcPr>
            <w:tcW w:w="3544" w:type="dxa"/>
            <w:tcBorders>
              <w:top w:val="single" w:sz="4" w:space="0" w:color="auto"/>
              <w:left w:val="nil"/>
              <w:bottom w:val="single" w:sz="4" w:space="0" w:color="auto"/>
              <w:right w:val="single" w:sz="4" w:space="0" w:color="auto"/>
            </w:tcBorders>
            <w:shd w:val="clear" w:color="000000" w:fill="FFFFFF"/>
            <w:vAlign w:val="center"/>
          </w:tcPr>
          <w:p w:rsidR="001D0ADD" w:rsidRPr="00DC351D" w:rsidRDefault="001D0ADD" w:rsidP="00962A60">
            <w:pPr>
              <w:spacing w:line="240" w:lineRule="auto"/>
              <w:ind w:firstLine="0"/>
              <w:contextualSpacing/>
              <w:jc w:val="center"/>
              <w:rPr>
                <w:rFonts w:cs="Times New Roman"/>
                <w:sz w:val="16"/>
                <w:szCs w:val="16"/>
              </w:rPr>
            </w:pPr>
            <w:r w:rsidRPr="00DC351D">
              <w:rPr>
                <w:rFonts w:cs="Times New Roman"/>
                <w:sz w:val="16"/>
                <w:szCs w:val="16"/>
              </w:rPr>
              <w:t>Придбання"маршрутизаторів-концентраторів" для їх використання в АСКОЕ побутових споживачів.</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1200,00</w:t>
            </w:r>
          </w:p>
        </w:tc>
        <w:tc>
          <w:tcPr>
            <w:tcW w:w="1417" w:type="dxa"/>
            <w:vMerge/>
            <w:tcBorders>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p>
        </w:tc>
        <w:tc>
          <w:tcPr>
            <w:tcW w:w="709" w:type="dxa"/>
            <w:vMerge/>
            <w:tcBorders>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p>
        </w:tc>
        <w:tc>
          <w:tcPr>
            <w:tcW w:w="850" w:type="dxa"/>
            <w:vMerge/>
            <w:tcBorders>
              <w:left w:val="nil"/>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p>
        </w:tc>
        <w:tc>
          <w:tcPr>
            <w:tcW w:w="851" w:type="dxa"/>
            <w:vMerge/>
            <w:tcBorders>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p>
        </w:tc>
        <w:tc>
          <w:tcPr>
            <w:tcW w:w="992" w:type="dxa"/>
            <w:vMerge/>
            <w:tcBorders>
              <w:top w:val="single" w:sz="4" w:space="0" w:color="auto"/>
              <w:bottom w:val="single" w:sz="4" w:space="0" w:color="auto"/>
              <w:right w:val="single" w:sz="4" w:space="0" w:color="auto"/>
            </w:tcBorders>
            <w:shd w:val="clear" w:color="auto" w:fill="auto"/>
            <w:vAlign w:val="center"/>
          </w:tcPr>
          <w:p w:rsidR="001D0ADD" w:rsidRPr="00DC351D" w:rsidRDefault="001D0ADD" w:rsidP="00962A60">
            <w:pPr>
              <w:spacing w:line="240" w:lineRule="auto"/>
              <w:ind w:firstLine="0"/>
              <w:contextualSpacing/>
              <w:jc w:val="center"/>
              <w:rPr>
                <w:sz w:val="16"/>
                <w:szCs w:val="16"/>
              </w:rPr>
            </w:pPr>
          </w:p>
        </w:tc>
        <w:tc>
          <w:tcPr>
            <w:tcW w:w="851" w:type="dxa"/>
            <w:vMerge/>
            <w:tcBorders>
              <w:bottom w:val="single" w:sz="4" w:space="0" w:color="auto"/>
              <w:right w:val="single" w:sz="4" w:space="0" w:color="auto"/>
            </w:tcBorders>
            <w:vAlign w:val="center"/>
          </w:tcPr>
          <w:p w:rsidR="001D0ADD" w:rsidRPr="00DC351D" w:rsidRDefault="001D0ADD" w:rsidP="00565F78">
            <w:pPr>
              <w:spacing w:line="240" w:lineRule="auto"/>
              <w:ind w:firstLine="0"/>
              <w:contextualSpacing/>
              <w:jc w:val="center"/>
              <w:rPr>
                <w:rFonts w:cs="Times New Roman"/>
                <w:sz w:val="16"/>
                <w:szCs w:val="16"/>
                <w:lang w:val="uk-UA"/>
              </w:rPr>
            </w:pPr>
          </w:p>
        </w:tc>
      </w:tr>
      <w:tr w:rsidR="001D0ADD" w:rsidRPr="00DC351D" w:rsidTr="001D0ADD">
        <w:trPr>
          <w:trHeight w:val="70"/>
        </w:trPr>
        <w:tc>
          <w:tcPr>
            <w:tcW w:w="392"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en-US"/>
              </w:rPr>
            </w:pPr>
            <w:r w:rsidRPr="00DC351D">
              <w:rPr>
                <w:rFonts w:cs="Times New Roman"/>
                <w:sz w:val="16"/>
                <w:szCs w:val="16"/>
                <w:lang w:val="en-US"/>
              </w:rPr>
              <w:t>8</w:t>
            </w:r>
          </w:p>
        </w:tc>
        <w:tc>
          <w:tcPr>
            <w:tcW w:w="3544" w:type="dxa"/>
            <w:tcBorders>
              <w:top w:val="single" w:sz="4" w:space="0" w:color="auto"/>
              <w:left w:val="nil"/>
              <w:bottom w:val="single" w:sz="4" w:space="0" w:color="auto"/>
              <w:right w:val="single" w:sz="4" w:space="0" w:color="auto"/>
            </w:tcBorders>
            <w:shd w:val="clear" w:color="000000" w:fill="FFFFFF"/>
            <w:vAlign w:val="center"/>
          </w:tcPr>
          <w:p w:rsidR="001D0ADD" w:rsidRPr="00DC351D" w:rsidRDefault="001D0ADD" w:rsidP="00962A60">
            <w:pPr>
              <w:spacing w:line="240" w:lineRule="auto"/>
              <w:ind w:firstLine="0"/>
              <w:contextualSpacing/>
              <w:jc w:val="center"/>
              <w:rPr>
                <w:rFonts w:cs="Times New Roman"/>
                <w:sz w:val="16"/>
                <w:szCs w:val="16"/>
              </w:rPr>
            </w:pPr>
            <w:r w:rsidRPr="00DC351D">
              <w:rPr>
                <w:rFonts w:cs="Times New Roman"/>
                <w:sz w:val="16"/>
                <w:szCs w:val="16"/>
              </w:rPr>
              <w:t>Придбання зразкового лічильника електроенергії зі</w:t>
            </w:r>
            <w:r w:rsidRPr="00DC351D">
              <w:rPr>
                <w:rFonts w:cs="Times New Roman"/>
                <w:sz w:val="16"/>
                <w:szCs w:val="16"/>
                <w:lang w:val="uk-UA"/>
              </w:rPr>
              <w:t xml:space="preserve"> </w:t>
            </w:r>
            <w:r w:rsidRPr="00DC351D">
              <w:rPr>
                <w:rFonts w:cs="Times New Roman"/>
                <w:sz w:val="16"/>
                <w:szCs w:val="16"/>
              </w:rPr>
              <w:t>стендом для регулювання та повірки приладів обліку електричної енергії (на десять робочих місць)</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2 717,05</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1770,2</w:t>
            </w:r>
          </w:p>
        </w:tc>
        <w:tc>
          <w:tcPr>
            <w:tcW w:w="70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1,5</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w:t>
            </w:r>
          </w:p>
        </w:tc>
        <w:tc>
          <w:tcPr>
            <w:tcW w:w="85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1770,2</w:t>
            </w:r>
          </w:p>
        </w:tc>
        <w:tc>
          <w:tcPr>
            <w:tcW w:w="992" w:type="dxa"/>
            <w:tcBorders>
              <w:top w:val="single" w:sz="4" w:space="0" w:color="auto"/>
              <w:bottom w:val="single" w:sz="4" w:space="0" w:color="auto"/>
              <w:right w:val="single" w:sz="4" w:space="0" w:color="auto"/>
            </w:tcBorders>
            <w:shd w:val="clear" w:color="auto" w:fill="auto"/>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w:t>
            </w:r>
          </w:p>
        </w:tc>
        <w:tc>
          <w:tcPr>
            <w:tcW w:w="851" w:type="dxa"/>
            <w:tcBorders>
              <w:top w:val="single" w:sz="4" w:space="0" w:color="auto"/>
              <w:bottom w:val="single" w:sz="4" w:space="0" w:color="auto"/>
              <w:right w:val="single" w:sz="4" w:space="0" w:color="auto"/>
            </w:tcBorders>
            <w:vAlign w:val="center"/>
          </w:tcPr>
          <w:p w:rsidR="001D0ADD" w:rsidRPr="00DC351D" w:rsidRDefault="001D0ADD" w:rsidP="00565F78">
            <w:pPr>
              <w:spacing w:line="240" w:lineRule="auto"/>
              <w:ind w:firstLine="0"/>
              <w:contextualSpacing/>
              <w:jc w:val="center"/>
              <w:rPr>
                <w:rFonts w:cs="Times New Roman"/>
                <w:sz w:val="16"/>
                <w:szCs w:val="16"/>
                <w:lang w:val="uk-UA"/>
              </w:rPr>
            </w:pPr>
            <w:r>
              <w:rPr>
                <w:rFonts w:cs="Times New Roman"/>
                <w:sz w:val="16"/>
                <w:szCs w:val="16"/>
                <w:lang w:val="uk-UA"/>
              </w:rPr>
              <w:t>-</w:t>
            </w:r>
          </w:p>
        </w:tc>
      </w:tr>
      <w:tr w:rsidR="001D0ADD" w:rsidRPr="00DC351D" w:rsidTr="001D0ADD">
        <w:trPr>
          <w:trHeight w:val="70"/>
        </w:trPr>
        <w:tc>
          <w:tcPr>
            <w:tcW w:w="392"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en-US"/>
              </w:rPr>
            </w:pPr>
            <w:r>
              <w:rPr>
                <w:rFonts w:cs="Times New Roman"/>
                <w:sz w:val="16"/>
                <w:szCs w:val="16"/>
                <w:lang w:val="en-US"/>
              </w:rPr>
              <w:t>9</w:t>
            </w:r>
          </w:p>
        </w:tc>
        <w:tc>
          <w:tcPr>
            <w:tcW w:w="3544" w:type="dxa"/>
            <w:tcBorders>
              <w:top w:val="single" w:sz="4" w:space="0" w:color="auto"/>
              <w:left w:val="nil"/>
              <w:bottom w:val="single" w:sz="4" w:space="0" w:color="auto"/>
              <w:right w:val="single" w:sz="4" w:space="0" w:color="auto"/>
            </w:tcBorders>
            <w:shd w:val="clear" w:color="000000" w:fill="FFFFFF"/>
            <w:vAlign w:val="center"/>
          </w:tcPr>
          <w:p w:rsidR="001D0ADD" w:rsidRPr="00C02BC1" w:rsidRDefault="001D0ADD" w:rsidP="00F6505C">
            <w:pPr>
              <w:spacing w:line="240" w:lineRule="auto"/>
              <w:ind w:firstLine="0"/>
              <w:contextualSpacing/>
              <w:jc w:val="center"/>
              <w:rPr>
                <w:rFonts w:cs="Times New Roman"/>
                <w:sz w:val="16"/>
                <w:szCs w:val="16"/>
              </w:rPr>
            </w:pPr>
            <w:r w:rsidRPr="00C02BC1">
              <w:rPr>
                <w:rFonts w:eastAsia="Times New Roman" w:cs="Times New Roman"/>
                <w:bCs/>
                <w:sz w:val="16"/>
                <w:szCs w:val="16"/>
                <w:lang w:val="uk-UA" w:eastAsia="x-none"/>
              </w:rPr>
              <w:t xml:space="preserve">Придбання </w:t>
            </w:r>
            <w:r w:rsidRPr="00C02BC1">
              <w:rPr>
                <w:rFonts w:eastAsia="Times New Roman" w:cs="Times New Roman"/>
                <w:bCs/>
                <w:sz w:val="16"/>
                <w:szCs w:val="16"/>
                <w:lang w:eastAsia="x-none"/>
              </w:rPr>
              <w:t xml:space="preserve">пристрою для </w:t>
            </w:r>
            <w:r>
              <w:rPr>
                <w:rFonts w:eastAsia="Times New Roman" w:cs="Times New Roman"/>
                <w:bCs/>
                <w:sz w:val="16"/>
                <w:szCs w:val="16"/>
                <w:lang w:val="uk-UA" w:eastAsia="x-none"/>
              </w:rPr>
              <w:t>перевірки</w:t>
            </w:r>
            <w:r w:rsidRPr="00C02BC1">
              <w:rPr>
                <w:rFonts w:eastAsia="Times New Roman" w:cs="Times New Roman"/>
                <w:bCs/>
                <w:sz w:val="16"/>
                <w:szCs w:val="16"/>
                <w:lang w:eastAsia="x-none"/>
              </w:rPr>
              <w:t xml:space="preserve"> автоматичних вимикачів типу УПА -1</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1D0ADD" w:rsidRPr="00F6505C"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441,00</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642808" w:rsidP="00962A60">
            <w:pPr>
              <w:spacing w:line="240" w:lineRule="auto"/>
              <w:ind w:firstLine="0"/>
              <w:contextualSpacing/>
              <w:jc w:val="center"/>
              <w:rPr>
                <w:rFonts w:cs="Times New Roman"/>
                <w:sz w:val="16"/>
                <w:szCs w:val="16"/>
                <w:lang w:val="uk-UA"/>
              </w:rPr>
            </w:pPr>
            <w:r>
              <w:rPr>
                <w:rFonts w:cs="Times New Roman"/>
                <w:sz w:val="16"/>
                <w:szCs w:val="16"/>
                <w:lang w:val="uk-UA"/>
              </w:rPr>
              <w:t>100,0</w:t>
            </w:r>
          </w:p>
        </w:tc>
        <w:tc>
          <w:tcPr>
            <w:tcW w:w="70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3,04</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w:t>
            </w:r>
          </w:p>
        </w:tc>
        <w:tc>
          <w:tcPr>
            <w:tcW w:w="85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w:t>
            </w:r>
          </w:p>
        </w:tc>
        <w:tc>
          <w:tcPr>
            <w:tcW w:w="992" w:type="dxa"/>
            <w:tcBorders>
              <w:top w:val="single" w:sz="4" w:space="0" w:color="auto"/>
              <w:bottom w:val="single" w:sz="4" w:space="0" w:color="auto"/>
              <w:right w:val="single" w:sz="4" w:space="0" w:color="auto"/>
            </w:tcBorders>
            <w:shd w:val="clear" w:color="auto" w:fill="auto"/>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w:t>
            </w:r>
          </w:p>
        </w:tc>
        <w:tc>
          <w:tcPr>
            <w:tcW w:w="851" w:type="dxa"/>
            <w:tcBorders>
              <w:top w:val="single" w:sz="4" w:space="0" w:color="auto"/>
              <w:bottom w:val="single" w:sz="4" w:space="0" w:color="auto"/>
              <w:right w:val="single" w:sz="4" w:space="0" w:color="auto"/>
            </w:tcBorders>
            <w:vAlign w:val="center"/>
          </w:tcPr>
          <w:p w:rsidR="001D0ADD" w:rsidRPr="00DC351D" w:rsidRDefault="001D0ADD" w:rsidP="00987ECE">
            <w:pPr>
              <w:spacing w:line="240" w:lineRule="auto"/>
              <w:ind w:firstLine="0"/>
              <w:contextualSpacing/>
              <w:jc w:val="center"/>
              <w:rPr>
                <w:rFonts w:cs="Times New Roman"/>
                <w:sz w:val="16"/>
                <w:szCs w:val="16"/>
                <w:lang w:val="uk-UA"/>
              </w:rPr>
            </w:pPr>
            <w:r>
              <w:rPr>
                <w:rFonts w:cs="Times New Roman"/>
                <w:sz w:val="16"/>
                <w:szCs w:val="16"/>
                <w:lang w:val="uk-UA"/>
              </w:rPr>
              <w:t>100</w:t>
            </w:r>
          </w:p>
        </w:tc>
      </w:tr>
      <w:tr w:rsidR="001D0ADD" w:rsidRPr="00DC351D" w:rsidTr="00642808">
        <w:trPr>
          <w:trHeight w:val="296"/>
        </w:trPr>
        <w:tc>
          <w:tcPr>
            <w:tcW w:w="392"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p>
        </w:tc>
        <w:tc>
          <w:tcPr>
            <w:tcW w:w="3544" w:type="dxa"/>
            <w:tcBorders>
              <w:top w:val="single" w:sz="4" w:space="0" w:color="auto"/>
              <w:left w:val="nil"/>
              <w:bottom w:val="single" w:sz="4" w:space="0" w:color="auto"/>
              <w:right w:val="single" w:sz="4" w:space="0" w:color="auto"/>
            </w:tcBorders>
            <w:shd w:val="clear" w:color="000000" w:fill="FFFFFF"/>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Всього</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Pr>
                <w:rFonts w:cs="Times New Roman"/>
                <w:sz w:val="16"/>
                <w:szCs w:val="16"/>
                <w:lang w:val="uk-UA"/>
              </w:rPr>
              <w:t>23543,50</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642808" w:rsidP="00962A60">
            <w:pPr>
              <w:spacing w:line="240" w:lineRule="auto"/>
              <w:ind w:firstLine="0"/>
              <w:contextualSpacing/>
              <w:jc w:val="center"/>
              <w:rPr>
                <w:rFonts w:cs="Times New Roman"/>
                <w:sz w:val="16"/>
                <w:szCs w:val="16"/>
                <w:lang w:val="uk-UA"/>
              </w:rPr>
            </w:pPr>
            <w:r>
              <w:rPr>
                <w:rFonts w:cs="Times New Roman"/>
                <w:sz w:val="16"/>
                <w:szCs w:val="16"/>
                <w:lang w:val="uk-UA"/>
              </w:rPr>
              <w:t>9357,29</w:t>
            </w:r>
          </w:p>
        </w:tc>
        <w:tc>
          <w:tcPr>
            <w:tcW w:w="70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rsidR="001D0ADD" w:rsidRPr="00DC351D" w:rsidRDefault="001D0ADD" w:rsidP="008568DB">
            <w:pPr>
              <w:spacing w:line="240" w:lineRule="auto"/>
              <w:ind w:firstLine="0"/>
              <w:contextualSpacing/>
              <w:jc w:val="center"/>
              <w:rPr>
                <w:rFonts w:cs="Times New Roman"/>
                <w:sz w:val="16"/>
                <w:szCs w:val="16"/>
                <w:lang w:val="uk-UA"/>
              </w:rPr>
            </w:pPr>
            <w:r>
              <w:rPr>
                <w:rFonts w:cs="Times New Roman"/>
                <w:sz w:val="16"/>
                <w:szCs w:val="16"/>
                <w:lang w:val="uk-UA"/>
              </w:rPr>
              <w:t>5 131,06</w:t>
            </w:r>
          </w:p>
        </w:tc>
        <w:tc>
          <w:tcPr>
            <w:tcW w:w="85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D0ADD" w:rsidRPr="00DC351D" w:rsidRDefault="001D0ADD" w:rsidP="00962A60">
            <w:pPr>
              <w:spacing w:line="240" w:lineRule="auto"/>
              <w:ind w:firstLine="0"/>
              <w:contextualSpacing/>
              <w:jc w:val="center"/>
              <w:rPr>
                <w:rFonts w:cs="Times New Roman"/>
                <w:sz w:val="16"/>
                <w:szCs w:val="16"/>
                <w:lang w:val="uk-UA"/>
              </w:rPr>
            </w:pPr>
            <w:r w:rsidRPr="00DC351D">
              <w:rPr>
                <w:rFonts w:cs="Times New Roman"/>
                <w:sz w:val="16"/>
                <w:szCs w:val="16"/>
                <w:lang w:val="uk-UA"/>
              </w:rPr>
              <w:t>1770,2</w:t>
            </w:r>
          </w:p>
        </w:tc>
        <w:tc>
          <w:tcPr>
            <w:tcW w:w="992" w:type="dxa"/>
            <w:tcBorders>
              <w:top w:val="single" w:sz="4" w:space="0" w:color="auto"/>
              <w:bottom w:val="single" w:sz="4" w:space="0" w:color="auto"/>
              <w:right w:val="single" w:sz="4" w:space="0" w:color="auto"/>
            </w:tcBorders>
            <w:shd w:val="clear" w:color="auto" w:fill="auto"/>
            <w:vAlign w:val="center"/>
          </w:tcPr>
          <w:p w:rsidR="001D0ADD" w:rsidRPr="00DC351D" w:rsidRDefault="001D0ADD" w:rsidP="00642808">
            <w:pPr>
              <w:spacing w:line="240" w:lineRule="auto"/>
              <w:ind w:firstLine="0"/>
              <w:contextualSpacing/>
              <w:jc w:val="center"/>
              <w:rPr>
                <w:rFonts w:cs="Times New Roman"/>
                <w:sz w:val="16"/>
                <w:szCs w:val="16"/>
                <w:lang w:val="uk-UA"/>
              </w:rPr>
            </w:pPr>
            <w:r>
              <w:rPr>
                <w:rFonts w:cs="Times New Roman"/>
                <w:sz w:val="16"/>
                <w:szCs w:val="16"/>
                <w:lang w:val="uk-UA"/>
              </w:rPr>
              <w:t>23</w:t>
            </w:r>
            <w:r w:rsidR="00642808">
              <w:rPr>
                <w:rFonts w:cs="Times New Roman"/>
                <w:sz w:val="16"/>
                <w:szCs w:val="16"/>
                <w:lang w:val="uk-UA"/>
              </w:rPr>
              <w:t>56,0</w:t>
            </w:r>
            <w:r>
              <w:rPr>
                <w:rFonts w:cs="Times New Roman"/>
                <w:sz w:val="16"/>
                <w:szCs w:val="16"/>
                <w:lang w:val="uk-UA"/>
              </w:rPr>
              <w:t>3</w:t>
            </w:r>
          </w:p>
        </w:tc>
        <w:tc>
          <w:tcPr>
            <w:tcW w:w="851" w:type="dxa"/>
            <w:tcBorders>
              <w:top w:val="single" w:sz="4" w:space="0" w:color="auto"/>
              <w:bottom w:val="single" w:sz="4" w:space="0" w:color="auto"/>
              <w:right w:val="single" w:sz="4" w:space="0" w:color="auto"/>
            </w:tcBorders>
          </w:tcPr>
          <w:p w:rsidR="001D0ADD" w:rsidRDefault="001D0ADD" w:rsidP="008568DB">
            <w:pPr>
              <w:spacing w:line="240" w:lineRule="auto"/>
              <w:ind w:firstLine="0"/>
              <w:contextualSpacing/>
              <w:jc w:val="center"/>
              <w:rPr>
                <w:rFonts w:cs="Times New Roman"/>
                <w:sz w:val="16"/>
                <w:szCs w:val="16"/>
                <w:lang w:val="uk-UA"/>
              </w:rPr>
            </w:pPr>
            <w:r>
              <w:rPr>
                <w:rFonts w:cs="Times New Roman"/>
                <w:sz w:val="16"/>
                <w:szCs w:val="16"/>
                <w:lang w:val="uk-UA"/>
              </w:rPr>
              <w:t>100</w:t>
            </w:r>
          </w:p>
        </w:tc>
      </w:tr>
    </w:tbl>
    <w:p w:rsidR="00DC351D" w:rsidRDefault="00DC351D" w:rsidP="00637C26">
      <w:pPr>
        <w:pStyle w:val="a8"/>
        <w:spacing w:line="360" w:lineRule="auto"/>
        <w:jc w:val="right"/>
        <w:rPr>
          <w:sz w:val="16"/>
          <w:szCs w:val="16"/>
        </w:rPr>
      </w:pPr>
    </w:p>
    <w:p w:rsidR="00322EE0" w:rsidRDefault="00322EE0" w:rsidP="00637C26">
      <w:pPr>
        <w:pStyle w:val="a8"/>
        <w:spacing w:line="360" w:lineRule="auto"/>
        <w:jc w:val="right"/>
        <w:rPr>
          <w:sz w:val="16"/>
          <w:szCs w:val="16"/>
        </w:rPr>
      </w:pPr>
    </w:p>
    <w:p w:rsidR="00322EE0" w:rsidRDefault="00322EE0" w:rsidP="00637C26">
      <w:pPr>
        <w:pStyle w:val="a8"/>
        <w:spacing w:line="360" w:lineRule="auto"/>
        <w:jc w:val="right"/>
        <w:rPr>
          <w:sz w:val="16"/>
          <w:szCs w:val="16"/>
        </w:rPr>
      </w:pPr>
    </w:p>
    <w:p w:rsidR="00322EE0" w:rsidRDefault="00322EE0" w:rsidP="00637C26">
      <w:pPr>
        <w:pStyle w:val="a8"/>
        <w:spacing w:line="360" w:lineRule="auto"/>
        <w:jc w:val="right"/>
        <w:rPr>
          <w:sz w:val="16"/>
          <w:szCs w:val="16"/>
        </w:rPr>
      </w:pPr>
    </w:p>
    <w:p w:rsidR="009E3DCA" w:rsidRDefault="009E3DCA"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167E5E" w:rsidRDefault="00167E5E" w:rsidP="00637C26">
      <w:pPr>
        <w:pStyle w:val="a8"/>
        <w:spacing w:line="360" w:lineRule="auto"/>
        <w:jc w:val="right"/>
        <w:rPr>
          <w:sz w:val="16"/>
          <w:szCs w:val="16"/>
        </w:rPr>
      </w:pPr>
    </w:p>
    <w:p w:rsidR="009E3DCA" w:rsidRDefault="009E3DCA" w:rsidP="00637C26">
      <w:pPr>
        <w:pStyle w:val="a8"/>
        <w:spacing w:line="360" w:lineRule="auto"/>
        <w:jc w:val="right"/>
        <w:rPr>
          <w:sz w:val="16"/>
          <w:szCs w:val="16"/>
        </w:rPr>
      </w:pPr>
    </w:p>
    <w:p w:rsidR="00817D94" w:rsidRPr="00D348DE" w:rsidRDefault="00817D94" w:rsidP="00637C26">
      <w:pPr>
        <w:pStyle w:val="a8"/>
        <w:spacing w:line="360" w:lineRule="auto"/>
        <w:jc w:val="right"/>
        <w:rPr>
          <w:sz w:val="16"/>
          <w:szCs w:val="16"/>
        </w:rPr>
      </w:pPr>
      <w:r w:rsidRPr="00D348DE">
        <w:rPr>
          <w:sz w:val="16"/>
          <w:szCs w:val="16"/>
        </w:rPr>
        <w:t>Додаток 3.1</w:t>
      </w:r>
    </w:p>
    <w:p w:rsidR="00817D94" w:rsidRDefault="00962A60" w:rsidP="00017C1E">
      <w:pPr>
        <w:pStyle w:val="1"/>
      </w:pPr>
      <w:r>
        <w:t xml:space="preserve">3. </w:t>
      </w:r>
      <w:r w:rsidR="00817D94" w:rsidRPr="00B50A5F">
        <w:t>Впровадження та розвиток АСДТК</w:t>
      </w:r>
      <w:bookmarkStart w:id="23" w:name="_Toc301297542"/>
      <w:bookmarkStart w:id="24" w:name="_Toc301302775"/>
    </w:p>
    <w:p w:rsidR="00817D94" w:rsidRPr="002A6B57" w:rsidRDefault="00817D94" w:rsidP="00FC554C">
      <w:pPr>
        <w:pStyle w:val="3"/>
        <w:rPr>
          <w:iCs/>
        </w:rPr>
      </w:pPr>
      <w:r w:rsidRPr="002A6B57">
        <w:t>3.2 Інше</w:t>
      </w:r>
    </w:p>
    <w:p w:rsidR="00817D94" w:rsidRPr="002A6B57" w:rsidRDefault="00565AAC" w:rsidP="00186427">
      <w:pPr>
        <w:pStyle w:val="4"/>
      </w:pPr>
      <w:r>
        <w:t xml:space="preserve">3.2.1 Проект </w:t>
      </w:r>
      <w:r w:rsidR="0003176A">
        <w:t>технічн</w:t>
      </w:r>
      <w:r w:rsidR="001A4F25">
        <w:t>е</w:t>
      </w:r>
      <w:r>
        <w:t xml:space="preserve"> </w:t>
      </w:r>
      <w:r w:rsidR="0003176A">
        <w:t>переоснаще</w:t>
      </w:r>
      <w:r>
        <w:t>н</w:t>
      </w:r>
      <w:r w:rsidR="00890A6A">
        <w:t xml:space="preserve">ня АСДТУ в Чернігівському РЕМ </w:t>
      </w:r>
      <w:r w:rsidR="00890A6A">
        <w:br/>
      </w:r>
      <w:r>
        <w:t xml:space="preserve">АТ </w:t>
      </w:r>
      <w:r w:rsidR="0003176A">
        <w:t>«Чернігівобленерго»</w:t>
      </w:r>
    </w:p>
    <w:p w:rsidR="00C75960" w:rsidRPr="00C75960" w:rsidRDefault="00C75960" w:rsidP="00C75960">
      <w:pPr>
        <w:rPr>
          <w:color w:val="000000" w:themeColor="text1"/>
        </w:rPr>
      </w:pPr>
      <w:r w:rsidRPr="00C75960">
        <w:rPr>
          <w:color w:val="000000" w:themeColor="text1"/>
        </w:rPr>
        <w:t>Для завершення побудови</w:t>
      </w:r>
      <w:r w:rsidR="00890A6A">
        <w:rPr>
          <w:color w:val="000000" w:themeColor="text1"/>
        </w:rPr>
        <w:t xml:space="preserve"> сучасної АСДТУ в усіх районах </w:t>
      </w:r>
      <w:r w:rsidRPr="00C75960">
        <w:rPr>
          <w:color w:val="000000" w:themeColor="text1"/>
        </w:rPr>
        <w:t xml:space="preserve">АТ “ЧЕРНІГІВОБЛЕНЕРГО” була розроблена концепція впровадження автоматизованих систем диспетчерсько-технологічного управління процесом прийому, передачі і розподілу електроенергії у </w:t>
      </w:r>
      <w:r w:rsidR="00890A6A">
        <w:rPr>
          <w:color w:val="000000" w:themeColor="text1"/>
        </w:rPr>
        <w:t xml:space="preserve">мережах </w:t>
      </w:r>
      <w:r w:rsidRPr="00C75960">
        <w:rPr>
          <w:color w:val="000000" w:themeColor="text1"/>
        </w:rPr>
        <w:t>АТ «ЧЕРНІГІВОБЛЕНЕРГО».</w:t>
      </w:r>
    </w:p>
    <w:p w:rsidR="00C75960" w:rsidRPr="00426DFE" w:rsidRDefault="00C75960" w:rsidP="00C75960">
      <w:pPr>
        <w:rPr>
          <w:b/>
        </w:rPr>
      </w:pPr>
      <w:r>
        <w:t xml:space="preserve">В інвестиційній програмі 2019 року передбачений </w:t>
      </w:r>
      <w:r w:rsidRPr="00426DFE">
        <w:rPr>
          <w:b/>
        </w:rPr>
        <w:t>Проект технічне переоснаще</w:t>
      </w:r>
      <w:r w:rsidR="00890A6A" w:rsidRPr="00426DFE">
        <w:rPr>
          <w:b/>
        </w:rPr>
        <w:t xml:space="preserve">ння АСДТУ в Чернігівському РЕМ </w:t>
      </w:r>
      <w:r w:rsidRPr="00426DFE">
        <w:rPr>
          <w:b/>
        </w:rPr>
        <w:t xml:space="preserve">АТ «Чернігівобленерго» на загальну суму </w:t>
      </w:r>
      <w:r w:rsidR="00D03FC6">
        <w:rPr>
          <w:b/>
          <w:lang w:val="uk-UA"/>
        </w:rPr>
        <w:t>620,00</w:t>
      </w:r>
      <w:r w:rsidRPr="00426DFE">
        <w:rPr>
          <w:b/>
        </w:rPr>
        <w:t xml:space="preserve"> тис. грн. без ПДВ. </w:t>
      </w:r>
    </w:p>
    <w:p w:rsidR="00C75960" w:rsidRDefault="00C75960" w:rsidP="00C75960">
      <w:pPr>
        <w:pStyle w:val="a8"/>
        <w:spacing w:line="360" w:lineRule="auto"/>
        <w:ind w:firstLine="426"/>
        <w:rPr>
          <w:color w:val="000000"/>
        </w:rPr>
      </w:pPr>
      <w:r>
        <w:rPr>
          <w:color w:val="000000"/>
        </w:rPr>
        <w:t>В період 2004-2018 років АСДТУ впроваджена в 14 районах на 113 ПС.  В</w:t>
      </w:r>
      <w:r>
        <w:t xml:space="preserve"> 2004 році АСДТУ було побудовано в Чернігівських МЕМ на 7 ПС, в 2005 році – в Ніжинському РЕМ на  8 ПС, в 2006 році – в Прилуцькому РЕМ на 12 ПС та Ічнянському РЕМ на 9 ПС, в 2007 році – в Борзнянському РЕМ на 8 ПС та Чернігівському РЕМ на 3 ПС, в 2008 році – в Бобровицькому РЕМ на 6 ПС та Чернігівському РЕМ на 3 ПС, в 2009-2010 роках – в Бахмачському РЕМ на 9 ПС, в 2010 році – в Менському РЕМ на 7 ПС, в 2011-2012 роках - Городнянському РЕМ на 4 ПС, Борзнянському РЕМ на 1 ПС та Корюківському РЕМ на 4 ПС, в 2012 році – в Щорському РЕМ на 5 ПС та Носівському РЕМ на 8 ПС, в 2013-2016 роках – в Козелецькому РЕМ на 11 ПС, в 2016 році – в Корюківському РЕМ на 2 ПС, в 2018 році – в Куликівському РЕМ на 5 ПС та Чернігівському РЕМ на 1 ПС.</w:t>
      </w:r>
    </w:p>
    <w:p w:rsidR="00C75960" w:rsidRPr="00B51F44" w:rsidRDefault="00C75960" w:rsidP="00C75960">
      <w:pPr>
        <w:autoSpaceDE w:val="0"/>
        <w:autoSpaceDN w:val="0"/>
        <w:adjustRightInd w:val="0"/>
        <w:ind w:firstLine="426"/>
        <w:rPr>
          <w:lang w:val="uk-UA"/>
        </w:rPr>
      </w:pPr>
      <w:r>
        <w:t>Враховуючи, що АСДТУ в Чернігівському РЕМ впроваджена тільки на 7 підстанціях, в 2019 році планується виконати проект технічного переоснащення АСДТУ в Чернігівському РЕМ. Проект визначить вартість впровадження АСДТУ і буде включати в себе: роботи по побудові системи керування і отримання даних, роботи по організації «останньої милі» та роботи по формуванню RTU560 і підключенню до існуючих схем РЗА на ПС 110/10 кВ “Город-110”, ПС 110/35/10 кВ “Нерафа”, ПС 35/10 кВ “Іванівка”, ПС 35/10 кВ “Кархівка”, ПС 35/10 кВ “Киселівка”, ПС 35/10 кВ “Михайло-Коцюбинське”, ПС 35/10 кВ “Мньов”, ПС 35</w:t>
      </w:r>
      <w:r w:rsidR="00B51F44">
        <w:t>/10 кВ “Олишівка”,  ПС 35/10 кВ</w:t>
      </w:r>
      <w:r>
        <w:t>“Пакуль”, ПС 35/10 кВ “Портова”, ПС 35/10 кВ “Шестовиця”</w:t>
      </w:r>
      <w:r w:rsidR="00B51F44">
        <w:rPr>
          <w:lang w:val="uk-UA"/>
        </w:rPr>
        <w:t>=</w:t>
      </w:r>
    </w:p>
    <w:p w:rsidR="00C75960" w:rsidRPr="004F6F06" w:rsidRDefault="00C75960" w:rsidP="00C75960">
      <w:pPr>
        <w:tabs>
          <w:tab w:val="left" w:pos="0"/>
          <w:tab w:val="left" w:pos="284"/>
          <w:tab w:val="left" w:pos="851"/>
        </w:tabs>
        <w:rPr>
          <w:lang w:val="uk-UA"/>
        </w:rPr>
      </w:pPr>
      <w:r w:rsidRPr="004F6F06">
        <w:rPr>
          <w:lang w:val="uk-UA"/>
        </w:rPr>
        <w:t>Обсяги телемеханізації ПС.</w:t>
      </w:r>
    </w:p>
    <w:p w:rsidR="00C75960" w:rsidRPr="004F6F06" w:rsidRDefault="00C75960" w:rsidP="00C75960">
      <w:pPr>
        <w:tabs>
          <w:tab w:val="left" w:pos="0"/>
          <w:tab w:val="left" w:pos="284"/>
        </w:tabs>
        <w:rPr>
          <w:lang w:val="uk-UA"/>
        </w:rPr>
      </w:pPr>
      <w:r w:rsidRPr="004F6F06">
        <w:rPr>
          <w:lang w:val="uk-UA"/>
        </w:rPr>
        <w:t>Телесигналізація (ТС):</w:t>
      </w:r>
    </w:p>
    <w:p w:rsidR="00C75960" w:rsidRDefault="00C75960" w:rsidP="00C75960">
      <w:pPr>
        <w:tabs>
          <w:tab w:val="left" w:pos="284"/>
        </w:tabs>
      </w:pPr>
      <w:r>
        <w:t>- положення комутаційних апаратів 110-35 кВ та вимикачів 35-10 кВ.</w:t>
      </w:r>
    </w:p>
    <w:p w:rsidR="00C75960" w:rsidRDefault="00C75960" w:rsidP="00C75960">
      <w:pPr>
        <w:tabs>
          <w:tab w:val="left" w:pos="0"/>
          <w:tab w:val="left" w:pos="284"/>
          <w:tab w:val="left" w:pos="851"/>
        </w:tabs>
      </w:pPr>
      <w:r>
        <w:tab/>
        <w:t>- аварійно-попереджувальна сигналізація в об’ємі:</w:t>
      </w:r>
    </w:p>
    <w:p w:rsidR="00C75960" w:rsidRDefault="00C75960" w:rsidP="00C75960">
      <w:pPr>
        <w:tabs>
          <w:tab w:val="left" w:pos="0"/>
          <w:tab w:val="left" w:pos="284"/>
          <w:tab w:val="left" w:pos="851"/>
        </w:tabs>
      </w:pPr>
      <w:r>
        <w:tab/>
        <w:t>- основний захист: Газовий захист Іст Т-1 (Т-2), Газовий захист ІIст Т-1 (Т-2), Струйний захист Т-1 (Т-2), Дифзахист Т-1 (Т-2);</w:t>
      </w:r>
    </w:p>
    <w:p w:rsidR="00C75960" w:rsidRDefault="00C75960" w:rsidP="00C75960">
      <w:pPr>
        <w:tabs>
          <w:tab w:val="left" w:pos="0"/>
          <w:tab w:val="left" w:pos="284"/>
          <w:tab w:val="left" w:pos="851"/>
        </w:tabs>
      </w:pPr>
      <w:r>
        <w:tab/>
        <w:t>- резервний захист: Перевантаження Т-1 (Т-2), Перегрів Т-1 (Т-2), МСЗ Т-1 (Т-2);</w:t>
      </w:r>
    </w:p>
    <w:p w:rsidR="00C75960" w:rsidRDefault="00C75960" w:rsidP="00C75960">
      <w:pPr>
        <w:tabs>
          <w:tab w:val="left" w:pos="0"/>
          <w:tab w:val="left" w:pos="284"/>
          <w:tab w:val="left" w:pos="851"/>
        </w:tabs>
      </w:pPr>
      <w:r>
        <w:lastRenderedPageBreak/>
        <w:tab/>
        <w:t>- робота автоматики: Робота АПВ вимикачів 35-10 кВ, Робота АЧР,  Робота КП від акумулятора, Акумулятори розряджені, Блокування ТУ, Квитанція ТУ;</w:t>
      </w:r>
    </w:p>
    <w:p w:rsidR="00C75960" w:rsidRDefault="00C75960" w:rsidP="00C75960">
      <w:pPr>
        <w:tabs>
          <w:tab w:val="left" w:pos="0"/>
          <w:tab w:val="left" w:pos="284"/>
          <w:tab w:val="left" w:pos="851"/>
        </w:tabs>
      </w:pPr>
      <w:r>
        <w:tab/>
        <w:t>- аварія: Земля на I сш (II сш) 35-10 кВ, Аварійне відключення вимикачів 35-10 кВ, Аварія на ПС;</w:t>
      </w:r>
    </w:p>
    <w:p w:rsidR="00C75960" w:rsidRDefault="00C75960" w:rsidP="00C75960">
      <w:pPr>
        <w:tabs>
          <w:tab w:val="left" w:pos="0"/>
          <w:tab w:val="left" w:pos="284"/>
          <w:tab w:val="left" w:pos="851"/>
        </w:tabs>
      </w:pPr>
      <w:r>
        <w:tab/>
        <w:t>- пошкодження: Несправність ланцюгів управління СВ-35, В-35 Т-1 (Т-2), В-10 Т-1 (Т-2),  ВЛ-35, Несправність ТН-35 (10) I сш (II сш), Несправність РПН Т -1 (Т-2), Несправність ШОП, Несправність на ПС;</w:t>
      </w:r>
    </w:p>
    <w:p w:rsidR="00C75960" w:rsidRDefault="00C75960" w:rsidP="00C75960">
      <w:pPr>
        <w:tabs>
          <w:tab w:val="left" w:pos="0"/>
          <w:tab w:val="left" w:pos="284"/>
          <w:tab w:val="left" w:pos="851"/>
        </w:tabs>
      </w:pPr>
      <w:r>
        <w:tab/>
        <w:t>- охоронна сигналізація: Двері ТН-10 I сш (II сш), Двері Шафи ТМ, Двері КП ТМ.</w:t>
      </w:r>
    </w:p>
    <w:p w:rsidR="00C75960" w:rsidRDefault="00C75960" w:rsidP="00C75960">
      <w:pPr>
        <w:tabs>
          <w:tab w:val="left" w:pos="0"/>
          <w:tab w:val="left" w:pos="284"/>
          <w:tab w:val="left" w:pos="851"/>
        </w:tabs>
      </w:pPr>
      <w:r>
        <w:t>Телеуправління (ТУ): телеуправління всіма вимикачами 35-10 кВ.</w:t>
      </w:r>
      <w:r>
        <w:br/>
        <w:t>Телевимірювання (ТВ):</w:t>
      </w:r>
    </w:p>
    <w:p w:rsidR="00C75960" w:rsidRDefault="00C75960" w:rsidP="00C75960">
      <w:pPr>
        <w:tabs>
          <w:tab w:val="left" w:pos="0"/>
        </w:tabs>
        <w:ind w:firstLine="426"/>
      </w:pPr>
      <w:r>
        <w:t>- телевимірювання активної та реактивної потужності, навантаження (струму),  активної та реактивної енергії приєднань 35-10 кВ;</w:t>
      </w:r>
    </w:p>
    <w:p w:rsidR="00C75960" w:rsidRDefault="00C75960" w:rsidP="00C75960">
      <w:pPr>
        <w:tabs>
          <w:tab w:val="left" w:pos="0"/>
          <w:tab w:val="left" w:pos="1276"/>
        </w:tabs>
        <w:ind w:firstLine="426"/>
      </w:pPr>
      <w:r>
        <w:t>- телевимірювання лінійної та фазної напруги 35-10 кВ на секціях шин.</w:t>
      </w:r>
    </w:p>
    <w:p w:rsidR="00C75960" w:rsidRDefault="00C75960" w:rsidP="00C75960">
      <w:pPr>
        <w:pStyle w:val="41"/>
        <w:spacing w:line="360" w:lineRule="auto"/>
        <w:ind w:hanging="851"/>
        <w:jc w:val="left"/>
        <w:rPr>
          <w:spacing w:val="-7"/>
        </w:rPr>
      </w:pPr>
      <w:r>
        <w:t>К</w:t>
      </w:r>
      <w:r>
        <w:rPr>
          <w:spacing w:val="-7"/>
        </w:rPr>
        <w:t>ількість приєднань та кількість сигналів ТС, ТУ, ТВ приведені в таблиці 3.1.</w:t>
      </w:r>
    </w:p>
    <w:p w:rsidR="00C75960" w:rsidRDefault="00C75960" w:rsidP="00C75960">
      <w:pPr>
        <w:pStyle w:val="41"/>
        <w:ind w:hanging="851"/>
        <w:jc w:val="left"/>
        <w:rPr>
          <w:spacing w:val="-7"/>
        </w:rPr>
      </w:pPr>
      <w:r>
        <w:rPr>
          <w:spacing w:val="-7"/>
        </w:rPr>
        <w:t>Таблиця 3.1</w:t>
      </w:r>
    </w:p>
    <w:tbl>
      <w:tblPr>
        <w:tblW w:w="4946" w:type="pct"/>
        <w:tblInd w:w="239" w:type="dxa"/>
        <w:tblLayout w:type="fixed"/>
        <w:tblLook w:val="04A0" w:firstRow="1" w:lastRow="0" w:firstColumn="1" w:lastColumn="0" w:noHBand="0" w:noVBand="1"/>
      </w:tblPr>
      <w:tblGrid>
        <w:gridCol w:w="669"/>
        <w:gridCol w:w="1449"/>
        <w:gridCol w:w="952"/>
        <w:gridCol w:w="728"/>
        <w:gridCol w:w="583"/>
        <w:gridCol w:w="727"/>
        <w:gridCol w:w="1166"/>
        <w:gridCol w:w="728"/>
        <w:gridCol w:w="987"/>
        <w:gridCol w:w="872"/>
        <w:gridCol w:w="1036"/>
        <w:gridCol w:w="692"/>
      </w:tblGrid>
      <w:tr w:rsidR="00C75960" w:rsidRPr="000378D2" w:rsidTr="000378D2">
        <w:trPr>
          <w:trHeight w:val="255"/>
        </w:trPr>
        <w:tc>
          <w:tcPr>
            <w:tcW w:w="650" w:type="dxa"/>
            <w:vMerge w:val="restart"/>
            <w:tcBorders>
              <w:top w:val="single" w:sz="4" w:space="0" w:color="auto"/>
              <w:left w:val="single" w:sz="4" w:space="0" w:color="auto"/>
              <w:bottom w:val="single" w:sz="4" w:space="0" w:color="auto"/>
              <w:right w:val="single" w:sz="4" w:space="0" w:color="auto"/>
            </w:tcBorders>
            <w:noWrap/>
            <w:vAlign w:val="center"/>
            <w:hideMark/>
          </w:tcPr>
          <w:p w:rsidR="00C75960" w:rsidRPr="000378D2" w:rsidRDefault="00C75960" w:rsidP="000378D2">
            <w:pPr>
              <w:spacing w:line="240" w:lineRule="auto"/>
              <w:contextualSpacing/>
              <w:jc w:val="center"/>
              <w:rPr>
                <w:sz w:val="16"/>
                <w:szCs w:val="16"/>
              </w:rPr>
            </w:pPr>
            <w:r w:rsidRPr="000378D2">
              <w:rPr>
                <w:bCs/>
                <w:sz w:val="16"/>
                <w:szCs w:val="16"/>
              </w:rPr>
              <w:t>№п/п</w:t>
            </w:r>
          </w:p>
        </w:tc>
        <w:tc>
          <w:tcPr>
            <w:tcW w:w="1410" w:type="dxa"/>
            <w:vMerge w:val="restart"/>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bCs/>
                <w:sz w:val="16"/>
                <w:szCs w:val="16"/>
              </w:rPr>
              <w:t>Підстанція</w:t>
            </w:r>
          </w:p>
        </w:tc>
        <w:tc>
          <w:tcPr>
            <w:tcW w:w="927" w:type="dxa"/>
            <w:vMerge w:val="restart"/>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lang w:eastAsia="ru-RU"/>
              </w:rPr>
            </w:pPr>
            <w:r w:rsidRPr="000378D2">
              <w:rPr>
                <w:bCs/>
                <w:sz w:val="16"/>
                <w:szCs w:val="16"/>
              </w:rPr>
              <w:t>Напруга</w:t>
            </w:r>
          </w:p>
        </w:tc>
        <w:tc>
          <w:tcPr>
            <w:tcW w:w="3828" w:type="dxa"/>
            <w:gridSpan w:val="5"/>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bCs/>
                <w:sz w:val="16"/>
                <w:szCs w:val="16"/>
              </w:rPr>
              <w:t>Кількість ТС</w:t>
            </w:r>
          </w:p>
        </w:tc>
        <w:tc>
          <w:tcPr>
            <w:tcW w:w="1810" w:type="dxa"/>
            <w:gridSpan w:val="2"/>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bCs/>
                <w:sz w:val="16"/>
                <w:szCs w:val="16"/>
              </w:rPr>
              <w:t>Кількість ТУ</w:t>
            </w:r>
          </w:p>
        </w:tc>
        <w:tc>
          <w:tcPr>
            <w:tcW w:w="1682" w:type="dxa"/>
            <w:gridSpan w:val="2"/>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bCs/>
                <w:sz w:val="16"/>
                <w:szCs w:val="16"/>
              </w:rPr>
              <w:t>Кількість ТВ</w:t>
            </w:r>
          </w:p>
        </w:tc>
      </w:tr>
      <w:tr w:rsidR="00C75960" w:rsidRPr="000378D2" w:rsidTr="000378D2">
        <w:trPr>
          <w:trHeight w:val="255"/>
        </w:trPr>
        <w:tc>
          <w:tcPr>
            <w:tcW w:w="650"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contextualSpacing/>
              <w:jc w:val="center"/>
              <w:rPr>
                <w:sz w:val="16"/>
                <w:szCs w:val="16"/>
              </w:rPr>
            </w:pPr>
          </w:p>
        </w:tc>
        <w:tc>
          <w:tcPr>
            <w:tcW w:w="1410" w:type="dxa"/>
            <w:vMerge/>
            <w:tcBorders>
              <w:top w:val="single" w:sz="4" w:space="0" w:color="auto"/>
              <w:left w:val="nil"/>
              <w:bottom w:val="single" w:sz="4" w:space="0" w:color="auto"/>
              <w:right w:val="single" w:sz="4" w:space="0" w:color="auto"/>
            </w:tcBorders>
            <w:vAlign w:val="center"/>
            <w:hideMark/>
          </w:tcPr>
          <w:p w:rsidR="00C75960" w:rsidRPr="000378D2" w:rsidRDefault="00C75960" w:rsidP="000378D2">
            <w:pPr>
              <w:spacing w:line="240" w:lineRule="auto"/>
              <w:contextualSpacing/>
              <w:jc w:val="center"/>
              <w:rPr>
                <w:sz w:val="16"/>
                <w:szCs w:val="16"/>
                <w:lang w:eastAsia="ru-RU"/>
              </w:rPr>
            </w:pPr>
          </w:p>
        </w:tc>
        <w:tc>
          <w:tcPr>
            <w:tcW w:w="927" w:type="dxa"/>
            <w:vMerge/>
            <w:tcBorders>
              <w:top w:val="single" w:sz="4" w:space="0" w:color="auto"/>
              <w:left w:val="nil"/>
              <w:bottom w:val="single" w:sz="4" w:space="0" w:color="auto"/>
              <w:right w:val="single" w:sz="4" w:space="0" w:color="auto"/>
            </w:tcBorders>
            <w:vAlign w:val="center"/>
            <w:hideMark/>
          </w:tcPr>
          <w:p w:rsidR="00C75960" w:rsidRPr="000378D2" w:rsidRDefault="00C75960" w:rsidP="000378D2">
            <w:pPr>
              <w:spacing w:line="240" w:lineRule="auto"/>
              <w:contextualSpacing/>
              <w:jc w:val="center"/>
              <w:rPr>
                <w:sz w:val="16"/>
                <w:szCs w:val="16"/>
                <w:lang w:eastAsia="ru-RU"/>
              </w:rPr>
            </w:pPr>
          </w:p>
        </w:tc>
        <w:tc>
          <w:tcPr>
            <w:tcW w:w="70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bCs/>
                <w:sz w:val="16"/>
                <w:szCs w:val="16"/>
              </w:rPr>
              <w:t>10 кВ</w:t>
            </w:r>
          </w:p>
        </w:tc>
        <w:tc>
          <w:tcPr>
            <w:tcW w:w="567" w:type="dxa"/>
            <w:tcBorders>
              <w:top w:val="single" w:sz="4" w:space="0" w:color="auto"/>
              <w:left w:val="nil"/>
              <w:bottom w:val="single" w:sz="4" w:space="0" w:color="auto"/>
              <w:right w:val="single" w:sz="4" w:space="0" w:color="auto"/>
            </w:tcBorders>
            <w:noWrap/>
            <w:vAlign w:val="center"/>
            <w:hideMark/>
          </w:tcPr>
          <w:p w:rsidR="00C75960" w:rsidRPr="000378D2" w:rsidRDefault="000378D2" w:rsidP="000378D2">
            <w:pPr>
              <w:spacing w:line="240" w:lineRule="auto"/>
              <w:ind w:firstLine="0"/>
              <w:contextualSpacing/>
              <w:jc w:val="center"/>
              <w:rPr>
                <w:sz w:val="16"/>
                <w:szCs w:val="16"/>
              </w:rPr>
            </w:pPr>
            <w:r>
              <w:rPr>
                <w:bCs/>
                <w:sz w:val="16"/>
                <w:szCs w:val="16"/>
              </w:rPr>
              <w:t>5</w:t>
            </w:r>
            <w:r>
              <w:rPr>
                <w:bCs/>
                <w:sz w:val="16"/>
                <w:szCs w:val="16"/>
                <w:lang w:val="uk-UA"/>
              </w:rPr>
              <w:t xml:space="preserve"> </w:t>
            </w:r>
            <w:r w:rsidR="00C75960" w:rsidRPr="000378D2">
              <w:rPr>
                <w:bCs/>
                <w:sz w:val="16"/>
                <w:szCs w:val="16"/>
              </w:rPr>
              <w:t>кВ</w:t>
            </w:r>
          </w:p>
        </w:tc>
        <w:tc>
          <w:tcPr>
            <w:tcW w:w="7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bCs/>
                <w:sz w:val="16"/>
                <w:szCs w:val="16"/>
              </w:rPr>
              <w:t>10 кВ</w:t>
            </w:r>
          </w:p>
        </w:tc>
        <w:tc>
          <w:tcPr>
            <w:tcW w:w="1135"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0"/>
              <w:contextualSpacing/>
              <w:jc w:val="center"/>
              <w:rPr>
                <w:sz w:val="16"/>
                <w:szCs w:val="16"/>
                <w:lang w:eastAsia="ru-RU"/>
              </w:rPr>
            </w:pPr>
            <w:r w:rsidRPr="000378D2">
              <w:rPr>
                <w:bCs/>
                <w:sz w:val="16"/>
                <w:szCs w:val="16"/>
              </w:rPr>
              <w:t>Аварійно-попер. сигналізація</w:t>
            </w:r>
          </w:p>
        </w:tc>
        <w:tc>
          <w:tcPr>
            <w:tcW w:w="709"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0"/>
              <w:contextualSpacing/>
              <w:jc w:val="center"/>
              <w:rPr>
                <w:sz w:val="16"/>
                <w:szCs w:val="16"/>
                <w:lang w:eastAsia="ru-RU"/>
              </w:rPr>
            </w:pPr>
            <w:r w:rsidRPr="000378D2">
              <w:rPr>
                <w:bCs/>
                <w:sz w:val="16"/>
                <w:szCs w:val="16"/>
              </w:rPr>
              <w:t>ТС всього</w:t>
            </w:r>
          </w:p>
        </w:tc>
        <w:tc>
          <w:tcPr>
            <w:tcW w:w="961"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bCs/>
                <w:sz w:val="16"/>
                <w:szCs w:val="16"/>
              </w:rPr>
            </w:pPr>
            <w:r w:rsidRPr="000378D2">
              <w:rPr>
                <w:bCs/>
                <w:sz w:val="16"/>
                <w:szCs w:val="16"/>
              </w:rPr>
              <w:t>ТУ вимикачів</w:t>
            </w:r>
          </w:p>
        </w:tc>
        <w:tc>
          <w:tcPr>
            <w:tcW w:w="84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bCs/>
                <w:sz w:val="16"/>
                <w:szCs w:val="16"/>
              </w:rPr>
              <w:t>У команд</w:t>
            </w:r>
          </w:p>
        </w:tc>
        <w:tc>
          <w:tcPr>
            <w:tcW w:w="10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0"/>
              <w:contextualSpacing/>
              <w:jc w:val="center"/>
              <w:rPr>
                <w:sz w:val="16"/>
                <w:szCs w:val="16"/>
                <w:lang w:eastAsia="ru-RU"/>
              </w:rPr>
            </w:pPr>
            <w:r w:rsidRPr="000378D2">
              <w:rPr>
                <w:bCs/>
                <w:sz w:val="16"/>
                <w:szCs w:val="16"/>
              </w:rPr>
              <w:t>ТВ пристроїв</w:t>
            </w:r>
          </w:p>
        </w:tc>
        <w:tc>
          <w:tcPr>
            <w:tcW w:w="674"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bCs/>
                <w:sz w:val="16"/>
                <w:szCs w:val="16"/>
              </w:rPr>
              <w:t>ТВ точок</w:t>
            </w:r>
          </w:p>
        </w:tc>
      </w:tr>
      <w:tr w:rsidR="00C75960" w:rsidRPr="000378D2" w:rsidTr="000378D2">
        <w:trPr>
          <w:trHeight w:val="255"/>
        </w:trPr>
        <w:tc>
          <w:tcPr>
            <w:tcW w:w="650" w:type="dxa"/>
            <w:tcBorders>
              <w:top w:val="single" w:sz="4" w:space="0" w:color="auto"/>
              <w:left w:val="single" w:sz="4" w:space="0" w:color="auto"/>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1</w:t>
            </w:r>
          </w:p>
        </w:tc>
        <w:tc>
          <w:tcPr>
            <w:tcW w:w="1410"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0"/>
              <w:contextualSpacing/>
              <w:jc w:val="center"/>
              <w:rPr>
                <w:sz w:val="16"/>
                <w:szCs w:val="16"/>
                <w:lang w:eastAsia="ru-RU"/>
              </w:rPr>
            </w:pPr>
            <w:r w:rsidRPr="000378D2">
              <w:rPr>
                <w:sz w:val="16"/>
                <w:szCs w:val="16"/>
              </w:rPr>
              <w:t>Нерафа</w:t>
            </w:r>
          </w:p>
        </w:tc>
        <w:tc>
          <w:tcPr>
            <w:tcW w:w="92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110/35/10</w:t>
            </w:r>
          </w:p>
        </w:tc>
        <w:tc>
          <w:tcPr>
            <w:tcW w:w="70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2</w:t>
            </w:r>
          </w:p>
        </w:tc>
        <w:tc>
          <w:tcPr>
            <w:tcW w:w="56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5</w:t>
            </w:r>
          </w:p>
        </w:tc>
        <w:tc>
          <w:tcPr>
            <w:tcW w:w="7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4</w:t>
            </w:r>
          </w:p>
        </w:tc>
        <w:tc>
          <w:tcPr>
            <w:tcW w:w="1135"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29</w:t>
            </w:r>
          </w:p>
        </w:tc>
        <w:tc>
          <w:tcPr>
            <w:tcW w:w="709"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40</w:t>
            </w:r>
          </w:p>
        </w:tc>
        <w:tc>
          <w:tcPr>
            <w:tcW w:w="961"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9</w:t>
            </w:r>
          </w:p>
        </w:tc>
        <w:tc>
          <w:tcPr>
            <w:tcW w:w="84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18</w:t>
            </w:r>
          </w:p>
        </w:tc>
        <w:tc>
          <w:tcPr>
            <w:tcW w:w="10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4</w:t>
            </w:r>
          </w:p>
        </w:tc>
        <w:tc>
          <w:tcPr>
            <w:tcW w:w="674"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24</w:t>
            </w:r>
          </w:p>
        </w:tc>
      </w:tr>
      <w:tr w:rsidR="00C75960" w:rsidRPr="000378D2" w:rsidTr="000378D2">
        <w:trPr>
          <w:trHeight w:val="255"/>
        </w:trPr>
        <w:tc>
          <w:tcPr>
            <w:tcW w:w="650" w:type="dxa"/>
            <w:tcBorders>
              <w:top w:val="single" w:sz="4" w:space="0" w:color="auto"/>
              <w:left w:val="single" w:sz="4" w:space="0" w:color="auto"/>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2</w:t>
            </w:r>
          </w:p>
        </w:tc>
        <w:tc>
          <w:tcPr>
            <w:tcW w:w="1410"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0"/>
              <w:contextualSpacing/>
              <w:jc w:val="center"/>
              <w:rPr>
                <w:sz w:val="16"/>
                <w:szCs w:val="16"/>
                <w:lang w:eastAsia="ru-RU"/>
              </w:rPr>
            </w:pPr>
            <w:r w:rsidRPr="000378D2">
              <w:rPr>
                <w:sz w:val="16"/>
                <w:szCs w:val="16"/>
              </w:rPr>
              <w:t>Город-110</w:t>
            </w:r>
          </w:p>
        </w:tc>
        <w:tc>
          <w:tcPr>
            <w:tcW w:w="92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110/10</w:t>
            </w:r>
          </w:p>
        </w:tc>
        <w:tc>
          <w:tcPr>
            <w:tcW w:w="70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4</w:t>
            </w:r>
          </w:p>
        </w:tc>
        <w:tc>
          <w:tcPr>
            <w:tcW w:w="567" w:type="dxa"/>
            <w:tcBorders>
              <w:top w:val="single" w:sz="4" w:space="0" w:color="auto"/>
              <w:left w:val="nil"/>
              <w:bottom w:val="single" w:sz="4" w:space="0" w:color="auto"/>
              <w:right w:val="single" w:sz="4" w:space="0" w:color="auto"/>
            </w:tcBorders>
            <w:noWrap/>
            <w:vAlign w:val="center"/>
          </w:tcPr>
          <w:p w:rsidR="00C75960" w:rsidRPr="000378D2" w:rsidRDefault="00C75960" w:rsidP="000378D2">
            <w:pPr>
              <w:spacing w:line="240" w:lineRule="auto"/>
              <w:ind w:firstLine="0"/>
              <w:contextualSpacing/>
              <w:jc w:val="center"/>
              <w:rPr>
                <w:sz w:val="16"/>
                <w:szCs w:val="16"/>
                <w:lang w:val="uk-UA"/>
              </w:rPr>
            </w:pPr>
          </w:p>
        </w:tc>
        <w:tc>
          <w:tcPr>
            <w:tcW w:w="7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35</w:t>
            </w:r>
          </w:p>
        </w:tc>
        <w:tc>
          <w:tcPr>
            <w:tcW w:w="1135"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36</w:t>
            </w:r>
          </w:p>
        </w:tc>
        <w:tc>
          <w:tcPr>
            <w:tcW w:w="709"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75</w:t>
            </w:r>
          </w:p>
        </w:tc>
        <w:tc>
          <w:tcPr>
            <w:tcW w:w="961"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28</w:t>
            </w:r>
          </w:p>
        </w:tc>
        <w:tc>
          <w:tcPr>
            <w:tcW w:w="84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56</w:t>
            </w:r>
          </w:p>
        </w:tc>
        <w:tc>
          <w:tcPr>
            <w:tcW w:w="10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4</w:t>
            </w:r>
          </w:p>
        </w:tc>
        <w:tc>
          <w:tcPr>
            <w:tcW w:w="674"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24</w:t>
            </w:r>
          </w:p>
        </w:tc>
      </w:tr>
      <w:tr w:rsidR="00C75960" w:rsidRPr="000378D2" w:rsidTr="000378D2">
        <w:trPr>
          <w:trHeight w:val="255"/>
        </w:trPr>
        <w:tc>
          <w:tcPr>
            <w:tcW w:w="650" w:type="dxa"/>
            <w:tcBorders>
              <w:top w:val="single" w:sz="4" w:space="0" w:color="auto"/>
              <w:left w:val="single" w:sz="4" w:space="0" w:color="auto"/>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w:t>
            </w:r>
          </w:p>
        </w:tc>
        <w:tc>
          <w:tcPr>
            <w:tcW w:w="1410"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0"/>
              <w:contextualSpacing/>
              <w:jc w:val="center"/>
              <w:rPr>
                <w:sz w:val="16"/>
                <w:szCs w:val="16"/>
                <w:lang w:eastAsia="ru-RU"/>
              </w:rPr>
            </w:pPr>
            <w:r w:rsidRPr="000378D2">
              <w:rPr>
                <w:sz w:val="16"/>
                <w:szCs w:val="16"/>
              </w:rPr>
              <w:t>Іванівка</w:t>
            </w:r>
          </w:p>
        </w:tc>
        <w:tc>
          <w:tcPr>
            <w:tcW w:w="92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35/10</w:t>
            </w:r>
          </w:p>
        </w:tc>
        <w:tc>
          <w:tcPr>
            <w:tcW w:w="709" w:type="dxa"/>
            <w:tcBorders>
              <w:top w:val="single" w:sz="4" w:space="0" w:color="auto"/>
              <w:left w:val="nil"/>
              <w:bottom w:val="single" w:sz="4" w:space="0" w:color="auto"/>
              <w:right w:val="single" w:sz="4" w:space="0" w:color="auto"/>
            </w:tcBorders>
            <w:noWrap/>
            <w:vAlign w:val="center"/>
          </w:tcPr>
          <w:p w:rsidR="00C75960" w:rsidRPr="000378D2" w:rsidRDefault="00C75960" w:rsidP="000378D2">
            <w:pPr>
              <w:spacing w:line="240" w:lineRule="auto"/>
              <w:ind w:firstLine="0"/>
              <w:contextualSpacing/>
              <w:jc w:val="center"/>
              <w:rPr>
                <w:sz w:val="16"/>
                <w:szCs w:val="16"/>
                <w:lang w:val="uk-UA"/>
              </w:rPr>
            </w:pPr>
          </w:p>
        </w:tc>
        <w:tc>
          <w:tcPr>
            <w:tcW w:w="56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6</w:t>
            </w:r>
          </w:p>
        </w:tc>
        <w:tc>
          <w:tcPr>
            <w:tcW w:w="7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10</w:t>
            </w:r>
          </w:p>
        </w:tc>
        <w:tc>
          <w:tcPr>
            <w:tcW w:w="1135"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30</w:t>
            </w:r>
          </w:p>
        </w:tc>
        <w:tc>
          <w:tcPr>
            <w:tcW w:w="709"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46</w:t>
            </w:r>
          </w:p>
        </w:tc>
        <w:tc>
          <w:tcPr>
            <w:tcW w:w="961"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12</w:t>
            </w:r>
          </w:p>
        </w:tc>
        <w:tc>
          <w:tcPr>
            <w:tcW w:w="84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24</w:t>
            </w:r>
          </w:p>
        </w:tc>
        <w:tc>
          <w:tcPr>
            <w:tcW w:w="10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9</w:t>
            </w:r>
          </w:p>
        </w:tc>
        <w:tc>
          <w:tcPr>
            <w:tcW w:w="674"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54</w:t>
            </w:r>
          </w:p>
        </w:tc>
      </w:tr>
      <w:tr w:rsidR="00C75960" w:rsidRPr="000378D2" w:rsidTr="000378D2">
        <w:trPr>
          <w:trHeight w:val="255"/>
        </w:trPr>
        <w:tc>
          <w:tcPr>
            <w:tcW w:w="650" w:type="dxa"/>
            <w:tcBorders>
              <w:top w:val="single" w:sz="4" w:space="0" w:color="auto"/>
              <w:left w:val="single" w:sz="4" w:space="0" w:color="auto"/>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4</w:t>
            </w:r>
          </w:p>
        </w:tc>
        <w:tc>
          <w:tcPr>
            <w:tcW w:w="1410"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0"/>
              <w:contextualSpacing/>
              <w:jc w:val="center"/>
              <w:rPr>
                <w:sz w:val="16"/>
                <w:szCs w:val="16"/>
                <w:lang w:eastAsia="ru-RU"/>
              </w:rPr>
            </w:pPr>
            <w:r w:rsidRPr="000378D2">
              <w:rPr>
                <w:sz w:val="16"/>
                <w:szCs w:val="16"/>
              </w:rPr>
              <w:t>Кархівка</w:t>
            </w:r>
          </w:p>
        </w:tc>
        <w:tc>
          <w:tcPr>
            <w:tcW w:w="92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35/10</w:t>
            </w:r>
          </w:p>
        </w:tc>
        <w:tc>
          <w:tcPr>
            <w:tcW w:w="709" w:type="dxa"/>
            <w:tcBorders>
              <w:top w:val="single" w:sz="4" w:space="0" w:color="auto"/>
              <w:left w:val="nil"/>
              <w:bottom w:val="single" w:sz="4" w:space="0" w:color="auto"/>
              <w:right w:val="single" w:sz="4" w:space="0" w:color="auto"/>
            </w:tcBorders>
            <w:noWrap/>
            <w:vAlign w:val="center"/>
          </w:tcPr>
          <w:p w:rsidR="00C75960" w:rsidRPr="000378D2" w:rsidRDefault="00C75960" w:rsidP="000378D2">
            <w:pPr>
              <w:spacing w:line="240" w:lineRule="auto"/>
              <w:ind w:firstLine="0"/>
              <w:contextualSpacing/>
              <w:jc w:val="center"/>
              <w:rPr>
                <w:sz w:val="16"/>
                <w:szCs w:val="16"/>
                <w:lang w:val="uk-UA"/>
              </w:rPr>
            </w:pPr>
          </w:p>
        </w:tc>
        <w:tc>
          <w:tcPr>
            <w:tcW w:w="56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0</w:t>
            </w:r>
          </w:p>
        </w:tc>
        <w:tc>
          <w:tcPr>
            <w:tcW w:w="7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w:t>
            </w:r>
          </w:p>
        </w:tc>
        <w:tc>
          <w:tcPr>
            <w:tcW w:w="1135"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18</w:t>
            </w:r>
          </w:p>
        </w:tc>
        <w:tc>
          <w:tcPr>
            <w:tcW w:w="709"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21</w:t>
            </w:r>
          </w:p>
        </w:tc>
        <w:tc>
          <w:tcPr>
            <w:tcW w:w="961"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val="uk-UA" w:eastAsia="ru-RU"/>
              </w:rPr>
            </w:pPr>
            <w:r w:rsidRPr="000378D2">
              <w:rPr>
                <w:sz w:val="16"/>
                <w:szCs w:val="16"/>
              </w:rPr>
              <w:t>3</w:t>
            </w:r>
          </w:p>
        </w:tc>
        <w:tc>
          <w:tcPr>
            <w:tcW w:w="84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6</w:t>
            </w:r>
          </w:p>
        </w:tc>
        <w:tc>
          <w:tcPr>
            <w:tcW w:w="10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3</w:t>
            </w:r>
          </w:p>
        </w:tc>
        <w:tc>
          <w:tcPr>
            <w:tcW w:w="674"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18</w:t>
            </w:r>
          </w:p>
        </w:tc>
      </w:tr>
      <w:tr w:rsidR="00C75960" w:rsidRPr="000378D2" w:rsidTr="000378D2">
        <w:trPr>
          <w:trHeight w:val="255"/>
        </w:trPr>
        <w:tc>
          <w:tcPr>
            <w:tcW w:w="650" w:type="dxa"/>
            <w:tcBorders>
              <w:top w:val="single" w:sz="4" w:space="0" w:color="auto"/>
              <w:left w:val="single" w:sz="4" w:space="0" w:color="auto"/>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5</w:t>
            </w:r>
          </w:p>
        </w:tc>
        <w:tc>
          <w:tcPr>
            <w:tcW w:w="1410"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0"/>
              <w:contextualSpacing/>
              <w:jc w:val="center"/>
              <w:rPr>
                <w:sz w:val="16"/>
                <w:szCs w:val="16"/>
                <w:lang w:eastAsia="ru-RU"/>
              </w:rPr>
            </w:pPr>
            <w:r w:rsidRPr="000378D2">
              <w:rPr>
                <w:sz w:val="16"/>
                <w:szCs w:val="16"/>
              </w:rPr>
              <w:t>Киселівка</w:t>
            </w:r>
          </w:p>
        </w:tc>
        <w:tc>
          <w:tcPr>
            <w:tcW w:w="92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35/10</w:t>
            </w:r>
          </w:p>
        </w:tc>
        <w:tc>
          <w:tcPr>
            <w:tcW w:w="709" w:type="dxa"/>
            <w:tcBorders>
              <w:top w:val="single" w:sz="4" w:space="0" w:color="auto"/>
              <w:left w:val="nil"/>
              <w:bottom w:val="single" w:sz="4" w:space="0" w:color="auto"/>
              <w:right w:val="single" w:sz="4" w:space="0" w:color="auto"/>
            </w:tcBorders>
            <w:noWrap/>
            <w:vAlign w:val="center"/>
          </w:tcPr>
          <w:p w:rsidR="00C75960" w:rsidRPr="000378D2" w:rsidRDefault="00C75960" w:rsidP="000378D2">
            <w:pPr>
              <w:spacing w:line="240" w:lineRule="auto"/>
              <w:contextualSpacing/>
              <w:jc w:val="center"/>
              <w:rPr>
                <w:sz w:val="16"/>
                <w:szCs w:val="16"/>
              </w:rPr>
            </w:pPr>
          </w:p>
        </w:tc>
        <w:tc>
          <w:tcPr>
            <w:tcW w:w="56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1</w:t>
            </w:r>
          </w:p>
        </w:tc>
        <w:tc>
          <w:tcPr>
            <w:tcW w:w="7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5</w:t>
            </w:r>
          </w:p>
        </w:tc>
        <w:tc>
          <w:tcPr>
            <w:tcW w:w="1135"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20</w:t>
            </w:r>
          </w:p>
        </w:tc>
        <w:tc>
          <w:tcPr>
            <w:tcW w:w="709"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26</w:t>
            </w:r>
          </w:p>
        </w:tc>
        <w:tc>
          <w:tcPr>
            <w:tcW w:w="961"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6</w:t>
            </w:r>
          </w:p>
        </w:tc>
        <w:tc>
          <w:tcPr>
            <w:tcW w:w="84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12</w:t>
            </w:r>
          </w:p>
        </w:tc>
        <w:tc>
          <w:tcPr>
            <w:tcW w:w="10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5</w:t>
            </w:r>
          </w:p>
        </w:tc>
        <w:tc>
          <w:tcPr>
            <w:tcW w:w="674"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30</w:t>
            </w:r>
          </w:p>
        </w:tc>
      </w:tr>
      <w:tr w:rsidR="00C75960" w:rsidRPr="000378D2" w:rsidTr="000378D2">
        <w:trPr>
          <w:trHeight w:val="255"/>
        </w:trPr>
        <w:tc>
          <w:tcPr>
            <w:tcW w:w="650" w:type="dxa"/>
            <w:tcBorders>
              <w:top w:val="single" w:sz="4" w:space="0" w:color="auto"/>
              <w:left w:val="single" w:sz="4" w:space="0" w:color="auto"/>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6</w:t>
            </w:r>
          </w:p>
        </w:tc>
        <w:tc>
          <w:tcPr>
            <w:tcW w:w="1410"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0"/>
              <w:contextualSpacing/>
              <w:jc w:val="center"/>
              <w:rPr>
                <w:sz w:val="16"/>
                <w:szCs w:val="16"/>
                <w:lang w:eastAsia="ru-RU"/>
              </w:rPr>
            </w:pPr>
            <w:r w:rsidRPr="000378D2">
              <w:rPr>
                <w:sz w:val="16"/>
                <w:szCs w:val="16"/>
              </w:rPr>
              <w:t>Михайло-Коцюбинське</w:t>
            </w:r>
          </w:p>
        </w:tc>
        <w:tc>
          <w:tcPr>
            <w:tcW w:w="92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35/10</w:t>
            </w:r>
          </w:p>
        </w:tc>
        <w:tc>
          <w:tcPr>
            <w:tcW w:w="709" w:type="dxa"/>
            <w:tcBorders>
              <w:top w:val="single" w:sz="4" w:space="0" w:color="auto"/>
              <w:left w:val="nil"/>
              <w:bottom w:val="single" w:sz="4" w:space="0" w:color="auto"/>
              <w:right w:val="single" w:sz="4" w:space="0" w:color="auto"/>
            </w:tcBorders>
            <w:noWrap/>
            <w:vAlign w:val="center"/>
          </w:tcPr>
          <w:p w:rsidR="00C75960" w:rsidRPr="000378D2" w:rsidRDefault="00C75960" w:rsidP="000378D2">
            <w:pPr>
              <w:spacing w:line="240" w:lineRule="auto"/>
              <w:contextualSpacing/>
              <w:jc w:val="center"/>
              <w:rPr>
                <w:sz w:val="16"/>
                <w:szCs w:val="16"/>
              </w:rPr>
            </w:pPr>
          </w:p>
        </w:tc>
        <w:tc>
          <w:tcPr>
            <w:tcW w:w="56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2</w:t>
            </w:r>
          </w:p>
        </w:tc>
        <w:tc>
          <w:tcPr>
            <w:tcW w:w="7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9</w:t>
            </w:r>
          </w:p>
        </w:tc>
        <w:tc>
          <w:tcPr>
            <w:tcW w:w="1135"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28</w:t>
            </w:r>
          </w:p>
        </w:tc>
        <w:tc>
          <w:tcPr>
            <w:tcW w:w="709"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39</w:t>
            </w:r>
          </w:p>
        </w:tc>
        <w:tc>
          <w:tcPr>
            <w:tcW w:w="961"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11</w:t>
            </w:r>
          </w:p>
        </w:tc>
        <w:tc>
          <w:tcPr>
            <w:tcW w:w="84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22</w:t>
            </w:r>
          </w:p>
        </w:tc>
        <w:tc>
          <w:tcPr>
            <w:tcW w:w="10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8</w:t>
            </w:r>
          </w:p>
        </w:tc>
        <w:tc>
          <w:tcPr>
            <w:tcW w:w="674"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48</w:t>
            </w:r>
          </w:p>
        </w:tc>
      </w:tr>
      <w:tr w:rsidR="00C75960" w:rsidRPr="000378D2" w:rsidTr="000378D2">
        <w:trPr>
          <w:trHeight w:val="185"/>
        </w:trPr>
        <w:tc>
          <w:tcPr>
            <w:tcW w:w="650" w:type="dxa"/>
            <w:tcBorders>
              <w:top w:val="single" w:sz="4" w:space="0" w:color="auto"/>
              <w:left w:val="single" w:sz="4" w:space="0" w:color="auto"/>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7</w:t>
            </w:r>
          </w:p>
        </w:tc>
        <w:tc>
          <w:tcPr>
            <w:tcW w:w="1410"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0"/>
              <w:contextualSpacing/>
              <w:jc w:val="center"/>
              <w:rPr>
                <w:sz w:val="16"/>
                <w:szCs w:val="16"/>
                <w:lang w:eastAsia="ru-RU"/>
              </w:rPr>
            </w:pPr>
            <w:r w:rsidRPr="000378D2">
              <w:rPr>
                <w:sz w:val="16"/>
                <w:szCs w:val="16"/>
              </w:rPr>
              <w:t>Мньов</w:t>
            </w:r>
          </w:p>
        </w:tc>
        <w:tc>
          <w:tcPr>
            <w:tcW w:w="92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35/10</w:t>
            </w:r>
          </w:p>
        </w:tc>
        <w:tc>
          <w:tcPr>
            <w:tcW w:w="709" w:type="dxa"/>
            <w:tcBorders>
              <w:top w:val="single" w:sz="4" w:space="0" w:color="auto"/>
              <w:left w:val="nil"/>
              <w:bottom w:val="single" w:sz="4" w:space="0" w:color="auto"/>
              <w:right w:val="single" w:sz="4" w:space="0" w:color="auto"/>
            </w:tcBorders>
            <w:noWrap/>
            <w:vAlign w:val="center"/>
          </w:tcPr>
          <w:p w:rsidR="00C75960" w:rsidRPr="000378D2" w:rsidRDefault="00C75960" w:rsidP="000378D2">
            <w:pPr>
              <w:spacing w:line="240" w:lineRule="auto"/>
              <w:contextualSpacing/>
              <w:jc w:val="center"/>
              <w:rPr>
                <w:sz w:val="16"/>
                <w:szCs w:val="16"/>
              </w:rPr>
            </w:pPr>
          </w:p>
        </w:tc>
        <w:tc>
          <w:tcPr>
            <w:tcW w:w="56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1</w:t>
            </w:r>
          </w:p>
        </w:tc>
        <w:tc>
          <w:tcPr>
            <w:tcW w:w="7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8</w:t>
            </w:r>
          </w:p>
        </w:tc>
        <w:tc>
          <w:tcPr>
            <w:tcW w:w="1135"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19</w:t>
            </w:r>
          </w:p>
        </w:tc>
        <w:tc>
          <w:tcPr>
            <w:tcW w:w="709"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28</w:t>
            </w:r>
          </w:p>
        </w:tc>
        <w:tc>
          <w:tcPr>
            <w:tcW w:w="961"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5</w:t>
            </w:r>
          </w:p>
        </w:tc>
        <w:tc>
          <w:tcPr>
            <w:tcW w:w="84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10</w:t>
            </w:r>
          </w:p>
        </w:tc>
        <w:tc>
          <w:tcPr>
            <w:tcW w:w="10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4</w:t>
            </w:r>
          </w:p>
        </w:tc>
        <w:tc>
          <w:tcPr>
            <w:tcW w:w="674"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24</w:t>
            </w:r>
          </w:p>
        </w:tc>
      </w:tr>
      <w:tr w:rsidR="00C75960" w:rsidRPr="000378D2" w:rsidTr="000378D2">
        <w:trPr>
          <w:trHeight w:val="185"/>
        </w:trPr>
        <w:tc>
          <w:tcPr>
            <w:tcW w:w="650" w:type="dxa"/>
            <w:tcBorders>
              <w:top w:val="single" w:sz="4" w:space="0" w:color="auto"/>
              <w:left w:val="single" w:sz="4" w:space="0" w:color="auto"/>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8</w:t>
            </w:r>
          </w:p>
        </w:tc>
        <w:tc>
          <w:tcPr>
            <w:tcW w:w="1410"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0"/>
              <w:contextualSpacing/>
              <w:jc w:val="center"/>
              <w:rPr>
                <w:sz w:val="16"/>
                <w:szCs w:val="16"/>
                <w:lang w:eastAsia="ru-RU"/>
              </w:rPr>
            </w:pPr>
            <w:r w:rsidRPr="000378D2">
              <w:rPr>
                <w:sz w:val="16"/>
                <w:szCs w:val="16"/>
              </w:rPr>
              <w:t>Олишівка</w:t>
            </w:r>
          </w:p>
        </w:tc>
        <w:tc>
          <w:tcPr>
            <w:tcW w:w="92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35/10</w:t>
            </w:r>
          </w:p>
        </w:tc>
        <w:tc>
          <w:tcPr>
            <w:tcW w:w="709" w:type="dxa"/>
            <w:tcBorders>
              <w:top w:val="single" w:sz="4" w:space="0" w:color="auto"/>
              <w:left w:val="nil"/>
              <w:bottom w:val="single" w:sz="4" w:space="0" w:color="auto"/>
              <w:right w:val="single" w:sz="4" w:space="0" w:color="auto"/>
            </w:tcBorders>
            <w:noWrap/>
            <w:vAlign w:val="center"/>
          </w:tcPr>
          <w:p w:rsidR="00C75960" w:rsidRPr="000378D2" w:rsidRDefault="00C75960" w:rsidP="000378D2">
            <w:pPr>
              <w:spacing w:line="240" w:lineRule="auto"/>
              <w:contextualSpacing/>
              <w:jc w:val="center"/>
              <w:rPr>
                <w:sz w:val="16"/>
                <w:szCs w:val="16"/>
              </w:rPr>
            </w:pPr>
          </w:p>
        </w:tc>
        <w:tc>
          <w:tcPr>
            <w:tcW w:w="56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2</w:t>
            </w:r>
          </w:p>
        </w:tc>
        <w:tc>
          <w:tcPr>
            <w:tcW w:w="7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11</w:t>
            </w:r>
          </w:p>
        </w:tc>
        <w:tc>
          <w:tcPr>
            <w:tcW w:w="1135"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30</w:t>
            </w:r>
          </w:p>
        </w:tc>
        <w:tc>
          <w:tcPr>
            <w:tcW w:w="709"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43</w:t>
            </w:r>
          </w:p>
        </w:tc>
        <w:tc>
          <w:tcPr>
            <w:tcW w:w="961"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13</w:t>
            </w:r>
          </w:p>
        </w:tc>
        <w:tc>
          <w:tcPr>
            <w:tcW w:w="84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26</w:t>
            </w:r>
          </w:p>
        </w:tc>
        <w:tc>
          <w:tcPr>
            <w:tcW w:w="10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11</w:t>
            </w:r>
          </w:p>
        </w:tc>
        <w:tc>
          <w:tcPr>
            <w:tcW w:w="674"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66</w:t>
            </w:r>
          </w:p>
        </w:tc>
      </w:tr>
      <w:tr w:rsidR="00C75960" w:rsidRPr="000378D2" w:rsidTr="000378D2">
        <w:trPr>
          <w:trHeight w:val="185"/>
        </w:trPr>
        <w:tc>
          <w:tcPr>
            <w:tcW w:w="650" w:type="dxa"/>
            <w:tcBorders>
              <w:top w:val="single" w:sz="4" w:space="0" w:color="auto"/>
              <w:left w:val="single" w:sz="4" w:space="0" w:color="auto"/>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9</w:t>
            </w:r>
          </w:p>
        </w:tc>
        <w:tc>
          <w:tcPr>
            <w:tcW w:w="1410"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0"/>
              <w:contextualSpacing/>
              <w:jc w:val="center"/>
              <w:rPr>
                <w:sz w:val="16"/>
                <w:szCs w:val="16"/>
                <w:lang w:eastAsia="ru-RU"/>
              </w:rPr>
            </w:pPr>
            <w:r w:rsidRPr="000378D2">
              <w:rPr>
                <w:sz w:val="16"/>
                <w:szCs w:val="16"/>
              </w:rPr>
              <w:t>Пакуль</w:t>
            </w:r>
          </w:p>
        </w:tc>
        <w:tc>
          <w:tcPr>
            <w:tcW w:w="92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35/10</w:t>
            </w:r>
          </w:p>
        </w:tc>
        <w:tc>
          <w:tcPr>
            <w:tcW w:w="709" w:type="dxa"/>
            <w:tcBorders>
              <w:top w:val="single" w:sz="4" w:space="0" w:color="auto"/>
              <w:left w:val="nil"/>
              <w:bottom w:val="single" w:sz="4" w:space="0" w:color="auto"/>
              <w:right w:val="single" w:sz="4" w:space="0" w:color="auto"/>
            </w:tcBorders>
            <w:noWrap/>
            <w:vAlign w:val="center"/>
          </w:tcPr>
          <w:p w:rsidR="00C75960" w:rsidRPr="000378D2" w:rsidRDefault="00C75960" w:rsidP="000378D2">
            <w:pPr>
              <w:spacing w:line="240" w:lineRule="auto"/>
              <w:ind w:firstLine="0"/>
              <w:contextualSpacing/>
              <w:jc w:val="center"/>
              <w:rPr>
                <w:sz w:val="16"/>
                <w:szCs w:val="16"/>
                <w:lang w:val="uk-UA"/>
              </w:rPr>
            </w:pPr>
          </w:p>
        </w:tc>
        <w:tc>
          <w:tcPr>
            <w:tcW w:w="56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w:t>
            </w:r>
          </w:p>
        </w:tc>
        <w:tc>
          <w:tcPr>
            <w:tcW w:w="7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4</w:t>
            </w:r>
          </w:p>
        </w:tc>
        <w:tc>
          <w:tcPr>
            <w:tcW w:w="1135"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22</w:t>
            </w:r>
          </w:p>
        </w:tc>
        <w:tc>
          <w:tcPr>
            <w:tcW w:w="709"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29</w:t>
            </w:r>
          </w:p>
        </w:tc>
        <w:tc>
          <w:tcPr>
            <w:tcW w:w="961"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7</w:t>
            </w:r>
          </w:p>
        </w:tc>
        <w:tc>
          <w:tcPr>
            <w:tcW w:w="84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14</w:t>
            </w:r>
          </w:p>
        </w:tc>
        <w:tc>
          <w:tcPr>
            <w:tcW w:w="10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4</w:t>
            </w:r>
          </w:p>
        </w:tc>
        <w:tc>
          <w:tcPr>
            <w:tcW w:w="674"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24</w:t>
            </w:r>
          </w:p>
        </w:tc>
      </w:tr>
      <w:tr w:rsidR="00C75960" w:rsidRPr="000378D2" w:rsidTr="000378D2">
        <w:trPr>
          <w:trHeight w:val="185"/>
        </w:trPr>
        <w:tc>
          <w:tcPr>
            <w:tcW w:w="650" w:type="dxa"/>
            <w:tcBorders>
              <w:top w:val="single" w:sz="4" w:space="0" w:color="auto"/>
              <w:left w:val="single" w:sz="4" w:space="0" w:color="auto"/>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10</w:t>
            </w:r>
          </w:p>
        </w:tc>
        <w:tc>
          <w:tcPr>
            <w:tcW w:w="1410"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0"/>
              <w:contextualSpacing/>
              <w:jc w:val="center"/>
              <w:rPr>
                <w:sz w:val="16"/>
                <w:szCs w:val="16"/>
                <w:lang w:eastAsia="ru-RU"/>
              </w:rPr>
            </w:pPr>
            <w:r w:rsidRPr="000378D2">
              <w:rPr>
                <w:sz w:val="16"/>
                <w:szCs w:val="16"/>
              </w:rPr>
              <w:t>Портова</w:t>
            </w:r>
          </w:p>
        </w:tc>
        <w:tc>
          <w:tcPr>
            <w:tcW w:w="92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35/10</w:t>
            </w:r>
          </w:p>
        </w:tc>
        <w:tc>
          <w:tcPr>
            <w:tcW w:w="709" w:type="dxa"/>
            <w:tcBorders>
              <w:top w:val="single" w:sz="4" w:space="0" w:color="auto"/>
              <w:left w:val="nil"/>
              <w:bottom w:val="single" w:sz="4" w:space="0" w:color="auto"/>
              <w:right w:val="single" w:sz="4" w:space="0" w:color="auto"/>
            </w:tcBorders>
            <w:noWrap/>
            <w:vAlign w:val="center"/>
          </w:tcPr>
          <w:p w:rsidR="00C75960" w:rsidRPr="000378D2" w:rsidRDefault="00C75960" w:rsidP="000378D2">
            <w:pPr>
              <w:spacing w:line="240" w:lineRule="auto"/>
              <w:contextualSpacing/>
              <w:jc w:val="center"/>
              <w:rPr>
                <w:sz w:val="16"/>
                <w:szCs w:val="16"/>
              </w:rPr>
            </w:pPr>
          </w:p>
        </w:tc>
        <w:tc>
          <w:tcPr>
            <w:tcW w:w="56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w:t>
            </w:r>
          </w:p>
        </w:tc>
        <w:tc>
          <w:tcPr>
            <w:tcW w:w="7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10</w:t>
            </w:r>
          </w:p>
        </w:tc>
        <w:tc>
          <w:tcPr>
            <w:tcW w:w="1135"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31</w:t>
            </w:r>
          </w:p>
        </w:tc>
        <w:tc>
          <w:tcPr>
            <w:tcW w:w="709"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44</w:t>
            </w:r>
          </w:p>
        </w:tc>
        <w:tc>
          <w:tcPr>
            <w:tcW w:w="961"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11</w:t>
            </w:r>
          </w:p>
        </w:tc>
        <w:tc>
          <w:tcPr>
            <w:tcW w:w="84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22</w:t>
            </w:r>
          </w:p>
        </w:tc>
        <w:tc>
          <w:tcPr>
            <w:tcW w:w="10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6</w:t>
            </w:r>
          </w:p>
        </w:tc>
        <w:tc>
          <w:tcPr>
            <w:tcW w:w="674"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36</w:t>
            </w:r>
          </w:p>
        </w:tc>
      </w:tr>
      <w:tr w:rsidR="00C75960" w:rsidRPr="000378D2" w:rsidTr="000378D2">
        <w:trPr>
          <w:trHeight w:val="185"/>
        </w:trPr>
        <w:tc>
          <w:tcPr>
            <w:tcW w:w="650" w:type="dxa"/>
            <w:tcBorders>
              <w:top w:val="single" w:sz="4" w:space="0" w:color="auto"/>
              <w:left w:val="single" w:sz="4" w:space="0" w:color="auto"/>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11</w:t>
            </w:r>
          </w:p>
        </w:tc>
        <w:tc>
          <w:tcPr>
            <w:tcW w:w="1410"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0"/>
              <w:contextualSpacing/>
              <w:jc w:val="center"/>
              <w:rPr>
                <w:sz w:val="16"/>
                <w:szCs w:val="16"/>
                <w:lang w:eastAsia="ru-RU"/>
              </w:rPr>
            </w:pPr>
            <w:r w:rsidRPr="000378D2">
              <w:rPr>
                <w:sz w:val="16"/>
                <w:szCs w:val="16"/>
              </w:rPr>
              <w:t>Шестовиця</w:t>
            </w:r>
          </w:p>
        </w:tc>
        <w:tc>
          <w:tcPr>
            <w:tcW w:w="92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35/10</w:t>
            </w:r>
          </w:p>
        </w:tc>
        <w:tc>
          <w:tcPr>
            <w:tcW w:w="709" w:type="dxa"/>
            <w:tcBorders>
              <w:top w:val="single" w:sz="4" w:space="0" w:color="auto"/>
              <w:left w:val="nil"/>
              <w:bottom w:val="single" w:sz="4" w:space="0" w:color="auto"/>
              <w:right w:val="single" w:sz="4" w:space="0" w:color="auto"/>
            </w:tcBorders>
            <w:noWrap/>
            <w:vAlign w:val="center"/>
          </w:tcPr>
          <w:p w:rsidR="00C75960" w:rsidRPr="000378D2" w:rsidRDefault="00C75960" w:rsidP="000378D2">
            <w:pPr>
              <w:spacing w:line="240" w:lineRule="auto"/>
              <w:contextualSpacing/>
              <w:jc w:val="center"/>
              <w:rPr>
                <w:sz w:val="16"/>
                <w:szCs w:val="16"/>
              </w:rPr>
            </w:pPr>
          </w:p>
        </w:tc>
        <w:tc>
          <w:tcPr>
            <w:tcW w:w="56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1</w:t>
            </w:r>
          </w:p>
        </w:tc>
        <w:tc>
          <w:tcPr>
            <w:tcW w:w="7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3</w:t>
            </w:r>
          </w:p>
        </w:tc>
        <w:tc>
          <w:tcPr>
            <w:tcW w:w="1135"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20</w:t>
            </w:r>
          </w:p>
        </w:tc>
        <w:tc>
          <w:tcPr>
            <w:tcW w:w="709"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24</w:t>
            </w:r>
          </w:p>
        </w:tc>
        <w:tc>
          <w:tcPr>
            <w:tcW w:w="961"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4</w:t>
            </w:r>
          </w:p>
        </w:tc>
        <w:tc>
          <w:tcPr>
            <w:tcW w:w="84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8</w:t>
            </w:r>
          </w:p>
        </w:tc>
        <w:tc>
          <w:tcPr>
            <w:tcW w:w="10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3</w:t>
            </w:r>
          </w:p>
        </w:tc>
        <w:tc>
          <w:tcPr>
            <w:tcW w:w="674"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18</w:t>
            </w:r>
          </w:p>
        </w:tc>
      </w:tr>
      <w:tr w:rsidR="00C75960" w:rsidRPr="000378D2" w:rsidTr="000378D2">
        <w:trPr>
          <w:trHeight w:val="185"/>
        </w:trPr>
        <w:tc>
          <w:tcPr>
            <w:tcW w:w="650" w:type="dxa"/>
            <w:tcBorders>
              <w:top w:val="single" w:sz="4" w:space="0" w:color="auto"/>
              <w:left w:val="single" w:sz="4" w:space="0" w:color="auto"/>
              <w:bottom w:val="single" w:sz="4" w:space="0" w:color="auto"/>
              <w:right w:val="single" w:sz="4" w:space="0" w:color="auto"/>
            </w:tcBorders>
            <w:noWrap/>
            <w:vAlign w:val="center"/>
          </w:tcPr>
          <w:p w:rsidR="00C75960" w:rsidRPr="000378D2" w:rsidRDefault="00C75960" w:rsidP="000378D2">
            <w:pPr>
              <w:spacing w:line="240" w:lineRule="auto"/>
              <w:ind w:firstLine="0"/>
              <w:contextualSpacing/>
              <w:jc w:val="center"/>
              <w:rPr>
                <w:sz w:val="16"/>
                <w:szCs w:val="16"/>
                <w:lang w:val="uk-UA"/>
              </w:rPr>
            </w:pPr>
          </w:p>
        </w:tc>
        <w:tc>
          <w:tcPr>
            <w:tcW w:w="1410"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 w:val="left" w:pos="1090"/>
              </w:tabs>
              <w:spacing w:line="240" w:lineRule="auto"/>
              <w:ind w:firstLine="0"/>
              <w:contextualSpacing/>
              <w:jc w:val="center"/>
              <w:rPr>
                <w:sz w:val="16"/>
                <w:szCs w:val="16"/>
                <w:lang w:eastAsia="ru-RU"/>
              </w:rPr>
            </w:pPr>
            <w:r w:rsidRPr="000378D2">
              <w:rPr>
                <w:sz w:val="16"/>
                <w:szCs w:val="16"/>
              </w:rPr>
              <w:t>Разом</w:t>
            </w:r>
          </w:p>
        </w:tc>
        <w:tc>
          <w:tcPr>
            <w:tcW w:w="927" w:type="dxa"/>
            <w:tcBorders>
              <w:top w:val="single" w:sz="4" w:space="0" w:color="auto"/>
              <w:left w:val="nil"/>
              <w:bottom w:val="single" w:sz="4" w:space="0" w:color="auto"/>
              <w:right w:val="single" w:sz="4" w:space="0" w:color="auto"/>
            </w:tcBorders>
            <w:noWrap/>
            <w:vAlign w:val="center"/>
          </w:tcPr>
          <w:p w:rsidR="00C75960" w:rsidRPr="000378D2" w:rsidRDefault="00C75960" w:rsidP="000378D2">
            <w:pPr>
              <w:spacing w:line="240" w:lineRule="auto"/>
              <w:contextualSpacing/>
              <w:jc w:val="center"/>
              <w:rPr>
                <w:sz w:val="16"/>
                <w:szCs w:val="16"/>
              </w:rPr>
            </w:pPr>
          </w:p>
        </w:tc>
        <w:tc>
          <w:tcPr>
            <w:tcW w:w="70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contextualSpacing/>
              <w:jc w:val="center"/>
              <w:rPr>
                <w:sz w:val="16"/>
                <w:szCs w:val="16"/>
              </w:rPr>
            </w:pPr>
            <w:r w:rsidRPr="000378D2">
              <w:rPr>
                <w:sz w:val="16"/>
                <w:szCs w:val="16"/>
              </w:rPr>
              <w:t>6</w:t>
            </w:r>
          </w:p>
        </w:tc>
        <w:tc>
          <w:tcPr>
            <w:tcW w:w="567"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24</w:t>
            </w:r>
          </w:p>
        </w:tc>
        <w:tc>
          <w:tcPr>
            <w:tcW w:w="7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sz w:val="16"/>
                <w:szCs w:val="16"/>
              </w:rPr>
            </w:pPr>
            <w:r w:rsidRPr="000378D2">
              <w:rPr>
                <w:sz w:val="16"/>
                <w:szCs w:val="16"/>
              </w:rPr>
              <w:t>102</w:t>
            </w:r>
          </w:p>
        </w:tc>
        <w:tc>
          <w:tcPr>
            <w:tcW w:w="1135"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283</w:t>
            </w:r>
          </w:p>
        </w:tc>
        <w:tc>
          <w:tcPr>
            <w:tcW w:w="709" w:type="dxa"/>
            <w:tcBorders>
              <w:top w:val="single" w:sz="4" w:space="0" w:color="auto"/>
              <w:left w:val="nil"/>
              <w:bottom w:val="single" w:sz="4" w:space="0" w:color="auto"/>
              <w:right w:val="single" w:sz="4" w:space="0" w:color="auto"/>
            </w:tcBorders>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415</w:t>
            </w:r>
          </w:p>
        </w:tc>
        <w:tc>
          <w:tcPr>
            <w:tcW w:w="961"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109</w:t>
            </w:r>
          </w:p>
        </w:tc>
        <w:tc>
          <w:tcPr>
            <w:tcW w:w="849"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218</w:t>
            </w:r>
          </w:p>
        </w:tc>
        <w:tc>
          <w:tcPr>
            <w:tcW w:w="1008"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tabs>
                <w:tab w:val="left" w:pos="0"/>
              </w:tabs>
              <w:spacing w:line="240" w:lineRule="auto"/>
              <w:ind w:firstLine="34"/>
              <w:contextualSpacing/>
              <w:jc w:val="center"/>
              <w:rPr>
                <w:sz w:val="16"/>
                <w:szCs w:val="16"/>
                <w:lang w:eastAsia="ru-RU"/>
              </w:rPr>
            </w:pPr>
            <w:r w:rsidRPr="000378D2">
              <w:rPr>
                <w:sz w:val="16"/>
                <w:szCs w:val="16"/>
              </w:rPr>
              <w:t>61</w:t>
            </w:r>
          </w:p>
        </w:tc>
        <w:tc>
          <w:tcPr>
            <w:tcW w:w="674" w:type="dxa"/>
            <w:tcBorders>
              <w:top w:val="single" w:sz="4" w:space="0" w:color="auto"/>
              <w:left w:val="nil"/>
              <w:bottom w:val="single" w:sz="4" w:space="0" w:color="auto"/>
              <w:right w:val="single" w:sz="4" w:space="0" w:color="auto"/>
            </w:tcBorders>
            <w:noWrap/>
            <w:vAlign w:val="center"/>
            <w:hideMark/>
          </w:tcPr>
          <w:p w:rsidR="00C75960" w:rsidRPr="000378D2" w:rsidRDefault="00C75960" w:rsidP="000378D2">
            <w:pPr>
              <w:spacing w:line="240" w:lineRule="auto"/>
              <w:ind w:firstLine="0"/>
              <w:contextualSpacing/>
              <w:jc w:val="center"/>
              <w:rPr>
                <w:color w:val="000000"/>
                <w:sz w:val="16"/>
                <w:szCs w:val="16"/>
                <w:lang w:eastAsia="ru-RU"/>
              </w:rPr>
            </w:pPr>
            <w:r w:rsidRPr="000378D2">
              <w:rPr>
                <w:color w:val="000000"/>
                <w:sz w:val="16"/>
                <w:szCs w:val="16"/>
              </w:rPr>
              <w:t>366</w:t>
            </w:r>
          </w:p>
        </w:tc>
      </w:tr>
    </w:tbl>
    <w:p w:rsidR="00C75960" w:rsidRDefault="00C75960" w:rsidP="00C75960">
      <w:pPr>
        <w:pStyle w:val="a8"/>
        <w:spacing w:line="360" w:lineRule="auto"/>
        <w:ind w:firstLine="708"/>
      </w:pPr>
      <w:r>
        <w:t>Для виконання Проекту технічне переоснащен</w:t>
      </w:r>
      <w:r w:rsidR="00890A6A">
        <w:t xml:space="preserve">ня АСДТУ в Чернігівському РЕМ </w:t>
      </w:r>
      <w:r w:rsidR="00890A6A">
        <w:br/>
      </w:r>
      <w:r>
        <w:t>АТ «Чернігівобленерго» необхідно витратити кошти (Таблиця 3.2).</w:t>
      </w:r>
    </w:p>
    <w:p w:rsidR="00C75960" w:rsidRDefault="00C75960" w:rsidP="00C75960">
      <w:pPr>
        <w:pStyle w:val="a8"/>
        <w:spacing w:line="360" w:lineRule="auto"/>
      </w:pPr>
      <w:r>
        <w:t xml:space="preserve">Таблиця 3.2 </w:t>
      </w: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3"/>
        <w:gridCol w:w="1208"/>
        <w:gridCol w:w="1369"/>
        <w:gridCol w:w="1275"/>
        <w:gridCol w:w="1984"/>
      </w:tblGrid>
      <w:tr w:rsidR="00C75960" w:rsidTr="00C75960">
        <w:trPr>
          <w:trHeight w:val="255"/>
          <w:jc w:val="center"/>
        </w:trPr>
        <w:tc>
          <w:tcPr>
            <w:tcW w:w="4513" w:type="dxa"/>
            <w:tcBorders>
              <w:top w:val="single" w:sz="4" w:space="0" w:color="auto"/>
              <w:left w:val="single" w:sz="4" w:space="0" w:color="auto"/>
              <w:bottom w:val="single" w:sz="4" w:space="0" w:color="auto"/>
              <w:right w:val="single" w:sz="4" w:space="0" w:color="auto"/>
            </w:tcBorders>
            <w:vAlign w:val="center"/>
            <w:hideMark/>
          </w:tcPr>
          <w:p w:rsidR="00C75960" w:rsidRPr="009263B0" w:rsidRDefault="00C75960">
            <w:pPr>
              <w:jc w:val="center"/>
              <w:rPr>
                <w:b/>
                <w:bCs/>
                <w:iCs/>
                <w:sz w:val="16"/>
                <w:szCs w:val="16"/>
                <w:lang w:eastAsia="ru-RU"/>
              </w:rPr>
            </w:pPr>
            <w:r w:rsidRPr="009263B0">
              <w:rPr>
                <w:b/>
                <w:bCs/>
                <w:iCs/>
                <w:sz w:val="16"/>
                <w:szCs w:val="16"/>
              </w:rPr>
              <w:t>Назва робіт</w:t>
            </w:r>
          </w:p>
        </w:tc>
        <w:tc>
          <w:tcPr>
            <w:tcW w:w="1208" w:type="dxa"/>
            <w:tcBorders>
              <w:top w:val="single" w:sz="4" w:space="0" w:color="auto"/>
              <w:left w:val="single" w:sz="4" w:space="0" w:color="auto"/>
              <w:bottom w:val="single" w:sz="4" w:space="0" w:color="auto"/>
              <w:right w:val="single" w:sz="4" w:space="0" w:color="auto"/>
            </w:tcBorders>
            <w:noWrap/>
            <w:vAlign w:val="center"/>
            <w:hideMark/>
          </w:tcPr>
          <w:p w:rsidR="00C75960" w:rsidRPr="009263B0" w:rsidRDefault="00C75960" w:rsidP="009263B0">
            <w:pPr>
              <w:ind w:firstLine="0"/>
              <w:rPr>
                <w:b/>
                <w:bCs/>
                <w:iCs/>
                <w:sz w:val="16"/>
                <w:szCs w:val="16"/>
                <w:lang w:eastAsia="ru-RU"/>
              </w:rPr>
            </w:pPr>
            <w:r w:rsidRPr="009263B0">
              <w:rPr>
                <w:b/>
                <w:bCs/>
                <w:iCs/>
                <w:sz w:val="16"/>
                <w:szCs w:val="16"/>
              </w:rPr>
              <w:t>Одиниця виміру</w:t>
            </w:r>
          </w:p>
        </w:tc>
        <w:tc>
          <w:tcPr>
            <w:tcW w:w="1369" w:type="dxa"/>
            <w:tcBorders>
              <w:top w:val="single" w:sz="4" w:space="0" w:color="auto"/>
              <w:left w:val="single" w:sz="4" w:space="0" w:color="auto"/>
              <w:bottom w:val="single" w:sz="4" w:space="0" w:color="auto"/>
              <w:right w:val="single" w:sz="4" w:space="0" w:color="auto"/>
            </w:tcBorders>
            <w:noWrap/>
            <w:vAlign w:val="center"/>
            <w:hideMark/>
          </w:tcPr>
          <w:p w:rsidR="00C75960" w:rsidRPr="009263B0" w:rsidRDefault="00C75960" w:rsidP="009263B0">
            <w:pPr>
              <w:ind w:firstLine="0"/>
              <w:rPr>
                <w:b/>
                <w:bCs/>
                <w:iCs/>
                <w:sz w:val="16"/>
                <w:szCs w:val="16"/>
                <w:lang w:eastAsia="ru-RU"/>
              </w:rPr>
            </w:pPr>
            <w:r w:rsidRPr="009263B0">
              <w:rPr>
                <w:b/>
                <w:bCs/>
                <w:iCs/>
                <w:sz w:val="16"/>
                <w:szCs w:val="16"/>
              </w:rPr>
              <w:t>Вартість одиниці,</w:t>
            </w:r>
            <w:r w:rsidR="009263B0">
              <w:rPr>
                <w:b/>
                <w:bCs/>
                <w:iCs/>
                <w:sz w:val="16"/>
                <w:szCs w:val="16"/>
                <w:lang w:val="uk-UA" w:eastAsia="ru-RU"/>
              </w:rPr>
              <w:t xml:space="preserve"> </w:t>
            </w:r>
            <w:r w:rsidRPr="009263B0">
              <w:rPr>
                <w:b/>
                <w:bCs/>
                <w:iCs/>
                <w:sz w:val="16"/>
                <w:szCs w:val="16"/>
              </w:rPr>
              <w:t>тис. грн. без ПДВ</w:t>
            </w:r>
          </w:p>
        </w:tc>
        <w:tc>
          <w:tcPr>
            <w:tcW w:w="1275" w:type="dxa"/>
            <w:tcBorders>
              <w:top w:val="single" w:sz="4" w:space="0" w:color="auto"/>
              <w:left w:val="single" w:sz="4" w:space="0" w:color="auto"/>
              <w:bottom w:val="single" w:sz="4" w:space="0" w:color="auto"/>
              <w:right w:val="single" w:sz="4" w:space="0" w:color="auto"/>
            </w:tcBorders>
            <w:noWrap/>
            <w:vAlign w:val="center"/>
            <w:hideMark/>
          </w:tcPr>
          <w:p w:rsidR="00C75960" w:rsidRPr="009263B0" w:rsidRDefault="00C75960" w:rsidP="00C75960">
            <w:pPr>
              <w:ind w:firstLine="0"/>
              <w:rPr>
                <w:b/>
                <w:bCs/>
                <w:iCs/>
                <w:sz w:val="16"/>
                <w:szCs w:val="16"/>
                <w:lang w:eastAsia="ru-RU"/>
              </w:rPr>
            </w:pPr>
            <w:r w:rsidRPr="009263B0">
              <w:rPr>
                <w:b/>
                <w:bCs/>
                <w:iCs/>
                <w:sz w:val="16"/>
                <w:szCs w:val="16"/>
              </w:rPr>
              <w:t>Кількість</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C75960" w:rsidRPr="009263B0" w:rsidRDefault="00C75960" w:rsidP="00C75960">
            <w:pPr>
              <w:ind w:firstLine="0"/>
              <w:rPr>
                <w:b/>
                <w:bCs/>
                <w:sz w:val="16"/>
                <w:szCs w:val="16"/>
                <w:lang w:eastAsia="ru-RU"/>
              </w:rPr>
            </w:pPr>
            <w:r w:rsidRPr="009263B0">
              <w:rPr>
                <w:b/>
                <w:bCs/>
                <w:sz w:val="16"/>
                <w:szCs w:val="16"/>
              </w:rPr>
              <w:t>Вартість, тис. грн. без ПДВ</w:t>
            </w:r>
          </w:p>
        </w:tc>
      </w:tr>
      <w:tr w:rsidR="00C75960" w:rsidTr="00C75960">
        <w:trPr>
          <w:trHeight w:val="255"/>
          <w:jc w:val="center"/>
        </w:trPr>
        <w:tc>
          <w:tcPr>
            <w:tcW w:w="4513" w:type="dxa"/>
            <w:tcBorders>
              <w:top w:val="single" w:sz="4" w:space="0" w:color="auto"/>
              <w:left w:val="single" w:sz="4" w:space="0" w:color="auto"/>
              <w:bottom w:val="single" w:sz="4" w:space="0" w:color="auto"/>
              <w:right w:val="single" w:sz="4" w:space="0" w:color="auto"/>
            </w:tcBorders>
            <w:vAlign w:val="center"/>
            <w:hideMark/>
          </w:tcPr>
          <w:p w:rsidR="00C75960" w:rsidRPr="009263B0" w:rsidRDefault="00C75960" w:rsidP="009263B0">
            <w:pPr>
              <w:ind w:firstLine="0"/>
              <w:rPr>
                <w:color w:val="000000"/>
                <w:sz w:val="16"/>
                <w:szCs w:val="16"/>
                <w:lang w:eastAsia="ru-RU"/>
              </w:rPr>
            </w:pPr>
            <w:r w:rsidRPr="009263B0">
              <w:rPr>
                <w:color w:val="000000"/>
                <w:sz w:val="16"/>
                <w:szCs w:val="16"/>
              </w:rPr>
              <w:t>Проект технічне переоснащен</w:t>
            </w:r>
            <w:r w:rsidR="00890A6A">
              <w:rPr>
                <w:color w:val="000000"/>
                <w:sz w:val="16"/>
                <w:szCs w:val="16"/>
              </w:rPr>
              <w:t xml:space="preserve">ня АСДТУ в Чернігівському РЕМ  </w:t>
            </w:r>
            <w:r w:rsidRPr="009263B0">
              <w:rPr>
                <w:color w:val="000000"/>
                <w:sz w:val="16"/>
                <w:szCs w:val="16"/>
              </w:rPr>
              <w:t>АТ "Чернігівобленерго"</w:t>
            </w:r>
          </w:p>
        </w:tc>
        <w:tc>
          <w:tcPr>
            <w:tcW w:w="1208" w:type="dxa"/>
            <w:tcBorders>
              <w:top w:val="single" w:sz="4" w:space="0" w:color="auto"/>
              <w:left w:val="single" w:sz="4" w:space="0" w:color="auto"/>
              <w:bottom w:val="single" w:sz="4" w:space="0" w:color="auto"/>
              <w:right w:val="single" w:sz="4" w:space="0" w:color="auto"/>
            </w:tcBorders>
            <w:vAlign w:val="center"/>
            <w:hideMark/>
          </w:tcPr>
          <w:p w:rsidR="00C75960" w:rsidRPr="009263B0" w:rsidRDefault="00C75960" w:rsidP="00C75960">
            <w:pPr>
              <w:ind w:firstLine="0"/>
              <w:rPr>
                <w:color w:val="000000"/>
                <w:sz w:val="16"/>
                <w:szCs w:val="16"/>
                <w:lang w:eastAsia="ru-RU"/>
              </w:rPr>
            </w:pPr>
            <w:r w:rsidRPr="009263B0">
              <w:rPr>
                <w:color w:val="000000"/>
                <w:sz w:val="16"/>
                <w:szCs w:val="16"/>
              </w:rPr>
              <w:t>тис.грн.</w:t>
            </w:r>
          </w:p>
        </w:tc>
        <w:tc>
          <w:tcPr>
            <w:tcW w:w="1369" w:type="dxa"/>
            <w:tcBorders>
              <w:top w:val="single" w:sz="4" w:space="0" w:color="auto"/>
              <w:left w:val="single" w:sz="4" w:space="0" w:color="auto"/>
              <w:bottom w:val="single" w:sz="4" w:space="0" w:color="auto"/>
              <w:right w:val="single" w:sz="4" w:space="0" w:color="auto"/>
            </w:tcBorders>
            <w:noWrap/>
            <w:vAlign w:val="center"/>
            <w:hideMark/>
          </w:tcPr>
          <w:p w:rsidR="00C75960" w:rsidRPr="00D03FC6" w:rsidRDefault="00D03FC6" w:rsidP="00890A6A">
            <w:pPr>
              <w:ind w:firstLine="0"/>
              <w:jc w:val="center"/>
              <w:rPr>
                <w:color w:val="000000"/>
                <w:sz w:val="16"/>
                <w:szCs w:val="16"/>
                <w:lang w:val="uk-UA" w:eastAsia="ru-RU"/>
              </w:rPr>
            </w:pPr>
            <w:r>
              <w:rPr>
                <w:sz w:val="16"/>
                <w:szCs w:val="16"/>
                <w:lang w:val="uk-UA"/>
              </w:rPr>
              <w:t>620</w:t>
            </w:r>
          </w:p>
        </w:tc>
        <w:tc>
          <w:tcPr>
            <w:tcW w:w="1275" w:type="dxa"/>
            <w:tcBorders>
              <w:top w:val="single" w:sz="4" w:space="0" w:color="auto"/>
              <w:left w:val="single" w:sz="4" w:space="0" w:color="auto"/>
              <w:bottom w:val="single" w:sz="4" w:space="0" w:color="auto"/>
              <w:right w:val="single" w:sz="4" w:space="0" w:color="auto"/>
            </w:tcBorders>
            <w:noWrap/>
            <w:vAlign w:val="center"/>
            <w:hideMark/>
          </w:tcPr>
          <w:p w:rsidR="00C75960" w:rsidRPr="009263B0" w:rsidRDefault="00C75960" w:rsidP="00890A6A">
            <w:pPr>
              <w:ind w:firstLine="0"/>
              <w:jc w:val="center"/>
              <w:rPr>
                <w:color w:val="000000"/>
                <w:sz w:val="16"/>
                <w:szCs w:val="16"/>
                <w:lang w:eastAsia="ru-RU"/>
              </w:rPr>
            </w:pPr>
            <w:r w:rsidRPr="009263B0">
              <w:rPr>
                <w:color w:val="000000"/>
                <w:sz w:val="16"/>
                <w:szCs w:val="16"/>
              </w:rPr>
              <w:t>1</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C75960" w:rsidRPr="00D03FC6" w:rsidRDefault="00D03FC6" w:rsidP="00890A6A">
            <w:pPr>
              <w:ind w:firstLine="0"/>
              <w:jc w:val="center"/>
              <w:rPr>
                <w:sz w:val="16"/>
                <w:szCs w:val="16"/>
                <w:lang w:val="uk-UA" w:eastAsia="ru-RU"/>
              </w:rPr>
            </w:pPr>
            <w:r>
              <w:rPr>
                <w:sz w:val="16"/>
                <w:szCs w:val="16"/>
                <w:lang w:val="uk-UA"/>
              </w:rPr>
              <w:t>620</w:t>
            </w:r>
          </w:p>
        </w:tc>
      </w:tr>
      <w:tr w:rsidR="00C75960" w:rsidTr="00C75960">
        <w:trPr>
          <w:trHeight w:val="255"/>
          <w:jc w:val="center"/>
        </w:trPr>
        <w:tc>
          <w:tcPr>
            <w:tcW w:w="4513" w:type="dxa"/>
            <w:tcBorders>
              <w:top w:val="single" w:sz="4" w:space="0" w:color="auto"/>
              <w:left w:val="single" w:sz="4" w:space="0" w:color="auto"/>
              <w:bottom w:val="single" w:sz="4" w:space="0" w:color="auto"/>
              <w:right w:val="single" w:sz="4" w:space="0" w:color="auto"/>
            </w:tcBorders>
            <w:vAlign w:val="center"/>
            <w:hideMark/>
          </w:tcPr>
          <w:p w:rsidR="00C75960" w:rsidRPr="009263B0" w:rsidRDefault="00C75960">
            <w:pPr>
              <w:rPr>
                <w:b/>
                <w:color w:val="000000"/>
                <w:sz w:val="16"/>
                <w:szCs w:val="16"/>
                <w:lang w:eastAsia="ru-RU"/>
              </w:rPr>
            </w:pPr>
            <w:r w:rsidRPr="009263B0">
              <w:rPr>
                <w:b/>
                <w:color w:val="000000"/>
                <w:sz w:val="16"/>
                <w:szCs w:val="16"/>
              </w:rPr>
              <w:t>Всього:</w:t>
            </w:r>
          </w:p>
        </w:tc>
        <w:tc>
          <w:tcPr>
            <w:tcW w:w="1208" w:type="dxa"/>
            <w:tcBorders>
              <w:top w:val="single" w:sz="4" w:space="0" w:color="auto"/>
              <w:left w:val="single" w:sz="4" w:space="0" w:color="auto"/>
              <w:bottom w:val="single" w:sz="4" w:space="0" w:color="auto"/>
              <w:right w:val="single" w:sz="4" w:space="0" w:color="auto"/>
            </w:tcBorders>
            <w:vAlign w:val="center"/>
          </w:tcPr>
          <w:p w:rsidR="00C75960" w:rsidRPr="009263B0" w:rsidRDefault="00C75960">
            <w:pPr>
              <w:jc w:val="center"/>
              <w:rPr>
                <w:b/>
                <w:sz w:val="16"/>
                <w:szCs w:val="16"/>
                <w:lang w:eastAsia="ru-RU"/>
              </w:rPr>
            </w:pPr>
          </w:p>
        </w:tc>
        <w:tc>
          <w:tcPr>
            <w:tcW w:w="1369" w:type="dxa"/>
            <w:tcBorders>
              <w:top w:val="single" w:sz="4" w:space="0" w:color="auto"/>
              <w:left w:val="single" w:sz="4" w:space="0" w:color="auto"/>
              <w:bottom w:val="single" w:sz="4" w:space="0" w:color="auto"/>
              <w:right w:val="single" w:sz="4" w:space="0" w:color="auto"/>
            </w:tcBorders>
            <w:noWrap/>
            <w:vAlign w:val="center"/>
          </w:tcPr>
          <w:p w:rsidR="00C75960" w:rsidRPr="009263B0" w:rsidRDefault="00C75960">
            <w:pPr>
              <w:jc w:val="center"/>
              <w:rPr>
                <w:b/>
                <w:sz w:val="16"/>
                <w:szCs w:val="16"/>
                <w:lang w:eastAsia="ru-RU"/>
              </w:rPr>
            </w:pPr>
          </w:p>
        </w:tc>
        <w:tc>
          <w:tcPr>
            <w:tcW w:w="1275" w:type="dxa"/>
            <w:tcBorders>
              <w:top w:val="single" w:sz="4" w:space="0" w:color="auto"/>
              <w:left w:val="single" w:sz="4" w:space="0" w:color="auto"/>
              <w:bottom w:val="single" w:sz="4" w:space="0" w:color="auto"/>
              <w:right w:val="single" w:sz="4" w:space="0" w:color="auto"/>
            </w:tcBorders>
            <w:noWrap/>
            <w:vAlign w:val="center"/>
          </w:tcPr>
          <w:p w:rsidR="00C75960" w:rsidRPr="009263B0" w:rsidRDefault="00C75960">
            <w:pPr>
              <w:jc w:val="center"/>
              <w:rPr>
                <w:b/>
                <w:sz w:val="16"/>
                <w:szCs w:val="16"/>
                <w:lang w:eastAsia="ru-RU"/>
              </w:rPr>
            </w:pP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C75960" w:rsidRPr="009263B0" w:rsidRDefault="00C75960" w:rsidP="00890A6A">
            <w:pPr>
              <w:rPr>
                <w:b/>
                <w:sz w:val="16"/>
                <w:szCs w:val="16"/>
                <w:lang w:eastAsia="ru-RU"/>
              </w:rPr>
            </w:pPr>
            <w:r w:rsidRPr="009263B0">
              <w:rPr>
                <w:b/>
                <w:sz w:val="16"/>
                <w:szCs w:val="16"/>
              </w:rPr>
              <w:t>840,00</w:t>
            </w:r>
          </w:p>
        </w:tc>
      </w:tr>
    </w:tbl>
    <w:p w:rsidR="00C75960" w:rsidRPr="00C75960" w:rsidRDefault="00C75960" w:rsidP="00C75960">
      <w:pPr>
        <w:rPr>
          <w:color w:val="000000" w:themeColor="text1"/>
          <w:lang w:val="uk-UA"/>
        </w:rPr>
      </w:pPr>
      <w:r w:rsidRPr="00C75960">
        <w:rPr>
          <w:color w:val="000000" w:themeColor="text1"/>
          <w:lang w:val="uk-UA"/>
        </w:rPr>
        <w:t>Згідно концепції впровадження автоматизованих систем диспетчерсько-технологічного управління процесом прийому, передачі і розп</w:t>
      </w:r>
      <w:r w:rsidR="00890A6A">
        <w:rPr>
          <w:color w:val="000000" w:themeColor="text1"/>
          <w:lang w:val="uk-UA"/>
        </w:rPr>
        <w:t xml:space="preserve">оділу електроенергії у мережах </w:t>
      </w:r>
      <w:r w:rsidRPr="00C75960">
        <w:rPr>
          <w:color w:val="000000" w:themeColor="text1"/>
          <w:lang w:val="uk-UA"/>
        </w:rPr>
        <w:t>АТ «ЧЕРНІГІВОБЛЕНЕРГО» в наступні роки планується почати впровадження АСДТУ Н.Сіверського та Семенівського РЕМ (2 ПС 110 кВ, 9 ПС 35 кВ) та розробити проекти технічного переоснащення АСДТУ Ріпкінського, Коропського, Сосницького, Варвинського, Срібнянського та Талалаївського РЕМів (4 ПС 110 кВ, 20 ПС 35 кВ) з подальшою реалізацією.</w:t>
      </w:r>
    </w:p>
    <w:p w:rsidR="00C75960" w:rsidRPr="00C75960" w:rsidRDefault="00C75960" w:rsidP="00C75960">
      <w:pPr>
        <w:rPr>
          <w:color w:val="000000" w:themeColor="text1"/>
        </w:rPr>
      </w:pPr>
      <w:r w:rsidRPr="00C75960">
        <w:rPr>
          <w:color w:val="000000" w:themeColor="text1"/>
        </w:rPr>
        <w:lastRenderedPageBreak/>
        <w:t>Закінчення впроваджен</w:t>
      </w:r>
      <w:r w:rsidR="00890A6A">
        <w:rPr>
          <w:color w:val="000000" w:themeColor="text1"/>
        </w:rPr>
        <w:t xml:space="preserve">ня АСДТУ в мережах </w:t>
      </w:r>
      <w:r w:rsidRPr="00C75960">
        <w:rPr>
          <w:color w:val="000000" w:themeColor="text1"/>
        </w:rPr>
        <w:t>АТ «ЧЕРНІГІВОБЛЕНЕРГО» планується до 2024 року при достатньому фінансуванні.</w:t>
      </w:r>
    </w:p>
    <w:p w:rsidR="00C75960" w:rsidRPr="00193E6F" w:rsidRDefault="00C75960" w:rsidP="00C75960">
      <w:pPr>
        <w:rPr>
          <w:b/>
          <w:u w:val="single"/>
        </w:rPr>
      </w:pPr>
      <w:r>
        <w:rPr>
          <w:b/>
          <w:u w:val="single"/>
        </w:rPr>
        <w:t xml:space="preserve">Розрахунок складових економічного ефекту від технічного переоснащення </w:t>
      </w:r>
      <w:r>
        <w:rPr>
          <w:b/>
          <w:u w:val="single"/>
        </w:rPr>
        <w:br/>
        <w:t>АСДТУ в Чернігівському РЕМ</w:t>
      </w:r>
    </w:p>
    <w:p w:rsidR="00C75960" w:rsidRDefault="00C75960" w:rsidP="00C75960">
      <w:r>
        <w:t xml:space="preserve">Таблиця </w:t>
      </w:r>
      <w:r w:rsidR="00B4104D">
        <w:rPr>
          <w:lang w:val="uk-UA"/>
        </w:rPr>
        <w:t>3.3.</w:t>
      </w:r>
      <w:r>
        <w:t xml:space="preserve"> Розрахунок операційних витрат пального</w:t>
      </w:r>
    </w:p>
    <w:tbl>
      <w:tblPr>
        <w:tblW w:w="10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54"/>
        <w:gridCol w:w="1201"/>
        <w:gridCol w:w="1423"/>
        <w:gridCol w:w="1423"/>
        <w:gridCol w:w="1423"/>
        <w:gridCol w:w="1423"/>
        <w:gridCol w:w="1423"/>
      </w:tblGrid>
      <w:tr w:rsidR="00C75960" w:rsidRPr="000378D2" w:rsidTr="000378D2">
        <w:tc>
          <w:tcPr>
            <w:tcW w:w="245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Назва підстанції</w:t>
            </w:r>
          </w:p>
        </w:tc>
        <w:tc>
          <w:tcPr>
            <w:tcW w:w="1202"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Відстань виїзду</w:t>
            </w:r>
          </w:p>
          <w:p w:rsidR="00C75960" w:rsidRPr="000378D2" w:rsidRDefault="00C75960" w:rsidP="00962A60">
            <w:pPr>
              <w:spacing w:line="240" w:lineRule="auto"/>
              <w:ind w:firstLine="0"/>
              <w:contextualSpacing/>
              <w:jc w:val="center"/>
              <w:rPr>
                <w:sz w:val="16"/>
                <w:szCs w:val="16"/>
                <w:lang w:eastAsia="ru-RU"/>
              </w:rPr>
            </w:pPr>
            <w:r w:rsidRPr="000378D2">
              <w:rPr>
                <w:sz w:val="16"/>
                <w:szCs w:val="16"/>
              </w:rPr>
              <w:t>S, км</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Норма витрат пального N</w:t>
            </w:r>
            <w:r w:rsidRPr="000378D2">
              <w:rPr>
                <w:sz w:val="16"/>
                <w:szCs w:val="16"/>
                <w:vertAlign w:val="subscript"/>
              </w:rPr>
              <w:t>ПАЛ</w:t>
            </w:r>
            <w:r w:rsidRPr="000378D2">
              <w:rPr>
                <w:sz w:val="16"/>
                <w:szCs w:val="16"/>
              </w:rPr>
              <w:t>, л/км</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Вартість пального С</w:t>
            </w:r>
            <w:r w:rsidRPr="000378D2">
              <w:rPr>
                <w:sz w:val="16"/>
                <w:szCs w:val="16"/>
                <w:vertAlign w:val="subscript"/>
              </w:rPr>
              <w:t>ПАЛ</w:t>
            </w:r>
            <w:r w:rsidRPr="000378D2">
              <w:rPr>
                <w:sz w:val="16"/>
                <w:szCs w:val="16"/>
              </w:rPr>
              <w:t>, грн.</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Кількість планових виїздів n</w:t>
            </w:r>
            <w:r w:rsidRPr="000378D2">
              <w:rPr>
                <w:sz w:val="16"/>
                <w:szCs w:val="16"/>
                <w:vertAlign w:val="subscript"/>
              </w:rPr>
              <w:t>ПЛ</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Кількість аварійних виїздів n</w:t>
            </w:r>
            <w:r w:rsidRPr="000378D2">
              <w:rPr>
                <w:sz w:val="16"/>
                <w:szCs w:val="16"/>
                <w:vertAlign w:val="subscript"/>
              </w:rPr>
              <w:t>АВ</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Операційні витрати пального В</w:t>
            </w:r>
            <w:r w:rsidRPr="000378D2">
              <w:rPr>
                <w:sz w:val="16"/>
                <w:szCs w:val="16"/>
                <w:vertAlign w:val="subscript"/>
              </w:rPr>
              <w:t>ПАЛ</w:t>
            </w:r>
            <w:r w:rsidRPr="000378D2">
              <w:rPr>
                <w:sz w:val="16"/>
                <w:szCs w:val="16"/>
              </w:rPr>
              <w:t>, грн.</w:t>
            </w:r>
          </w:p>
        </w:tc>
      </w:tr>
      <w:tr w:rsidR="00C75960" w:rsidRPr="000378D2" w:rsidTr="000378D2">
        <w:tc>
          <w:tcPr>
            <w:tcW w:w="245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110/10 Город-110</w:t>
            </w:r>
          </w:p>
        </w:tc>
        <w:tc>
          <w:tcPr>
            <w:tcW w:w="1202"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10</w:t>
            </w:r>
          </w:p>
        </w:tc>
        <w:tc>
          <w:tcPr>
            <w:tcW w:w="1423" w:type="dxa"/>
            <w:vMerge w:val="restart"/>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0,185</w:t>
            </w:r>
          </w:p>
        </w:tc>
        <w:tc>
          <w:tcPr>
            <w:tcW w:w="1423" w:type="dxa"/>
            <w:vMerge w:val="restart"/>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24,76</w:t>
            </w:r>
          </w:p>
        </w:tc>
        <w:tc>
          <w:tcPr>
            <w:tcW w:w="1423" w:type="dxa"/>
            <w:vMerge w:val="restart"/>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26</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18</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2015,46</w:t>
            </w:r>
          </w:p>
        </w:tc>
      </w:tr>
      <w:tr w:rsidR="00C75960" w:rsidRPr="000378D2" w:rsidTr="000378D2">
        <w:tc>
          <w:tcPr>
            <w:tcW w:w="245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110/35/10 Нерафа</w:t>
            </w:r>
          </w:p>
        </w:tc>
        <w:tc>
          <w:tcPr>
            <w:tcW w:w="1202"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20</w:t>
            </w: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34</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5496,72</w:t>
            </w:r>
          </w:p>
        </w:tc>
      </w:tr>
      <w:tr w:rsidR="00C75960" w:rsidRPr="000378D2" w:rsidTr="000378D2">
        <w:tc>
          <w:tcPr>
            <w:tcW w:w="245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35/10 Іванівка</w:t>
            </w:r>
          </w:p>
        </w:tc>
        <w:tc>
          <w:tcPr>
            <w:tcW w:w="1202"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40</w:t>
            </w: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26</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9527,65</w:t>
            </w:r>
          </w:p>
        </w:tc>
      </w:tr>
      <w:tr w:rsidR="00C75960" w:rsidRPr="000378D2" w:rsidTr="000378D2">
        <w:tc>
          <w:tcPr>
            <w:tcW w:w="245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35/10 Кархівка</w:t>
            </w:r>
          </w:p>
        </w:tc>
        <w:tc>
          <w:tcPr>
            <w:tcW w:w="1202"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40</w:t>
            </w: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58</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15390,82</w:t>
            </w:r>
          </w:p>
        </w:tc>
      </w:tr>
      <w:tr w:rsidR="00C75960" w:rsidRPr="000378D2" w:rsidTr="000378D2">
        <w:tc>
          <w:tcPr>
            <w:tcW w:w="245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35/10 Киселівка</w:t>
            </w:r>
          </w:p>
        </w:tc>
        <w:tc>
          <w:tcPr>
            <w:tcW w:w="1202"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35</w:t>
            </w: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113</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22284,62</w:t>
            </w:r>
          </w:p>
        </w:tc>
      </w:tr>
      <w:tr w:rsidR="00C75960" w:rsidRPr="000378D2" w:rsidTr="000378D2">
        <w:tc>
          <w:tcPr>
            <w:tcW w:w="245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35/10 М.Коцюбинськ</w:t>
            </w:r>
          </w:p>
        </w:tc>
        <w:tc>
          <w:tcPr>
            <w:tcW w:w="1202"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40</w:t>
            </w: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101</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23269,45</w:t>
            </w:r>
          </w:p>
        </w:tc>
      </w:tr>
      <w:tr w:rsidR="00C75960" w:rsidRPr="000378D2" w:rsidTr="000378D2">
        <w:tc>
          <w:tcPr>
            <w:tcW w:w="245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35/10 Мньов</w:t>
            </w:r>
          </w:p>
        </w:tc>
        <w:tc>
          <w:tcPr>
            <w:tcW w:w="1202"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115</w:t>
            </w: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41</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35293,52</w:t>
            </w:r>
          </w:p>
        </w:tc>
      </w:tr>
      <w:tr w:rsidR="00C75960" w:rsidRPr="000378D2" w:rsidTr="000378D2">
        <w:tc>
          <w:tcPr>
            <w:tcW w:w="245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35/10 Олишівка</w:t>
            </w:r>
          </w:p>
        </w:tc>
        <w:tc>
          <w:tcPr>
            <w:tcW w:w="1202"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85</w:t>
            </w: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64</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35041,59</w:t>
            </w:r>
          </w:p>
        </w:tc>
      </w:tr>
      <w:tr w:rsidR="00C75960" w:rsidRPr="000378D2" w:rsidTr="000378D2">
        <w:tc>
          <w:tcPr>
            <w:tcW w:w="245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35/10 Пакуль</w:t>
            </w:r>
          </w:p>
        </w:tc>
        <w:tc>
          <w:tcPr>
            <w:tcW w:w="1202"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80</w:t>
            </w: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85</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40675,73</w:t>
            </w:r>
          </w:p>
        </w:tc>
      </w:tr>
      <w:tr w:rsidR="00C75960" w:rsidRPr="000378D2" w:rsidTr="000378D2">
        <w:tc>
          <w:tcPr>
            <w:tcW w:w="245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35/10 Портова</w:t>
            </w:r>
          </w:p>
        </w:tc>
        <w:tc>
          <w:tcPr>
            <w:tcW w:w="1202"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30</w:t>
            </w: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37</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8657,33</w:t>
            </w:r>
          </w:p>
        </w:tc>
      </w:tr>
      <w:tr w:rsidR="00C75960" w:rsidRPr="000378D2" w:rsidTr="000378D2">
        <w:tc>
          <w:tcPr>
            <w:tcW w:w="245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35/10 Шестовиця</w:t>
            </w:r>
          </w:p>
        </w:tc>
        <w:tc>
          <w:tcPr>
            <w:tcW w:w="1202"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45</w:t>
            </w: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13</w:t>
            </w: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sz w:val="16"/>
                <w:szCs w:val="16"/>
                <w:lang w:eastAsia="ru-RU"/>
              </w:rPr>
            </w:pPr>
            <w:r w:rsidRPr="000378D2">
              <w:rPr>
                <w:sz w:val="16"/>
                <w:szCs w:val="16"/>
              </w:rPr>
              <w:t>8038,95</w:t>
            </w:r>
          </w:p>
        </w:tc>
      </w:tr>
      <w:tr w:rsidR="00C75960" w:rsidRPr="000378D2" w:rsidTr="000378D2">
        <w:tc>
          <w:tcPr>
            <w:tcW w:w="245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contextualSpacing/>
              <w:jc w:val="center"/>
              <w:rPr>
                <w:sz w:val="16"/>
                <w:szCs w:val="16"/>
                <w:lang w:eastAsia="ru-RU"/>
              </w:rPr>
            </w:pPr>
            <w:r w:rsidRPr="000378D2">
              <w:rPr>
                <w:sz w:val="16"/>
                <w:szCs w:val="16"/>
              </w:rPr>
              <w:t>Разом</w:t>
            </w:r>
          </w:p>
        </w:tc>
        <w:tc>
          <w:tcPr>
            <w:tcW w:w="1202" w:type="dxa"/>
            <w:tcBorders>
              <w:top w:val="single" w:sz="4" w:space="0" w:color="auto"/>
              <w:left w:val="single" w:sz="4" w:space="0" w:color="auto"/>
              <w:bottom w:val="single" w:sz="4" w:space="0" w:color="auto"/>
              <w:right w:val="single" w:sz="4" w:space="0" w:color="auto"/>
            </w:tcBorders>
            <w:vAlign w:val="center"/>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tcPr>
          <w:p w:rsidR="00C75960" w:rsidRPr="000378D2" w:rsidRDefault="00C75960" w:rsidP="00962A60">
            <w:pPr>
              <w:spacing w:line="240" w:lineRule="auto"/>
              <w:contextualSpacing/>
              <w:jc w:val="center"/>
              <w:rPr>
                <w:sz w:val="16"/>
                <w:szCs w:val="16"/>
                <w:lang w:eastAsia="ru-RU"/>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962A60">
            <w:pPr>
              <w:spacing w:line="240" w:lineRule="auto"/>
              <w:ind w:firstLine="0"/>
              <w:contextualSpacing/>
              <w:jc w:val="center"/>
              <w:rPr>
                <w:color w:val="000000"/>
                <w:sz w:val="16"/>
                <w:szCs w:val="16"/>
                <w:lang w:eastAsia="uk-UA"/>
              </w:rPr>
            </w:pPr>
            <w:r w:rsidRPr="000378D2">
              <w:rPr>
                <w:color w:val="000000"/>
                <w:sz w:val="16"/>
                <w:szCs w:val="16"/>
              </w:rPr>
              <w:t>205691,84</w:t>
            </w:r>
          </w:p>
        </w:tc>
      </w:tr>
    </w:tbl>
    <w:p w:rsidR="00C75960" w:rsidRDefault="00C75960" w:rsidP="00B566A0">
      <w:pPr>
        <w:pStyle w:val="a6"/>
        <w:spacing w:after="0" w:line="276" w:lineRule="auto"/>
        <w:ind w:firstLine="900"/>
        <w:rPr>
          <w:lang w:val="uk-UA"/>
        </w:rPr>
      </w:pPr>
      <w:r>
        <w:rPr>
          <w:lang w:val="uk-UA"/>
        </w:rPr>
        <w:t>Операційні витрати пального В</w:t>
      </w:r>
      <w:r>
        <w:rPr>
          <w:vertAlign w:val="subscript"/>
          <w:lang w:val="uk-UA"/>
        </w:rPr>
        <w:t>ПАЛ</w:t>
      </w:r>
      <w:r>
        <w:rPr>
          <w:lang w:val="uk-UA"/>
        </w:rPr>
        <w:t>, грн.</w:t>
      </w:r>
    </w:p>
    <w:p w:rsidR="00C75960" w:rsidRDefault="00C75960" w:rsidP="00B566A0">
      <w:pPr>
        <w:pStyle w:val="a6"/>
        <w:spacing w:after="0" w:line="276" w:lineRule="auto"/>
        <w:ind w:left="1254" w:hanging="342"/>
        <w:rPr>
          <w:lang w:val="uk-UA"/>
        </w:rPr>
      </w:pPr>
      <w:r>
        <w:rPr>
          <w:lang w:val="uk-UA"/>
        </w:rPr>
        <w:t>В</w:t>
      </w:r>
      <w:r>
        <w:rPr>
          <w:vertAlign w:val="subscript"/>
          <w:lang w:val="uk-UA"/>
        </w:rPr>
        <w:t>ПАЛ</w:t>
      </w:r>
      <w:r>
        <w:rPr>
          <w:lang w:val="uk-UA"/>
        </w:rPr>
        <w:t xml:space="preserve"> = S · N</w:t>
      </w:r>
      <w:r>
        <w:rPr>
          <w:vertAlign w:val="subscript"/>
          <w:lang w:val="uk-UA"/>
        </w:rPr>
        <w:t>ПАЛ</w:t>
      </w:r>
      <w:r>
        <w:rPr>
          <w:lang w:val="uk-UA"/>
        </w:rPr>
        <w:t xml:space="preserve"> · С</w:t>
      </w:r>
      <w:r>
        <w:rPr>
          <w:vertAlign w:val="subscript"/>
          <w:lang w:val="uk-UA"/>
        </w:rPr>
        <w:t xml:space="preserve">ПАЛ </w:t>
      </w:r>
      <w:r>
        <w:rPr>
          <w:lang w:val="uk-UA"/>
        </w:rPr>
        <w:t>· (n</w:t>
      </w:r>
      <w:r>
        <w:rPr>
          <w:vertAlign w:val="subscript"/>
          <w:lang w:val="uk-UA"/>
        </w:rPr>
        <w:t>ПЛ</w:t>
      </w:r>
      <w:r>
        <w:rPr>
          <w:lang w:val="uk-UA"/>
        </w:rPr>
        <w:t xml:space="preserve"> + n</w:t>
      </w:r>
      <w:r>
        <w:rPr>
          <w:vertAlign w:val="subscript"/>
          <w:lang w:val="uk-UA"/>
        </w:rPr>
        <w:t>АВ</w:t>
      </w:r>
      <w:r>
        <w:rPr>
          <w:lang w:val="uk-UA"/>
        </w:rPr>
        <w:t>),</w:t>
      </w:r>
    </w:p>
    <w:p w:rsidR="00C75960" w:rsidRDefault="00C75960" w:rsidP="00B566A0">
      <w:pPr>
        <w:pStyle w:val="a6"/>
        <w:spacing w:after="0" w:line="276" w:lineRule="auto"/>
        <w:ind w:firstLine="900"/>
        <w:rPr>
          <w:lang w:val="uk-UA"/>
        </w:rPr>
      </w:pPr>
      <w:r>
        <w:rPr>
          <w:lang w:val="uk-UA"/>
        </w:rPr>
        <w:t>де  S – відстань виїзду бригади до підстанції і назад, км;</w:t>
      </w:r>
    </w:p>
    <w:p w:rsidR="00C75960" w:rsidRDefault="00C75960" w:rsidP="00B566A0">
      <w:pPr>
        <w:pStyle w:val="a6"/>
        <w:spacing w:after="0" w:line="276" w:lineRule="auto"/>
        <w:ind w:left="1260"/>
        <w:rPr>
          <w:lang w:val="uk-UA"/>
        </w:rPr>
      </w:pPr>
      <w:r>
        <w:rPr>
          <w:lang w:val="uk-UA"/>
        </w:rPr>
        <w:t>N</w:t>
      </w:r>
      <w:r>
        <w:rPr>
          <w:vertAlign w:val="subscript"/>
          <w:lang w:val="uk-UA"/>
        </w:rPr>
        <w:t>ПАЛ</w:t>
      </w:r>
      <w:r>
        <w:rPr>
          <w:lang w:val="uk-UA"/>
        </w:rPr>
        <w:t xml:space="preserve"> – норма витрат пального для автомобіля, л/км;</w:t>
      </w:r>
    </w:p>
    <w:p w:rsidR="00C75960" w:rsidRDefault="00C75960" w:rsidP="00B566A0">
      <w:pPr>
        <w:pStyle w:val="a6"/>
        <w:spacing w:after="0" w:line="276" w:lineRule="auto"/>
        <w:ind w:left="1254" w:firstLine="6"/>
        <w:rPr>
          <w:lang w:val="uk-UA"/>
        </w:rPr>
      </w:pPr>
      <w:r>
        <w:rPr>
          <w:lang w:val="uk-UA"/>
        </w:rPr>
        <w:t>С</w:t>
      </w:r>
      <w:r>
        <w:rPr>
          <w:vertAlign w:val="subscript"/>
          <w:lang w:val="uk-UA"/>
        </w:rPr>
        <w:t>ПАЛ</w:t>
      </w:r>
      <w:r>
        <w:rPr>
          <w:lang w:val="uk-UA"/>
        </w:rPr>
        <w:t xml:space="preserve"> – вартість пального для автомобіля, грн.</w:t>
      </w:r>
    </w:p>
    <w:p w:rsidR="00C75960" w:rsidRDefault="00C75960" w:rsidP="00B566A0">
      <w:pPr>
        <w:pStyle w:val="a6"/>
        <w:spacing w:after="0" w:line="276" w:lineRule="auto"/>
        <w:ind w:left="1260"/>
        <w:rPr>
          <w:lang w:val="uk-UA"/>
        </w:rPr>
      </w:pPr>
      <w:r>
        <w:rPr>
          <w:lang w:val="uk-UA"/>
        </w:rPr>
        <w:t>n</w:t>
      </w:r>
      <w:r>
        <w:rPr>
          <w:vertAlign w:val="subscript"/>
          <w:lang w:val="uk-UA"/>
        </w:rPr>
        <w:t>ПЛ</w:t>
      </w:r>
      <w:r>
        <w:rPr>
          <w:lang w:val="uk-UA"/>
        </w:rPr>
        <w:t xml:space="preserve"> – кількість планових виїздів за рік (два рази на місяць для знімання показників     лічильників + 2 рази на рік для режимного дня);</w:t>
      </w:r>
    </w:p>
    <w:p w:rsidR="00C75960" w:rsidRPr="00193E6F" w:rsidRDefault="00C75960" w:rsidP="00B566A0">
      <w:pPr>
        <w:pStyle w:val="a6"/>
        <w:spacing w:after="0" w:line="276" w:lineRule="auto"/>
        <w:ind w:left="1254" w:firstLine="6"/>
        <w:rPr>
          <w:lang w:val="uk-UA"/>
        </w:rPr>
      </w:pPr>
      <w:r>
        <w:rPr>
          <w:lang w:val="uk-UA"/>
        </w:rPr>
        <w:t>n</w:t>
      </w:r>
      <w:r>
        <w:rPr>
          <w:vertAlign w:val="subscript"/>
          <w:lang w:val="uk-UA"/>
        </w:rPr>
        <w:t>АВ</w:t>
      </w:r>
      <w:r>
        <w:rPr>
          <w:lang w:val="uk-UA"/>
        </w:rPr>
        <w:t xml:space="preserve"> – кількість аварійних виїздів за рік (визначається з даних моніторінга).</w:t>
      </w:r>
    </w:p>
    <w:p w:rsidR="00C75960" w:rsidRDefault="00C75960" w:rsidP="00810931">
      <w:pPr>
        <w:pStyle w:val="a6"/>
        <w:spacing w:after="0" w:line="276" w:lineRule="auto"/>
        <w:jc w:val="both"/>
        <w:rPr>
          <w:lang w:val="uk-UA"/>
        </w:rPr>
      </w:pPr>
      <w:r>
        <w:rPr>
          <w:lang w:val="uk-UA"/>
        </w:rPr>
        <w:t xml:space="preserve">Таблиця </w:t>
      </w:r>
      <w:r w:rsidR="00B4104D">
        <w:rPr>
          <w:lang w:val="uk-UA"/>
        </w:rPr>
        <w:t xml:space="preserve">3.4. </w:t>
      </w:r>
      <w:r>
        <w:rPr>
          <w:lang w:val="uk-UA"/>
        </w:rPr>
        <w:t>Розрахунок операційних витрат на оплату праці</w:t>
      </w:r>
    </w:p>
    <w:tbl>
      <w:tblPr>
        <w:tblW w:w="10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6"/>
        <w:gridCol w:w="1492"/>
        <w:gridCol w:w="1231"/>
        <w:gridCol w:w="1701"/>
        <w:gridCol w:w="1300"/>
        <w:gridCol w:w="1300"/>
        <w:gridCol w:w="1300"/>
      </w:tblGrid>
      <w:tr w:rsidR="00C75960" w:rsidRPr="000378D2" w:rsidTr="00962A60">
        <w:trPr>
          <w:trHeight w:val="524"/>
        </w:trPr>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Назва підстанції</w:t>
            </w:r>
          </w:p>
        </w:tc>
        <w:tc>
          <w:tcPr>
            <w:tcW w:w="1493"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Середньо-годинна тарифна ставка Т, грн.</w:t>
            </w:r>
          </w:p>
        </w:tc>
        <w:tc>
          <w:tcPr>
            <w:tcW w:w="1231"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Кількість виконавців R, чол.</w:t>
            </w:r>
          </w:p>
        </w:tc>
        <w:tc>
          <w:tcPr>
            <w:tcW w:w="1701"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Час оперативного</w:t>
            </w:r>
          </w:p>
          <w:p w:rsidR="00C75960" w:rsidRPr="000378D2" w:rsidRDefault="00C75960" w:rsidP="000378D2">
            <w:pPr>
              <w:spacing w:line="240" w:lineRule="auto"/>
              <w:ind w:firstLine="0"/>
              <w:jc w:val="center"/>
              <w:rPr>
                <w:sz w:val="16"/>
                <w:szCs w:val="16"/>
                <w:lang w:eastAsia="ru-RU"/>
              </w:rPr>
            </w:pPr>
            <w:r w:rsidRPr="000378D2">
              <w:rPr>
                <w:sz w:val="16"/>
                <w:szCs w:val="16"/>
              </w:rPr>
              <w:t>обслуговування t, год</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Кількість планових виїздів n</w:t>
            </w:r>
            <w:r w:rsidRPr="000378D2">
              <w:rPr>
                <w:sz w:val="16"/>
                <w:szCs w:val="16"/>
                <w:vertAlign w:val="subscript"/>
              </w:rPr>
              <w:t>ПЛ</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Кількість аварійних виїздів n</w:t>
            </w:r>
            <w:r w:rsidRPr="000378D2">
              <w:rPr>
                <w:sz w:val="16"/>
                <w:szCs w:val="16"/>
                <w:vertAlign w:val="subscript"/>
              </w:rPr>
              <w:t>АВ</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Операційні витрати на оплату праці В</w:t>
            </w:r>
            <w:r w:rsidRPr="000378D2">
              <w:rPr>
                <w:sz w:val="16"/>
                <w:szCs w:val="16"/>
                <w:vertAlign w:val="subscript"/>
              </w:rPr>
              <w:t>ПР</w:t>
            </w:r>
            <w:r w:rsidRPr="000378D2">
              <w:rPr>
                <w:sz w:val="16"/>
                <w:szCs w:val="16"/>
              </w:rPr>
              <w:t>, грн.</w:t>
            </w:r>
          </w:p>
        </w:tc>
      </w:tr>
      <w:tr w:rsidR="00C75960"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110/10 Город-110</w:t>
            </w:r>
          </w:p>
        </w:tc>
        <w:tc>
          <w:tcPr>
            <w:tcW w:w="1493" w:type="dxa"/>
            <w:vMerge w:val="restart"/>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32,41</w:t>
            </w:r>
          </w:p>
        </w:tc>
        <w:tc>
          <w:tcPr>
            <w:tcW w:w="1231" w:type="dxa"/>
            <w:vMerge w:val="restart"/>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2</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2,5</w:t>
            </w:r>
          </w:p>
        </w:tc>
        <w:tc>
          <w:tcPr>
            <w:tcW w:w="1300" w:type="dxa"/>
            <w:vMerge w:val="restart"/>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26</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18</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7130,20</w:t>
            </w:r>
          </w:p>
        </w:tc>
      </w:tr>
      <w:tr w:rsidR="00C75960"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110/35/10 Нерафа</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34</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9723,00</w:t>
            </w:r>
          </w:p>
        </w:tc>
      </w:tr>
      <w:tr w:rsidR="00C75960"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35/10 Іванівка</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26</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8426,60</w:t>
            </w:r>
          </w:p>
        </w:tc>
      </w:tr>
      <w:tr w:rsidR="00C75960"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35/10 Кархівка</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58</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13612,20</w:t>
            </w:r>
          </w:p>
        </w:tc>
      </w:tr>
      <w:tr w:rsidR="00C75960"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35/10 Киселівка</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113</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22524,95</w:t>
            </w:r>
          </w:p>
        </w:tc>
      </w:tr>
      <w:tr w:rsidR="00C75960"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35/10 М.Коцюбинськ</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101</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20580,35</w:t>
            </w:r>
          </w:p>
        </w:tc>
      </w:tr>
      <w:tr w:rsidR="00C75960"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35/10 Мньов</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41</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10857,35</w:t>
            </w:r>
          </w:p>
        </w:tc>
      </w:tr>
      <w:tr w:rsidR="00C75960"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35/10 Олишівка</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64</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14584,50</w:t>
            </w:r>
          </w:p>
        </w:tc>
      </w:tr>
      <w:tr w:rsidR="00C75960"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35/10 Пакуль</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85</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17987,55</w:t>
            </w:r>
          </w:p>
        </w:tc>
      </w:tr>
      <w:tr w:rsidR="00C75960"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35/10 Портова</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37</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10209,15</w:t>
            </w:r>
          </w:p>
        </w:tc>
      </w:tr>
      <w:tr w:rsidR="00C75960"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35/10 Шестовиця</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13</w:t>
            </w: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6319,95</w:t>
            </w:r>
          </w:p>
        </w:tc>
      </w:tr>
      <w:tr w:rsidR="00C75960"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8E27FF">
            <w:pPr>
              <w:spacing w:line="276" w:lineRule="auto"/>
              <w:jc w:val="center"/>
              <w:rPr>
                <w:sz w:val="16"/>
                <w:szCs w:val="16"/>
                <w:lang w:eastAsia="ru-RU"/>
              </w:rPr>
            </w:pPr>
            <w:r w:rsidRPr="000378D2">
              <w:rPr>
                <w:sz w:val="16"/>
                <w:szCs w:val="16"/>
              </w:rPr>
              <w:t>Разом</w:t>
            </w:r>
          </w:p>
        </w:tc>
        <w:tc>
          <w:tcPr>
            <w:tcW w:w="1493" w:type="dxa"/>
            <w:tcBorders>
              <w:top w:val="single" w:sz="4" w:space="0" w:color="auto"/>
              <w:left w:val="single" w:sz="4" w:space="0" w:color="auto"/>
              <w:bottom w:val="single" w:sz="4" w:space="0" w:color="auto"/>
              <w:right w:val="single" w:sz="4" w:space="0" w:color="auto"/>
            </w:tcBorders>
            <w:vAlign w:val="center"/>
          </w:tcPr>
          <w:p w:rsidR="00C75960" w:rsidRPr="000378D2" w:rsidRDefault="00C75960" w:rsidP="008E27FF">
            <w:pPr>
              <w:spacing w:line="276" w:lineRule="auto"/>
              <w:jc w:val="center"/>
              <w:rPr>
                <w:sz w:val="16"/>
                <w:szCs w:val="16"/>
                <w:lang w:eastAsia="ru-RU"/>
              </w:rPr>
            </w:pPr>
          </w:p>
        </w:tc>
        <w:tc>
          <w:tcPr>
            <w:tcW w:w="1231" w:type="dxa"/>
            <w:tcBorders>
              <w:top w:val="single" w:sz="4" w:space="0" w:color="auto"/>
              <w:left w:val="single" w:sz="4" w:space="0" w:color="auto"/>
              <w:bottom w:val="single" w:sz="4" w:space="0" w:color="auto"/>
              <w:right w:val="single" w:sz="4" w:space="0" w:color="auto"/>
            </w:tcBorders>
            <w:vAlign w:val="center"/>
          </w:tcPr>
          <w:p w:rsidR="00C75960" w:rsidRPr="000378D2" w:rsidRDefault="00C75960" w:rsidP="008E27FF">
            <w:pPr>
              <w:spacing w:line="276" w:lineRule="auto"/>
              <w:jc w:val="center"/>
              <w:rPr>
                <w:sz w:val="16"/>
                <w:szCs w:val="16"/>
                <w:lang w:eastAsia="ru-RU"/>
              </w:rPr>
            </w:pPr>
          </w:p>
        </w:tc>
        <w:tc>
          <w:tcPr>
            <w:tcW w:w="1701" w:type="dxa"/>
            <w:tcBorders>
              <w:top w:val="single" w:sz="4" w:space="0" w:color="auto"/>
              <w:left w:val="single" w:sz="4" w:space="0" w:color="auto"/>
              <w:bottom w:val="single" w:sz="4" w:space="0" w:color="auto"/>
              <w:right w:val="single" w:sz="4" w:space="0" w:color="auto"/>
            </w:tcBorders>
            <w:vAlign w:val="center"/>
          </w:tcPr>
          <w:p w:rsidR="00C75960" w:rsidRPr="000378D2" w:rsidRDefault="00C75960" w:rsidP="008E27FF">
            <w:pPr>
              <w:spacing w:line="276" w:lineRule="auto"/>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tcPr>
          <w:p w:rsidR="00C75960" w:rsidRPr="000378D2" w:rsidRDefault="00C75960" w:rsidP="008E27FF">
            <w:pPr>
              <w:spacing w:line="276" w:lineRule="auto"/>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tcPr>
          <w:p w:rsidR="00C75960" w:rsidRPr="000378D2" w:rsidRDefault="00C75960" w:rsidP="008E27FF">
            <w:pPr>
              <w:spacing w:line="276" w:lineRule="auto"/>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8E27FF">
            <w:pPr>
              <w:spacing w:line="276" w:lineRule="auto"/>
              <w:ind w:firstLine="0"/>
              <w:jc w:val="center"/>
              <w:rPr>
                <w:color w:val="000000"/>
                <w:sz w:val="16"/>
                <w:szCs w:val="16"/>
                <w:lang w:eastAsia="uk-UA"/>
              </w:rPr>
            </w:pPr>
            <w:r w:rsidRPr="000378D2">
              <w:rPr>
                <w:color w:val="000000"/>
                <w:sz w:val="16"/>
                <w:szCs w:val="16"/>
              </w:rPr>
              <w:t>141955,80</w:t>
            </w:r>
          </w:p>
        </w:tc>
      </w:tr>
    </w:tbl>
    <w:p w:rsidR="00C75960" w:rsidRDefault="00C75960" w:rsidP="00B566A0">
      <w:pPr>
        <w:pStyle w:val="a6"/>
        <w:spacing w:after="0" w:line="276" w:lineRule="auto"/>
        <w:ind w:firstLine="900"/>
        <w:rPr>
          <w:lang w:val="uk-UA"/>
        </w:rPr>
      </w:pPr>
      <w:r>
        <w:rPr>
          <w:lang w:val="uk-UA"/>
        </w:rPr>
        <w:t>Операційні витрати на оплату праці В</w:t>
      </w:r>
      <w:r>
        <w:rPr>
          <w:vertAlign w:val="subscript"/>
          <w:lang w:val="uk-UA"/>
        </w:rPr>
        <w:t>ПР</w:t>
      </w:r>
      <w:r>
        <w:rPr>
          <w:lang w:val="uk-UA"/>
        </w:rPr>
        <w:t>, грн.</w:t>
      </w:r>
    </w:p>
    <w:p w:rsidR="00C75960" w:rsidRDefault="00C75960" w:rsidP="00B566A0">
      <w:pPr>
        <w:pStyle w:val="a6"/>
        <w:spacing w:after="0" w:line="276" w:lineRule="auto"/>
        <w:ind w:left="1254" w:hanging="342"/>
        <w:rPr>
          <w:lang w:val="uk-UA"/>
        </w:rPr>
      </w:pPr>
      <w:r>
        <w:rPr>
          <w:lang w:val="uk-UA"/>
        </w:rPr>
        <w:t>В</w:t>
      </w:r>
      <w:r>
        <w:rPr>
          <w:vertAlign w:val="subscript"/>
          <w:lang w:val="uk-UA"/>
        </w:rPr>
        <w:t>ПР</w:t>
      </w:r>
      <w:r>
        <w:rPr>
          <w:lang w:val="uk-UA"/>
        </w:rPr>
        <w:t xml:space="preserve"> = Т · R · t</w:t>
      </w:r>
      <w:r>
        <w:rPr>
          <w:vertAlign w:val="subscript"/>
          <w:lang w:val="uk-UA"/>
        </w:rPr>
        <w:t xml:space="preserve"> </w:t>
      </w:r>
      <w:r>
        <w:rPr>
          <w:lang w:val="uk-UA"/>
        </w:rPr>
        <w:t>· (n</w:t>
      </w:r>
      <w:r>
        <w:rPr>
          <w:vertAlign w:val="subscript"/>
          <w:lang w:val="uk-UA"/>
        </w:rPr>
        <w:t>ПЛ</w:t>
      </w:r>
      <w:r>
        <w:rPr>
          <w:lang w:val="uk-UA"/>
        </w:rPr>
        <w:t xml:space="preserve"> + n</w:t>
      </w:r>
      <w:r>
        <w:rPr>
          <w:vertAlign w:val="subscript"/>
          <w:lang w:val="uk-UA"/>
        </w:rPr>
        <w:t>АВ</w:t>
      </w:r>
      <w:r>
        <w:rPr>
          <w:lang w:val="uk-UA"/>
        </w:rPr>
        <w:t>),</w:t>
      </w:r>
    </w:p>
    <w:p w:rsidR="00C75960" w:rsidRDefault="00C75960" w:rsidP="00B566A0">
      <w:pPr>
        <w:pStyle w:val="a6"/>
        <w:spacing w:after="0" w:line="276" w:lineRule="auto"/>
        <w:ind w:firstLine="900"/>
        <w:rPr>
          <w:lang w:val="uk-UA"/>
        </w:rPr>
      </w:pPr>
      <w:r>
        <w:rPr>
          <w:lang w:val="uk-UA"/>
        </w:rPr>
        <w:t>де  Т – середньогодинна тарифна ставка (визначається з даних району електромереж), грн.;</w:t>
      </w:r>
    </w:p>
    <w:p w:rsidR="00C75960" w:rsidRDefault="00C75960" w:rsidP="00B566A0">
      <w:pPr>
        <w:pStyle w:val="a6"/>
        <w:spacing w:after="0" w:line="276" w:lineRule="auto"/>
        <w:ind w:left="1260"/>
        <w:rPr>
          <w:lang w:val="uk-UA"/>
        </w:rPr>
      </w:pPr>
      <w:r>
        <w:rPr>
          <w:lang w:val="uk-UA"/>
        </w:rPr>
        <w:t>R – кількість виконавців (електромонтер ОВБ + водій електромонтер ОВБ), чол.;</w:t>
      </w:r>
    </w:p>
    <w:p w:rsidR="00C75960" w:rsidRDefault="00C75960" w:rsidP="00B566A0">
      <w:pPr>
        <w:pStyle w:val="a6"/>
        <w:spacing w:after="0" w:line="276" w:lineRule="auto"/>
        <w:ind w:left="1254" w:firstLine="6"/>
        <w:rPr>
          <w:lang w:val="uk-UA"/>
        </w:rPr>
      </w:pPr>
      <w:r>
        <w:rPr>
          <w:lang w:val="uk-UA"/>
        </w:rPr>
        <w:t>t – час оперативного обслуговування (час проїзду бригади до підстанції і назад + час знаходження на підстанції), год.</w:t>
      </w:r>
    </w:p>
    <w:p w:rsidR="00C75960" w:rsidRDefault="00C75960" w:rsidP="00B566A0">
      <w:pPr>
        <w:pStyle w:val="a6"/>
        <w:spacing w:after="0" w:line="276" w:lineRule="auto"/>
        <w:ind w:left="1260"/>
        <w:rPr>
          <w:lang w:val="uk-UA"/>
        </w:rPr>
      </w:pPr>
      <w:r>
        <w:rPr>
          <w:lang w:val="uk-UA"/>
        </w:rPr>
        <w:t>n</w:t>
      </w:r>
      <w:r>
        <w:rPr>
          <w:vertAlign w:val="subscript"/>
          <w:lang w:val="uk-UA"/>
        </w:rPr>
        <w:t>ПЛ</w:t>
      </w:r>
      <w:r>
        <w:rPr>
          <w:lang w:val="uk-UA"/>
        </w:rPr>
        <w:t xml:space="preserve"> – кількість планових виїздів за рік (два рази на місяць для знімання показників     лічильників + 2 рази на рік для режимного дня);</w:t>
      </w:r>
    </w:p>
    <w:p w:rsidR="00C75960" w:rsidRDefault="00C75960" w:rsidP="00B566A0">
      <w:pPr>
        <w:pStyle w:val="a6"/>
        <w:spacing w:after="0" w:line="276" w:lineRule="auto"/>
        <w:ind w:left="1254" w:firstLine="6"/>
        <w:rPr>
          <w:lang w:val="uk-UA"/>
        </w:rPr>
      </w:pPr>
      <w:r>
        <w:rPr>
          <w:lang w:val="uk-UA"/>
        </w:rPr>
        <w:t>n</w:t>
      </w:r>
      <w:r>
        <w:rPr>
          <w:vertAlign w:val="subscript"/>
          <w:lang w:val="uk-UA"/>
        </w:rPr>
        <w:t>АВ</w:t>
      </w:r>
      <w:r>
        <w:rPr>
          <w:lang w:val="uk-UA"/>
        </w:rPr>
        <w:t xml:space="preserve"> – кількість аварійних виїздів за рік (визначається з даних моніторінга).</w:t>
      </w:r>
    </w:p>
    <w:p w:rsidR="00B4104D" w:rsidRDefault="00B4104D" w:rsidP="00B566A0">
      <w:pPr>
        <w:pStyle w:val="a6"/>
        <w:spacing w:after="0" w:line="276" w:lineRule="auto"/>
        <w:ind w:left="1254" w:firstLine="6"/>
        <w:rPr>
          <w:lang w:val="uk-UA"/>
        </w:rPr>
      </w:pPr>
    </w:p>
    <w:p w:rsidR="00C75960" w:rsidRDefault="00C75960" w:rsidP="00C75960">
      <w:pPr>
        <w:pStyle w:val="a6"/>
        <w:jc w:val="both"/>
        <w:rPr>
          <w:lang w:val="uk-UA"/>
        </w:rPr>
      </w:pPr>
      <w:r>
        <w:rPr>
          <w:lang w:val="uk-UA"/>
        </w:rPr>
        <w:t>Таблиця 3</w:t>
      </w:r>
      <w:r w:rsidR="00B4104D">
        <w:rPr>
          <w:lang w:val="uk-UA"/>
        </w:rPr>
        <w:t>.5.</w:t>
      </w:r>
      <w:r>
        <w:rPr>
          <w:lang w:val="uk-UA"/>
        </w:rPr>
        <w:t xml:space="preserve"> Розрахунок корисного відпуску електроенергії</w:t>
      </w:r>
    </w:p>
    <w:tbl>
      <w:tblPr>
        <w:tblW w:w="9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8"/>
        <w:gridCol w:w="2425"/>
        <w:gridCol w:w="2296"/>
        <w:gridCol w:w="2296"/>
      </w:tblGrid>
      <w:tr w:rsidR="00C75960" w:rsidRPr="000378D2" w:rsidTr="003B1EB7">
        <w:trPr>
          <w:jc w:val="center"/>
        </w:trPr>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B4104D" w:rsidRDefault="00C75960" w:rsidP="000378D2">
            <w:pPr>
              <w:spacing w:line="240" w:lineRule="auto"/>
              <w:ind w:firstLine="0"/>
              <w:rPr>
                <w:sz w:val="16"/>
                <w:szCs w:val="16"/>
                <w:lang w:val="uk-UA" w:eastAsia="ru-RU"/>
              </w:rPr>
            </w:pPr>
            <w:r w:rsidRPr="00B4104D">
              <w:rPr>
                <w:sz w:val="16"/>
                <w:szCs w:val="16"/>
                <w:lang w:val="uk-UA"/>
              </w:rPr>
              <w:t>Назва підстанції</w:t>
            </w:r>
          </w:p>
        </w:tc>
        <w:tc>
          <w:tcPr>
            <w:tcW w:w="2426" w:type="dxa"/>
            <w:tcBorders>
              <w:top w:val="single" w:sz="4" w:space="0" w:color="auto"/>
              <w:left w:val="single" w:sz="4" w:space="0" w:color="auto"/>
              <w:bottom w:val="single" w:sz="4" w:space="0" w:color="auto"/>
              <w:right w:val="single" w:sz="4" w:space="0" w:color="auto"/>
            </w:tcBorders>
            <w:vAlign w:val="center"/>
            <w:hideMark/>
          </w:tcPr>
          <w:p w:rsidR="00C75960" w:rsidRPr="00B4104D" w:rsidRDefault="00C75960" w:rsidP="000378D2">
            <w:pPr>
              <w:spacing w:line="240" w:lineRule="auto"/>
              <w:ind w:firstLine="0"/>
              <w:rPr>
                <w:sz w:val="16"/>
                <w:szCs w:val="16"/>
                <w:lang w:val="uk-UA" w:eastAsia="ru-RU"/>
              </w:rPr>
            </w:pPr>
            <w:r w:rsidRPr="00B4104D">
              <w:rPr>
                <w:sz w:val="16"/>
                <w:szCs w:val="16"/>
                <w:lang w:val="uk-UA"/>
              </w:rPr>
              <w:t>Недовідпуск електроенергії за рік</w:t>
            </w:r>
            <w:r w:rsidR="000378D2">
              <w:rPr>
                <w:sz w:val="16"/>
                <w:szCs w:val="16"/>
                <w:lang w:val="uk-UA" w:eastAsia="ru-RU"/>
              </w:rPr>
              <w:t xml:space="preserve"> </w:t>
            </w:r>
            <w:r w:rsidRPr="000378D2">
              <w:rPr>
                <w:sz w:val="16"/>
                <w:szCs w:val="16"/>
              </w:rPr>
              <w:t>W</w:t>
            </w:r>
            <w:r w:rsidRPr="00B4104D">
              <w:rPr>
                <w:sz w:val="16"/>
                <w:szCs w:val="16"/>
                <w:lang w:val="uk-UA"/>
              </w:rPr>
              <w:t>, МВт</w:t>
            </w:r>
            <w:r w:rsidRPr="000378D2">
              <w:rPr>
                <w:sz w:val="16"/>
                <w:szCs w:val="16"/>
              </w:rPr>
              <w:t>·</w:t>
            </w:r>
            <w:r w:rsidRPr="00B4104D">
              <w:rPr>
                <w:sz w:val="16"/>
                <w:szCs w:val="16"/>
                <w:lang w:val="uk-UA"/>
              </w:rPr>
              <w:t>год</w:t>
            </w:r>
          </w:p>
        </w:tc>
        <w:tc>
          <w:tcPr>
            <w:tcW w:w="2297" w:type="dxa"/>
            <w:tcBorders>
              <w:top w:val="single" w:sz="4" w:space="0" w:color="auto"/>
              <w:left w:val="single" w:sz="4" w:space="0" w:color="auto"/>
              <w:bottom w:val="single" w:sz="4" w:space="0" w:color="auto"/>
              <w:right w:val="single" w:sz="4" w:space="0" w:color="auto"/>
            </w:tcBorders>
            <w:vAlign w:val="center"/>
            <w:hideMark/>
          </w:tcPr>
          <w:p w:rsidR="00C75960" w:rsidRPr="00B4104D" w:rsidRDefault="00C75960" w:rsidP="000378D2">
            <w:pPr>
              <w:spacing w:line="240" w:lineRule="auto"/>
              <w:ind w:firstLine="0"/>
              <w:rPr>
                <w:sz w:val="16"/>
                <w:szCs w:val="16"/>
                <w:lang w:val="uk-UA" w:eastAsia="ru-RU"/>
              </w:rPr>
            </w:pPr>
            <w:r w:rsidRPr="00B4104D">
              <w:rPr>
                <w:sz w:val="16"/>
                <w:szCs w:val="16"/>
                <w:lang w:val="uk-UA"/>
              </w:rPr>
              <w:t>Єдиний роздрібний тариф на електроенергію, грн.</w:t>
            </w:r>
          </w:p>
        </w:tc>
        <w:tc>
          <w:tcPr>
            <w:tcW w:w="2297"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0378D2" w:rsidP="000378D2">
            <w:pPr>
              <w:spacing w:line="240" w:lineRule="auto"/>
              <w:ind w:firstLine="0"/>
              <w:rPr>
                <w:sz w:val="16"/>
                <w:szCs w:val="16"/>
                <w:lang w:eastAsia="ru-RU"/>
              </w:rPr>
            </w:pPr>
            <w:r w:rsidRPr="00B4104D">
              <w:rPr>
                <w:sz w:val="16"/>
                <w:szCs w:val="16"/>
                <w:lang w:val="uk-UA"/>
              </w:rPr>
              <w:t>Корисний</w:t>
            </w:r>
            <w:r>
              <w:rPr>
                <w:sz w:val="16"/>
                <w:szCs w:val="16"/>
                <w:lang w:val="uk-UA"/>
              </w:rPr>
              <w:t xml:space="preserve"> </w:t>
            </w:r>
            <w:r w:rsidR="00C75960" w:rsidRPr="00B4104D">
              <w:rPr>
                <w:sz w:val="16"/>
                <w:szCs w:val="16"/>
                <w:lang w:val="uk-UA"/>
              </w:rPr>
              <w:t xml:space="preserve">відпуск </w:t>
            </w:r>
            <w:r w:rsidR="00C75960" w:rsidRPr="000378D2">
              <w:rPr>
                <w:sz w:val="16"/>
                <w:szCs w:val="16"/>
              </w:rPr>
              <w:t>електроенергії Е</w:t>
            </w:r>
            <w:r w:rsidR="00C75960" w:rsidRPr="000378D2">
              <w:rPr>
                <w:sz w:val="16"/>
                <w:szCs w:val="16"/>
                <w:vertAlign w:val="subscript"/>
              </w:rPr>
              <w:t>Р</w:t>
            </w:r>
            <w:r w:rsidR="00C75960" w:rsidRPr="000378D2">
              <w:rPr>
                <w:sz w:val="16"/>
                <w:szCs w:val="16"/>
              </w:rPr>
              <w:t>, грн.</w:t>
            </w:r>
          </w:p>
        </w:tc>
      </w:tr>
      <w:tr w:rsidR="00C75960" w:rsidRPr="000378D2" w:rsidTr="003B1EB7">
        <w:trPr>
          <w:jc w:val="center"/>
        </w:trPr>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rPr>
                <w:sz w:val="16"/>
                <w:szCs w:val="16"/>
                <w:lang w:eastAsia="ru-RU"/>
              </w:rPr>
            </w:pPr>
            <w:r w:rsidRPr="000378D2">
              <w:rPr>
                <w:sz w:val="16"/>
                <w:szCs w:val="16"/>
              </w:rPr>
              <w:t>110/10 Город-110</w:t>
            </w:r>
          </w:p>
        </w:tc>
        <w:tc>
          <w:tcPr>
            <w:tcW w:w="242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9,9</w:t>
            </w:r>
          </w:p>
        </w:tc>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3B1EB7">
            <w:pPr>
              <w:spacing w:line="240" w:lineRule="auto"/>
              <w:ind w:firstLine="0"/>
              <w:jc w:val="center"/>
              <w:rPr>
                <w:sz w:val="16"/>
                <w:szCs w:val="16"/>
                <w:lang w:eastAsia="ru-RU"/>
              </w:rPr>
            </w:pPr>
            <w:r w:rsidRPr="000378D2">
              <w:rPr>
                <w:sz w:val="16"/>
                <w:szCs w:val="16"/>
              </w:rPr>
              <w:t>2563,93</w:t>
            </w:r>
          </w:p>
        </w:tc>
        <w:tc>
          <w:tcPr>
            <w:tcW w:w="2297"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25382.91</w:t>
            </w:r>
          </w:p>
        </w:tc>
      </w:tr>
      <w:tr w:rsidR="00C75960" w:rsidRPr="000378D2" w:rsidTr="003B1EB7">
        <w:trPr>
          <w:jc w:val="center"/>
        </w:trPr>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rPr>
                <w:sz w:val="16"/>
                <w:szCs w:val="16"/>
                <w:lang w:eastAsia="ru-RU"/>
              </w:rPr>
            </w:pPr>
            <w:r w:rsidRPr="000378D2">
              <w:rPr>
                <w:sz w:val="16"/>
                <w:szCs w:val="16"/>
              </w:rPr>
              <w:lastRenderedPageBreak/>
              <w:t>110/35/10 Нерафа</w:t>
            </w:r>
          </w:p>
        </w:tc>
        <w:tc>
          <w:tcPr>
            <w:tcW w:w="242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6,5</w:t>
            </w:r>
          </w:p>
        </w:tc>
        <w:tc>
          <w:tcPr>
            <w:tcW w:w="2297"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2297"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16665,55</w:t>
            </w:r>
          </w:p>
        </w:tc>
      </w:tr>
      <w:tr w:rsidR="00C75960" w:rsidRPr="000378D2" w:rsidTr="003B1EB7">
        <w:trPr>
          <w:jc w:val="center"/>
        </w:trPr>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rPr>
                <w:sz w:val="16"/>
                <w:szCs w:val="16"/>
                <w:lang w:eastAsia="ru-RU"/>
              </w:rPr>
            </w:pPr>
            <w:r w:rsidRPr="000378D2">
              <w:rPr>
                <w:sz w:val="16"/>
                <w:szCs w:val="16"/>
              </w:rPr>
              <w:t>35/10 Іванівка</w:t>
            </w:r>
          </w:p>
        </w:tc>
        <w:tc>
          <w:tcPr>
            <w:tcW w:w="242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5,6</w:t>
            </w:r>
          </w:p>
        </w:tc>
        <w:tc>
          <w:tcPr>
            <w:tcW w:w="2297"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2297"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14358,01</w:t>
            </w:r>
          </w:p>
        </w:tc>
      </w:tr>
      <w:tr w:rsidR="00C75960" w:rsidRPr="000378D2" w:rsidTr="003B1EB7">
        <w:trPr>
          <w:jc w:val="center"/>
        </w:trPr>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rPr>
                <w:sz w:val="16"/>
                <w:szCs w:val="16"/>
                <w:lang w:eastAsia="ru-RU"/>
              </w:rPr>
            </w:pPr>
            <w:r w:rsidRPr="000378D2">
              <w:rPr>
                <w:sz w:val="16"/>
                <w:szCs w:val="16"/>
              </w:rPr>
              <w:t>35/10 Кархівка</w:t>
            </w:r>
          </w:p>
        </w:tc>
        <w:tc>
          <w:tcPr>
            <w:tcW w:w="242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10,1</w:t>
            </w:r>
          </w:p>
        </w:tc>
        <w:tc>
          <w:tcPr>
            <w:tcW w:w="2297"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2297"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25895,69</w:t>
            </w:r>
          </w:p>
        </w:tc>
      </w:tr>
      <w:tr w:rsidR="00C75960" w:rsidRPr="000378D2" w:rsidTr="003B1EB7">
        <w:trPr>
          <w:jc w:val="center"/>
        </w:trPr>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rPr>
                <w:sz w:val="16"/>
                <w:szCs w:val="16"/>
                <w:lang w:eastAsia="ru-RU"/>
              </w:rPr>
            </w:pPr>
            <w:r w:rsidRPr="000378D2">
              <w:rPr>
                <w:sz w:val="16"/>
                <w:szCs w:val="16"/>
              </w:rPr>
              <w:t>35/10 Киселівка</w:t>
            </w:r>
          </w:p>
        </w:tc>
        <w:tc>
          <w:tcPr>
            <w:tcW w:w="242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17,1</w:t>
            </w:r>
          </w:p>
        </w:tc>
        <w:tc>
          <w:tcPr>
            <w:tcW w:w="2297"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2297"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43843,20</w:t>
            </w:r>
          </w:p>
        </w:tc>
      </w:tr>
      <w:tr w:rsidR="00C75960" w:rsidRPr="000378D2" w:rsidTr="003B1EB7">
        <w:trPr>
          <w:jc w:val="center"/>
        </w:trPr>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rPr>
                <w:sz w:val="16"/>
                <w:szCs w:val="16"/>
                <w:lang w:eastAsia="ru-RU"/>
              </w:rPr>
            </w:pPr>
            <w:r w:rsidRPr="000378D2">
              <w:rPr>
                <w:sz w:val="16"/>
                <w:szCs w:val="16"/>
              </w:rPr>
              <w:t>35/10 М.Коцюбинськ</w:t>
            </w:r>
          </w:p>
        </w:tc>
        <w:tc>
          <w:tcPr>
            <w:tcW w:w="242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27,6</w:t>
            </w:r>
          </w:p>
        </w:tc>
        <w:tc>
          <w:tcPr>
            <w:tcW w:w="2297"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2297"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70764.47</w:t>
            </w:r>
          </w:p>
        </w:tc>
      </w:tr>
      <w:tr w:rsidR="00C75960" w:rsidRPr="000378D2" w:rsidTr="003B1EB7">
        <w:trPr>
          <w:jc w:val="center"/>
        </w:trPr>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rPr>
                <w:sz w:val="16"/>
                <w:szCs w:val="16"/>
                <w:lang w:eastAsia="ru-RU"/>
              </w:rPr>
            </w:pPr>
            <w:r w:rsidRPr="000378D2">
              <w:rPr>
                <w:sz w:val="16"/>
                <w:szCs w:val="16"/>
              </w:rPr>
              <w:t>35/10 Мньов</w:t>
            </w:r>
          </w:p>
        </w:tc>
        <w:tc>
          <w:tcPr>
            <w:tcW w:w="242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6,7</w:t>
            </w:r>
          </w:p>
        </w:tc>
        <w:tc>
          <w:tcPr>
            <w:tcW w:w="2297"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2297"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17178,33</w:t>
            </w:r>
          </w:p>
        </w:tc>
      </w:tr>
      <w:tr w:rsidR="00C75960" w:rsidRPr="000378D2" w:rsidTr="003B1EB7">
        <w:trPr>
          <w:jc w:val="center"/>
        </w:trPr>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rPr>
                <w:sz w:val="16"/>
                <w:szCs w:val="16"/>
                <w:lang w:eastAsia="ru-RU"/>
              </w:rPr>
            </w:pPr>
            <w:r w:rsidRPr="000378D2">
              <w:rPr>
                <w:sz w:val="16"/>
                <w:szCs w:val="16"/>
              </w:rPr>
              <w:t>35/10 Олишівка</w:t>
            </w:r>
          </w:p>
        </w:tc>
        <w:tc>
          <w:tcPr>
            <w:tcW w:w="242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13,9</w:t>
            </w:r>
          </w:p>
        </w:tc>
        <w:tc>
          <w:tcPr>
            <w:tcW w:w="2297"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2297"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35638,63</w:t>
            </w:r>
          </w:p>
        </w:tc>
      </w:tr>
      <w:tr w:rsidR="00C75960" w:rsidRPr="000378D2" w:rsidTr="003B1EB7">
        <w:trPr>
          <w:jc w:val="center"/>
        </w:trPr>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rPr>
                <w:sz w:val="16"/>
                <w:szCs w:val="16"/>
                <w:lang w:eastAsia="ru-RU"/>
              </w:rPr>
            </w:pPr>
            <w:r w:rsidRPr="000378D2">
              <w:rPr>
                <w:sz w:val="16"/>
                <w:szCs w:val="16"/>
              </w:rPr>
              <w:t>35/10 Пакуль</w:t>
            </w:r>
          </w:p>
        </w:tc>
        <w:tc>
          <w:tcPr>
            <w:tcW w:w="242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31,5</w:t>
            </w:r>
          </w:p>
        </w:tc>
        <w:tc>
          <w:tcPr>
            <w:tcW w:w="2297"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2297"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80763,80</w:t>
            </w:r>
          </w:p>
        </w:tc>
      </w:tr>
      <w:tr w:rsidR="00C75960" w:rsidRPr="000378D2" w:rsidTr="003B1EB7">
        <w:trPr>
          <w:jc w:val="center"/>
        </w:trPr>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rPr>
                <w:sz w:val="16"/>
                <w:szCs w:val="16"/>
                <w:lang w:eastAsia="ru-RU"/>
              </w:rPr>
            </w:pPr>
            <w:r w:rsidRPr="000378D2">
              <w:rPr>
                <w:sz w:val="16"/>
                <w:szCs w:val="16"/>
              </w:rPr>
              <w:t>35/10 Портова</w:t>
            </w:r>
          </w:p>
        </w:tc>
        <w:tc>
          <w:tcPr>
            <w:tcW w:w="242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4,6</w:t>
            </w:r>
          </w:p>
        </w:tc>
        <w:tc>
          <w:tcPr>
            <w:tcW w:w="2297"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2297"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11794,08</w:t>
            </w:r>
          </w:p>
        </w:tc>
      </w:tr>
      <w:tr w:rsidR="00C75960" w:rsidRPr="000378D2" w:rsidTr="003B1EB7">
        <w:trPr>
          <w:jc w:val="center"/>
        </w:trPr>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rPr>
                <w:sz w:val="16"/>
                <w:szCs w:val="16"/>
                <w:lang w:eastAsia="ru-RU"/>
              </w:rPr>
            </w:pPr>
            <w:r w:rsidRPr="000378D2">
              <w:rPr>
                <w:sz w:val="16"/>
                <w:szCs w:val="16"/>
              </w:rPr>
              <w:t>35/10 Шестовиця</w:t>
            </w:r>
          </w:p>
        </w:tc>
        <w:tc>
          <w:tcPr>
            <w:tcW w:w="2426"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6,6</w:t>
            </w:r>
          </w:p>
        </w:tc>
        <w:tc>
          <w:tcPr>
            <w:tcW w:w="2297" w:type="dxa"/>
            <w:vMerge/>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jc w:val="center"/>
              <w:rPr>
                <w:sz w:val="16"/>
                <w:szCs w:val="16"/>
                <w:lang w:eastAsia="ru-RU"/>
              </w:rPr>
            </w:pPr>
          </w:p>
        </w:tc>
        <w:tc>
          <w:tcPr>
            <w:tcW w:w="2297"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sz w:val="16"/>
                <w:szCs w:val="16"/>
                <w:lang w:eastAsia="ru-RU"/>
              </w:rPr>
            </w:pPr>
            <w:r w:rsidRPr="000378D2">
              <w:rPr>
                <w:sz w:val="16"/>
                <w:szCs w:val="16"/>
              </w:rPr>
              <w:t>16921,94</w:t>
            </w:r>
          </w:p>
        </w:tc>
      </w:tr>
      <w:tr w:rsidR="00C75960" w:rsidRPr="000378D2" w:rsidTr="003B1EB7">
        <w:trPr>
          <w:jc w:val="center"/>
        </w:trPr>
        <w:tc>
          <w:tcPr>
            <w:tcW w:w="2448"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rPr>
                <w:sz w:val="16"/>
                <w:szCs w:val="16"/>
                <w:lang w:eastAsia="ru-RU"/>
              </w:rPr>
            </w:pPr>
            <w:r w:rsidRPr="000378D2">
              <w:rPr>
                <w:sz w:val="16"/>
                <w:szCs w:val="16"/>
              </w:rPr>
              <w:t>Разом</w:t>
            </w:r>
          </w:p>
        </w:tc>
        <w:tc>
          <w:tcPr>
            <w:tcW w:w="2426" w:type="dxa"/>
            <w:tcBorders>
              <w:top w:val="single" w:sz="4" w:space="0" w:color="auto"/>
              <w:left w:val="single" w:sz="4" w:space="0" w:color="auto"/>
              <w:bottom w:val="single" w:sz="4" w:space="0" w:color="auto"/>
              <w:right w:val="single" w:sz="4" w:space="0" w:color="auto"/>
            </w:tcBorders>
            <w:vAlign w:val="center"/>
          </w:tcPr>
          <w:p w:rsidR="00C75960" w:rsidRPr="000378D2" w:rsidRDefault="00C75960" w:rsidP="000378D2">
            <w:pPr>
              <w:spacing w:line="240" w:lineRule="auto"/>
              <w:jc w:val="center"/>
              <w:rPr>
                <w:sz w:val="16"/>
                <w:szCs w:val="16"/>
                <w:lang w:eastAsia="ru-RU"/>
              </w:rPr>
            </w:pPr>
          </w:p>
        </w:tc>
        <w:tc>
          <w:tcPr>
            <w:tcW w:w="2297" w:type="dxa"/>
            <w:tcBorders>
              <w:top w:val="single" w:sz="4" w:space="0" w:color="auto"/>
              <w:left w:val="single" w:sz="4" w:space="0" w:color="auto"/>
              <w:bottom w:val="single" w:sz="4" w:space="0" w:color="auto"/>
              <w:right w:val="single" w:sz="4" w:space="0" w:color="auto"/>
            </w:tcBorders>
            <w:vAlign w:val="center"/>
          </w:tcPr>
          <w:p w:rsidR="00C75960" w:rsidRPr="000378D2" w:rsidRDefault="00C75960" w:rsidP="000378D2">
            <w:pPr>
              <w:spacing w:line="240" w:lineRule="auto"/>
              <w:jc w:val="center"/>
              <w:rPr>
                <w:sz w:val="16"/>
                <w:szCs w:val="16"/>
                <w:lang w:eastAsia="ru-RU"/>
              </w:rPr>
            </w:pPr>
          </w:p>
        </w:tc>
        <w:tc>
          <w:tcPr>
            <w:tcW w:w="2297" w:type="dxa"/>
            <w:tcBorders>
              <w:top w:val="single" w:sz="4" w:space="0" w:color="auto"/>
              <w:left w:val="single" w:sz="4" w:space="0" w:color="auto"/>
              <w:bottom w:val="single" w:sz="4" w:space="0" w:color="auto"/>
              <w:right w:val="single" w:sz="4" w:space="0" w:color="auto"/>
            </w:tcBorders>
            <w:vAlign w:val="center"/>
            <w:hideMark/>
          </w:tcPr>
          <w:p w:rsidR="00C75960" w:rsidRPr="000378D2" w:rsidRDefault="00C75960" w:rsidP="000378D2">
            <w:pPr>
              <w:spacing w:line="240" w:lineRule="auto"/>
              <w:ind w:firstLine="0"/>
              <w:jc w:val="center"/>
              <w:rPr>
                <w:color w:val="000000"/>
                <w:sz w:val="16"/>
                <w:szCs w:val="16"/>
                <w:lang w:eastAsia="uk-UA"/>
              </w:rPr>
            </w:pPr>
            <w:r w:rsidRPr="000378D2">
              <w:rPr>
                <w:color w:val="000000"/>
                <w:sz w:val="16"/>
                <w:szCs w:val="16"/>
              </w:rPr>
              <w:t>359206,61</w:t>
            </w:r>
          </w:p>
        </w:tc>
      </w:tr>
    </w:tbl>
    <w:p w:rsidR="00C75960" w:rsidRDefault="00C75960" w:rsidP="00B566A0">
      <w:pPr>
        <w:pStyle w:val="a6"/>
        <w:spacing w:after="0" w:line="276" w:lineRule="auto"/>
        <w:ind w:firstLine="900"/>
        <w:rPr>
          <w:lang w:val="uk-UA"/>
        </w:rPr>
      </w:pPr>
      <w:r>
        <w:rPr>
          <w:lang w:val="uk-UA"/>
        </w:rPr>
        <w:t>Корисний відпуск електроенергії Е</w:t>
      </w:r>
      <w:r>
        <w:rPr>
          <w:vertAlign w:val="subscript"/>
          <w:lang w:val="uk-UA"/>
        </w:rPr>
        <w:t>Р</w:t>
      </w:r>
      <w:r>
        <w:rPr>
          <w:lang w:val="uk-UA"/>
        </w:rPr>
        <w:t>, грн</w:t>
      </w:r>
      <w:r>
        <w:rPr>
          <w:szCs w:val="28"/>
          <w:lang w:val="uk-UA"/>
        </w:rPr>
        <w:t>.</w:t>
      </w:r>
    </w:p>
    <w:p w:rsidR="00C75960" w:rsidRDefault="00C75960" w:rsidP="00B566A0">
      <w:pPr>
        <w:pStyle w:val="a6"/>
        <w:spacing w:after="0" w:line="276" w:lineRule="auto"/>
        <w:ind w:left="1254" w:hanging="342"/>
        <w:rPr>
          <w:lang w:val="uk-UA"/>
        </w:rPr>
      </w:pPr>
      <w:r>
        <w:rPr>
          <w:lang w:val="uk-UA"/>
        </w:rPr>
        <w:t>Е</w:t>
      </w:r>
      <w:r>
        <w:rPr>
          <w:vertAlign w:val="subscript"/>
          <w:lang w:val="uk-UA"/>
        </w:rPr>
        <w:t>Р</w:t>
      </w:r>
      <w:r>
        <w:rPr>
          <w:lang w:val="uk-UA"/>
        </w:rPr>
        <w:t xml:space="preserve"> = W · C</w:t>
      </w:r>
      <w:r>
        <w:rPr>
          <w:vertAlign w:val="subscript"/>
          <w:lang w:val="uk-UA"/>
        </w:rPr>
        <w:t>E</w:t>
      </w:r>
      <w:r>
        <w:rPr>
          <w:lang w:val="uk-UA"/>
        </w:rPr>
        <w:t xml:space="preserve"> ,</w:t>
      </w:r>
    </w:p>
    <w:p w:rsidR="00C75960" w:rsidRDefault="00B566A0" w:rsidP="00B566A0">
      <w:pPr>
        <w:pStyle w:val="a6"/>
        <w:spacing w:after="0" w:line="276" w:lineRule="auto"/>
        <w:ind w:hanging="1134"/>
        <w:rPr>
          <w:lang w:val="uk-UA"/>
        </w:rPr>
      </w:pPr>
      <w:r w:rsidRPr="0090246E">
        <w:rPr>
          <w:lang w:val="uk-UA"/>
        </w:rPr>
        <w:t xml:space="preserve">                              </w:t>
      </w:r>
      <w:r w:rsidR="00C75960">
        <w:rPr>
          <w:lang w:val="uk-UA"/>
        </w:rPr>
        <w:t>де  W – недовідпуск електроенергії за рік (визначається з даних моніторінга), МВт·год;</w:t>
      </w:r>
    </w:p>
    <w:p w:rsidR="00B6518E" w:rsidRDefault="00B566A0" w:rsidP="00B566A0">
      <w:pPr>
        <w:pStyle w:val="a6"/>
        <w:tabs>
          <w:tab w:val="left" w:pos="709"/>
        </w:tabs>
        <w:spacing w:after="0" w:line="276" w:lineRule="auto"/>
        <w:ind w:left="851" w:hanging="1135"/>
        <w:rPr>
          <w:lang w:val="uk-UA"/>
        </w:rPr>
      </w:pPr>
      <w:r w:rsidRPr="0090246E">
        <w:rPr>
          <w:lang w:val="uk-UA"/>
        </w:rPr>
        <w:t xml:space="preserve">                    </w:t>
      </w:r>
      <w:r w:rsidR="00C75960">
        <w:t>C</w:t>
      </w:r>
      <w:r w:rsidR="00C75960">
        <w:rPr>
          <w:vertAlign w:val="subscript"/>
        </w:rPr>
        <w:t>E</w:t>
      </w:r>
      <w:r w:rsidR="00C75960">
        <w:t xml:space="preserve"> – єдиний роздрібний тариф на електроенергію за 1МВт (визначається для ІІ класу споживачів), грн.</w:t>
      </w:r>
    </w:p>
    <w:p w:rsidR="00B6518E" w:rsidRDefault="00B6518E" w:rsidP="008E27FF">
      <w:pPr>
        <w:pStyle w:val="a6"/>
        <w:spacing w:line="276" w:lineRule="auto"/>
        <w:jc w:val="both"/>
        <w:rPr>
          <w:lang w:val="uk-UA"/>
        </w:rPr>
      </w:pPr>
      <w:r>
        <w:rPr>
          <w:lang w:val="uk-UA"/>
        </w:rPr>
        <w:t xml:space="preserve">Таблиця </w:t>
      </w:r>
      <w:r w:rsidR="00B4104D">
        <w:rPr>
          <w:lang w:val="uk-UA"/>
        </w:rPr>
        <w:t xml:space="preserve">3.6. </w:t>
      </w:r>
      <w:r>
        <w:rPr>
          <w:lang w:val="uk-UA"/>
        </w:rPr>
        <w:t>Розрахунок операційних витрат на оплату праці</w:t>
      </w:r>
    </w:p>
    <w:tbl>
      <w:tblPr>
        <w:tblW w:w="10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6"/>
        <w:gridCol w:w="1492"/>
        <w:gridCol w:w="1231"/>
        <w:gridCol w:w="1701"/>
        <w:gridCol w:w="1300"/>
        <w:gridCol w:w="1300"/>
        <w:gridCol w:w="1300"/>
      </w:tblGrid>
      <w:tr w:rsidR="00B6518E" w:rsidRPr="000378D2" w:rsidTr="00962A60">
        <w:trPr>
          <w:trHeight w:val="632"/>
        </w:trPr>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Назва підстанції</w:t>
            </w:r>
          </w:p>
        </w:tc>
        <w:tc>
          <w:tcPr>
            <w:tcW w:w="1493"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 xml:space="preserve">Середньо-годинна тарифна ставка Т, грн. </w:t>
            </w:r>
          </w:p>
        </w:tc>
        <w:tc>
          <w:tcPr>
            <w:tcW w:w="1231"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Кількість виконавців R, чол.</w:t>
            </w:r>
          </w:p>
        </w:tc>
        <w:tc>
          <w:tcPr>
            <w:tcW w:w="1701"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Час оперативного</w:t>
            </w:r>
          </w:p>
          <w:p w:rsidR="00B6518E" w:rsidRPr="000378D2" w:rsidRDefault="00B6518E" w:rsidP="000378D2">
            <w:pPr>
              <w:spacing w:line="240" w:lineRule="auto"/>
              <w:ind w:firstLine="0"/>
              <w:jc w:val="center"/>
              <w:rPr>
                <w:sz w:val="16"/>
                <w:szCs w:val="16"/>
                <w:lang w:eastAsia="ru-RU"/>
              </w:rPr>
            </w:pPr>
            <w:r w:rsidRPr="000378D2">
              <w:rPr>
                <w:sz w:val="16"/>
                <w:szCs w:val="16"/>
              </w:rPr>
              <w:t xml:space="preserve">обслуговування </w:t>
            </w:r>
            <w:r w:rsidRPr="000378D2">
              <w:rPr>
                <w:sz w:val="16"/>
                <w:szCs w:val="16"/>
                <w:lang w:val="en-US"/>
              </w:rPr>
              <w:t>t</w:t>
            </w:r>
            <w:r w:rsidRPr="000378D2">
              <w:rPr>
                <w:sz w:val="16"/>
                <w:szCs w:val="16"/>
              </w:rPr>
              <w:t>, год</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Кількість планових виїздів n</w:t>
            </w:r>
            <w:r w:rsidRPr="000378D2">
              <w:rPr>
                <w:sz w:val="16"/>
                <w:szCs w:val="16"/>
                <w:vertAlign w:val="subscript"/>
              </w:rPr>
              <w:t>ПЛ</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Кількість аварійних виїздів n</w:t>
            </w:r>
            <w:r w:rsidRPr="000378D2">
              <w:rPr>
                <w:sz w:val="16"/>
                <w:szCs w:val="16"/>
                <w:vertAlign w:val="subscript"/>
              </w:rPr>
              <w:t>АВ</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Операційні витрати на оплату праці В</w:t>
            </w:r>
            <w:r w:rsidRPr="000378D2">
              <w:rPr>
                <w:sz w:val="16"/>
                <w:szCs w:val="16"/>
                <w:vertAlign w:val="subscript"/>
              </w:rPr>
              <w:t>ПР</w:t>
            </w:r>
            <w:r w:rsidRPr="000378D2">
              <w:rPr>
                <w:sz w:val="16"/>
                <w:szCs w:val="16"/>
              </w:rPr>
              <w:t>, грн.</w:t>
            </w:r>
          </w:p>
        </w:tc>
      </w:tr>
      <w:tr w:rsidR="00B6518E" w:rsidRPr="000378D2" w:rsidTr="00B6518E">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lang w:val="en-US"/>
              </w:rPr>
              <w:t xml:space="preserve">110/10 </w:t>
            </w:r>
            <w:r w:rsidRPr="000378D2">
              <w:rPr>
                <w:sz w:val="16"/>
                <w:szCs w:val="16"/>
              </w:rPr>
              <w:t>Город-110</w:t>
            </w:r>
          </w:p>
        </w:tc>
        <w:tc>
          <w:tcPr>
            <w:tcW w:w="1493" w:type="dxa"/>
            <w:vMerge w:val="restart"/>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32</w:t>
            </w:r>
            <w:r w:rsidRPr="000378D2">
              <w:rPr>
                <w:sz w:val="16"/>
                <w:szCs w:val="16"/>
              </w:rPr>
              <w:t>,</w:t>
            </w:r>
            <w:r w:rsidRPr="000378D2">
              <w:rPr>
                <w:sz w:val="16"/>
                <w:szCs w:val="16"/>
                <w:lang w:val="en-US"/>
              </w:rPr>
              <w:t>41</w:t>
            </w:r>
          </w:p>
        </w:tc>
        <w:tc>
          <w:tcPr>
            <w:tcW w:w="1231" w:type="dxa"/>
            <w:vMerge w:val="restart"/>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2</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2,5</w:t>
            </w:r>
          </w:p>
        </w:tc>
        <w:tc>
          <w:tcPr>
            <w:tcW w:w="1300" w:type="dxa"/>
            <w:vMerge w:val="restart"/>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26</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18</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7130</w:t>
            </w:r>
            <w:r w:rsidRPr="000378D2">
              <w:rPr>
                <w:sz w:val="16"/>
                <w:szCs w:val="16"/>
              </w:rPr>
              <w:t>,</w:t>
            </w:r>
            <w:r w:rsidRPr="000378D2">
              <w:rPr>
                <w:sz w:val="16"/>
                <w:szCs w:val="16"/>
                <w:lang w:val="en-US"/>
              </w:rPr>
              <w:t>20</w:t>
            </w:r>
          </w:p>
        </w:tc>
      </w:tr>
      <w:tr w:rsidR="00B6518E" w:rsidRPr="000378D2" w:rsidTr="00B6518E">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110/35/10 Нерафа</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val="en-US"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34</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9723,00</w:t>
            </w:r>
          </w:p>
        </w:tc>
      </w:tr>
      <w:tr w:rsidR="00B6518E" w:rsidRPr="000378D2" w:rsidTr="00B6518E">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Іванівка</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val="en-US"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26</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8426</w:t>
            </w:r>
            <w:r w:rsidRPr="000378D2">
              <w:rPr>
                <w:sz w:val="16"/>
                <w:szCs w:val="16"/>
              </w:rPr>
              <w:t>,</w:t>
            </w:r>
            <w:r w:rsidRPr="000378D2">
              <w:rPr>
                <w:sz w:val="16"/>
                <w:szCs w:val="16"/>
                <w:lang w:val="en-US"/>
              </w:rPr>
              <w:t>60</w:t>
            </w:r>
          </w:p>
        </w:tc>
      </w:tr>
      <w:tr w:rsidR="00B6518E" w:rsidRPr="000378D2" w:rsidTr="00B6518E">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Кархівка</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val="en-US"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58</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13612</w:t>
            </w:r>
            <w:r w:rsidRPr="000378D2">
              <w:rPr>
                <w:sz w:val="16"/>
                <w:szCs w:val="16"/>
              </w:rPr>
              <w:t>,</w:t>
            </w:r>
            <w:r w:rsidRPr="000378D2">
              <w:rPr>
                <w:sz w:val="16"/>
                <w:szCs w:val="16"/>
                <w:lang w:val="en-US"/>
              </w:rPr>
              <w:t>20</w:t>
            </w:r>
          </w:p>
        </w:tc>
      </w:tr>
      <w:tr w:rsidR="00B6518E" w:rsidRPr="000378D2" w:rsidTr="00B6518E">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Киселівка</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val="en-US"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113</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22524</w:t>
            </w:r>
            <w:r w:rsidRPr="000378D2">
              <w:rPr>
                <w:sz w:val="16"/>
                <w:szCs w:val="16"/>
              </w:rPr>
              <w:t>,</w:t>
            </w:r>
            <w:r w:rsidRPr="000378D2">
              <w:rPr>
                <w:sz w:val="16"/>
                <w:szCs w:val="16"/>
                <w:lang w:val="en-US"/>
              </w:rPr>
              <w:t>95</w:t>
            </w:r>
          </w:p>
        </w:tc>
      </w:tr>
      <w:tr w:rsidR="00B6518E" w:rsidRPr="000378D2" w:rsidTr="00B6518E">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М.Коцюбинськ</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val="en-US"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101</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20580,35</w:t>
            </w:r>
          </w:p>
        </w:tc>
      </w:tr>
      <w:tr w:rsidR="00B6518E" w:rsidRPr="000378D2" w:rsidTr="00B6518E">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Мньов</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val="en-US"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41</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10857</w:t>
            </w:r>
            <w:r w:rsidRPr="000378D2">
              <w:rPr>
                <w:sz w:val="16"/>
                <w:szCs w:val="16"/>
              </w:rPr>
              <w:t>,</w:t>
            </w:r>
            <w:r w:rsidRPr="000378D2">
              <w:rPr>
                <w:sz w:val="16"/>
                <w:szCs w:val="16"/>
                <w:lang w:val="en-US"/>
              </w:rPr>
              <w:t>35</w:t>
            </w:r>
          </w:p>
        </w:tc>
      </w:tr>
      <w:tr w:rsidR="00B6518E" w:rsidRPr="000378D2" w:rsidTr="00B6518E">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Олишівка</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val="en-US"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64</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lang w:val="en-US"/>
              </w:rPr>
              <w:t>14584</w:t>
            </w:r>
            <w:r w:rsidRPr="000378D2">
              <w:rPr>
                <w:sz w:val="16"/>
                <w:szCs w:val="16"/>
              </w:rPr>
              <w:t>,</w:t>
            </w:r>
            <w:r w:rsidRPr="000378D2">
              <w:rPr>
                <w:sz w:val="16"/>
                <w:szCs w:val="16"/>
                <w:lang w:val="en-US"/>
              </w:rPr>
              <w:t>5</w:t>
            </w:r>
            <w:r w:rsidRPr="000378D2">
              <w:rPr>
                <w:sz w:val="16"/>
                <w:szCs w:val="16"/>
              </w:rPr>
              <w:t>0</w:t>
            </w:r>
          </w:p>
        </w:tc>
      </w:tr>
      <w:tr w:rsidR="00B6518E" w:rsidRPr="000378D2" w:rsidTr="00B6518E">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Пакуль</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val="en-US"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85</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17987</w:t>
            </w:r>
            <w:r w:rsidRPr="000378D2">
              <w:rPr>
                <w:sz w:val="16"/>
                <w:szCs w:val="16"/>
              </w:rPr>
              <w:t>,</w:t>
            </w:r>
            <w:r w:rsidRPr="000378D2">
              <w:rPr>
                <w:sz w:val="16"/>
                <w:szCs w:val="16"/>
                <w:lang w:val="en-US"/>
              </w:rPr>
              <w:t>55</w:t>
            </w:r>
          </w:p>
        </w:tc>
      </w:tr>
      <w:tr w:rsidR="00B6518E" w:rsidRPr="000378D2" w:rsidTr="00B6518E">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Портова</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val="en-US"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37</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10209</w:t>
            </w:r>
            <w:r w:rsidRPr="000378D2">
              <w:rPr>
                <w:sz w:val="16"/>
                <w:szCs w:val="16"/>
              </w:rPr>
              <w:t>,</w:t>
            </w:r>
            <w:r w:rsidRPr="000378D2">
              <w:rPr>
                <w:sz w:val="16"/>
                <w:szCs w:val="16"/>
                <w:lang w:val="en-US"/>
              </w:rPr>
              <w:t>15</w:t>
            </w:r>
          </w:p>
        </w:tc>
      </w:tr>
      <w:tr w:rsidR="00B6518E" w:rsidRPr="000378D2" w:rsidTr="00B6518E">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Шестовиця</w:t>
            </w: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val="en-US" w:eastAsia="ru-RU"/>
              </w:rPr>
            </w:pP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13</w:t>
            </w: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6319</w:t>
            </w:r>
            <w:r w:rsidRPr="000378D2">
              <w:rPr>
                <w:sz w:val="16"/>
                <w:szCs w:val="16"/>
              </w:rPr>
              <w:t>,</w:t>
            </w:r>
            <w:r w:rsidRPr="000378D2">
              <w:rPr>
                <w:sz w:val="16"/>
                <w:szCs w:val="16"/>
                <w:lang w:val="en-US"/>
              </w:rPr>
              <w:t>95</w:t>
            </w:r>
          </w:p>
        </w:tc>
      </w:tr>
      <w:tr w:rsidR="00B6518E" w:rsidRPr="000378D2" w:rsidTr="00B6518E">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Разом</w:t>
            </w:r>
          </w:p>
        </w:tc>
        <w:tc>
          <w:tcPr>
            <w:tcW w:w="1493" w:type="dxa"/>
            <w:tcBorders>
              <w:top w:val="single" w:sz="4" w:space="0" w:color="auto"/>
              <w:left w:val="single" w:sz="4" w:space="0" w:color="auto"/>
              <w:bottom w:val="single" w:sz="4" w:space="0" w:color="auto"/>
              <w:right w:val="single" w:sz="4" w:space="0" w:color="auto"/>
            </w:tcBorders>
            <w:vAlign w:val="center"/>
          </w:tcPr>
          <w:p w:rsidR="00B6518E" w:rsidRPr="000378D2" w:rsidRDefault="00B6518E" w:rsidP="000378D2">
            <w:pPr>
              <w:spacing w:line="240" w:lineRule="auto"/>
              <w:ind w:firstLine="0"/>
              <w:jc w:val="center"/>
              <w:rPr>
                <w:sz w:val="16"/>
                <w:szCs w:val="16"/>
                <w:lang w:eastAsia="ru-RU"/>
              </w:rPr>
            </w:pPr>
          </w:p>
        </w:tc>
        <w:tc>
          <w:tcPr>
            <w:tcW w:w="1231" w:type="dxa"/>
            <w:tcBorders>
              <w:top w:val="single" w:sz="4" w:space="0" w:color="auto"/>
              <w:left w:val="single" w:sz="4" w:space="0" w:color="auto"/>
              <w:bottom w:val="single" w:sz="4" w:space="0" w:color="auto"/>
              <w:right w:val="single" w:sz="4" w:space="0" w:color="auto"/>
            </w:tcBorders>
            <w:vAlign w:val="center"/>
          </w:tcPr>
          <w:p w:rsidR="00B6518E" w:rsidRPr="000378D2" w:rsidRDefault="00B6518E" w:rsidP="000378D2">
            <w:pPr>
              <w:spacing w:line="240" w:lineRule="auto"/>
              <w:ind w:firstLine="0"/>
              <w:jc w:val="center"/>
              <w:rPr>
                <w:sz w:val="16"/>
                <w:szCs w:val="16"/>
                <w:lang w:eastAsia="ru-RU"/>
              </w:rPr>
            </w:pPr>
          </w:p>
        </w:tc>
        <w:tc>
          <w:tcPr>
            <w:tcW w:w="1701" w:type="dxa"/>
            <w:tcBorders>
              <w:top w:val="single" w:sz="4" w:space="0" w:color="auto"/>
              <w:left w:val="single" w:sz="4" w:space="0" w:color="auto"/>
              <w:bottom w:val="single" w:sz="4" w:space="0" w:color="auto"/>
              <w:right w:val="single" w:sz="4" w:space="0" w:color="auto"/>
            </w:tcBorders>
            <w:vAlign w:val="center"/>
          </w:tcPr>
          <w:p w:rsidR="00B6518E" w:rsidRPr="000378D2" w:rsidRDefault="00B6518E" w:rsidP="000378D2">
            <w:pPr>
              <w:spacing w:line="240" w:lineRule="auto"/>
              <w:ind w:firstLine="0"/>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tcPr>
          <w:p w:rsidR="00B6518E" w:rsidRPr="000378D2" w:rsidRDefault="00B6518E" w:rsidP="000378D2">
            <w:pPr>
              <w:spacing w:line="240" w:lineRule="auto"/>
              <w:ind w:firstLine="0"/>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tcPr>
          <w:p w:rsidR="00B6518E" w:rsidRPr="000378D2" w:rsidRDefault="00B6518E" w:rsidP="000378D2">
            <w:pPr>
              <w:spacing w:line="240" w:lineRule="auto"/>
              <w:ind w:firstLine="0"/>
              <w:jc w:val="center"/>
              <w:rPr>
                <w:sz w:val="16"/>
                <w:szCs w:val="16"/>
                <w:lang w:eastAsia="ru-RU"/>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color w:val="000000"/>
                <w:sz w:val="16"/>
                <w:szCs w:val="16"/>
                <w:lang w:eastAsia="uk-UA"/>
              </w:rPr>
            </w:pPr>
            <w:r w:rsidRPr="000378D2">
              <w:rPr>
                <w:color w:val="000000"/>
                <w:sz w:val="16"/>
                <w:szCs w:val="16"/>
                <w:lang w:val="en-US"/>
              </w:rPr>
              <w:t>141955</w:t>
            </w:r>
            <w:r w:rsidRPr="000378D2">
              <w:rPr>
                <w:color w:val="000000"/>
                <w:sz w:val="16"/>
                <w:szCs w:val="16"/>
              </w:rPr>
              <w:t>,</w:t>
            </w:r>
            <w:r w:rsidRPr="000378D2">
              <w:rPr>
                <w:color w:val="000000"/>
                <w:sz w:val="16"/>
                <w:szCs w:val="16"/>
                <w:lang w:val="en-US"/>
              </w:rPr>
              <w:t>8</w:t>
            </w:r>
            <w:r w:rsidRPr="000378D2">
              <w:rPr>
                <w:color w:val="000000"/>
                <w:sz w:val="16"/>
                <w:szCs w:val="16"/>
              </w:rPr>
              <w:t>0</w:t>
            </w:r>
          </w:p>
        </w:tc>
      </w:tr>
    </w:tbl>
    <w:p w:rsidR="00B6518E" w:rsidRDefault="00B566A0" w:rsidP="00B566A0">
      <w:pPr>
        <w:pStyle w:val="a6"/>
        <w:spacing w:after="0" w:line="276" w:lineRule="auto"/>
        <w:rPr>
          <w:lang w:val="uk-UA"/>
        </w:rPr>
      </w:pPr>
      <w:r w:rsidRPr="00B566A0">
        <w:t xml:space="preserve">          </w:t>
      </w:r>
      <w:r w:rsidR="00B6518E">
        <w:rPr>
          <w:lang w:val="uk-UA"/>
        </w:rPr>
        <w:t>Операційні витрати на оплату праці В</w:t>
      </w:r>
      <w:r w:rsidR="00B6518E">
        <w:rPr>
          <w:vertAlign w:val="subscript"/>
          <w:lang w:val="uk-UA"/>
        </w:rPr>
        <w:t>ПР</w:t>
      </w:r>
      <w:r w:rsidR="00B6518E">
        <w:rPr>
          <w:lang w:val="uk-UA"/>
        </w:rPr>
        <w:t>, грн.</w:t>
      </w:r>
    </w:p>
    <w:p w:rsidR="00B6518E" w:rsidRDefault="00B6518E" w:rsidP="00B566A0">
      <w:pPr>
        <w:pStyle w:val="a6"/>
        <w:spacing w:after="0" w:line="276" w:lineRule="auto"/>
        <w:ind w:left="1254" w:hanging="342"/>
        <w:rPr>
          <w:lang w:val="uk-UA"/>
        </w:rPr>
      </w:pPr>
      <w:r>
        <w:rPr>
          <w:lang w:val="uk-UA"/>
        </w:rPr>
        <w:t>В</w:t>
      </w:r>
      <w:r>
        <w:rPr>
          <w:vertAlign w:val="subscript"/>
          <w:lang w:val="uk-UA"/>
        </w:rPr>
        <w:t>ПР</w:t>
      </w:r>
      <w:r>
        <w:rPr>
          <w:lang w:val="uk-UA"/>
        </w:rPr>
        <w:t xml:space="preserve"> = Т · </w:t>
      </w:r>
      <w:r>
        <w:rPr>
          <w:lang w:val="en-US"/>
        </w:rPr>
        <w:t>R</w:t>
      </w:r>
      <w:r>
        <w:rPr>
          <w:lang w:val="uk-UA"/>
        </w:rPr>
        <w:t xml:space="preserve"> · </w:t>
      </w:r>
      <w:r>
        <w:rPr>
          <w:lang w:val="en-US"/>
        </w:rPr>
        <w:t>t</w:t>
      </w:r>
      <w:r>
        <w:rPr>
          <w:vertAlign w:val="subscript"/>
          <w:lang w:val="uk-UA"/>
        </w:rPr>
        <w:t xml:space="preserve"> </w:t>
      </w:r>
      <w:r>
        <w:rPr>
          <w:lang w:val="uk-UA"/>
        </w:rPr>
        <w:t>· (n</w:t>
      </w:r>
      <w:r>
        <w:rPr>
          <w:vertAlign w:val="subscript"/>
          <w:lang w:val="uk-UA"/>
        </w:rPr>
        <w:t>ПЛ</w:t>
      </w:r>
      <w:r>
        <w:rPr>
          <w:lang w:val="uk-UA"/>
        </w:rPr>
        <w:t xml:space="preserve"> + n</w:t>
      </w:r>
      <w:r>
        <w:rPr>
          <w:vertAlign w:val="subscript"/>
          <w:lang w:val="uk-UA"/>
        </w:rPr>
        <w:t>АВ</w:t>
      </w:r>
      <w:r>
        <w:rPr>
          <w:lang w:val="uk-UA"/>
        </w:rPr>
        <w:t>),</w:t>
      </w:r>
    </w:p>
    <w:p w:rsidR="00B6518E" w:rsidRDefault="00B566A0" w:rsidP="00B566A0">
      <w:pPr>
        <w:pStyle w:val="a6"/>
        <w:spacing w:after="0" w:line="276" w:lineRule="auto"/>
        <w:ind w:firstLine="1"/>
        <w:rPr>
          <w:lang w:val="uk-UA"/>
        </w:rPr>
      </w:pPr>
      <w:r w:rsidRPr="0090246E">
        <w:rPr>
          <w:lang w:val="uk-UA"/>
        </w:rPr>
        <w:t xml:space="preserve">          </w:t>
      </w:r>
      <w:r w:rsidR="00B6518E">
        <w:rPr>
          <w:lang w:val="uk-UA"/>
        </w:rPr>
        <w:t>де  Т – середньогодинна тарифна ставка (визначається з даних району електромереж), грн.;</w:t>
      </w:r>
    </w:p>
    <w:p w:rsidR="00B6518E" w:rsidRDefault="00B566A0" w:rsidP="00B566A0">
      <w:pPr>
        <w:pStyle w:val="a6"/>
        <w:spacing w:after="0" w:line="276" w:lineRule="auto"/>
        <w:ind w:left="1260" w:hanging="1402"/>
        <w:rPr>
          <w:lang w:val="uk-UA"/>
        </w:rPr>
      </w:pPr>
      <w:r w:rsidRPr="00B566A0">
        <w:t xml:space="preserve">                  </w:t>
      </w:r>
      <w:r w:rsidR="00B6518E">
        <w:rPr>
          <w:lang w:val="en-US"/>
        </w:rPr>
        <w:t>R</w:t>
      </w:r>
      <w:r w:rsidR="00B6518E">
        <w:rPr>
          <w:lang w:val="uk-UA"/>
        </w:rPr>
        <w:t xml:space="preserve"> – кількість виконавців (електромонтер ОВБ + водій електромонтер ОВБ), чол.;</w:t>
      </w:r>
    </w:p>
    <w:p w:rsidR="00B566A0" w:rsidRPr="00B566A0" w:rsidRDefault="00B566A0" w:rsidP="00B566A0">
      <w:pPr>
        <w:pStyle w:val="a6"/>
        <w:spacing w:after="0" w:line="276" w:lineRule="auto"/>
        <w:ind w:left="709" w:hanging="425"/>
      </w:pPr>
      <w:r w:rsidRPr="00B566A0">
        <w:t xml:space="preserve">           </w:t>
      </w:r>
      <w:r w:rsidR="00B6518E">
        <w:rPr>
          <w:lang w:val="en-US"/>
        </w:rPr>
        <w:t>t</w:t>
      </w:r>
      <w:r w:rsidR="00B6518E">
        <w:rPr>
          <w:lang w:val="uk-UA"/>
        </w:rPr>
        <w:t xml:space="preserve"> – час оперативного обслуговування (час проїзду бригади до підстанції і назад + час </w:t>
      </w:r>
      <w:r w:rsidRPr="00B566A0">
        <w:t xml:space="preserve">  </w:t>
      </w:r>
    </w:p>
    <w:p w:rsidR="00B6518E" w:rsidRDefault="00B566A0" w:rsidP="00B566A0">
      <w:pPr>
        <w:pStyle w:val="a6"/>
        <w:spacing w:after="0" w:line="276" w:lineRule="auto"/>
        <w:ind w:left="709" w:hanging="425"/>
      </w:pPr>
      <w:r w:rsidRPr="00B566A0">
        <w:t xml:space="preserve">           </w:t>
      </w:r>
      <w:r w:rsidR="00B6518E">
        <w:rPr>
          <w:lang w:val="uk-UA"/>
        </w:rPr>
        <w:t>знаходження на підстанції), год.</w:t>
      </w:r>
    </w:p>
    <w:p w:rsidR="00B6518E" w:rsidRDefault="00B566A0" w:rsidP="00B566A0">
      <w:pPr>
        <w:pStyle w:val="a6"/>
        <w:spacing w:after="0" w:line="276" w:lineRule="auto"/>
        <w:ind w:left="1260" w:hanging="1118"/>
        <w:rPr>
          <w:lang w:val="uk-UA"/>
        </w:rPr>
      </w:pPr>
      <w:r w:rsidRPr="00B566A0">
        <w:t xml:space="preserve">              </w:t>
      </w:r>
      <w:r w:rsidR="00B6518E">
        <w:rPr>
          <w:lang w:val="uk-UA"/>
        </w:rPr>
        <w:t>n</w:t>
      </w:r>
      <w:r w:rsidR="00B6518E">
        <w:rPr>
          <w:vertAlign w:val="subscript"/>
          <w:lang w:val="uk-UA"/>
        </w:rPr>
        <w:t>ПЛ</w:t>
      </w:r>
      <w:r w:rsidR="00B6518E">
        <w:rPr>
          <w:lang w:val="uk-UA"/>
        </w:rPr>
        <w:t xml:space="preserve"> – кількість планових виїздів за рік (два рази на місяць для знімання показн</w:t>
      </w:r>
      <w:r>
        <w:rPr>
          <w:lang w:val="uk-UA"/>
        </w:rPr>
        <w:t xml:space="preserve">иків   </w:t>
      </w:r>
      <w:r w:rsidR="00B6518E">
        <w:rPr>
          <w:lang w:val="uk-UA"/>
        </w:rPr>
        <w:t>лічильників + 2 рази на рік для режимного дня);</w:t>
      </w:r>
    </w:p>
    <w:p w:rsidR="00B6518E" w:rsidRPr="0090246E" w:rsidRDefault="00B566A0" w:rsidP="00B566A0">
      <w:pPr>
        <w:pStyle w:val="a6"/>
        <w:spacing w:after="0" w:line="276" w:lineRule="auto"/>
        <w:ind w:left="1254" w:hanging="1112"/>
        <w:rPr>
          <w:lang w:val="uk-UA"/>
        </w:rPr>
      </w:pPr>
      <w:r w:rsidRPr="00B566A0">
        <w:rPr>
          <w:lang w:val="uk-UA"/>
        </w:rPr>
        <w:t xml:space="preserve">              </w:t>
      </w:r>
      <w:r w:rsidR="00B6518E">
        <w:rPr>
          <w:lang w:val="uk-UA"/>
        </w:rPr>
        <w:t>n</w:t>
      </w:r>
      <w:r w:rsidR="00B6518E">
        <w:rPr>
          <w:vertAlign w:val="subscript"/>
          <w:lang w:val="uk-UA"/>
        </w:rPr>
        <w:t>АВ</w:t>
      </w:r>
      <w:r w:rsidR="00B6518E">
        <w:rPr>
          <w:lang w:val="uk-UA"/>
        </w:rPr>
        <w:t xml:space="preserve"> – кількість аварійних виїздів за рік (визначається з даних моніторінга).</w:t>
      </w:r>
    </w:p>
    <w:p w:rsidR="00B6518E" w:rsidRPr="00B4104D" w:rsidRDefault="00B6518E" w:rsidP="008E27FF">
      <w:pPr>
        <w:pStyle w:val="a6"/>
        <w:spacing w:line="276" w:lineRule="auto"/>
        <w:jc w:val="both"/>
        <w:rPr>
          <w:lang w:val="uk-UA"/>
        </w:rPr>
      </w:pPr>
      <w:r>
        <w:rPr>
          <w:lang w:val="uk-UA"/>
        </w:rPr>
        <w:t xml:space="preserve">Таблиця </w:t>
      </w:r>
      <w:r w:rsidR="00B4104D">
        <w:rPr>
          <w:lang w:val="uk-UA"/>
        </w:rPr>
        <w:t>3.7.</w:t>
      </w:r>
      <w:r>
        <w:rPr>
          <w:lang w:val="uk-UA"/>
        </w:rPr>
        <w:t xml:space="preserve"> Розрахунок корисного відпуску електроенергії</w:t>
      </w:r>
    </w:p>
    <w:tbl>
      <w:tblPr>
        <w:tblW w:w="9465" w:type="dxa"/>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8"/>
        <w:gridCol w:w="2425"/>
        <w:gridCol w:w="2296"/>
        <w:gridCol w:w="2296"/>
      </w:tblGrid>
      <w:tr w:rsidR="00B6518E" w:rsidRPr="000378D2" w:rsidTr="00B6518E">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B4104D" w:rsidRDefault="00B6518E" w:rsidP="000378D2">
            <w:pPr>
              <w:spacing w:line="240" w:lineRule="auto"/>
              <w:ind w:firstLine="0"/>
              <w:rPr>
                <w:sz w:val="16"/>
                <w:szCs w:val="16"/>
                <w:lang w:val="uk-UA" w:eastAsia="ru-RU"/>
              </w:rPr>
            </w:pPr>
            <w:r w:rsidRPr="00B4104D">
              <w:rPr>
                <w:sz w:val="16"/>
                <w:szCs w:val="16"/>
                <w:lang w:val="uk-UA"/>
              </w:rPr>
              <w:t>Назва підстанції</w:t>
            </w:r>
          </w:p>
        </w:tc>
        <w:tc>
          <w:tcPr>
            <w:tcW w:w="2425" w:type="dxa"/>
            <w:tcBorders>
              <w:top w:val="single" w:sz="4" w:space="0" w:color="auto"/>
              <w:left w:val="single" w:sz="4" w:space="0" w:color="auto"/>
              <w:bottom w:val="single" w:sz="4" w:space="0" w:color="auto"/>
              <w:right w:val="single" w:sz="4" w:space="0" w:color="auto"/>
            </w:tcBorders>
            <w:vAlign w:val="center"/>
            <w:hideMark/>
          </w:tcPr>
          <w:p w:rsidR="00B6518E" w:rsidRPr="00B4104D" w:rsidRDefault="00B6518E" w:rsidP="000378D2">
            <w:pPr>
              <w:spacing w:line="240" w:lineRule="auto"/>
              <w:ind w:firstLine="0"/>
              <w:rPr>
                <w:sz w:val="16"/>
                <w:szCs w:val="16"/>
                <w:lang w:val="uk-UA" w:eastAsia="ru-RU"/>
              </w:rPr>
            </w:pPr>
            <w:r w:rsidRPr="00B4104D">
              <w:rPr>
                <w:sz w:val="16"/>
                <w:szCs w:val="16"/>
                <w:lang w:val="uk-UA"/>
              </w:rPr>
              <w:t>Недовідпуск електроенергії за рік</w:t>
            </w:r>
            <w:r w:rsidR="000378D2">
              <w:rPr>
                <w:sz w:val="16"/>
                <w:szCs w:val="16"/>
                <w:lang w:val="uk-UA" w:eastAsia="ru-RU"/>
              </w:rPr>
              <w:t xml:space="preserve"> </w:t>
            </w:r>
            <w:r w:rsidRPr="000378D2">
              <w:rPr>
                <w:sz w:val="16"/>
                <w:szCs w:val="16"/>
                <w:lang w:val="en-US"/>
              </w:rPr>
              <w:t>W</w:t>
            </w:r>
            <w:r w:rsidRPr="00B4104D">
              <w:rPr>
                <w:sz w:val="16"/>
                <w:szCs w:val="16"/>
                <w:lang w:val="uk-UA"/>
              </w:rPr>
              <w:t>, МВт</w:t>
            </w:r>
            <w:r w:rsidRPr="000378D2">
              <w:rPr>
                <w:sz w:val="16"/>
                <w:szCs w:val="16"/>
              </w:rPr>
              <w:t>·</w:t>
            </w:r>
            <w:r w:rsidRPr="00B4104D">
              <w:rPr>
                <w:sz w:val="16"/>
                <w:szCs w:val="16"/>
                <w:lang w:val="uk-UA"/>
              </w:rPr>
              <w:t>год</w:t>
            </w:r>
          </w:p>
        </w:tc>
        <w:tc>
          <w:tcPr>
            <w:tcW w:w="2296" w:type="dxa"/>
            <w:tcBorders>
              <w:top w:val="single" w:sz="4" w:space="0" w:color="auto"/>
              <w:left w:val="single" w:sz="4" w:space="0" w:color="auto"/>
              <w:bottom w:val="single" w:sz="4" w:space="0" w:color="auto"/>
              <w:right w:val="single" w:sz="4" w:space="0" w:color="auto"/>
            </w:tcBorders>
            <w:vAlign w:val="center"/>
            <w:hideMark/>
          </w:tcPr>
          <w:p w:rsidR="00B6518E" w:rsidRPr="00B4104D" w:rsidRDefault="00B6518E" w:rsidP="000378D2">
            <w:pPr>
              <w:spacing w:line="240" w:lineRule="auto"/>
              <w:ind w:firstLine="0"/>
              <w:rPr>
                <w:sz w:val="16"/>
                <w:szCs w:val="16"/>
                <w:lang w:val="uk-UA" w:eastAsia="ru-RU"/>
              </w:rPr>
            </w:pPr>
            <w:r w:rsidRPr="00B4104D">
              <w:rPr>
                <w:sz w:val="16"/>
                <w:szCs w:val="16"/>
                <w:lang w:val="uk-UA"/>
              </w:rPr>
              <w:t>Єдиний роздрібний тариф на електроенергію, грн.</w:t>
            </w:r>
          </w:p>
        </w:tc>
        <w:tc>
          <w:tcPr>
            <w:tcW w:w="2296"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B4104D">
              <w:rPr>
                <w:sz w:val="16"/>
                <w:szCs w:val="16"/>
                <w:lang w:val="uk-UA"/>
              </w:rPr>
              <w:t xml:space="preserve">Корисний відпуск </w:t>
            </w:r>
            <w:r w:rsidRPr="000378D2">
              <w:rPr>
                <w:sz w:val="16"/>
                <w:szCs w:val="16"/>
              </w:rPr>
              <w:t>електроенергії Е</w:t>
            </w:r>
            <w:r w:rsidRPr="000378D2">
              <w:rPr>
                <w:sz w:val="16"/>
                <w:szCs w:val="16"/>
                <w:vertAlign w:val="subscript"/>
              </w:rPr>
              <w:t>Р</w:t>
            </w:r>
            <w:r w:rsidRPr="000378D2">
              <w:rPr>
                <w:sz w:val="16"/>
                <w:szCs w:val="16"/>
              </w:rPr>
              <w:t>, грн.</w:t>
            </w:r>
          </w:p>
        </w:tc>
      </w:tr>
      <w:tr w:rsidR="00B6518E"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lang w:val="en-US"/>
              </w:rPr>
              <w:t xml:space="preserve">110/10 </w:t>
            </w:r>
            <w:r w:rsidRPr="000378D2">
              <w:rPr>
                <w:sz w:val="16"/>
                <w:szCs w:val="16"/>
              </w:rPr>
              <w:t>Город-110</w:t>
            </w:r>
          </w:p>
        </w:tc>
        <w:tc>
          <w:tcPr>
            <w:tcW w:w="2425"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9,9</w:t>
            </w:r>
          </w:p>
        </w:tc>
        <w:tc>
          <w:tcPr>
            <w:tcW w:w="2296" w:type="dxa"/>
            <w:vMerge w:val="restart"/>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rPr>
              <w:t>2</w:t>
            </w:r>
            <w:r w:rsidRPr="000378D2">
              <w:rPr>
                <w:sz w:val="16"/>
                <w:szCs w:val="16"/>
                <w:lang w:val="en-US"/>
              </w:rPr>
              <w:t>563</w:t>
            </w:r>
            <w:r w:rsidRPr="000378D2">
              <w:rPr>
                <w:sz w:val="16"/>
                <w:szCs w:val="16"/>
              </w:rPr>
              <w:t>,</w:t>
            </w:r>
            <w:r w:rsidRPr="000378D2">
              <w:rPr>
                <w:sz w:val="16"/>
                <w:szCs w:val="16"/>
                <w:lang w:val="en-US"/>
              </w:rPr>
              <w:t>93</w:t>
            </w:r>
          </w:p>
        </w:tc>
        <w:tc>
          <w:tcPr>
            <w:tcW w:w="2296"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25382.91</w:t>
            </w:r>
          </w:p>
        </w:tc>
      </w:tr>
      <w:tr w:rsidR="00B6518E"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110/35/10 Нерафа</w:t>
            </w:r>
          </w:p>
        </w:tc>
        <w:tc>
          <w:tcPr>
            <w:tcW w:w="2425"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6,5</w:t>
            </w:r>
          </w:p>
        </w:tc>
        <w:tc>
          <w:tcPr>
            <w:tcW w:w="2296"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jc w:val="center"/>
              <w:rPr>
                <w:sz w:val="16"/>
                <w:szCs w:val="16"/>
                <w:lang w:val="en-US" w:eastAsia="ru-RU"/>
              </w:rPr>
            </w:pPr>
          </w:p>
        </w:tc>
        <w:tc>
          <w:tcPr>
            <w:tcW w:w="2296"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rPr>
              <w:t>1</w:t>
            </w:r>
            <w:r w:rsidRPr="000378D2">
              <w:rPr>
                <w:sz w:val="16"/>
                <w:szCs w:val="16"/>
                <w:lang w:val="en-US"/>
              </w:rPr>
              <w:t>6665</w:t>
            </w:r>
            <w:r w:rsidRPr="000378D2">
              <w:rPr>
                <w:sz w:val="16"/>
                <w:szCs w:val="16"/>
              </w:rPr>
              <w:t>,</w:t>
            </w:r>
            <w:r w:rsidRPr="000378D2">
              <w:rPr>
                <w:sz w:val="16"/>
                <w:szCs w:val="16"/>
                <w:lang w:val="en-US"/>
              </w:rPr>
              <w:t>55</w:t>
            </w:r>
          </w:p>
        </w:tc>
      </w:tr>
      <w:tr w:rsidR="00B6518E"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Іванівка</w:t>
            </w:r>
          </w:p>
        </w:tc>
        <w:tc>
          <w:tcPr>
            <w:tcW w:w="2425"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5,6</w:t>
            </w:r>
          </w:p>
        </w:tc>
        <w:tc>
          <w:tcPr>
            <w:tcW w:w="2296"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jc w:val="center"/>
              <w:rPr>
                <w:sz w:val="16"/>
                <w:szCs w:val="16"/>
                <w:lang w:val="en-US" w:eastAsia="ru-RU"/>
              </w:rPr>
            </w:pPr>
          </w:p>
        </w:tc>
        <w:tc>
          <w:tcPr>
            <w:tcW w:w="2296"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rPr>
              <w:t>1</w:t>
            </w:r>
            <w:r w:rsidRPr="000378D2">
              <w:rPr>
                <w:sz w:val="16"/>
                <w:szCs w:val="16"/>
                <w:lang w:val="en-US"/>
              </w:rPr>
              <w:t>4358</w:t>
            </w:r>
            <w:r w:rsidRPr="000378D2">
              <w:rPr>
                <w:sz w:val="16"/>
                <w:szCs w:val="16"/>
              </w:rPr>
              <w:t>,</w:t>
            </w:r>
            <w:r w:rsidRPr="000378D2">
              <w:rPr>
                <w:sz w:val="16"/>
                <w:szCs w:val="16"/>
                <w:lang w:val="en-US"/>
              </w:rPr>
              <w:t>01</w:t>
            </w:r>
          </w:p>
        </w:tc>
      </w:tr>
      <w:tr w:rsidR="00B6518E"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Кархівка</w:t>
            </w:r>
          </w:p>
        </w:tc>
        <w:tc>
          <w:tcPr>
            <w:tcW w:w="2425"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10,1</w:t>
            </w:r>
          </w:p>
        </w:tc>
        <w:tc>
          <w:tcPr>
            <w:tcW w:w="2296"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jc w:val="center"/>
              <w:rPr>
                <w:sz w:val="16"/>
                <w:szCs w:val="16"/>
                <w:lang w:val="en-US" w:eastAsia="ru-RU"/>
              </w:rPr>
            </w:pPr>
          </w:p>
        </w:tc>
        <w:tc>
          <w:tcPr>
            <w:tcW w:w="2296"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25895</w:t>
            </w:r>
            <w:r w:rsidRPr="000378D2">
              <w:rPr>
                <w:sz w:val="16"/>
                <w:szCs w:val="16"/>
              </w:rPr>
              <w:t>,</w:t>
            </w:r>
            <w:r w:rsidRPr="000378D2">
              <w:rPr>
                <w:sz w:val="16"/>
                <w:szCs w:val="16"/>
                <w:lang w:val="en-US"/>
              </w:rPr>
              <w:t>69</w:t>
            </w:r>
          </w:p>
        </w:tc>
      </w:tr>
      <w:tr w:rsidR="00B6518E"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Киселівка</w:t>
            </w:r>
          </w:p>
        </w:tc>
        <w:tc>
          <w:tcPr>
            <w:tcW w:w="2425"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17,1</w:t>
            </w:r>
          </w:p>
        </w:tc>
        <w:tc>
          <w:tcPr>
            <w:tcW w:w="2296"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jc w:val="center"/>
              <w:rPr>
                <w:sz w:val="16"/>
                <w:szCs w:val="16"/>
                <w:lang w:val="en-US" w:eastAsia="ru-RU"/>
              </w:rPr>
            </w:pPr>
          </w:p>
        </w:tc>
        <w:tc>
          <w:tcPr>
            <w:tcW w:w="2296"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43843</w:t>
            </w:r>
            <w:r w:rsidRPr="000378D2">
              <w:rPr>
                <w:sz w:val="16"/>
                <w:szCs w:val="16"/>
              </w:rPr>
              <w:t>,</w:t>
            </w:r>
            <w:r w:rsidRPr="000378D2">
              <w:rPr>
                <w:sz w:val="16"/>
                <w:szCs w:val="16"/>
                <w:lang w:val="en-US"/>
              </w:rPr>
              <w:t>20</w:t>
            </w:r>
          </w:p>
        </w:tc>
      </w:tr>
      <w:tr w:rsidR="00B6518E"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М.Коцюбинськ</w:t>
            </w:r>
          </w:p>
        </w:tc>
        <w:tc>
          <w:tcPr>
            <w:tcW w:w="2425"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27,6</w:t>
            </w:r>
          </w:p>
        </w:tc>
        <w:tc>
          <w:tcPr>
            <w:tcW w:w="2296"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jc w:val="center"/>
              <w:rPr>
                <w:sz w:val="16"/>
                <w:szCs w:val="16"/>
                <w:lang w:val="en-US" w:eastAsia="ru-RU"/>
              </w:rPr>
            </w:pPr>
          </w:p>
        </w:tc>
        <w:tc>
          <w:tcPr>
            <w:tcW w:w="2296"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lang w:val="en-US"/>
              </w:rPr>
              <w:t>70764.47</w:t>
            </w:r>
          </w:p>
        </w:tc>
      </w:tr>
      <w:tr w:rsidR="00B6518E"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Мньов</w:t>
            </w:r>
          </w:p>
        </w:tc>
        <w:tc>
          <w:tcPr>
            <w:tcW w:w="2425"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6,7</w:t>
            </w:r>
          </w:p>
        </w:tc>
        <w:tc>
          <w:tcPr>
            <w:tcW w:w="2296"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jc w:val="center"/>
              <w:rPr>
                <w:sz w:val="16"/>
                <w:szCs w:val="16"/>
                <w:lang w:val="en-US" w:eastAsia="ru-RU"/>
              </w:rPr>
            </w:pPr>
          </w:p>
        </w:tc>
        <w:tc>
          <w:tcPr>
            <w:tcW w:w="2296"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rPr>
              <w:t>1</w:t>
            </w:r>
            <w:r w:rsidRPr="000378D2">
              <w:rPr>
                <w:sz w:val="16"/>
                <w:szCs w:val="16"/>
                <w:lang w:val="en-US"/>
              </w:rPr>
              <w:t>7178</w:t>
            </w:r>
            <w:r w:rsidRPr="000378D2">
              <w:rPr>
                <w:sz w:val="16"/>
                <w:szCs w:val="16"/>
              </w:rPr>
              <w:t>,</w:t>
            </w:r>
            <w:r w:rsidRPr="000378D2">
              <w:rPr>
                <w:sz w:val="16"/>
                <w:szCs w:val="16"/>
                <w:lang w:val="en-US"/>
              </w:rPr>
              <w:t>33</w:t>
            </w:r>
          </w:p>
        </w:tc>
      </w:tr>
      <w:tr w:rsidR="00B6518E"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Олишівка</w:t>
            </w:r>
          </w:p>
        </w:tc>
        <w:tc>
          <w:tcPr>
            <w:tcW w:w="2425"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13,9</w:t>
            </w:r>
          </w:p>
        </w:tc>
        <w:tc>
          <w:tcPr>
            <w:tcW w:w="2296"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jc w:val="center"/>
              <w:rPr>
                <w:sz w:val="16"/>
                <w:szCs w:val="16"/>
                <w:lang w:val="en-US" w:eastAsia="ru-RU"/>
              </w:rPr>
            </w:pPr>
          </w:p>
        </w:tc>
        <w:tc>
          <w:tcPr>
            <w:tcW w:w="2296"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35638</w:t>
            </w:r>
            <w:r w:rsidRPr="000378D2">
              <w:rPr>
                <w:sz w:val="16"/>
                <w:szCs w:val="16"/>
              </w:rPr>
              <w:t>,</w:t>
            </w:r>
            <w:r w:rsidRPr="000378D2">
              <w:rPr>
                <w:sz w:val="16"/>
                <w:szCs w:val="16"/>
                <w:lang w:val="en-US"/>
              </w:rPr>
              <w:t>63</w:t>
            </w:r>
          </w:p>
        </w:tc>
      </w:tr>
      <w:tr w:rsidR="00B6518E"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Пакуль</w:t>
            </w:r>
          </w:p>
        </w:tc>
        <w:tc>
          <w:tcPr>
            <w:tcW w:w="2425"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31,5</w:t>
            </w:r>
          </w:p>
        </w:tc>
        <w:tc>
          <w:tcPr>
            <w:tcW w:w="2296"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jc w:val="center"/>
              <w:rPr>
                <w:sz w:val="16"/>
                <w:szCs w:val="16"/>
                <w:lang w:val="en-US" w:eastAsia="ru-RU"/>
              </w:rPr>
            </w:pPr>
          </w:p>
        </w:tc>
        <w:tc>
          <w:tcPr>
            <w:tcW w:w="2296"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80763</w:t>
            </w:r>
            <w:r w:rsidRPr="000378D2">
              <w:rPr>
                <w:sz w:val="16"/>
                <w:szCs w:val="16"/>
              </w:rPr>
              <w:t>,</w:t>
            </w:r>
            <w:r w:rsidRPr="000378D2">
              <w:rPr>
                <w:sz w:val="16"/>
                <w:szCs w:val="16"/>
                <w:lang w:val="en-US"/>
              </w:rPr>
              <w:t>80</w:t>
            </w:r>
          </w:p>
        </w:tc>
      </w:tr>
      <w:tr w:rsidR="00B6518E"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Портова</w:t>
            </w:r>
          </w:p>
        </w:tc>
        <w:tc>
          <w:tcPr>
            <w:tcW w:w="2425"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4,6</w:t>
            </w:r>
          </w:p>
        </w:tc>
        <w:tc>
          <w:tcPr>
            <w:tcW w:w="2296"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jc w:val="center"/>
              <w:rPr>
                <w:sz w:val="16"/>
                <w:szCs w:val="16"/>
                <w:lang w:val="en-US" w:eastAsia="ru-RU"/>
              </w:rPr>
            </w:pPr>
          </w:p>
        </w:tc>
        <w:tc>
          <w:tcPr>
            <w:tcW w:w="2296"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11794</w:t>
            </w:r>
            <w:r w:rsidRPr="000378D2">
              <w:rPr>
                <w:sz w:val="16"/>
                <w:szCs w:val="16"/>
              </w:rPr>
              <w:t>,</w:t>
            </w:r>
            <w:r w:rsidRPr="000378D2">
              <w:rPr>
                <w:sz w:val="16"/>
                <w:szCs w:val="16"/>
                <w:lang w:val="en-US"/>
              </w:rPr>
              <w:t>08</w:t>
            </w:r>
          </w:p>
        </w:tc>
      </w:tr>
      <w:tr w:rsidR="00B6518E"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rPr>
                <w:sz w:val="16"/>
                <w:szCs w:val="16"/>
                <w:lang w:eastAsia="ru-RU"/>
              </w:rPr>
            </w:pPr>
            <w:r w:rsidRPr="000378D2">
              <w:rPr>
                <w:sz w:val="16"/>
                <w:szCs w:val="16"/>
              </w:rPr>
              <w:t>35/10 Шестовиця</w:t>
            </w:r>
          </w:p>
        </w:tc>
        <w:tc>
          <w:tcPr>
            <w:tcW w:w="2425"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eastAsia="ru-RU"/>
              </w:rPr>
            </w:pPr>
            <w:r w:rsidRPr="000378D2">
              <w:rPr>
                <w:sz w:val="16"/>
                <w:szCs w:val="16"/>
              </w:rPr>
              <w:t>6,6</w:t>
            </w:r>
          </w:p>
        </w:tc>
        <w:tc>
          <w:tcPr>
            <w:tcW w:w="2296" w:type="dxa"/>
            <w:vMerge/>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jc w:val="center"/>
              <w:rPr>
                <w:sz w:val="16"/>
                <w:szCs w:val="16"/>
                <w:lang w:val="en-US" w:eastAsia="ru-RU"/>
              </w:rPr>
            </w:pPr>
          </w:p>
        </w:tc>
        <w:tc>
          <w:tcPr>
            <w:tcW w:w="2296"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sz w:val="16"/>
                <w:szCs w:val="16"/>
                <w:lang w:val="en-US" w:eastAsia="ru-RU"/>
              </w:rPr>
            </w:pPr>
            <w:r w:rsidRPr="000378D2">
              <w:rPr>
                <w:sz w:val="16"/>
                <w:szCs w:val="16"/>
                <w:lang w:val="en-US"/>
              </w:rPr>
              <w:t>16921</w:t>
            </w:r>
            <w:r w:rsidRPr="000378D2">
              <w:rPr>
                <w:sz w:val="16"/>
                <w:szCs w:val="16"/>
              </w:rPr>
              <w:t>,</w:t>
            </w:r>
            <w:r w:rsidRPr="000378D2">
              <w:rPr>
                <w:sz w:val="16"/>
                <w:szCs w:val="16"/>
                <w:lang w:val="en-US"/>
              </w:rPr>
              <w:t>94</w:t>
            </w:r>
          </w:p>
        </w:tc>
      </w:tr>
      <w:tr w:rsidR="00B6518E" w:rsidRPr="000378D2" w:rsidTr="000378D2">
        <w:tc>
          <w:tcPr>
            <w:tcW w:w="2448"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rPr>
                <w:sz w:val="16"/>
                <w:szCs w:val="16"/>
                <w:lang w:eastAsia="ru-RU"/>
              </w:rPr>
            </w:pPr>
            <w:r w:rsidRPr="000378D2">
              <w:rPr>
                <w:sz w:val="16"/>
                <w:szCs w:val="16"/>
              </w:rPr>
              <w:t>Разом</w:t>
            </w:r>
          </w:p>
        </w:tc>
        <w:tc>
          <w:tcPr>
            <w:tcW w:w="2425" w:type="dxa"/>
            <w:tcBorders>
              <w:top w:val="single" w:sz="4" w:space="0" w:color="auto"/>
              <w:left w:val="single" w:sz="4" w:space="0" w:color="auto"/>
              <w:bottom w:val="single" w:sz="4" w:space="0" w:color="auto"/>
              <w:right w:val="single" w:sz="4" w:space="0" w:color="auto"/>
            </w:tcBorders>
            <w:vAlign w:val="center"/>
          </w:tcPr>
          <w:p w:rsidR="00B6518E" w:rsidRPr="000378D2" w:rsidRDefault="00B6518E" w:rsidP="000378D2">
            <w:pPr>
              <w:spacing w:line="240" w:lineRule="auto"/>
              <w:jc w:val="center"/>
              <w:rPr>
                <w:sz w:val="16"/>
                <w:szCs w:val="16"/>
                <w:lang w:eastAsia="ru-RU"/>
              </w:rPr>
            </w:pPr>
          </w:p>
        </w:tc>
        <w:tc>
          <w:tcPr>
            <w:tcW w:w="2296" w:type="dxa"/>
            <w:tcBorders>
              <w:top w:val="single" w:sz="4" w:space="0" w:color="auto"/>
              <w:left w:val="single" w:sz="4" w:space="0" w:color="auto"/>
              <w:bottom w:val="single" w:sz="4" w:space="0" w:color="auto"/>
              <w:right w:val="single" w:sz="4" w:space="0" w:color="auto"/>
            </w:tcBorders>
            <w:vAlign w:val="center"/>
          </w:tcPr>
          <w:p w:rsidR="00B6518E" w:rsidRPr="000378D2" w:rsidRDefault="00B6518E" w:rsidP="000378D2">
            <w:pPr>
              <w:spacing w:line="240" w:lineRule="auto"/>
              <w:jc w:val="center"/>
              <w:rPr>
                <w:sz w:val="16"/>
                <w:szCs w:val="16"/>
                <w:lang w:eastAsia="ru-RU"/>
              </w:rPr>
            </w:pPr>
          </w:p>
        </w:tc>
        <w:tc>
          <w:tcPr>
            <w:tcW w:w="2296" w:type="dxa"/>
            <w:tcBorders>
              <w:top w:val="single" w:sz="4" w:space="0" w:color="auto"/>
              <w:left w:val="single" w:sz="4" w:space="0" w:color="auto"/>
              <w:bottom w:val="single" w:sz="4" w:space="0" w:color="auto"/>
              <w:right w:val="single" w:sz="4" w:space="0" w:color="auto"/>
            </w:tcBorders>
            <w:vAlign w:val="center"/>
            <w:hideMark/>
          </w:tcPr>
          <w:p w:rsidR="00B6518E" w:rsidRPr="000378D2" w:rsidRDefault="00B6518E" w:rsidP="000378D2">
            <w:pPr>
              <w:spacing w:line="240" w:lineRule="auto"/>
              <w:ind w:firstLine="0"/>
              <w:jc w:val="center"/>
              <w:rPr>
                <w:color w:val="000000"/>
                <w:sz w:val="16"/>
                <w:szCs w:val="16"/>
                <w:lang w:val="en-US" w:eastAsia="uk-UA"/>
              </w:rPr>
            </w:pPr>
            <w:r w:rsidRPr="000378D2">
              <w:rPr>
                <w:color w:val="000000"/>
                <w:sz w:val="16"/>
                <w:szCs w:val="16"/>
                <w:lang w:val="en-US"/>
              </w:rPr>
              <w:t>359206</w:t>
            </w:r>
            <w:r w:rsidRPr="000378D2">
              <w:rPr>
                <w:color w:val="000000"/>
                <w:sz w:val="16"/>
                <w:szCs w:val="16"/>
              </w:rPr>
              <w:t>,</w:t>
            </w:r>
            <w:r w:rsidRPr="000378D2">
              <w:rPr>
                <w:color w:val="000000"/>
                <w:sz w:val="16"/>
                <w:szCs w:val="16"/>
                <w:lang w:val="en-US"/>
              </w:rPr>
              <w:t>61</w:t>
            </w:r>
          </w:p>
        </w:tc>
      </w:tr>
    </w:tbl>
    <w:p w:rsidR="00B566A0" w:rsidRDefault="00B566A0" w:rsidP="002F04BD">
      <w:pPr>
        <w:pStyle w:val="a6"/>
        <w:spacing w:after="0"/>
        <w:ind w:firstLine="900"/>
        <w:jc w:val="center"/>
        <w:rPr>
          <w:lang w:val="en-US"/>
        </w:rPr>
      </w:pPr>
    </w:p>
    <w:p w:rsidR="00B6518E" w:rsidRDefault="00485931" w:rsidP="002F04BD">
      <w:pPr>
        <w:pStyle w:val="a6"/>
        <w:spacing w:after="0"/>
        <w:ind w:firstLine="900"/>
        <w:jc w:val="center"/>
        <w:rPr>
          <w:lang w:val="uk-UA"/>
        </w:rPr>
      </w:pPr>
      <w:r>
        <w:rPr>
          <w:lang w:val="uk-UA"/>
        </w:rPr>
        <w:t>К</w:t>
      </w:r>
      <w:r w:rsidR="00B6518E">
        <w:rPr>
          <w:lang w:val="uk-UA"/>
        </w:rPr>
        <w:t>орисний відпуск електроенергії Е</w:t>
      </w:r>
      <w:r w:rsidR="00B6518E">
        <w:rPr>
          <w:vertAlign w:val="subscript"/>
          <w:lang w:val="uk-UA"/>
        </w:rPr>
        <w:t>Р</w:t>
      </w:r>
      <w:r w:rsidR="00B6518E">
        <w:rPr>
          <w:lang w:val="uk-UA"/>
        </w:rPr>
        <w:t>, грн</w:t>
      </w:r>
      <w:r w:rsidR="00B6518E">
        <w:rPr>
          <w:szCs w:val="28"/>
          <w:lang w:val="uk-UA"/>
        </w:rPr>
        <w:t>.</w:t>
      </w:r>
    </w:p>
    <w:p w:rsidR="00B6518E" w:rsidRDefault="00B6518E" w:rsidP="002F04BD">
      <w:pPr>
        <w:pStyle w:val="a6"/>
        <w:spacing w:after="0"/>
        <w:ind w:left="1254" w:hanging="342"/>
        <w:jc w:val="center"/>
        <w:rPr>
          <w:lang w:val="uk-UA"/>
        </w:rPr>
      </w:pPr>
      <w:r>
        <w:rPr>
          <w:lang w:val="uk-UA"/>
        </w:rPr>
        <w:t>Е</w:t>
      </w:r>
      <w:r>
        <w:rPr>
          <w:vertAlign w:val="subscript"/>
          <w:lang w:val="uk-UA"/>
        </w:rPr>
        <w:t>Р</w:t>
      </w:r>
      <w:r>
        <w:rPr>
          <w:lang w:val="uk-UA"/>
        </w:rPr>
        <w:t xml:space="preserve"> = </w:t>
      </w:r>
      <w:r>
        <w:rPr>
          <w:lang w:val="en-US"/>
        </w:rPr>
        <w:t>W</w:t>
      </w:r>
      <w:r>
        <w:rPr>
          <w:lang w:val="uk-UA"/>
        </w:rPr>
        <w:t xml:space="preserve"> · </w:t>
      </w:r>
      <w:r>
        <w:rPr>
          <w:lang w:val="en-US"/>
        </w:rPr>
        <w:t>C</w:t>
      </w:r>
      <w:r>
        <w:rPr>
          <w:vertAlign w:val="subscript"/>
          <w:lang w:val="en-US"/>
        </w:rPr>
        <w:t>E</w:t>
      </w:r>
      <w:r>
        <w:rPr>
          <w:lang w:val="uk-UA"/>
        </w:rPr>
        <w:t xml:space="preserve"> ,</w:t>
      </w:r>
    </w:p>
    <w:p w:rsidR="00B6518E" w:rsidRDefault="00B6518E" w:rsidP="002F04BD">
      <w:pPr>
        <w:pStyle w:val="a6"/>
        <w:spacing w:after="0"/>
        <w:ind w:firstLine="900"/>
        <w:jc w:val="center"/>
        <w:rPr>
          <w:lang w:val="uk-UA"/>
        </w:rPr>
      </w:pPr>
      <w:r>
        <w:rPr>
          <w:lang w:val="uk-UA"/>
        </w:rPr>
        <w:t xml:space="preserve">де  </w:t>
      </w:r>
      <w:r>
        <w:rPr>
          <w:lang w:val="en-US"/>
        </w:rPr>
        <w:t>W</w:t>
      </w:r>
      <w:r>
        <w:rPr>
          <w:lang w:val="uk-UA"/>
        </w:rPr>
        <w:t xml:space="preserve"> – недовідпуск електроенергії за рік (визначається з даних моніторінга), МВт·год;</w:t>
      </w:r>
    </w:p>
    <w:p w:rsidR="00D03FC6" w:rsidRPr="0090246E" w:rsidRDefault="00B6518E" w:rsidP="00DE485D">
      <w:pPr>
        <w:spacing w:line="240" w:lineRule="auto"/>
        <w:jc w:val="center"/>
      </w:pPr>
      <w:r>
        <w:rPr>
          <w:lang w:val="en-US"/>
        </w:rPr>
        <w:t>C</w:t>
      </w:r>
      <w:r>
        <w:rPr>
          <w:vertAlign w:val="subscript"/>
          <w:lang w:val="en-US"/>
        </w:rPr>
        <w:t>E</w:t>
      </w:r>
      <w:r>
        <w:rPr>
          <w:lang w:val="uk-UA"/>
        </w:rPr>
        <w:t xml:space="preserve"> – єдиний роздрібний тариф на електроенергію за 1МВт (визначається для ІІ класу споживачів), грн.</w:t>
      </w:r>
      <w:bookmarkEnd w:id="23"/>
      <w:bookmarkEnd w:id="24"/>
    </w:p>
    <w:p w:rsidR="00B566A0" w:rsidRPr="0090246E" w:rsidRDefault="00B566A0" w:rsidP="00DE485D">
      <w:pPr>
        <w:spacing w:line="240" w:lineRule="auto"/>
        <w:jc w:val="center"/>
      </w:pPr>
    </w:p>
    <w:p w:rsidR="00B566A0" w:rsidRPr="0090246E" w:rsidRDefault="00B566A0" w:rsidP="00DE485D">
      <w:pPr>
        <w:spacing w:line="240" w:lineRule="auto"/>
        <w:jc w:val="center"/>
        <w:rPr>
          <w:rFonts w:eastAsia="Times New Roman" w:cs="Times New Roman"/>
          <w:sz w:val="16"/>
          <w:szCs w:val="16"/>
          <w:lang w:eastAsia="ru-RU"/>
        </w:rPr>
      </w:pPr>
    </w:p>
    <w:p w:rsidR="000B792F" w:rsidRPr="00DD218B" w:rsidRDefault="001B01F7" w:rsidP="000B792F">
      <w:pPr>
        <w:ind w:firstLine="0"/>
        <w:jc w:val="right"/>
        <w:rPr>
          <w:rFonts w:eastAsia="Times New Roman" w:cs="Times New Roman"/>
          <w:sz w:val="16"/>
          <w:szCs w:val="16"/>
          <w:lang w:val="uk-UA" w:eastAsia="ru-RU"/>
        </w:rPr>
      </w:pPr>
      <w:r>
        <w:rPr>
          <w:rFonts w:eastAsia="Times New Roman" w:cs="Times New Roman"/>
          <w:sz w:val="16"/>
          <w:szCs w:val="16"/>
          <w:lang w:val="uk-UA" w:eastAsia="ru-RU"/>
        </w:rPr>
        <w:lastRenderedPageBreak/>
        <w:tab/>
      </w:r>
      <w:r>
        <w:rPr>
          <w:rFonts w:eastAsia="Times New Roman" w:cs="Times New Roman"/>
          <w:sz w:val="16"/>
          <w:szCs w:val="16"/>
          <w:lang w:val="uk-UA" w:eastAsia="ru-RU"/>
        </w:rPr>
        <w:tab/>
      </w:r>
      <w:r>
        <w:rPr>
          <w:rFonts w:eastAsia="Times New Roman" w:cs="Times New Roman"/>
          <w:sz w:val="16"/>
          <w:szCs w:val="16"/>
          <w:lang w:val="uk-UA" w:eastAsia="ru-RU"/>
        </w:rPr>
        <w:tab/>
      </w:r>
      <w:r w:rsidR="000B792F">
        <w:rPr>
          <w:rFonts w:eastAsia="Times New Roman" w:cs="Times New Roman"/>
          <w:sz w:val="16"/>
          <w:szCs w:val="16"/>
          <w:lang w:val="uk-UA" w:eastAsia="ru-RU"/>
        </w:rPr>
        <w:t xml:space="preserve">             </w:t>
      </w:r>
      <w:r w:rsidR="000B792F" w:rsidRPr="00DD218B">
        <w:rPr>
          <w:rFonts w:eastAsia="Times New Roman" w:cs="Times New Roman"/>
          <w:sz w:val="16"/>
          <w:szCs w:val="16"/>
          <w:lang w:val="uk-UA" w:eastAsia="ru-RU"/>
        </w:rPr>
        <w:t xml:space="preserve">Додаток </w:t>
      </w:r>
      <w:r w:rsidR="000B792F">
        <w:rPr>
          <w:rFonts w:eastAsia="Times New Roman" w:cs="Times New Roman"/>
          <w:sz w:val="16"/>
          <w:szCs w:val="16"/>
          <w:lang w:val="uk-UA" w:eastAsia="ru-RU"/>
        </w:rPr>
        <w:t xml:space="preserve"> </w:t>
      </w:r>
      <w:r w:rsidR="000B792F" w:rsidRPr="00DD218B">
        <w:rPr>
          <w:rFonts w:eastAsia="Times New Roman" w:cs="Times New Roman"/>
          <w:sz w:val="16"/>
          <w:szCs w:val="16"/>
          <w:lang w:val="uk-UA" w:eastAsia="ru-RU"/>
        </w:rPr>
        <w:t>4.1</w:t>
      </w:r>
    </w:p>
    <w:p w:rsidR="000B792F" w:rsidRPr="006F0263" w:rsidRDefault="000B792F" w:rsidP="000B792F">
      <w:pPr>
        <w:pStyle w:val="2"/>
        <w:rPr>
          <w:lang w:val="uk-UA"/>
        </w:rPr>
      </w:pPr>
      <w:r w:rsidRPr="006F0263">
        <w:rPr>
          <w:lang w:val="uk-UA"/>
        </w:rPr>
        <w:t>4. Впровадження та розвиток інформаційних технологій</w:t>
      </w:r>
    </w:p>
    <w:p w:rsidR="000B792F" w:rsidRDefault="000B792F" w:rsidP="000B792F">
      <w:pPr>
        <w:pStyle w:val="3"/>
      </w:pPr>
      <w:bookmarkStart w:id="25" w:name="_Toc301297545"/>
      <w:bookmarkStart w:id="26" w:name="_Toc313351643"/>
      <w:r w:rsidRPr="00212907">
        <w:t>4.1. Закупівля нових та модернізація наявних апаратних засобів інформатизації, у т.ч.:</w:t>
      </w:r>
    </w:p>
    <w:p w:rsidR="000B792F" w:rsidRDefault="000B792F" w:rsidP="000B792F">
      <w:pPr>
        <w:pStyle w:val="3"/>
      </w:pPr>
      <w:r w:rsidRPr="00AA1514">
        <w:t>4.1.1 Закупівля  та модернізація робочих станцій</w:t>
      </w:r>
    </w:p>
    <w:p w:rsidR="000B792F" w:rsidRPr="003819AA" w:rsidRDefault="000B792F" w:rsidP="00186427">
      <w:pPr>
        <w:pStyle w:val="4"/>
      </w:pPr>
      <w:r w:rsidRPr="003819AA">
        <w:t xml:space="preserve">4.1.1.1 Робоча станція  на платформі Інтел </w:t>
      </w:r>
    </w:p>
    <w:p w:rsidR="000B792F" w:rsidRPr="003819AA" w:rsidRDefault="000B792F" w:rsidP="000B792F">
      <w:pPr>
        <w:rPr>
          <w:b/>
        </w:rPr>
      </w:pPr>
      <w:r w:rsidRPr="009420D5">
        <w:rPr>
          <w:lang w:val="uk-UA"/>
        </w:rPr>
        <w:t>В інвест</w:t>
      </w:r>
      <w:r w:rsidRPr="003819AA">
        <w:rPr>
          <w:lang w:val="uk-UA"/>
        </w:rPr>
        <w:t xml:space="preserve">иційній </w:t>
      </w:r>
      <w:r w:rsidRPr="009420D5">
        <w:rPr>
          <w:lang w:val="uk-UA"/>
        </w:rPr>
        <w:t xml:space="preserve">програмі 2019 року передбачено закупівлю нових персональних комп’ютерів ( Моноблок 24" </w:t>
      </w:r>
      <w:r w:rsidRPr="009420D5">
        <w:t>Lenovo</w:t>
      </w:r>
      <w:r w:rsidRPr="009420D5">
        <w:rPr>
          <w:lang w:val="uk-UA"/>
        </w:rPr>
        <w:t xml:space="preserve"> </w:t>
      </w:r>
      <w:r w:rsidRPr="009420D5">
        <w:t>IdeaCentre</w:t>
      </w:r>
      <w:r w:rsidRPr="009420D5">
        <w:rPr>
          <w:lang w:val="uk-UA"/>
        </w:rPr>
        <w:t xml:space="preserve"> 730</w:t>
      </w:r>
      <w:r w:rsidRPr="009420D5">
        <w:t>S</w:t>
      </w:r>
      <w:r w:rsidRPr="009420D5">
        <w:rPr>
          <w:lang w:val="uk-UA"/>
        </w:rPr>
        <w:t>-24</w:t>
      </w:r>
      <w:r w:rsidRPr="009420D5">
        <w:t>IKB</w:t>
      </w:r>
      <w:r w:rsidRPr="009420D5">
        <w:rPr>
          <w:lang w:val="uk-UA"/>
        </w:rPr>
        <w:t xml:space="preserve"> </w:t>
      </w:r>
      <w:r w:rsidRPr="009420D5">
        <w:t>Iron</w:t>
      </w:r>
      <w:r w:rsidRPr="009420D5">
        <w:rPr>
          <w:lang w:val="uk-UA"/>
        </w:rPr>
        <w:t xml:space="preserve"> </w:t>
      </w:r>
      <w:r w:rsidRPr="009420D5">
        <w:t>Grey</w:t>
      </w:r>
      <w:r w:rsidRPr="009420D5">
        <w:rPr>
          <w:lang w:val="uk-UA"/>
        </w:rPr>
        <w:t xml:space="preserve"> (</w:t>
      </w:r>
      <w:r w:rsidRPr="009420D5">
        <w:t>F</w:t>
      </w:r>
      <w:r w:rsidRPr="009420D5">
        <w:rPr>
          <w:lang w:val="uk-UA"/>
        </w:rPr>
        <w:t>0</w:t>
      </w:r>
      <w:r w:rsidRPr="009420D5">
        <w:t>DY</w:t>
      </w:r>
      <w:r w:rsidRPr="009420D5">
        <w:rPr>
          <w:lang w:val="uk-UA"/>
        </w:rPr>
        <w:t>0022</w:t>
      </w:r>
      <w:r w:rsidRPr="009420D5">
        <w:t>UA</w:t>
      </w:r>
      <w:r w:rsidRPr="009420D5">
        <w:rPr>
          <w:lang w:val="uk-UA"/>
        </w:rPr>
        <w:t xml:space="preserve">) </w:t>
      </w:r>
      <w:r w:rsidRPr="00673468">
        <w:rPr>
          <w:lang w:val="uk-UA"/>
        </w:rPr>
        <w:t xml:space="preserve">Екран 23.8" (1920x1080) Full HD / Intel Core i3-7020U (2.3 ГГц) / RAM 8 ГБ / SSD 256 ГБ / Intel HD Graphics 620 / DOS / клавіатура + миша </w:t>
      </w:r>
      <w:r w:rsidRPr="009420D5">
        <w:rPr>
          <w:lang w:val="uk-UA"/>
        </w:rPr>
        <w:t xml:space="preserve">) в кількості </w:t>
      </w:r>
      <w:r w:rsidR="00D03FC6">
        <w:rPr>
          <w:b/>
          <w:lang w:val="uk-UA"/>
        </w:rPr>
        <w:t>32</w:t>
      </w:r>
      <w:r w:rsidRPr="009420D5">
        <w:rPr>
          <w:b/>
          <w:lang w:val="uk-UA"/>
        </w:rPr>
        <w:t xml:space="preserve"> шт</w:t>
      </w:r>
      <w:r w:rsidRPr="009420D5">
        <w:rPr>
          <w:lang w:val="uk-UA"/>
        </w:rPr>
        <w:t xml:space="preserve">. за ціною </w:t>
      </w:r>
      <w:r>
        <w:rPr>
          <w:lang w:val="uk-UA"/>
        </w:rPr>
        <w:t>23,50</w:t>
      </w:r>
      <w:r w:rsidRPr="003819AA">
        <w:t xml:space="preserve"> тис. грн. без ПДВ на суму </w:t>
      </w:r>
      <w:r w:rsidR="00D03FC6">
        <w:rPr>
          <w:b/>
          <w:lang w:val="uk-UA"/>
        </w:rPr>
        <w:t>752,00</w:t>
      </w:r>
      <w:r w:rsidRPr="003819AA">
        <w:rPr>
          <w:b/>
        </w:rPr>
        <w:t xml:space="preserve"> тис. грн. без ПДВ.</w:t>
      </w:r>
    </w:p>
    <w:p w:rsidR="000B792F" w:rsidRPr="00212907" w:rsidRDefault="00890A6A" w:rsidP="000B792F">
      <w:r>
        <w:t xml:space="preserve">В </w:t>
      </w:r>
      <w:r w:rsidR="000B792F" w:rsidRPr="00212907">
        <w:t>АТ “ЧЕРНІГІВОБЛЕНЕРГО” необхідність своєчасного та якісного забезпечення інформацією різних структур товариства для обліку, аналізу, управління технологічними та господарськими процесами потребує постійної організації та виконання ряду завдань по передачі даних, обробці та збереженню інформації. Для їх реалізації використовується значна кількість обчислювальної техніки, комунікаційного обладнання та програмного забезпечення.</w:t>
      </w:r>
    </w:p>
    <w:p w:rsidR="000B792F" w:rsidRPr="00212907" w:rsidRDefault="000B792F" w:rsidP="000B792F">
      <w:r w:rsidRPr="00212907">
        <w:t xml:space="preserve">Серед таких задач основними є: </w:t>
      </w:r>
    </w:p>
    <w:p w:rsidR="000B792F" w:rsidRPr="00212907" w:rsidRDefault="000B792F" w:rsidP="000B792F">
      <w:r w:rsidRPr="00212907">
        <w:t>автоматизація обліку споживання електроенергії та розрахунків із споживачами електроенергії, яка передбачає ведення баз даних абонентів у кожному структурному підрозділі, оперативні нарахування та розрахунки з абонентами, аналіз споживання електроенергії, розрахунків тощо;</w:t>
      </w:r>
    </w:p>
    <w:p w:rsidR="000B792F" w:rsidRPr="00212907" w:rsidRDefault="000B792F" w:rsidP="000B792F">
      <w:r w:rsidRPr="00212907">
        <w:t>бухгалтерський облік;</w:t>
      </w:r>
    </w:p>
    <w:p w:rsidR="000B792F" w:rsidRPr="00212907" w:rsidRDefault="000B792F" w:rsidP="000B792F">
      <w:r w:rsidRPr="00212907">
        <w:t>АСУ ТП телемеханіка;</w:t>
      </w:r>
    </w:p>
    <w:p w:rsidR="000B792F" w:rsidRPr="00212907" w:rsidRDefault="000B792F" w:rsidP="000B792F">
      <w:r w:rsidRPr="00212907">
        <w:t>розрахунок кошторисів виконаних робіт, облік паливно-мастильних матеріалів;</w:t>
      </w:r>
    </w:p>
    <w:p w:rsidR="000B792F" w:rsidRPr="00212907" w:rsidRDefault="000B792F" w:rsidP="000B792F">
      <w:r w:rsidRPr="00212907">
        <w:t>кадровий облік;</w:t>
      </w:r>
    </w:p>
    <w:p w:rsidR="000B792F" w:rsidRPr="00212907" w:rsidRDefault="000B792F" w:rsidP="000B792F">
      <w:r w:rsidRPr="00212907">
        <w:t>ведення бази даних договорів із споживачами та актів порушень ПКЕЕ;</w:t>
      </w:r>
    </w:p>
    <w:p w:rsidR="000B792F" w:rsidRPr="00212907" w:rsidRDefault="000B792F" w:rsidP="000B792F">
      <w:r w:rsidRPr="00212907">
        <w:t>електронна пошта, діловодство.</w:t>
      </w:r>
    </w:p>
    <w:p w:rsidR="000B792F" w:rsidRDefault="000B792F" w:rsidP="000B792F">
      <w:r w:rsidRPr="00212907">
        <w:t xml:space="preserve">В </w:t>
      </w:r>
      <w:r>
        <w:t>таблиці</w:t>
      </w:r>
      <w:r>
        <w:rPr>
          <w:lang w:val="uk-UA"/>
        </w:rPr>
        <w:t>4.</w:t>
      </w:r>
      <w:r w:rsidRPr="00212907">
        <w:t xml:space="preserve">1 наведені норми використання обчислювальної техніки, що </w:t>
      </w:r>
      <w:r>
        <w:rPr>
          <w:lang w:val="uk-UA"/>
        </w:rPr>
        <w:t>використовуються</w:t>
      </w:r>
      <w:r w:rsidR="00890A6A">
        <w:t xml:space="preserve"> у </w:t>
      </w:r>
      <w:r w:rsidRPr="00212907">
        <w:t>АТ “ЧЕРНІГІВОБЛЕНЕРГО”</w:t>
      </w:r>
      <w:r>
        <w:rPr>
          <w:lang w:val="uk-UA"/>
        </w:rPr>
        <w:t xml:space="preserve">, </w:t>
      </w:r>
      <w:r w:rsidRPr="004C6CCE">
        <w:rPr>
          <w:lang w:val="uk-UA"/>
        </w:rPr>
        <w:t>які</w:t>
      </w:r>
      <w:r w:rsidRPr="00212907">
        <w:t xml:space="preserve"> визначені експериментальним шляхом під час експлуатації спеціального прикладного програмного забезпечення. Згідно цих норм можлива нормальна організація робочого процесу в підрозділах. Збільшення нормативних показників приводить до збільшення робочого часу, що є прямим порушенням трудового законодавства України.</w:t>
      </w:r>
    </w:p>
    <w:p w:rsidR="000B792F" w:rsidRDefault="000B792F" w:rsidP="000B792F">
      <w:pPr>
        <w:spacing w:after="200"/>
        <w:ind w:firstLine="0"/>
        <w:jc w:val="center"/>
        <w:rPr>
          <w:rFonts w:eastAsia="Arial Unicode MS"/>
          <w:szCs w:val="24"/>
          <w:lang w:val="uk-UA"/>
        </w:rPr>
      </w:pPr>
    </w:p>
    <w:p w:rsidR="00AD27D0" w:rsidRDefault="00AD27D0" w:rsidP="000B792F">
      <w:pPr>
        <w:spacing w:after="200"/>
        <w:ind w:firstLine="0"/>
        <w:jc w:val="center"/>
        <w:rPr>
          <w:rFonts w:eastAsia="Arial Unicode MS"/>
          <w:szCs w:val="24"/>
          <w:lang w:val="uk-UA"/>
        </w:rPr>
      </w:pPr>
    </w:p>
    <w:p w:rsidR="000B792F" w:rsidRPr="004C6CCE" w:rsidRDefault="000B792F" w:rsidP="000B792F">
      <w:pPr>
        <w:spacing w:after="200"/>
        <w:ind w:firstLine="0"/>
        <w:jc w:val="center"/>
        <w:rPr>
          <w:szCs w:val="24"/>
        </w:rPr>
      </w:pPr>
      <w:r w:rsidRPr="00576FEE">
        <w:rPr>
          <w:rFonts w:eastAsia="Arial Unicode MS"/>
          <w:szCs w:val="24"/>
        </w:rPr>
        <w:lastRenderedPageBreak/>
        <w:t xml:space="preserve">Таблиця </w:t>
      </w:r>
      <w:r>
        <w:rPr>
          <w:rFonts w:eastAsia="Arial Unicode MS"/>
          <w:szCs w:val="24"/>
          <w:lang w:val="uk-UA"/>
        </w:rPr>
        <w:t>4.</w:t>
      </w:r>
      <w:r w:rsidRPr="00576FEE">
        <w:rPr>
          <w:rFonts w:eastAsia="Arial Unicode MS"/>
          <w:szCs w:val="24"/>
        </w:rPr>
        <w:t>1</w:t>
      </w:r>
      <w:r>
        <w:rPr>
          <w:szCs w:val="24"/>
          <w:lang w:val="uk-UA"/>
        </w:rPr>
        <w:t xml:space="preserve"> </w:t>
      </w:r>
      <w:r w:rsidRPr="004C6CCE">
        <w:rPr>
          <w:lang w:val="uk-UA"/>
        </w:rPr>
        <w:t>Н</w:t>
      </w:r>
      <w:r w:rsidRPr="004C6CCE">
        <w:t xml:space="preserve">орми використання обчислювальної техніки, що </w:t>
      </w:r>
      <w:r w:rsidRPr="004C6CCE">
        <w:rPr>
          <w:lang w:val="uk-UA"/>
        </w:rPr>
        <w:t>використовуються</w:t>
      </w:r>
      <w:r w:rsidRPr="004C6CCE">
        <w:t xml:space="preserve"> у </w:t>
      </w:r>
      <w:r>
        <w:rPr>
          <w:lang w:val="uk-UA"/>
        </w:rPr>
        <w:br/>
      </w:r>
      <w:r w:rsidRPr="004C6CCE">
        <w:t>АТ “ЧЕРНІГІВОБЛЕНЕРГО”</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10"/>
        <w:gridCol w:w="4536"/>
        <w:gridCol w:w="4394"/>
      </w:tblGrid>
      <w:tr w:rsidR="000B792F" w:rsidRPr="0090246E" w:rsidTr="00DE5A3F">
        <w:trPr>
          <w:trHeight w:val="67"/>
          <w:jc w:val="center"/>
        </w:trPr>
        <w:tc>
          <w:tcPr>
            <w:tcW w:w="710" w:type="dxa"/>
            <w:tcBorders>
              <w:top w:val="single" w:sz="4" w:space="0" w:color="auto"/>
            </w:tcBorders>
            <w:tcMar>
              <w:top w:w="20" w:type="dxa"/>
              <w:left w:w="20" w:type="dxa"/>
              <w:bottom w:w="0" w:type="dxa"/>
              <w:right w:w="20" w:type="dxa"/>
            </w:tcMar>
            <w:vAlign w:val="center"/>
          </w:tcPr>
          <w:p w:rsidR="000B792F" w:rsidRPr="0090246E" w:rsidRDefault="000B792F" w:rsidP="00DE5A3F">
            <w:pPr>
              <w:spacing w:line="240" w:lineRule="auto"/>
              <w:jc w:val="center"/>
              <w:rPr>
                <w:rFonts w:eastAsia="Arial Unicode MS"/>
                <w:sz w:val="18"/>
                <w:szCs w:val="18"/>
              </w:rPr>
            </w:pPr>
            <w:r w:rsidRPr="0090246E">
              <w:rPr>
                <w:sz w:val="18"/>
                <w:szCs w:val="18"/>
              </w:rPr>
              <w:t>№ п/п</w:t>
            </w:r>
          </w:p>
        </w:tc>
        <w:tc>
          <w:tcPr>
            <w:tcW w:w="4536" w:type="dxa"/>
            <w:tcBorders>
              <w:top w:val="single" w:sz="4" w:space="0" w:color="auto"/>
            </w:tcBorders>
            <w:tcMar>
              <w:top w:w="20" w:type="dxa"/>
              <w:left w:w="20" w:type="dxa"/>
              <w:bottom w:w="0" w:type="dxa"/>
              <w:right w:w="20" w:type="dxa"/>
            </w:tcMar>
            <w:vAlign w:val="center"/>
          </w:tcPr>
          <w:p w:rsidR="000B792F" w:rsidRPr="0090246E" w:rsidRDefault="000B792F" w:rsidP="00DE5A3F">
            <w:pPr>
              <w:spacing w:line="240" w:lineRule="auto"/>
              <w:jc w:val="center"/>
              <w:rPr>
                <w:rFonts w:eastAsia="Arial Unicode MS"/>
                <w:sz w:val="18"/>
                <w:szCs w:val="18"/>
              </w:rPr>
            </w:pPr>
            <w:r w:rsidRPr="0090246E">
              <w:rPr>
                <w:sz w:val="18"/>
                <w:szCs w:val="18"/>
              </w:rPr>
              <w:t>Задача</w:t>
            </w:r>
          </w:p>
        </w:tc>
        <w:tc>
          <w:tcPr>
            <w:tcW w:w="4394" w:type="dxa"/>
            <w:tcBorders>
              <w:top w:val="single" w:sz="4" w:space="0" w:color="auto"/>
            </w:tcBorders>
            <w:tcMar>
              <w:top w:w="20" w:type="dxa"/>
              <w:left w:w="20" w:type="dxa"/>
              <w:bottom w:w="0" w:type="dxa"/>
              <w:right w:w="20" w:type="dxa"/>
            </w:tcMar>
            <w:vAlign w:val="center"/>
          </w:tcPr>
          <w:p w:rsidR="000B792F" w:rsidRPr="0090246E" w:rsidRDefault="000B792F" w:rsidP="00DE5A3F">
            <w:pPr>
              <w:spacing w:line="240" w:lineRule="auto"/>
              <w:jc w:val="center"/>
              <w:rPr>
                <w:rFonts w:eastAsia="Arial Unicode MS"/>
                <w:sz w:val="18"/>
                <w:szCs w:val="18"/>
              </w:rPr>
            </w:pPr>
            <w:r w:rsidRPr="0090246E">
              <w:rPr>
                <w:sz w:val="18"/>
                <w:szCs w:val="18"/>
              </w:rPr>
              <w:t>Норматив</w:t>
            </w:r>
          </w:p>
        </w:tc>
      </w:tr>
      <w:tr w:rsidR="000B792F" w:rsidRPr="0090246E" w:rsidTr="00DE5A3F">
        <w:trPr>
          <w:trHeight w:val="288"/>
          <w:jc w:val="center"/>
        </w:trPr>
        <w:tc>
          <w:tcPr>
            <w:tcW w:w="710" w:type="dxa"/>
            <w:noWrap/>
            <w:tcMar>
              <w:top w:w="20" w:type="dxa"/>
              <w:left w:w="20" w:type="dxa"/>
              <w:bottom w:w="0" w:type="dxa"/>
              <w:right w:w="20" w:type="dxa"/>
            </w:tcMar>
            <w:vAlign w:val="center"/>
          </w:tcPr>
          <w:p w:rsidR="000B792F" w:rsidRPr="0090246E" w:rsidRDefault="000B792F" w:rsidP="00DE5A3F">
            <w:pPr>
              <w:spacing w:line="240" w:lineRule="auto"/>
              <w:ind w:firstLine="0"/>
              <w:jc w:val="center"/>
              <w:rPr>
                <w:rFonts w:eastAsia="Arial Unicode MS"/>
                <w:sz w:val="18"/>
                <w:szCs w:val="18"/>
              </w:rPr>
            </w:pPr>
            <w:r w:rsidRPr="0090246E">
              <w:rPr>
                <w:sz w:val="18"/>
                <w:szCs w:val="18"/>
              </w:rPr>
              <w:t>1</w:t>
            </w:r>
          </w:p>
        </w:tc>
        <w:tc>
          <w:tcPr>
            <w:tcW w:w="4536"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Розрахунок з фізичними особами</w:t>
            </w:r>
          </w:p>
        </w:tc>
        <w:tc>
          <w:tcPr>
            <w:tcW w:w="4394"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1 ПК на 6,5 тис.абонентів, додатково 1 ПК на кожні 15 тис. абонентів для роботи із споживачами (довідкове бюро)</w:t>
            </w:r>
          </w:p>
        </w:tc>
      </w:tr>
      <w:tr w:rsidR="000B792F" w:rsidRPr="0090246E" w:rsidTr="00DE5A3F">
        <w:trPr>
          <w:trHeight w:val="233"/>
          <w:jc w:val="center"/>
        </w:trPr>
        <w:tc>
          <w:tcPr>
            <w:tcW w:w="710" w:type="dxa"/>
            <w:noWrap/>
            <w:tcMar>
              <w:top w:w="20" w:type="dxa"/>
              <w:left w:w="20" w:type="dxa"/>
              <w:bottom w:w="0" w:type="dxa"/>
              <w:right w:w="20" w:type="dxa"/>
            </w:tcMar>
            <w:vAlign w:val="center"/>
          </w:tcPr>
          <w:p w:rsidR="000B792F" w:rsidRPr="0090246E" w:rsidRDefault="000B792F" w:rsidP="00DE5A3F">
            <w:pPr>
              <w:spacing w:line="240" w:lineRule="auto"/>
              <w:ind w:firstLine="0"/>
              <w:jc w:val="center"/>
              <w:rPr>
                <w:rFonts w:eastAsia="Arial Unicode MS"/>
                <w:sz w:val="18"/>
                <w:szCs w:val="18"/>
              </w:rPr>
            </w:pPr>
            <w:r w:rsidRPr="0090246E">
              <w:rPr>
                <w:sz w:val="18"/>
                <w:szCs w:val="18"/>
              </w:rPr>
              <w:t>2</w:t>
            </w:r>
          </w:p>
        </w:tc>
        <w:tc>
          <w:tcPr>
            <w:tcW w:w="4536"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Розрахунок з юридичними особами</w:t>
            </w:r>
          </w:p>
        </w:tc>
        <w:tc>
          <w:tcPr>
            <w:tcW w:w="4394"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1 ПК на 200 абонентів, додатково 1 ПК для роботи із споживачами (довідкове бюро)</w:t>
            </w:r>
          </w:p>
        </w:tc>
      </w:tr>
      <w:tr w:rsidR="000B792F" w:rsidRPr="0090246E" w:rsidTr="00DE5A3F">
        <w:trPr>
          <w:trHeight w:val="146"/>
          <w:jc w:val="center"/>
        </w:trPr>
        <w:tc>
          <w:tcPr>
            <w:tcW w:w="710" w:type="dxa"/>
            <w:noWrap/>
            <w:tcMar>
              <w:top w:w="20" w:type="dxa"/>
              <w:left w:w="20" w:type="dxa"/>
              <w:bottom w:w="0" w:type="dxa"/>
              <w:right w:w="20" w:type="dxa"/>
            </w:tcMar>
            <w:vAlign w:val="center"/>
          </w:tcPr>
          <w:p w:rsidR="000B792F" w:rsidRPr="0090246E" w:rsidRDefault="000B792F" w:rsidP="00DE5A3F">
            <w:pPr>
              <w:spacing w:line="240" w:lineRule="auto"/>
              <w:ind w:firstLine="0"/>
              <w:jc w:val="center"/>
              <w:rPr>
                <w:rFonts w:eastAsia="Arial Unicode MS"/>
                <w:sz w:val="18"/>
                <w:szCs w:val="18"/>
              </w:rPr>
            </w:pPr>
            <w:r w:rsidRPr="0090246E">
              <w:rPr>
                <w:sz w:val="18"/>
                <w:szCs w:val="18"/>
              </w:rPr>
              <w:t>3</w:t>
            </w:r>
          </w:p>
        </w:tc>
        <w:tc>
          <w:tcPr>
            <w:tcW w:w="4536"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Бухгалтерський облік, системи "Клієнт</w:t>
            </w:r>
            <w:r w:rsidRPr="0090246E">
              <w:rPr>
                <w:sz w:val="18"/>
                <w:szCs w:val="18"/>
                <w:lang w:val="uk-UA"/>
              </w:rPr>
              <w:t xml:space="preserve"> </w:t>
            </w:r>
            <w:r w:rsidRPr="0090246E">
              <w:rPr>
                <w:sz w:val="18"/>
                <w:szCs w:val="18"/>
              </w:rPr>
              <w:t>Банк"</w:t>
            </w:r>
          </w:p>
        </w:tc>
        <w:tc>
          <w:tcPr>
            <w:tcW w:w="4394"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По кількості бухгалтерів</w:t>
            </w:r>
          </w:p>
        </w:tc>
      </w:tr>
      <w:tr w:rsidR="000B792F" w:rsidRPr="0090246E" w:rsidTr="00DE5A3F">
        <w:trPr>
          <w:trHeight w:val="172"/>
          <w:jc w:val="center"/>
        </w:trPr>
        <w:tc>
          <w:tcPr>
            <w:tcW w:w="710" w:type="dxa"/>
            <w:noWrap/>
            <w:tcMar>
              <w:top w:w="20" w:type="dxa"/>
              <w:left w:w="20" w:type="dxa"/>
              <w:bottom w:w="0" w:type="dxa"/>
              <w:right w:w="20" w:type="dxa"/>
            </w:tcMar>
            <w:vAlign w:val="center"/>
          </w:tcPr>
          <w:p w:rsidR="000B792F" w:rsidRPr="0090246E" w:rsidRDefault="000B792F" w:rsidP="00DE5A3F">
            <w:pPr>
              <w:spacing w:line="240" w:lineRule="auto"/>
              <w:ind w:firstLine="0"/>
              <w:jc w:val="center"/>
              <w:rPr>
                <w:rFonts w:eastAsia="Arial Unicode MS"/>
                <w:sz w:val="18"/>
                <w:szCs w:val="18"/>
              </w:rPr>
            </w:pPr>
            <w:r w:rsidRPr="0090246E">
              <w:rPr>
                <w:sz w:val="18"/>
                <w:szCs w:val="18"/>
              </w:rPr>
              <w:t>4</w:t>
            </w:r>
          </w:p>
        </w:tc>
        <w:tc>
          <w:tcPr>
            <w:tcW w:w="4536"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Запис диспетчерських переговорів</w:t>
            </w:r>
          </w:p>
        </w:tc>
        <w:tc>
          <w:tcPr>
            <w:tcW w:w="4394"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1 ПК на підрозділ</w:t>
            </w:r>
          </w:p>
        </w:tc>
      </w:tr>
      <w:tr w:rsidR="000B792F" w:rsidRPr="0090246E" w:rsidTr="00DE5A3F">
        <w:trPr>
          <w:trHeight w:val="149"/>
          <w:jc w:val="center"/>
        </w:trPr>
        <w:tc>
          <w:tcPr>
            <w:tcW w:w="710" w:type="dxa"/>
            <w:noWrap/>
            <w:tcMar>
              <w:top w:w="20" w:type="dxa"/>
              <w:left w:w="20" w:type="dxa"/>
              <w:bottom w:w="0" w:type="dxa"/>
              <w:right w:w="20" w:type="dxa"/>
            </w:tcMar>
            <w:vAlign w:val="center"/>
          </w:tcPr>
          <w:p w:rsidR="000B792F" w:rsidRPr="0090246E" w:rsidRDefault="000B792F" w:rsidP="00DE5A3F">
            <w:pPr>
              <w:spacing w:line="240" w:lineRule="auto"/>
              <w:ind w:firstLine="0"/>
              <w:jc w:val="center"/>
              <w:rPr>
                <w:rFonts w:eastAsia="Arial Unicode MS"/>
                <w:sz w:val="18"/>
                <w:szCs w:val="18"/>
              </w:rPr>
            </w:pPr>
            <w:r w:rsidRPr="0090246E">
              <w:rPr>
                <w:sz w:val="18"/>
                <w:szCs w:val="18"/>
              </w:rPr>
              <w:t>5</w:t>
            </w:r>
          </w:p>
        </w:tc>
        <w:tc>
          <w:tcPr>
            <w:tcW w:w="4536"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Файловий сервер та сервер баз даних</w:t>
            </w:r>
          </w:p>
        </w:tc>
        <w:tc>
          <w:tcPr>
            <w:tcW w:w="4394"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2 EOM на підрозділ</w:t>
            </w:r>
          </w:p>
        </w:tc>
      </w:tr>
      <w:tr w:rsidR="000B792F" w:rsidRPr="0090246E" w:rsidTr="00DE5A3F">
        <w:trPr>
          <w:trHeight w:val="160"/>
          <w:jc w:val="center"/>
        </w:trPr>
        <w:tc>
          <w:tcPr>
            <w:tcW w:w="710" w:type="dxa"/>
            <w:noWrap/>
            <w:tcMar>
              <w:top w:w="20" w:type="dxa"/>
              <w:left w:w="20" w:type="dxa"/>
              <w:bottom w:w="0" w:type="dxa"/>
              <w:right w:w="20" w:type="dxa"/>
            </w:tcMar>
            <w:vAlign w:val="center"/>
          </w:tcPr>
          <w:p w:rsidR="000B792F" w:rsidRPr="0090246E" w:rsidRDefault="000B792F" w:rsidP="00DE5A3F">
            <w:pPr>
              <w:spacing w:line="240" w:lineRule="auto"/>
              <w:ind w:firstLine="0"/>
              <w:jc w:val="center"/>
              <w:rPr>
                <w:rFonts w:eastAsia="Arial Unicode MS"/>
                <w:sz w:val="18"/>
                <w:szCs w:val="18"/>
              </w:rPr>
            </w:pPr>
            <w:r w:rsidRPr="0090246E">
              <w:rPr>
                <w:sz w:val="18"/>
                <w:szCs w:val="18"/>
              </w:rPr>
              <w:t>6</w:t>
            </w:r>
          </w:p>
        </w:tc>
        <w:tc>
          <w:tcPr>
            <w:tcW w:w="4536"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Телемеханіка</w:t>
            </w:r>
          </w:p>
        </w:tc>
        <w:tc>
          <w:tcPr>
            <w:tcW w:w="4394"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2 ПК на підрозділ</w:t>
            </w:r>
          </w:p>
        </w:tc>
      </w:tr>
      <w:tr w:rsidR="000B792F" w:rsidRPr="0090246E" w:rsidTr="00DE5A3F">
        <w:trPr>
          <w:trHeight w:val="70"/>
          <w:jc w:val="center"/>
        </w:trPr>
        <w:tc>
          <w:tcPr>
            <w:tcW w:w="710" w:type="dxa"/>
            <w:noWrap/>
            <w:tcMar>
              <w:top w:w="20" w:type="dxa"/>
              <w:left w:w="20" w:type="dxa"/>
              <w:bottom w:w="0" w:type="dxa"/>
              <w:right w:w="20" w:type="dxa"/>
            </w:tcMar>
            <w:vAlign w:val="center"/>
          </w:tcPr>
          <w:p w:rsidR="000B792F" w:rsidRPr="0090246E" w:rsidRDefault="000B792F" w:rsidP="00DE5A3F">
            <w:pPr>
              <w:spacing w:line="240" w:lineRule="auto"/>
              <w:ind w:firstLine="0"/>
              <w:jc w:val="center"/>
              <w:rPr>
                <w:rFonts w:eastAsia="Arial Unicode MS"/>
                <w:sz w:val="18"/>
                <w:szCs w:val="18"/>
              </w:rPr>
            </w:pPr>
            <w:r w:rsidRPr="0090246E">
              <w:rPr>
                <w:sz w:val="18"/>
                <w:szCs w:val="18"/>
              </w:rPr>
              <w:t>7</w:t>
            </w:r>
          </w:p>
        </w:tc>
        <w:tc>
          <w:tcPr>
            <w:tcW w:w="4536"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Електронна пошта, адміністрування ЛОМ, профілактика та наладка ПК та ПЗ (робоче місце інженера з використання комп'ютерів)</w:t>
            </w:r>
          </w:p>
        </w:tc>
        <w:tc>
          <w:tcPr>
            <w:tcW w:w="4394"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1 ПК на підрозділ</w:t>
            </w:r>
          </w:p>
        </w:tc>
      </w:tr>
      <w:tr w:rsidR="000B792F" w:rsidRPr="0090246E" w:rsidTr="00DE5A3F">
        <w:trPr>
          <w:trHeight w:val="47"/>
          <w:jc w:val="center"/>
        </w:trPr>
        <w:tc>
          <w:tcPr>
            <w:tcW w:w="710" w:type="dxa"/>
            <w:noWrap/>
            <w:tcMar>
              <w:top w:w="20" w:type="dxa"/>
              <w:left w:w="20" w:type="dxa"/>
              <w:bottom w:w="0" w:type="dxa"/>
              <w:right w:w="20" w:type="dxa"/>
            </w:tcMar>
            <w:vAlign w:val="center"/>
          </w:tcPr>
          <w:p w:rsidR="000B792F" w:rsidRPr="0090246E" w:rsidRDefault="000B792F" w:rsidP="00DE5A3F">
            <w:pPr>
              <w:spacing w:line="240" w:lineRule="auto"/>
              <w:ind w:firstLine="0"/>
              <w:jc w:val="center"/>
              <w:rPr>
                <w:rFonts w:eastAsia="Arial Unicode MS"/>
                <w:sz w:val="18"/>
                <w:szCs w:val="18"/>
              </w:rPr>
            </w:pPr>
            <w:r w:rsidRPr="0090246E">
              <w:rPr>
                <w:sz w:val="18"/>
                <w:szCs w:val="18"/>
              </w:rPr>
              <w:t>8</w:t>
            </w:r>
          </w:p>
        </w:tc>
        <w:tc>
          <w:tcPr>
            <w:tcW w:w="4536"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Ведення договорів та робота з актами порушень ПКЕЕ</w:t>
            </w:r>
          </w:p>
        </w:tc>
        <w:tc>
          <w:tcPr>
            <w:tcW w:w="4394"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1 ПК на підрозділ та додатково 3 ПК для Прилуцького, по 2 ПК для Ніжинського, Чернігівського РЕМів та 5 ПК для ЧнМЕМ</w:t>
            </w:r>
          </w:p>
        </w:tc>
      </w:tr>
      <w:tr w:rsidR="000B792F" w:rsidRPr="0090246E" w:rsidTr="00DE5A3F">
        <w:trPr>
          <w:trHeight w:val="55"/>
          <w:jc w:val="center"/>
        </w:trPr>
        <w:tc>
          <w:tcPr>
            <w:tcW w:w="710" w:type="dxa"/>
            <w:noWrap/>
            <w:tcMar>
              <w:top w:w="20" w:type="dxa"/>
              <w:left w:w="20" w:type="dxa"/>
              <w:bottom w:w="0" w:type="dxa"/>
              <w:right w:w="20" w:type="dxa"/>
            </w:tcMar>
            <w:vAlign w:val="center"/>
          </w:tcPr>
          <w:p w:rsidR="000B792F" w:rsidRPr="0090246E" w:rsidRDefault="000B792F" w:rsidP="00DE5A3F">
            <w:pPr>
              <w:spacing w:line="240" w:lineRule="auto"/>
              <w:ind w:firstLine="0"/>
              <w:jc w:val="center"/>
              <w:rPr>
                <w:rFonts w:eastAsia="Arial Unicode MS"/>
                <w:sz w:val="18"/>
                <w:szCs w:val="18"/>
              </w:rPr>
            </w:pPr>
            <w:r w:rsidRPr="0090246E">
              <w:rPr>
                <w:sz w:val="18"/>
                <w:szCs w:val="18"/>
              </w:rPr>
              <w:t>9</w:t>
            </w:r>
          </w:p>
        </w:tc>
        <w:tc>
          <w:tcPr>
            <w:tcW w:w="4536"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Діловодство та кадровий облік</w:t>
            </w:r>
          </w:p>
        </w:tc>
        <w:tc>
          <w:tcPr>
            <w:tcW w:w="4394"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1 ПК на підрозділ та додатково 1 ПК на кожні 100 працюючих</w:t>
            </w:r>
          </w:p>
        </w:tc>
      </w:tr>
      <w:tr w:rsidR="000B792F" w:rsidRPr="0090246E" w:rsidTr="00DE5A3F">
        <w:trPr>
          <w:trHeight w:val="147"/>
          <w:jc w:val="center"/>
        </w:trPr>
        <w:tc>
          <w:tcPr>
            <w:tcW w:w="710" w:type="dxa"/>
            <w:noWrap/>
            <w:tcMar>
              <w:top w:w="20" w:type="dxa"/>
              <w:left w:w="20" w:type="dxa"/>
              <w:bottom w:w="0" w:type="dxa"/>
              <w:right w:w="20" w:type="dxa"/>
            </w:tcMar>
            <w:vAlign w:val="center"/>
          </w:tcPr>
          <w:p w:rsidR="000B792F" w:rsidRPr="0090246E" w:rsidRDefault="000B792F" w:rsidP="00DE5A3F">
            <w:pPr>
              <w:spacing w:line="240" w:lineRule="auto"/>
              <w:ind w:firstLine="0"/>
              <w:jc w:val="center"/>
              <w:rPr>
                <w:rFonts w:eastAsia="Arial Unicode MS"/>
                <w:sz w:val="18"/>
                <w:szCs w:val="18"/>
              </w:rPr>
            </w:pPr>
            <w:r w:rsidRPr="0090246E">
              <w:rPr>
                <w:sz w:val="18"/>
                <w:szCs w:val="18"/>
              </w:rPr>
              <w:t>10</w:t>
            </w:r>
          </w:p>
        </w:tc>
        <w:tc>
          <w:tcPr>
            <w:tcW w:w="4536"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Розрахунок кошторисів виконаних робіт (ВТГ), облік паливно-мастильних матеріалів, робота юрисконсульта.</w:t>
            </w:r>
          </w:p>
        </w:tc>
        <w:tc>
          <w:tcPr>
            <w:tcW w:w="4394"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2 ПК на підрозділ (3 ПК для Прилуцького,  Ніжинського, Чернігівського РЕМів, ПнВЕМ, ПдВЕМ та 4 ПК для ЧнМЕМ)</w:t>
            </w:r>
          </w:p>
        </w:tc>
      </w:tr>
      <w:tr w:rsidR="000B792F" w:rsidRPr="0090246E" w:rsidTr="00DE5A3F">
        <w:trPr>
          <w:trHeight w:val="106"/>
          <w:jc w:val="center"/>
        </w:trPr>
        <w:tc>
          <w:tcPr>
            <w:tcW w:w="710" w:type="dxa"/>
            <w:noWrap/>
            <w:tcMar>
              <w:top w:w="20" w:type="dxa"/>
              <w:left w:w="20" w:type="dxa"/>
              <w:bottom w:w="0" w:type="dxa"/>
              <w:right w:w="20" w:type="dxa"/>
            </w:tcMar>
            <w:vAlign w:val="center"/>
          </w:tcPr>
          <w:p w:rsidR="000B792F" w:rsidRPr="0090246E" w:rsidRDefault="000B792F" w:rsidP="00DE5A3F">
            <w:pPr>
              <w:spacing w:line="240" w:lineRule="auto"/>
              <w:ind w:firstLine="0"/>
              <w:jc w:val="center"/>
              <w:rPr>
                <w:rFonts w:eastAsia="Arial Unicode MS"/>
                <w:sz w:val="18"/>
                <w:szCs w:val="18"/>
              </w:rPr>
            </w:pPr>
            <w:r w:rsidRPr="0090246E">
              <w:rPr>
                <w:sz w:val="18"/>
                <w:szCs w:val="18"/>
              </w:rPr>
              <w:t>11</w:t>
            </w:r>
          </w:p>
        </w:tc>
        <w:tc>
          <w:tcPr>
            <w:tcW w:w="4536"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Служби РЗА, ІЗП та служба підстанцій</w:t>
            </w:r>
          </w:p>
        </w:tc>
        <w:tc>
          <w:tcPr>
            <w:tcW w:w="4394" w:type="dxa"/>
            <w:noWrap/>
            <w:tcMar>
              <w:top w:w="20" w:type="dxa"/>
              <w:left w:w="20" w:type="dxa"/>
              <w:bottom w:w="0" w:type="dxa"/>
              <w:right w:w="20" w:type="dxa"/>
            </w:tcMar>
            <w:vAlign w:val="bottom"/>
          </w:tcPr>
          <w:p w:rsidR="000B792F" w:rsidRPr="0090246E" w:rsidRDefault="000B792F" w:rsidP="00DE5A3F">
            <w:pPr>
              <w:spacing w:line="240" w:lineRule="auto"/>
              <w:ind w:firstLine="0"/>
              <w:rPr>
                <w:rFonts w:eastAsia="Arial Unicode MS"/>
                <w:sz w:val="18"/>
                <w:szCs w:val="18"/>
              </w:rPr>
            </w:pPr>
            <w:r w:rsidRPr="0090246E">
              <w:rPr>
                <w:sz w:val="18"/>
                <w:szCs w:val="18"/>
              </w:rPr>
              <w:t>По 2 ПК на службу для ВВЕМ та ЧнМЕМ</w:t>
            </w:r>
          </w:p>
        </w:tc>
      </w:tr>
      <w:tr w:rsidR="000B792F" w:rsidRPr="0090246E" w:rsidTr="00DE5A3F">
        <w:trPr>
          <w:trHeight w:val="102"/>
          <w:jc w:val="center"/>
        </w:trPr>
        <w:tc>
          <w:tcPr>
            <w:tcW w:w="710" w:type="dxa"/>
            <w:noWrap/>
            <w:tcMar>
              <w:top w:w="20" w:type="dxa"/>
              <w:left w:w="20" w:type="dxa"/>
              <w:bottom w:w="0" w:type="dxa"/>
              <w:right w:w="20" w:type="dxa"/>
            </w:tcMar>
            <w:vAlign w:val="center"/>
          </w:tcPr>
          <w:p w:rsidR="000B792F" w:rsidRPr="0090246E" w:rsidRDefault="000B792F" w:rsidP="00DE5A3F">
            <w:pPr>
              <w:spacing w:line="240" w:lineRule="auto"/>
              <w:ind w:firstLine="0"/>
              <w:jc w:val="center"/>
              <w:rPr>
                <w:rFonts w:eastAsia="Arial Unicode MS"/>
                <w:sz w:val="18"/>
                <w:szCs w:val="18"/>
              </w:rPr>
            </w:pPr>
            <w:r w:rsidRPr="0090246E">
              <w:rPr>
                <w:sz w:val="18"/>
                <w:szCs w:val="18"/>
              </w:rPr>
              <w:t>12</w:t>
            </w:r>
          </w:p>
        </w:tc>
        <w:tc>
          <w:tcPr>
            <w:tcW w:w="4536" w:type="dxa"/>
            <w:tcMar>
              <w:top w:w="20" w:type="dxa"/>
              <w:left w:w="20" w:type="dxa"/>
              <w:bottom w:w="0" w:type="dxa"/>
              <w:right w:w="20" w:type="dxa"/>
            </w:tcMar>
            <w:vAlign w:val="center"/>
          </w:tcPr>
          <w:p w:rsidR="000B792F" w:rsidRPr="0090246E" w:rsidRDefault="000B792F" w:rsidP="00DE5A3F">
            <w:pPr>
              <w:spacing w:line="240" w:lineRule="auto"/>
              <w:ind w:firstLine="0"/>
              <w:rPr>
                <w:rFonts w:eastAsia="Arial Unicode MS"/>
                <w:sz w:val="18"/>
                <w:szCs w:val="18"/>
              </w:rPr>
            </w:pPr>
            <w:r w:rsidRPr="0090246E">
              <w:rPr>
                <w:sz w:val="18"/>
                <w:szCs w:val="18"/>
              </w:rPr>
              <w:t>Планово-економічний відділ</w:t>
            </w:r>
          </w:p>
        </w:tc>
        <w:tc>
          <w:tcPr>
            <w:tcW w:w="4394" w:type="dxa"/>
            <w:noWrap/>
            <w:tcMar>
              <w:top w:w="20" w:type="dxa"/>
              <w:left w:w="20" w:type="dxa"/>
              <w:bottom w:w="0" w:type="dxa"/>
              <w:right w:w="20" w:type="dxa"/>
            </w:tcMar>
            <w:vAlign w:val="bottom"/>
          </w:tcPr>
          <w:p w:rsidR="000B792F" w:rsidRPr="0090246E" w:rsidRDefault="000B792F" w:rsidP="00DE5A3F">
            <w:pPr>
              <w:spacing w:line="240" w:lineRule="auto"/>
              <w:ind w:firstLine="0"/>
              <w:rPr>
                <w:rFonts w:eastAsia="Arial Unicode MS"/>
                <w:sz w:val="18"/>
                <w:szCs w:val="18"/>
              </w:rPr>
            </w:pPr>
            <w:r w:rsidRPr="0090246E">
              <w:rPr>
                <w:sz w:val="18"/>
                <w:szCs w:val="18"/>
              </w:rPr>
              <w:t>По 2 ПК для ВВЕМ та ЧнМЕМ</w:t>
            </w:r>
          </w:p>
        </w:tc>
      </w:tr>
    </w:tbl>
    <w:p w:rsidR="000B792F" w:rsidRPr="00212907" w:rsidRDefault="000B792F" w:rsidP="000B792F">
      <w:r w:rsidRPr="00212907">
        <w:t xml:space="preserve">На даний час не всі структурні підрозділи товариства забезпечені достатньою кількістю обчислювальної техніки для виконання цих та інших задач. </w:t>
      </w:r>
    </w:p>
    <w:p w:rsidR="000B792F" w:rsidRPr="00212907" w:rsidRDefault="000B792F" w:rsidP="000B792F">
      <w:r w:rsidRPr="00212907">
        <w:t>Значна кіль</w:t>
      </w:r>
      <w:r w:rsidR="00890A6A">
        <w:t xml:space="preserve">кість обчислювальної техніки в </w:t>
      </w:r>
      <w:r w:rsidRPr="00212907">
        <w:t xml:space="preserve">АТ "ЧЕРНІГІВОБЛЕНЕРГО" не відповідає вимогам, які пред'являються до неї (має місце фізичне та моральне старіння). </w:t>
      </w:r>
    </w:p>
    <w:p w:rsidR="000B792F" w:rsidRPr="00212907" w:rsidRDefault="000B792F" w:rsidP="000B792F">
      <w:r w:rsidRPr="00212907">
        <w:t xml:space="preserve">Нормальна робота програм для розрахунків із споживачами електроенергії, комплексу 1С-бухгалтерія, диспетчерських комплексів потребує відповідної конфігурації ПК: частота процесора не менш 2,0 ГГц, ОЗУ – </w:t>
      </w:r>
      <w:r>
        <w:t>4</w:t>
      </w:r>
      <w:r w:rsidRPr="00212907">
        <w:t xml:space="preserve"> Гб, мінімальний дисковий простір 250 Гб.</w:t>
      </w:r>
    </w:p>
    <w:p w:rsidR="000B792F" w:rsidRPr="00E87B60" w:rsidRDefault="000B792F" w:rsidP="000B792F">
      <w:pPr>
        <w:rPr>
          <w:highlight w:val="yellow"/>
          <w:lang w:val="uk-UA"/>
        </w:rPr>
      </w:pPr>
      <w:r w:rsidRPr="00212907">
        <w:t>Частина ПК вже не здатна виконувати свої функції і вважається морально і фізично застарілою і непридатною до подальшої експлуатації</w:t>
      </w:r>
      <w:r>
        <w:rPr>
          <w:lang w:val="uk-UA"/>
        </w:rPr>
        <w:t xml:space="preserve"> </w:t>
      </w:r>
      <w:r w:rsidRPr="004C6CCE">
        <w:rPr>
          <w:lang w:val="uk-UA"/>
        </w:rPr>
        <w:t>(таблиця 4.2)</w:t>
      </w:r>
      <w:r w:rsidRPr="004C6CCE">
        <w:t>.</w:t>
      </w:r>
      <w:r w:rsidRPr="00212907">
        <w:t xml:space="preserve"> Значна частина комп’ютерів ще знаходиться в експлуатації, але за своїми характеристиками і параметрами не придатна для виконання поставлених завдань. До таких відносяться комп’ютери на базі першого покоління процесорів Pentium та їх аналогів. Окрім морального старіння має місце і фізичне, причому вихід з ладу частини ПК призводить до заміни майже всього ПК, так як комплектуючі для заміни виведених з ладу з такими параметрами на даний час вже не виробляються. </w:t>
      </w:r>
    </w:p>
    <w:tbl>
      <w:tblPr>
        <w:tblW w:w="9779" w:type="dxa"/>
        <w:jc w:val="center"/>
        <w:tblLook w:val="04A0" w:firstRow="1" w:lastRow="0" w:firstColumn="1" w:lastColumn="0" w:noHBand="0" w:noVBand="1"/>
      </w:tblPr>
      <w:tblGrid>
        <w:gridCol w:w="5745"/>
        <w:gridCol w:w="2017"/>
        <w:gridCol w:w="2017"/>
      </w:tblGrid>
      <w:tr w:rsidR="000B792F" w:rsidRPr="0090246E" w:rsidTr="0090246E">
        <w:trPr>
          <w:trHeight w:val="442"/>
          <w:jc w:val="center"/>
        </w:trPr>
        <w:tc>
          <w:tcPr>
            <w:tcW w:w="9779" w:type="dxa"/>
            <w:gridSpan w:val="3"/>
            <w:tcBorders>
              <w:bottom w:val="single" w:sz="4" w:space="0" w:color="auto"/>
            </w:tcBorders>
            <w:shd w:val="clear" w:color="000000" w:fill="FFFFFF"/>
            <w:vAlign w:val="center"/>
            <w:hideMark/>
          </w:tcPr>
          <w:p w:rsidR="000B792F" w:rsidRPr="0090246E" w:rsidRDefault="000B792F" w:rsidP="00DE5A3F">
            <w:pPr>
              <w:spacing w:line="240" w:lineRule="auto"/>
              <w:ind w:firstLine="0"/>
              <w:jc w:val="center"/>
              <w:rPr>
                <w:bCs/>
                <w:sz w:val="20"/>
                <w:szCs w:val="20"/>
              </w:rPr>
            </w:pPr>
            <w:r w:rsidRPr="0090246E">
              <w:rPr>
                <w:bCs/>
                <w:sz w:val="20"/>
                <w:szCs w:val="20"/>
                <w:lang w:val="uk-UA"/>
              </w:rPr>
              <w:t xml:space="preserve">Таблиця 4.2 </w:t>
            </w:r>
            <w:r w:rsidRPr="0090246E">
              <w:rPr>
                <w:bCs/>
                <w:sz w:val="20"/>
                <w:szCs w:val="20"/>
              </w:rPr>
              <w:t>Стан комп'ютерної техніки у товаристві:</w:t>
            </w:r>
          </w:p>
        </w:tc>
      </w:tr>
      <w:tr w:rsidR="000B792F" w:rsidRPr="0090246E" w:rsidTr="0090246E">
        <w:trPr>
          <w:trHeight w:val="404"/>
          <w:jc w:val="center"/>
        </w:trPr>
        <w:tc>
          <w:tcPr>
            <w:tcW w:w="5745" w:type="dxa"/>
            <w:tcBorders>
              <w:top w:val="single" w:sz="4" w:space="0" w:color="auto"/>
              <w:left w:val="single" w:sz="4" w:space="0" w:color="auto"/>
              <w:bottom w:val="single" w:sz="4" w:space="0" w:color="auto"/>
              <w:right w:val="nil"/>
            </w:tcBorders>
            <w:shd w:val="clear" w:color="auto" w:fill="auto"/>
            <w:vAlign w:val="center"/>
            <w:hideMark/>
          </w:tcPr>
          <w:p w:rsidR="000B792F" w:rsidRPr="0090246E" w:rsidRDefault="000B792F" w:rsidP="00DE5A3F">
            <w:pPr>
              <w:spacing w:line="240" w:lineRule="auto"/>
              <w:jc w:val="left"/>
              <w:rPr>
                <w:bCs/>
                <w:sz w:val="22"/>
              </w:rPr>
            </w:pPr>
            <w:r w:rsidRPr="0090246E">
              <w:rPr>
                <w:bCs/>
                <w:sz w:val="22"/>
              </w:rPr>
              <w:t>Група за роком випуску</w:t>
            </w:r>
          </w:p>
        </w:tc>
        <w:tc>
          <w:tcPr>
            <w:tcW w:w="20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792F" w:rsidRPr="0090246E" w:rsidRDefault="000B792F" w:rsidP="00DE5A3F">
            <w:pPr>
              <w:spacing w:line="240" w:lineRule="auto"/>
              <w:ind w:firstLine="0"/>
              <w:jc w:val="center"/>
              <w:rPr>
                <w:bCs/>
                <w:sz w:val="22"/>
              </w:rPr>
            </w:pPr>
            <w:r w:rsidRPr="0090246E">
              <w:rPr>
                <w:bCs/>
                <w:sz w:val="22"/>
              </w:rPr>
              <w:t>Кількість, шт.</w:t>
            </w:r>
          </w:p>
        </w:tc>
        <w:tc>
          <w:tcPr>
            <w:tcW w:w="2017" w:type="dxa"/>
            <w:tcBorders>
              <w:top w:val="single" w:sz="4" w:space="0" w:color="auto"/>
              <w:left w:val="nil"/>
              <w:bottom w:val="single" w:sz="4" w:space="0" w:color="auto"/>
              <w:right w:val="single" w:sz="4" w:space="0" w:color="auto"/>
            </w:tcBorders>
            <w:shd w:val="clear" w:color="auto" w:fill="auto"/>
            <w:vAlign w:val="center"/>
            <w:hideMark/>
          </w:tcPr>
          <w:p w:rsidR="000B792F" w:rsidRPr="0090246E" w:rsidRDefault="000B792F" w:rsidP="00DE5A3F">
            <w:pPr>
              <w:spacing w:line="240" w:lineRule="auto"/>
              <w:ind w:firstLine="0"/>
              <w:jc w:val="center"/>
              <w:rPr>
                <w:bCs/>
                <w:sz w:val="22"/>
              </w:rPr>
            </w:pPr>
            <w:r w:rsidRPr="0090246E">
              <w:rPr>
                <w:bCs/>
                <w:sz w:val="22"/>
              </w:rPr>
              <w:t>%</w:t>
            </w:r>
          </w:p>
        </w:tc>
      </w:tr>
      <w:tr w:rsidR="000B792F" w:rsidRPr="0090246E" w:rsidTr="00DE5A3F">
        <w:trPr>
          <w:trHeight w:val="305"/>
          <w:jc w:val="center"/>
        </w:trPr>
        <w:tc>
          <w:tcPr>
            <w:tcW w:w="5745" w:type="dxa"/>
            <w:tcBorders>
              <w:top w:val="nil"/>
              <w:left w:val="single" w:sz="4" w:space="0" w:color="auto"/>
              <w:bottom w:val="single" w:sz="4" w:space="0" w:color="auto"/>
              <w:right w:val="single" w:sz="4" w:space="0" w:color="auto"/>
            </w:tcBorders>
            <w:shd w:val="clear" w:color="auto" w:fill="auto"/>
            <w:vAlign w:val="center"/>
            <w:hideMark/>
          </w:tcPr>
          <w:p w:rsidR="000B792F" w:rsidRPr="0090246E" w:rsidRDefault="000B792F" w:rsidP="00DE5A3F">
            <w:pPr>
              <w:spacing w:line="240" w:lineRule="auto"/>
              <w:ind w:firstLine="0"/>
              <w:jc w:val="left"/>
              <w:rPr>
                <w:sz w:val="20"/>
                <w:szCs w:val="20"/>
              </w:rPr>
            </w:pPr>
            <w:r w:rsidRPr="0090246E">
              <w:rPr>
                <w:sz w:val="20"/>
                <w:szCs w:val="20"/>
              </w:rPr>
              <w:t xml:space="preserve">Комп'ютери </w:t>
            </w:r>
            <w:r w:rsidRPr="0090246E">
              <w:rPr>
                <w:sz w:val="20"/>
                <w:szCs w:val="20"/>
                <w:lang w:val="uk-UA"/>
              </w:rPr>
              <w:t xml:space="preserve"> до </w:t>
            </w:r>
            <w:r w:rsidRPr="0090246E">
              <w:rPr>
                <w:sz w:val="20"/>
                <w:szCs w:val="20"/>
              </w:rPr>
              <w:t>2014 року випуску</w:t>
            </w:r>
          </w:p>
        </w:tc>
        <w:tc>
          <w:tcPr>
            <w:tcW w:w="2017" w:type="dxa"/>
            <w:tcBorders>
              <w:top w:val="nil"/>
              <w:left w:val="nil"/>
              <w:bottom w:val="single" w:sz="4" w:space="0" w:color="auto"/>
              <w:right w:val="single" w:sz="4" w:space="0" w:color="auto"/>
            </w:tcBorders>
            <w:shd w:val="clear" w:color="auto" w:fill="auto"/>
            <w:noWrap/>
            <w:vAlign w:val="center"/>
            <w:hideMark/>
          </w:tcPr>
          <w:p w:rsidR="000B792F" w:rsidRPr="0090246E" w:rsidRDefault="000B792F" w:rsidP="00DE5A3F">
            <w:pPr>
              <w:spacing w:line="240" w:lineRule="auto"/>
              <w:ind w:firstLine="0"/>
              <w:jc w:val="center"/>
              <w:rPr>
                <w:sz w:val="20"/>
                <w:szCs w:val="20"/>
              </w:rPr>
            </w:pPr>
            <w:r w:rsidRPr="0090246E">
              <w:rPr>
                <w:sz w:val="20"/>
                <w:szCs w:val="20"/>
              </w:rPr>
              <w:t>1 3</w:t>
            </w:r>
            <w:r w:rsidRPr="0090246E">
              <w:rPr>
                <w:sz w:val="20"/>
                <w:szCs w:val="20"/>
                <w:lang w:val="uk-UA"/>
              </w:rPr>
              <w:t>2</w:t>
            </w:r>
            <w:r w:rsidRPr="0090246E">
              <w:rPr>
                <w:sz w:val="20"/>
                <w:szCs w:val="20"/>
              </w:rPr>
              <w:t>7</w:t>
            </w:r>
          </w:p>
        </w:tc>
        <w:tc>
          <w:tcPr>
            <w:tcW w:w="2017" w:type="dxa"/>
            <w:tcBorders>
              <w:top w:val="nil"/>
              <w:left w:val="nil"/>
              <w:bottom w:val="single" w:sz="4" w:space="0" w:color="auto"/>
              <w:right w:val="single" w:sz="4" w:space="0" w:color="auto"/>
            </w:tcBorders>
            <w:shd w:val="clear" w:color="auto" w:fill="auto"/>
            <w:noWrap/>
            <w:vAlign w:val="center"/>
            <w:hideMark/>
          </w:tcPr>
          <w:p w:rsidR="000B792F" w:rsidRPr="0090246E" w:rsidRDefault="000B792F" w:rsidP="00DE5A3F">
            <w:pPr>
              <w:spacing w:line="240" w:lineRule="auto"/>
              <w:ind w:firstLine="0"/>
              <w:jc w:val="center"/>
              <w:rPr>
                <w:sz w:val="20"/>
                <w:szCs w:val="20"/>
                <w:lang w:val="uk-UA"/>
              </w:rPr>
            </w:pPr>
            <w:r w:rsidRPr="0090246E">
              <w:rPr>
                <w:sz w:val="20"/>
                <w:szCs w:val="20"/>
                <w:lang w:val="uk-UA"/>
              </w:rPr>
              <w:t>84,96%</w:t>
            </w:r>
          </w:p>
        </w:tc>
      </w:tr>
      <w:tr w:rsidR="000B792F" w:rsidRPr="0090246E" w:rsidTr="0090246E">
        <w:trPr>
          <w:trHeight w:val="356"/>
          <w:jc w:val="center"/>
        </w:trPr>
        <w:tc>
          <w:tcPr>
            <w:tcW w:w="5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792F" w:rsidRPr="0090246E" w:rsidRDefault="000B792F" w:rsidP="00DE5A3F">
            <w:pPr>
              <w:spacing w:line="240" w:lineRule="auto"/>
              <w:ind w:firstLine="0"/>
              <w:jc w:val="left"/>
              <w:rPr>
                <w:sz w:val="20"/>
                <w:szCs w:val="20"/>
              </w:rPr>
            </w:pPr>
            <w:r w:rsidRPr="0090246E">
              <w:rPr>
                <w:sz w:val="20"/>
                <w:szCs w:val="20"/>
              </w:rPr>
              <w:t>Комп'ютери 2015 року випуску</w:t>
            </w:r>
          </w:p>
        </w:tc>
        <w:tc>
          <w:tcPr>
            <w:tcW w:w="2017" w:type="dxa"/>
            <w:tcBorders>
              <w:top w:val="single" w:sz="4" w:space="0" w:color="auto"/>
              <w:left w:val="nil"/>
              <w:bottom w:val="single" w:sz="4" w:space="0" w:color="auto"/>
              <w:right w:val="single" w:sz="4" w:space="0" w:color="auto"/>
            </w:tcBorders>
            <w:shd w:val="clear" w:color="auto" w:fill="auto"/>
            <w:noWrap/>
            <w:vAlign w:val="center"/>
          </w:tcPr>
          <w:p w:rsidR="000B792F" w:rsidRPr="0090246E" w:rsidRDefault="000B792F" w:rsidP="00DE5A3F">
            <w:pPr>
              <w:spacing w:line="240" w:lineRule="auto"/>
              <w:ind w:firstLine="0"/>
              <w:jc w:val="center"/>
              <w:rPr>
                <w:sz w:val="20"/>
                <w:szCs w:val="20"/>
              </w:rPr>
            </w:pPr>
            <w:r w:rsidRPr="0090246E">
              <w:rPr>
                <w:sz w:val="20"/>
                <w:szCs w:val="20"/>
              </w:rPr>
              <w:t>0</w:t>
            </w:r>
          </w:p>
        </w:tc>
        <w:tc>
          <w:tcPr>
            <w:tcW w:w="2017" w:type="dxa"/>
            <w:tcBorders>
              <w:top w:val="single" w:sz="4" w:space="0" w:color="auto"/>
              <w:left w:val="nil"/>
              <w:bottom w:val="single" w:sz="4" w:space="0" w:color="auto"/>
              <w:right w:val="single" w:sz="4" w:space="0" w:color="auto"/>
            </w:tcBorders>
            <w:shd w:val="clear" w:color="auto" w:fill="auto"/>
            <w:noWrap/>
            <w:vAlign w:val="center"/>
          </w:tcPr>
          <w:p w:rsidR="000B792F" w:rsidRPr="0090246E" w:rsidRDefault="000B792F" w:rsidP="00DE5A3F">
            <w:pPr>
              <w:spacing w:line="240" w:lineRule="auto"/>
              <w:ind w:firstLine="0"/>
              <w:jc w:val="center"/>
              <w:rPr>
                <w:sz w:val="20"/>
                <w:szCs w:val="20"/>
                <w:lang w:val="uk-UA"/>
              </w:rPr>
            </w:pPr>
            <w:r w:rsidRPr="0090246E">
              <w:rPr>
                <w:sz w:val="20"/>
                <w:szCs w:val="20"/>
                <w:lang w:val="uk-UA"/>
              </w:rPr>
              <w:t>0</w:t>
            </w:r>
          </w:p>
        </w:tc>
      </w:tr>
      <w:tr w:rsidR="000B792F" w:rsidRPr="0090246E" w:rsidTr="0090246E">
        <w:trPr>
          <w:trHeight w:val="418"/>
          <w:jc w:val="center"/>
        </w:trPr>
        <w:tc>
          <w:tcPr>
            <w:tcW w:w="5745" w:type="dxa"/>
            <w:tcBorders>
              <w:top w:val="single" w:sz="4" w:space="0" w:color="auto"/>
              <w:left w:val="single" w:sz="4" w:space="0" w:color="auto"/>
              <w:bottom w:val="single" w:sz="4" w:space="0" w:color="auto"/>
              <w:right w:val="single" w:sz="4" w:space="0" w:color="auto"/>
            </w:tcBorders>
            <w:shd w:val="clear" w:color="auto" w:fill="auto"/>
            <w:vAlign w:val="center"/>
          </w:tcPr>
          <w:p w:rsidR="000B792F" w:rsidRPr="0090246E" w:rsidRDefault="000B792F" w:rsidP="00DE5A3F">
            <w:pPr>
              <w:spacing w:line="240" w:lineRule="auto"/>
              <w:ind w:firstLine="0"/>
              <w:jc w:val="left"/>
              <w:rPr>
                <w:sz w:val="20"/>
                <w:szCs w:val="20"/>
              </w:rPr>
            </w:pPr>
            <w:r w:rsidRPr="0090246E">
              <w:rPr>
                <w:sz w:val="20"/>
                <w:szCs w:val="20"/>
              </w:rPr>
              <w:t>Комп'ютери 201</w:t>
            </w:r>
            <w:r w:rsidRPr="0090246E">
              <w:rPr>
                <w:sz w:val="20"/>
                <w:szCs w:val="20"/>
                <w:lang w:val="uk-UA"/>
              </w:rPr>
              <w:t>6</w:t>
            </w:r>
            <w:r w:rsidRPr="0090246E">
              <w:rPr>
                <w:sz w:val="20"/>
                <w:szCs w:val="20"/>
              </w:rPr>
              <w:t xml:space="preserve"> року випуску</w:t>
            </w:r>
          </w:p>
        </w:tc>
        <w:tc>
          <w:tcPr>
            <w:tcW w:w="2017" w:type="dxa"/>
            <w:tcBorders>
              <w:top w:val="single" w:sz="4" w:space="0" w:color="auto"/>
              <w:left w:val="nil"/>
              <w:bottom w:val="single" w:sz="4" w:space="0" w:color="auto"/>
              <w:right w:val="single" w:sz="4" w:space="0" w:color="auto"/>
            </w:tcBorders>
            <w:shd w:val="clear" w:color="auto" w:fill="auto"/>
            <w:noWrap/>
            <w:vAlign w:val="center"/>
          </w:tcPr>
          <w:p w:rsidR="000B792F" w:rsidRPr="0090246E" w:rsidRDefault="000B792F" w:rsidP="00DE5A3F">
            <w:pPr>
              <w:spacing w:line="240" w:lineRule="auto"/>
              <w:ind w:firstLine="0"/>
              <w:jc w:val="center"/>
              <w:rPr>
                <w:sz w:val="20"/>
                <w:szCs w:val="20"/>
              </w:rPr>
            </w:pPr>
            <w:r w:rsidRPr="0090246E">
              <w:rPr>
                <w:sz w:val="20"/>
                <w:szCs w:val="20"/>
              </w:rPr>
              <w:t>165</w:t>
            </w:r>
          </w:p>
        </w:tc>
        <w:tc>
          <w:tcPr>
            <w:tcW w:w="2017" w:type="dxa"/>
            <w:tcBorders>
              <w:top w:val="single" w:sz="4" w:space="0" w:color="auto"/>
              <w:left w:val="nil"/>
              <w:bottom w:val="single" w:sz="4" w:space="0" w:color="auto"/>
              <w:right w:val="single" w:sz="4" w:space="0" w:color="auto"/>
            </w:tcBorders>
            <w:shd w:val="clear" w:color="auto" w:fill="auto"/>
            <w:noWrap/>
            <w:vAlign w:val="center"/>
          </w:tcPr>
          <w:p w:rsidR="000B792F" w:rsidRPr="0090246E" w:rsidRDefault="000B792F" w:rsidP="00DE5A3F">
            <w:pPr>
              <w:spacing w:line="240" w:lineRule="auto"/>
              <w:ind w:firstLine="0"/>
              <w:jc w:val="center"/>
              <w:rPr>
                <w:sz w:val="20"/>
                <w:szCs w:val="20"/>
              </w:rPr>
            </w:pPr>
            <w:r w:rsidRPr="0090246E">
              <w:rPr>
                <w:sz w:val="20"/>
                <w:szCs w:val="20"/>
              </w:rPr>
              <w:t>10,56%</w:t>
            </w:r>
          </w:p>
        </w:tc>
      </w:tr>
      <w:tr w:rsidR="000B792F" w:rsidRPr="0090246E" w:rsidTr="0090246E">
        <w:trPr>
          <w:trHeight w:val="424"/>
          <w:jc w:val="center"/>
        </w:trPr>
        <w:tc>
          <w:tcPr>
            <w:tcW w:w="5745" w:type="dxa"/>
            <w:tcBorders>
              <w:top w:val="nil"/>
              <w:left w:val="single" w:sz="4" w:space="0" w:color="auto"/>
              <w:bottom w:val="single" w:sz="4" w:space="0" w:color="auto"/>
              <w:right w:val="single" w:sz="4" w:space="0" w:color="auto"/>
            </w:tcBorders>
            <w:shd w:val="clear" w:color="auto" w:fill="auto"/>
            <w:vAlign w:val="center"/>
          </w:tcPr>
          <w:p w:rsidR="000B792F" w:rsidRPr="0090246E" w:rsidRDefault="000B792F" w:rsidP="00DE5A3F">
            <w:pPr>
              <w:spacing w:line="240" w:lineRule="auto"/>
              <w:ind w:firstLine="0"/>
              <w:jc w:val="left"/>
              <w:rPr>
                <w:sz w:val="20"/>
                <w:szCs w:val="20"/>
              </w:rPr>
            </w:pPr>
            <w:r w:rsidRPr="0090246E">
              <w:rPr>
                <w:sz w:val="20"/>
                <w:szCs w:val="20"/>
              </w:rPr>
              <w:t>Комп'ютери 2017 року випуску</w:t>
            </w:r>
          </w:p>
        </w:tc>
        <w:tc>
          <w:tcPr>
            <w:tcW w:w="2017" w:type="dxa"/>
            <w:tcBorders>
              <w:top w:val="nil"/>
              <w:left w:val="nil"/>
              <w:bottom w:val="single" w:sz="4" w:space="0" w:color="auto"/>
              <w:right w:val="single" w:sz="4" w:space="0" w:color="auto"/>
            </w:tcBorders>
            <w:shd w:val="clear" w:color="auto" w:fill="auto"/>
            <w:noWrap/>
            <w:vAlign w:val="center"/>
          </w:tcPr>
          <w:p w:rsidR="000B792F" w:rsidRPr="0090246E" w:rsidRDefault="000B792F" w:rsidP="00DE5A3F">
            <w:pPr>
              <w:spacing w:line="240" w:lineRule="auto"/>
              <w:ind w:firstLine="0"/>
              <w:jc w:val="center"/>
              <w:rPr>
                <w:sz w:val="20"/>
                <w:szCs w:val="20"/>
              </w:rPr>
            </w:pPr>
            <w:r w:rsidRPr="0090246E">
              <w:rPr>
                <w:sz w:val="20"/>
                <w:szCs w:val="20"/>
              </w:rPr>
              <w:t>70</w:t>
            </w:r>
          </w:p>
        </w:tc>
        <w:tc>
          <w:tcPr>
            <w:tcW w:w="2017" w:type="dxa"/>
            <w:tcBorders>
              <w:top w:val="nil"/>
              <w:left w:val="nil"/>
              <w:bottom w:val="single" w:sz="4" w:space="0" w:color="auto"/>
              <w:right w:val="single" w:sz="4" w:space="0" w:color="auto"/>
            </w:tcBorders>
            <w:shd w:val="clear" w:color="auto" w:fill="auto"/>
            <w:noWrap/>
            <w:vAlign w:val="center"/>
          </w:tcPr>
          <w:p w:rsidR="000B792F" w:rsidRPr="0090246E" w:rsidRDefault="000B792F" w:rsidP="00DE5A3F">
            <w:pPr>
              <w:spacing w:line="240" w:lineRule="auto"/>
              <w:ind w:firstLine="0"/>
              <w:jc w:val="center"/>
              <w:rPr>
                <w:sz w:val="20"/>
                <w:szCs w:val="20"/>
              </w:rPr>
            </w:pPr>
            <w:r w:rsidRPr="0090246E">
              <w:rPr>
                <w:sz w:val="20"/>
                <w:szCs w:val="20"/>
              </w:rPr>
              <w:t>4,4</w:t>
            </w:r>
            <w:r w:rsidRPr="0090246E">
              <w:rPr>
                <w:sz w:val="20"/>
                <w:szCs w:val="20"/>
                <w:lang w:val="uk-UA"/>
              </w:rPr>
              <w:t>8</w:t>
            </w:r>
            <w:r w:rsidRPr="0090246E">
              <w:rPr>
                <w:sz w:val="20"/>
                <w:szCs w:val="20"/>
              </w:rPr>
              <w:t>%</w:t>
            </w:r>
          </w:p>
        </w:tc>
      </w:tr>
      <w:tr w:rsidR="000B792F" w:rsidRPr="0090246E" w:rsidTr="0090246E">
        <w:trPr>
          <w:trHeight w:val="403"/>
          <w:jc w:val="center"/>
        </w:trPr>
        <w:tc>
          <w:tcPr>
            <w:tcW w:w="5745" w:type="dxa"/>
            <w:tcBorders>
              <w:top w:val="nil"/>
              <w:left w:val="single" w:sz="4" w:space="0" w:color="auto"/>
              <w:bottom w:val="single" w:sz="4" w:space="0" w:color="auto"/>
              <w:right w:val="single" w:sz="4" w:space="0" w:color="auto"/>
            </w:tcBorders>
            <w:shd w:val="clear" w:color="auto" w:fill="auto"/>
            <w:vAlign w:val="center"/>
          </w:tcPr>
          <w:p w:rsidR="000B792F" w:rsidRPr="0090246E" w:rsidRDefault="000B792F" w:rsidP="00DE5A3F">
            <w:pPr>
              <w:spacing w:line="240" w:lineRule="auto"/>
              <w:ind w:firstLine="0"/>
              <w:jc w:val="left"/>
              <w:rPr>
                <w:sz w:val="20"/>
                <w:szCs w:val="20"/>
              </w:rPr>
            </w:pPr>
            <w:r w:rsidRPr="0090246E">
              <w:rPr>
                <w:sz w:val="20"/>
                <w:szCs w:val="20"/>
              </w:rPr>
              <w:t>Комп'ютери 2018 року випуску</w:t>
            </w:r>
          </w:p>
        </w:tc>
        <w:tc>
          <w:tcPr>
            <w:tcW w:w="2017" w:type="dxa"/>
            <w:tcBorders>
              <w:top w:val="nil"/>
              <w:left w:val="nil"/>
              <w:bottom w:val="single" w:sz="4" w:space="0" w:color="auto"/>
              <w:right w:val="single" w:sz="4" w:space="0" w:color="auto"/>
            </w:tcBorders>
            <w:shd w:val="clear" w:color="auto" w:fill="auto"/>
            <w:noWrap/>
            <w:vAlign w:val="center"/>
          </w:tcPr>
          <w:p w:rsidR="000B792F" w:rsidRPr="0090246E" w:rsidRDefault="000B792F" w:rsidP="00DE5A3F">
            <w:pPr>
              <w:spacing w:line="240" w:lineRule="auto"/>
              <w:ind w:firstLine="0"/>
              <w:jc w:val="center"/>
              <w:rPr>
                <w:sz w:val="20"/>
                <w:szCs w:val="20"/>
              </w:rPr>
            </w:pPr>
            <w:r w:rsidRPr="0090246E">
              <w:rPr>
                <w:sz w:val="20"/>
                <w:szCs w:val="20"/>
              </w:rPr>
              <w:t>0</w:t>
            </w:r>
          </w:p>
        </w:tc>
        <w:tc>
          <w:tcPr>
            <w:tcW w:w="2017" w:type="dxa"/>
            <w:tcBorders>
              <w:top w:val="nil"/>
              <w:left w:val="nil"/>
              <w:bottom w:val="single" w:sz="4" w:space="0" w:color="auto"/>
              <w:right w:val="single" w:sz="4" w:space="0" w:color="auto"/>
            </w:tcBorders>
            <w:shd w:val="clear" w:color="auto" w:fill="auto"/>
            <w:noWrap/>
            <w:vAlign w:val="center"/>
          </w:tcPr>
          <w:p w:rsidR="000B792F" w:rsidRPr="0090246E" w:rsidRDefault="000B792F" w:rsidP="00DE5A3F">
            <w:pPr>
              <w:spacing w:line="240" w:lineRule="auto"/>
              <w:ind w:firstLine="0"/>
              <w:jc w:val="center"/>
              <w:rPr>
                <w:sz w:val="20"/>
                <w:szCs w:val="20"/>
                <w:lang w:val="uk-UA"/>
              </w:rPr>
            </w:pPr>
            <w:r w:rsidRPr="0090246E">
              <w:rPr>
                <w:sz w:val="20"/>
                <w:szCs w:val="20"/>
                <w:lang w:val="uk-UA"/>
              </w:rPr>
              <w:t>0</w:t>
            </w:r>
          </w:p>
        </w:tc>
      </w:tr>
      <w:tr w:rsidR="000B792F" w:rsidRPr="0090246E" w:rsidTr="00DE5A3F">
        <w:trPr>
          <w:trHeight w:val="208"/>
          <w:jc w:val="center"/>
        </w:trPr>
        <w:tc>
          <w:tcPr>
            <w:tcW w:w="5745" w:type="dxa"/>
            <w:tcBorders>
              <w:top w:val="nil"/>
              <w:left w:val="single" w:sz="4" w:space="0" w:color="auto"/>
              <w:bottom w:val="single" w:sz="4" w:space="0" w:color="auto"/>
              <w:right w:val="single" w:sz="4" w:space="0" w:color="auto"/>
            </w:tcBorders>
            <w:shd w:val="clear" w:color="auto" w:fill="auto"/>
            <w:vAlign w:val="center"/>
            <w:hideMark/>
          </w:tcPr>
          <w:p w:rsidR="000B792F" w:rsidRPr="0090246E" w:rsidRDefault="000B792F" w:rsidP="00DE5A3F">
            <w:pPr>
              <w:spacing w:line="240" w:lineRule="auto"/>
              <w:jc w:val="left"/>
              <w:rPr>
                <w:b/>
                <w:bCs/>
                <w:sz w:val="20"/>
                <w:szCs w:val="20"/>
              </w:rPr>
            </w:pPr>
            <w:r w:rsidRPr="0090246E">
              <w:rPr>
                <w:b/>
                <w:bCs/>
                <w:sz w:val="20"/>
                <w:szCs w:val="20"/>
              </w:rPr>
              <w:t>Усього</w:t>
            </w:r>
          </w:p>
        </w:tc>
        <w:tc>
          <w:tcPr>
            <w:tcW w:w="2017" w:type="dxa"/>
            <w:tcBorders>
              <w:top w:val="nil"/>
              <w:left w:val="nil"/>
              <w:bottom w:val="single" w:sz="4" w:space="0" w:color="auto"/>
              <w:right w:val="single" w:sz="4" w:space="0" w:color="auto"/>
            </w:tcBorders>
            <w:shd w:val="clear" w:color="auto" w:fill="auto"/>
            <w:noWrap/>
            <w:vAlign w:val="center"/>
            <w:hideMark/>
          </w:tcPr>
          <w:p w:rsidR="000B792F" w:rsidRPr="0090246E" w:rsidRDefault="000B792F" w:rsidP="00DE5A3F">
            <w:pPr>
              <w:spacing w:line="240" w:lineRule="auto"/>
              <w:ind w:firstLine="0"/>
              <w:jc w:val="center"/>
              <w:rPr>
                <w:sz w:val="20"/>
                <w:szCs w:val="20"/>
              </w:rPr>
            </w:pPr>
            <w:r w:rsidRPr="0090246E">
              <w:rPr>
                <w:sz w:val="20"/>
                <w:szCs w:val="20"/>
              </w:rPr>
              <w:t>1 562</w:t>
            </w:r>
          </w:p>
        </w:tc>
        <w:tc>
          <w:tcPr>
            <w:tcW w:w="2017" w:type="dxa"/>
            <w:tcBorders>
              <w:top w:val="nil"/>
              <w:left w:val="nil"/>
              <w:bottom w:val="single" w:sz="4" w:space="0" w:color="auto"/>
              <w:right w:val="single" w:sz="4" w:space="0" w:color="auto"/>
            </w:tcBorders>
            <w:shd w:val="clear" w:color="auto" w:fill="auto"/>
            <w:noWrap/>
            <w:vAlign w:val="center"/>
            <w:hideMark/>
          </w:tcPr>
          <w:p w:rsidR="000B792F" w:rsidRPr="0090246E" w:rsidRDefault="000B792F" w:rsidP="00DE5A3F">
            <w:pPr>
              <w:spacing w:line="240" w:lineRule="auto"/>
              <w:ind w:firstLine="0"/>
              <w:jc w:val="center"/>
              <w:rPr>
                <w:sz w:val="20"/>
                <w:szCs w:val="20"/>
              </w:rPr>
            </w:pPr>
            <w:r w:rsidRPr="0090246E">
              <w:rPr>
                <w:sz w:val="20"/>
                <w:szCs w:val="20"/>
              </w:rPr>
              <w:t>100,00%</w:t>
            </w:r>
          </w:p>
        </w:tc>
      </w:tr>
    </w:tbl>
    <w:p w:rsidR="000B792F" w:rsidRPr="00212907" w:rsidRDefault="000B792F" w:rsidP="000B792F">
      <w:pPr>
        <w:pStyle w:val="3"/>
      </w:pPr>
      <w:r w:rsidRPr="00212907">
        <w:lastRenderedPageBreak/>
        <w:t>4.1.5 Інші засоби інформатизації</w:t>
      </w:r>
    </w:p>
    <w:p w:rsidR="000B792F" w:rsidRPr="00212907" w:rsidRDefault="000B792F" w:rsidP="00186427">
      <w:pPr>
        <w:pStyle w:val="4"/>
      </w:pPr>
      <w:r w:rsidRPr="00212907">
        <w:t>4.1.5.1</w:t>
      </w:r>
      <w:r w:rsidRPr="005D2CBA">
        <w:t xml:space="preserve"> </w:t>
      </w:r>
      <w:r>
        <w:t>- 4.1.5.</w:t>
      </w:r>
      <w:r w:rsidRPr="003819AA">
        <w:t>4</w:t>
      </w:r>
      <w:r w:rsidRPr="00212907">
        <w:t xml:space="preserve"> Закупівля багатофункціональних пристроїв та принтерів</w:t>
      </w:r>
    </w:p>
    <w:p w:rsidR="000B792F" w:rsidRPr="008C2848" w:rsidRDefault="000B792F" w:rsidP="000B792F">
      <w:pPr>
        <w:rPr>
          <w:b/>
        </w:rPr>
      </w:pPr>
      <w:r w:rsidRPr="00947899">
        <w:rPr>
          <w:lang w:val="uk-UA"/>
        </w:rPr>
        <w:t xml:space="preserve">В інвестиційній програмі </w:t>
      </w:r>
      <w:r>
        <w:rPr>
          <w:lang w:val="uk-UA"/>
        </w:rPr>
        <w:t xml:space="preserve"> </w:t>
      </w:r>
      <w:r w:rsidRPr="00947899">
        <w:rPr>
          <w:lang w:val="uk-UA"/>
        </w:rPr>
        <w:t>2019 р. передбачено закупівлю</w:t>
      </w:r>
      <w:r w:rsidRPr="00B36472">
        <w:t xml:space="preserve"> </w:t>
      </w:r>
      <w:r w:rsidRPr="003819AA">
        <w:t xml:space="preserve">струменевий кольоровий принтер з вбудованим СНПЧ в кількості </w:t>
      </w:r>
      <w:r w:rsidRPr="003819AA">
        <w:rPr>
          <w:b/>
        </w:rPr>
        <w:t>2 шт</w:t>
      </w:r>
      <w:r w:rsidRPr="003819AA">
        <w:t xml:space="preserve"> за ціною </w:t>
      </w:r>
      <w:r>
        <w:rPr>
          <w:b/>
          <w:lang w:val="uk-UA"/>
        </w:rPr>
        <w:t>10,50</w:t>
      </w:r>
      <w:r w:rsidRPr="003819AA">
        <w:rPr>
          <w:b/>
        </w:rPr>
        <w:t xml:space="preserve"> тис. грн. без ПДВ</w:t>
      </w:r>
      <w:r>
        <w:rPr>
          <w:b/>
          <w:lang w:val="uk-UA"/>
        </w:rPr>
        <w:t xml:space="preserve">, </w:t>
      </w:r>
      <w:r w:rsidRPr="00947899">
        <w:rPr>
          <w:lang w:val="uk-UA"/>
        </w:rPr>
        <w:t xml:space="preserve"> багатофункціональних пристроїв </w:t>
      </w:r>
      <w:r w:rsidRPr="00B36472">
        <w:t xml:space="preserve">пристрій лазерний ч/б флрмат А4 </w:t>
      </w:r>
      <w:r w:rsidRPr="00947899">
        <w:rPr>
          <w:lang w:val="uk-UA"/>
        </w:rPr>
        <w:t xml:space="preserve">в кількості </w:t>
      </w:r>
      <w:r>
        <w:rPr>
          <w:b/>
          <w:lang w:val="uk-UA"/>
        </w:rPr>
        <w:t>9</w:t>
      </w:r>
      <w:r w:rsidRPr="00947899">
        <w:rPr>
          <w:b/>
          <w:lang w:val="uk-UA"/>
        </w:rPr>
        <w:t xml:space="preserve"> шт </w:t>
      </w:r>
      <w:r w:rsidRPr="00947899">
        <w:rPr>
          <w:lang w:val="uk-UA"/>
        </w:rPr>
        <w:t>за ціною</w:t>
      </w:r>
      <w:r w:rsidRPr="00947899">
        <w:rPr>
          <w:b/>
          <w:lang w:val="uk-UA"/>
        </w:rPr>
        <w:t xml:space="preserve"> </w:t>
      </w:r>
      <w:r>
        <w:rPr>
          <w:b/>
          <w:lang w:val="uk-UA"/>
        </w:rPr>
        <w:t>14,00</w:t>
      </w:r>
      <w:r w:rsidRPr="00947899">
        <w:rPr>
          <w:b/>
          <w:lang w:val="uk-UA"/>
        </w:rPr>
        <w:t xml:space="preserve"> тис. грн. без ПДВ</w:t>
      </w:r>
      <w:r w:rsidRPr="00947899">
        <w:rPr>
          <w:lang w:val="uk-UA"/>
        </w:rPr>
        <w:t>, принтерів лазерних ч/б</w:t>
      </w:r>
      <w:r w:rsidRPr="00B36472">
        <w:rPr>
          <w:lang w:val="uk-UA"/>
        </w:rPr>
        <w:t xml:space="preserve"> </w:t>
      </w:r>
      <w:r w:rsidRPr="00947899">
        <w:rPr>
          <w:lang w:val="uk-UA"/>
        </w:rPr>
        <w:t xml:space="preserve">в кількості </w:t>
      </w:r>
      <w:r w:rsidRPr="00947899">
        <w:rPr>
          <w:b/>
          <w:lang w:val="uk-UA"/>
        </w:rPr>
        <w:t>5 шт</w:t>
      </w:r>
      <w:r w:rsidRPr="00947899">
        <w:rPr>
          <w:lang w:val="uk-UA"/>
        </w:rPr>
        <w:t xml:space="preserve"> за ціною </w:t>
      </w:r>
      <w:r>
        <w:rPr>
          <w:b/>
          <w:lang w:val="uk-UA"/>
        </w:rPr>
        <w:t>24,50</w:t>
      </w:r>
      <w:r w:rsidRPr="003819AA">
        <w:rPr>
          <w:b/>
        </w:rPr>
        <w:t xml:space="preserve"> тис. грн. без ПДВ</w:t>
      </w:r>
      <w:r>
        <w:rPr>
          <w:b/>
          <w:lang w:val="uk-UA"/>
        </w:rPr>
        <w:t>,</w:t>
      </w:r>
      <w:r w:rsidRPr="00947899">
        <w:rPr>
          <w:lang w:val="uk-UA"/>
        </w:rPr>
        <w:t xml:space="preserve"> багатофункціональних пристроїв лазерних ч/б </w:t>
      </w:r>
      <w:r>
        <w:rPr>
          <w:lang w:val="uk-UA"/>
        </w:rPr>
        <w:t>в</w:t>
      </w:r>
      <w:r w:rsidRPr="00947899">
        <w:rPr>
          <w:lang w:val="uk-UA"/>
        </w:rPr>
        <w:t xml:space="preserve"> кількості </w:t>
      </w:r>
      <w:r w:rsidR="00D03FC6">
        <w:rPr>
          <w:b/>
          <w:lang w:val="uk-UA"/>
        </w:rPr>
        <w:t>3</w:t>
      </w:r>
      <w:r w:rsidRPr="00947899">
        <w:rPr>
          <w:b/>
          <w:lang w:val="uk-UA"/>
        </w:rPr>
        <w:t xml:space="preserve"> шт</w:t>
      </w:r>
      <w:r w:rsidRPr="00947899">
        <w:rPr>
          <w:lang w:val="uk-UA"/>
        </w:rPr>
        <w:t xml:space="preserve"> за ціною </w:t>
      </w:r>
      <w:r>
        <w:rPr>
          <w:b/>
          <w:lang w:val="uk-UA"/>
        </w:rPr>
        <w:t>8,50</w:t>
      </w:r>
      <w:r w:rsidRPr="00947899">
        <w:rPr>
          <w:b/>
          <w:lang w:val="uk-UA"/>
        </w:rPr>
        <w:t xml:space="preserve"> тис. грн. без ПДВ</w:t>
      </w:r>
      <w:r w:rsidRPr="00947899">
        <w:rPr>
          <w:lang w:val="uk-UA"/>
        </w:rPr>
        <w:t xml:space="preserve">, </w:t>
      </w:r>
      <w:r w:rsidRPr="003819AA">
        <w:t xml:space="preserve">, на загальну суму </w:t>
      </w:r>
      <w:r w:rsidR="00D03FC6">
        <w:rPr>
          <w:b/>
          <w:lang w:val="uk-UA"/>
        </w:rPr>
        <w:t>295,00</w:t>
      </w:r>
      <w:r w:rsidRPr="003819AA">
        <w:rPr>
          <w:b/>
        </w:rPr>
        <w:t xml:space="preserve"> тис. грн. без ПДВ</w:t>
      </w:r>
      <w:r>
        <w:rPr>
          <w:b/>
          <w:lang w:val="uk-UA"/>
        </w:rPr>
        <w:t>.</w:t>
      </w:r>
      <w:r w:rsidRPr="003819AA">
        <w:rPr>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6"/>
        <w:gridCol w:w="1096"/>
        <w:gridCol w:w="1067"/>
        <w:gridCol w:w="1201"/>
        <w:gridCol w:w="4394"/>
      </w:tblGrid>
      <w:tr w:rsidR="000B792F" w:rsidRPr="00565AAC" w:rsidTr="0090246E">
        <w:trPr>
          <w:jc w:val="center"/>
        </w:trPr>
        <w:tc>
          <w:tcPr>
            <w:tcW w:w="2556" w:type="dxa"/>
          </w:tcPr>
          <w:p w:rsidR="000B792F" w:rsidRPr="0090246E" w:rsidRDefault="000B792F" w:rsidP="00DE5A3F">
            <w:pPr>
              <w:spacing w:line="240" w:lineRule="auto"/>
              <w:ind w:firstLine="0"/>
              <w:jc w:val="center"/>
              <w:rPr>
                <w:sz w:val="20"/>
                <w:szCs w:val="20"/>
                <w:lang w:val="en-US"/>
              </w:rPr>
            </w:pPr>
            <w:r w:rsidRPr="0090246E">
              <w:rPr>
                <w:sz w:val="20"/>
                <w:szCs w:val="20"/>
                <w:lang w:val="en-US"/>
              </w:rPr>
              <w:t>Найменування заходів інвестиційної програми</w:t>
            </w:r>
          </w:p>
        </w:tc>
        <w:tc>
          <w:tcPr>
            <w:tcW w:w="1096" w:type="dxa"/>
          </w:tcPr>
          <w:p w:rsidR="000B792F" w:rsidRPr="0090246E" w:rsidRDefault="000B792F" w:rsidP="00DE5A3F">
            <w:pPr>
              <w:spacing w:line="240" w:lineRule="auto"/>
              <w:ind w:firstLine="0"/>
              <w:jc w:val="center"/>
              <w:rPr>
                <w:sz w:val="20"/>
                <w:szCs w:val="20"/>
              </w:rPr>
            </w:pPr>
            <w:r w:rsidRPr="0090246E">
              <w:rPr>
                <w:sz w:val="20"/>
                <w:szCs w:val="20"/>
              </w:rPr>
              <w:t>Вартість,</w:t>
            </w:r>
          </w:p>
          <w:p w:rsidR="000B792F" w:rsidRPr="0090246E" w:rsidRDefault="000B792F" w:rsidP="00DE5A3F">
            <w:pPr>
              <w:spacing w:line="240" w:lineRule="auto"/>
              <w:ind w:firstLine="0"/>
              <w:jc w:val="center"/>
              <w:rPr>
                <w:sz w:val="20"/>
                <w:szCs w:val="20"/>
                <w:lang w:val="uk-UA"/>
              </w:rPr>
            </w:pPr>
            <w:r w:rsidRPr="0090246E">
              <w:rPr>
                <w:sz w:val="20"/>
                <w:szCs w:val="20"/>
              </w:rPr>
              <w:t>тис.грн</w:t>
            </w:r>
          </w:p>
          <w:p w:rsidR="000B792F" w:rsidRPr="0090246E" w:rsidRDefault="000B792F" w:rsidP="00DE5A3F">
            <w:pPr>
              <w:spacing w:line="240" w:lineRule="auto"/>
              <w:ind w:firstLine="0"/>
              <w:jc w:val="center"/>
              <w:rPr>
                <w:sz w:val="20"/>
                <w:szCs w:val="20"/>
              </w:rPr>
            </w:pPr>
            <w:r w:rsidRPr="0090246E">
              <w:rPr>
                <w:sz w:val="20"/>
                <w:szCs w:val="20"/>
              </w:rPr>
              <w:t>(без ПДВ)</w:t>
            </w:r>
          </w:p>
        </w:tc>
        <w:tc>
          <w:tcPr>
            <w:tcW w:w="1067" w:type="dxa"/>
          </w:tcPr>
          <w:p w:rsidR="000B792F" w:rsidRPr="0090246E" w:rsidRDefault="000B792F" w:rsidP="00DE5A3F">
            <w:pPr>
              <w:spacing w:line="240" w:lineRule="auto"/>
              <w:ind w:firstLine="0"/>
              <w:jc w:val="center"/>
              <w:rPr>
                <w:sz w:val="20"/>
                <w:szCs w:val="20"/>
                <w:lang w:val="uk-UA"/>
              </w:rPr>
            </w:pPr>
            <w:r w:rsidRPr="0090246E">
              <w:rPr>
                <w:sz w:val="20"/>
                <w:szCs w:val="20"/>
                <w:lang w:val="uk-UA"/>
              </w:rPr>
              <w:t>К</w:t>
            </w:r>
            <w:r w:rsidRPr="0090246E">
              <w:rPr>
                <w:sz w:val="20"/>
                <w:szCs w:val="20"/>
              </w:rPr>
              <w:t>ількість</w:t>
            </w:r>
            <w:r w:rsidRPr="0090246E">
              <w:rPr>
                <w:sz w:val="20"/>
                <w:szCs w:val="20"/>
                <w:lang w:val="uk-UA"/>
              </w:rPr>
              <w:t>, шт</w:t>
            </w:r>
          </w:p>
        </w:tc>
        <w:tc>
          <w:tcPr>
            <w:tcW w:w="1201" w:type="dxa"/>
          </w:tcPr>
          <w:p w:rsidR="000B792F" w:rsidRPr="0090246E" w:rsidRDefault="000B792F" w:rsidP="00DE5A3F">
            <w:pPr>
              <w:spacing w:line="240" w:lineRule="auto"/>
              <w:ind w:firstLine="0"/>
              <w:jc w:val="center"/>
              <w:rPr>
                <w:sz w:val="20"/>
                <w:szCs w:val="20"/>
                <w:lang w:val="uk-UA"/>
              </w:rPr>
            </w:pPr>
            <w:r w:rsidRPr="0090246E">
              <w:rPr>
                <w:sz w:val="20"/>
                <w:szCs w:val="20"/>
                <w:lang w:val="uk-UA"/>
              </w:rPr>
              <w:t>Сума,</w:t>
            </w:r>
          </w:p>
          <w:p w:rsidR="000B792F" w:rsidRPr="0090246E" w:rsidRDefault="000B792F" w:rsidP="00DE5A3F">
            <w:pPr>
              <w:spacing w:line="240" w:lineRule="auto"/>
              <w:ind w:firstLine="0"/>
              <w:jc w:val="center"/>
              <w:rPr>
                <w:sz w:val="20"/>
                <w:szCs w:val="20"/>
              </w:rPr>
            </w:pPr>
            <w:r w:rsidRPr="0090246E">
              <w:rPr>
                <w:sz w:val="20"/>
                <w:szCs w:val="20"/>
              </w:rPr>
              <w:t>тис.грн (без ПДВ)</w:t>
            </w:r>
          </w:p>
        </w:tc>
        <w:tc>
          <w:tcPr>
            <w:tcW w:w="4394" w:type="dxa"/>
          </w:tcPr>
          <w:p w:rsidR="000B792F" w:rsidRPr="0090246E" w:rsidRDefault="000B792F" w:rsidP="00DE5A3F">
            <w:pPr>
              <w:spacing w:line="240" w:lineRule="auto"/>
              <w:ind w:firstLine="0"/>
              <w:jc w:val="center"/>
              <w:rPr>
                <w:sz w:val="20"/>
                <w:szCs w:val="20"/>
                <w:lang w:val="uk-UA"/>
              </w:rPr>
            </w:pPr>
            <w:r w:rsidRPr="0090246E">
              <w:rPr>
                <w:sz w:val="20"/>
                <w:szCs w:val="20"/>
                <w:lang w:val="uk-UA"/>
              </w:rPr>
              <w:t>Технічні характеристики</w:t>
            </w:r>
          </w:p>
        </w:tc>
      </w:tr>
      <w:tr w:rsidR="000B792F" w:rsidRPr="00565AAC" w:rsidTr="0090246E">
        <w:trPr>
          <w:jc w:val="center"/>
        </w:trPr>
        <w:tc>
          <w:tcPr>
            <w:tcW w:w="2556" w:type="dxa"/>
            <w:vAlign w:val="center"/>
          </w:tcPr>
          <w:p w:rsidR="000B792F" w:rsidRPr="0090246E" w:rsidRDefault="000B792F" w:rsidP="00DE5A3F">
            <w:pPr>
              <w:spacing w:line="240" w:lineRule="auto"/>
              <w:ind w:firstLine="0"/>
              <w:jc w:val="center"/>
              <w:rPr>
                <w:sz w:val="20"/>
                <w:szCs w:val="20"/>
              </w:rPr>
            </w:pPr>
            <w:r w:rsidRPr="0090246E">
              <w:rPr>
                <w:sz w:val="20"/>
                <w:szCs w:val="20"/>
              </w:rPr>
              <w:t>Струменевий кольоровий принтер з вбудованим СНПЧ</w:t>
            </w:r>
          </w:p>
        </w:tc>
        <w:tc>
          <w:tcPr>
            <w:tcW w:w="1096" w:type="dxa"/>
            <w:vAlign w:val="center"/>
          </w:tcPr>
          <w:p w:rsidR="000B792F" w:rsidRPr="0090246E" w:rsidRDefault="000B792F" w:rsidP="00DE5A3F">
            <w:pPr>
              <w:spacing w:line="240" w:lineRule="auto"/>
              <w:ind w:hanging="4"/>
              <w:jc w:val="center"/>
              <w:rPr>
                <w:sz w:val="20"/>
                <w:szCs w:val="20"/>
              </w:rPr>
            </w:pPr>
            <w:r w:rsidRPr="0090246E">
              <w:rPr>
                <w:sz w:val="20"/>
                <w:szCs w:val="20"/>
              </w:rPr>
              <w:t>10,50</w:t>
            </w:r>
          </w:p>
        </w:tc>
        <w:tc>
          <w:tcPr>
            <w:tcW w:w="1067" w:type="dxa"/>
            <w:vAlign w:val="center"/>
          </w:tcPr>
          <w:p w:rsidR="000B792F" w:rsidRPr="0090246E" w:rsidRDefault="000B792F" w:rsidP="00DE5A3F">
            <w:pPr>
              <w:spacing w:line="240" w:lineRule="auto"/>
              <w:ind w:firstLine="0"/>
              <w:jc w:val="center"/>
              <w:rPr>
                <w:sz w:val="20"/>
                <w:szCs w:val="20"/>
              </w:rPr>
            </w:pPr>
            <w:r w:rsidRPr="0090246E">
              <w:rPr>
                <w:sz w:val="20"/>
                <w:szCs w:val="20"/>
              </w:rPr>
              <w:t>2,00</w:t>
            </w:r>
          </w:p>
        </w:tc>
        <w:tc>
          <w:tcPr>
            <w:tcW w:w="1201" w:type="dxa"/>
            <w:vAlign w:val="center"/>
          </w:tcPr>
          <w:p w:rsidR="000B792F" w:rsidRPr="0090246E" w:rsidRDefault="000B792F" w:rsidP="00DE5A3F">
            <w:pPr>
              <w:spacing w:line="240" w:lineRule="auto"/>
              <w:ind w:firstLine="0"/>
              <w:jc w:val="center"/>
              <w:rPr>
                <w:sz w:val="20"/>
                <w:szCs w:val="20"/>
              </w:rPr>
            </w:pPr>
            <w:r w:rsidRPr="0090246E">
              <w:rPr>
                <w:sz w:val="20"/>
                <w:szCs w:val="20"/>
              </w:rPr>
              <w:t>21,00</w:t>
            </w:r>
          </w:p>
        </w:tc>
        <w:tc>
          <w:tcPr>
            <w:tcW w:w="4394" w:type="dxa"/>
            <w:vAlign w:val="center"/>
          </w:tcPr>
          <w:p w:rsidR="000B792F" w:rsidRPr="0090246E" w:rsidRDefault="000B792F" w:rsidP="00DE5A3F">
            <w:pPr>
              <w:spacing w:line="240" w:lineRule="auto"/>
              <w:ind w:firstLine="0"/>
              <w:jc w:val="center"/>
              <w:rPr>
                <w:sz w:val="20"/>
                <w:szCs w:val="20"/>
                <w:lang w:val="uk-UA"/>
              </w:rPr>
            </w:pPr>
            <w:r w:rsidRPr="0090246E">
              <w:rPr>
                <w:sz w:val="20"/>
                <w:szCs w:val="20"/>
              </w:rPr>
              <w:t xml:space="preserve">Струменевий кольоровий принтер Epson L810 </w:t>
            </w:r>
            <w:r w:rsidRPr="0090246E">
              <w:rPr>
                <w:sz w:val="20"/>
                <w:szCs w:val="20"/>
                <w:lang w:val="uk-UA"/>
              </w:rPr>
              <w:t>(</w:t>
            </w:r>
            <w:r w:rsidRPr="0090246E">
              <w:rPr>
                <w:sz w:val="20"/>
                <w:szCs w:val="20"/>
              </w:rPr>
              <w:t>C11CE32402</w:t>
            </w:r>
            <w:r w:rsidRPr="0090246E">
              <w:rPr>
                <w:sz w:val="20"/>
                <w:szCs w:val="20"/>
                <w:lang w:val="uk-UA"/>
              </w:rPr>
              <w:t>)</w:t>
            </w:r>
            <w:r w:rsidRPr="0090246E">
              <w:rPr>
                <w:sz w:val="20"/>
                <w:szCs w:val="20"/>
              </w:rPr>
              <w:t xml:space="preserve">, формат А4, </w:t>
            </w:r>
            <w:r w:rsidRPr="0090246E">
              <w:rPr>
                <w:sz w:val="20"/>
                <w:szCs w:val="20"/>
                <w:lang w:val="uk-UA"/>
              </w:rPr>
              <w:t xml:space="preserve">кількість </w:t>
            </w:r>
            <w:r w:rsidRPr="0090246E">
              <w:rPr>
                <w:sz w:val="20"/>
                <w:szCs w:val="20"/>
              </w:rPr>
              <w:t xml:space="preserve"> кольорів</w:t>
            </w:r>
            <w:r w:rsidRPr="0090246E">
              <w:rPr>
                <w:sz w:val="20"/>
                <w:szCs w:val="20"/>
                <w:lang w:val="uk-UA"/>
              </w:rPr>
              <w:t xml:space="preserve"> 6, </w:t>
            </w:r>
            <w:r w:rsidRPr="0090246E">
              <w:rPr>
                <w:sz w:val="20"/>
                <w:szCs w:val="20"/>
              </w:rPr>
              <w:t>вбудован</w:t>
            </w:r>
            <w:r w:rsidRPr="0090246E">
              <w:rPr>
                <w:sz w:val="20"/>
                <w:szCs w:val="20"/>
                <w:lang w:val="uk-UA"/>
              </w:rPr>
              <w:t>е</w:t>
            </w:r>
            <w:r w:rsidRPr="0090246E">
              <w:rPr>
                <w:sz w:val="20"/>
                <w:szCs w:val="20"/>
              </w:rPr>
              <w:t xml:space="preserve"> СНПЧ</w:t>
            </w:r>
            <w:r w:rsidRPr="0090246E">
              <w:rPr>
                <w:sz w:val="20"/>
                <w:szCs w:val="20"/>
                <w:lang w:val="uk-UA"/>
              </w:rPr>
              <w:t>, друк без полів, щільність паперу 64 - 300 г/м²</w:t>
            </w:r>
          </w:p>
        </w:tc>
      </w:tr>
      <w:tr w:rsidR="000B792F" w:rsidRPr="00565AAC" w:rsidTr="0090246E">
        <w:trPr>
          <w:jc w:val="center"/>
        </w:trPr>
        <w:tc>
          <w:tcPr>
            <w:tcW w:w="2556" w:type="dxa"/>
            <w:vAlign w:val="center"/>
          </w:tcPr>
          <w:p w:rsidR="000B792F" w:rsidRPr="0090246E" w:rsidRDefault="000B792F" w:rsidP="00DE5A3F">
            <w:pPr>
              <w:spacing w:line="240" w:lineRule="auto"/>
              <w:ind w:firstLine="0"/>
              <w:jc w:val="center"/>
              <w:rPr>
                <w:sz w:val="20"/>
                <w:szCs w:val="20"/>
              </w:rPr>
            </w:pPr>
            <w:r w:rsidRPr="0090246E">
              <w:rPr>
                <w:sz w:val="20"/>
                <w:szCs w:val="20"/>
              </w:rPr>
              <w:t>Багатофункціональний пристрій лазерний ч/б</w:t>
            </w:r>
          </w:p>
        </w:tc>
        <w:tc>
          <w:tcPr>
            <w:tcW w:w="1096" w:type="dxa"/>
            <w:vAlign w:val="center"/>
          </w:tcPr>
          <w:p w:rsidR="000B792F" w:rsidRPr="0090246E" w:rsidRDefault="000B792F" w:rsidP="00DE5A3F">
            <w:pPr>
              <w:spacing w:line="240" w:lineRule="auto"/>
              <w:ind w:hanging="4"/>
              <w:jc w:val="center"/>
              <w:rPr>
                <w:sz w:val="20"/>
                <w:szCs w:val="20"/>
              </w:rPr>
            </w:pPr>
            <w:r w:rsidRPr="0090246E">
              <w:rPr>
                <w:sz w:val="20"/>
                <w:szCs w:val="20"/>
              </w:rPr>
              <w:t>14,00</w:t>
            </w:r>
          </w:p>
        </w:tc>
        <w:tc>
          <w:tcPr>
            <w:tcW w:w="1067" w:type="dxa"/>
            <w:vAlign w:val="center"/>
          </w:tcPr>
          <w:p w:rsidR="000B792F" w:rsidRPr="0090246E" w:rsidRDefault="000B792F" w:rsidP="00DE5A3F">
            <w:pPr>
              <w:spacing w:line="240" w:lineRule="auto"/>
              <w:ind w:firstLine="0"/>
              <w:jc w:val="center"/>
              <w:rPr>
                <w:sz w:val="20"/>
                <w:szCs w:val="20"/>
              </w:rPr>
            </w:pPr>
            <w:r w:rsidRPr="0090246E">
              <w:rPr>
                <w:sz w:val="20"/>
                <w:szCs w:val="20"/>
              </w:rPr>
              <w:t>9,00</w:t>
            </w:r>
          </w:p>
        </w:tc>
        <w:tc>
          <w:tcPr>
            <w:tcW w:w="1201" w:type="dxa"/>
            <w:vAlign w:val="center"/>
          </w:tcPr>
          <w:p w:rsidR="000B792F" w:rsidRPr="0090246E" w:rsidRDefault="000B792F" w:rsidP="00DE5A3F">
            <w:pPr>
              <w:spacing w:line="240" w:lineRule="auto"/>
              <w:ind w:firstLine="0"/>
              <w:jc w:val="center"/>
              <w:rPr>
                <w:sz w:val="20"/>
                <w:szCs w:val="20"/>
              </w:rPr>
            </w:pPr>
            <w:r w:rsidRPr="0090246E">
              <w:rPr>
                <w:sz w:val="20"/>
                <w:szCs w:val="20"/>
              </w:rPr>
              <w:t>126,00</w:t>
            </w:r>
          </w:p>
        </w:tc>
        <w:tc>
          <w:tcPr>
            <w:tcW w:w="4394" w:type="dxa"/>
            <w:vAlign w:val="center"/>
          </w:tcPr>
          <w:p w:rsidR="000B792F" w:rsidRPr="0090246E" w:rsidRDefault="000B792F" w:rsidP="00DE5A3F">
            <w:pPr>
              <w:spacing w:line="240" w:lineRule="auto"/>
              <w:ind w:firstLine="0"/>
              <w:jc w:val="center"/>
              <w:rPr>
                <w:sz w:val="20"/>
                <w:szCs w:val="20"/>
                <w:lang w:val="uk-UA"/>
              </w:rPr>
            </w:pPr>
            <w:r w:rsidRPr="0090246E">
              <w:rPr>
                <w:sz w:val="20"/>
                <w:szCs w:val="20"/>
              </w:rPr>
              <w:t>Багатофункціональний пристрій лазерний ч</w:t>
            </w:r>
            <w:r w:rsidRPr="0090246E">
              <w:rPr>
                <w:sz w:val="20"/>
                <w:szCs w:val="20"/>
                <w:lang w:val="uk-UA"/>
              </w:rPr>
              <w:t>орно-білий</w:t>
            </w:r>
            <w:r w:rsidRPr="0090246E">
              <w:rPr>
                <w:sz w:val="20"/>
                <w:szCs w:val="20"/>
              </w:rPr>
              <w:t xml:space="preserve"> Canon i-SENSYS MF428x</w:t>
            </w:r>
            <w:r w:rsidRPr="0090246E">
              <w:rPr>
                <w:sz w:val="20"/>
                <w:szCs w:val="20"/>
                <w:lang w:val="uk-UA"/>
              </w:rPr>
              <w:t>, формат А4, дуплекс, швидкість друку односторонній до 38 стор.А4/хв., двосторонній до 30 стор.А4/хв., картридж 052 (052Н)</w:t>
            </w:r>
          </w:p>
        </w:tc>
      </w:tr>
      <w:tr w:rsidR="000B792F" w:rsidRPr="00565AAC" w:rsidTr="0090246E">
        <w:trPr>
          <w:jc w:val="center"/>
        </w:trPr>
        <w:tc>
          <w:tcPr>
            <w:tcW w:w="2556" w:type="dxa"/>
            <w:vAlign w:val="center"/>
          </w:tcPr>
          <w:p w:rsidR="000B792F" w:rsidRPr="0090246E" w:rsidRDefault="000B792F" w:rsidP="00DE5A3F">
            <w:pPr>
              <w:spacing w:line="240" w:lineRule="auto"/>
              <w:ind w:firstLine="0"/>
              <w:jc w:val="center"/>
              <w:rPr>
                <w:sz w:val="20"/>
                <w:szCs w:val="20"/>
              </w:rPr>
            </w:pPr>
            <w:r w:rsidRPr="0090246E">
              <w:rPr>
                <w:sz w:val="20"/>
                <w:szCs w:val="20"/>
              </w:rPr>
              <w:t>Принтер лазерний ч/б</w:t>
            </w:r>
          </w:p>
        </w:tc>
        <w:tc>
          <w:tcPr>
            <w:tcW w:w="1096" w:type="dxa"/>
            <w:vAlign w:val="center"/>
          </w:tcPr>
          <w:p w:rsidR="000B792F" w:rsidRPr="0090246E" w:rsidRDefault="000B792F" w:rsidP="00DE5A3F">
            <w:pPr>
              <w:spacing w:line="240" w:lineRule="auto"/>
              <w:ind w:hanging="4"/>
              <w:jc w:val="center"/>
              <w:rPr>
                <w:sz w:val="20"/>
                <w:szCs w:val="20"/>
              </w:rPr>
            </w:pPr>
            <w:r w:rsidRPr="0090246E">
              <w:rPr>
                <w:sz w:val="20"/>
                <w:szCs w:val="20"/>
              </w:rPr>
              <w:t>24,50</w:t>
            </w:r>
          </w:p>
        </w:tc>
        <w:tc>
          <w:tcPr>
            <w:tcW w:w="1067" w:type="dxa"/>
            <w:vAlign w:val="center"/>
          </w:tcPr>
          <w:p w:rsidR="000B792F" w:rsidRPr="0090246E" w:rsidRDefault="000B792F" w:rsidP="00DE5A3F">
            <w:pPr>
              <w:spacing w:line="240" w:lineRule="auto"/>
              <w:ind w:firstLine="0"/>
              <w:jc w:val="center"/>
              <w:rPr>
                <w:sz w:val="20"/>
                <w:szCs w:val="20"/>
              </w:rPr>
            </w:pPr>
            <w:r w:rsidRPr="0090246E">
              <w:rPr>
                <w:sz w:val="20"/>
                <w:szCs w:val="20"/>
              </w:rPr>
              <w:t>5,00</w:t>
            </w:r>
          </w:p>
        </w:tc>
        <w:tc>
          <w:tcPr>
            <w:tcW w:w="1201" w:type="dxa"/>
            <w:vAlign w:val="center"/>
          </w:tcPr>
          <w:p w:rsidR="000B792F" w:rsidRPr="0090246E" w:rsidRDefault="000B792F" w:rsidP="00DE5A3F">
            <w:pPr>
              <w:spacing w:line="240" w:lineRule="auto"/>
              <w:ind w:firstLine="0"/>
              <w:jc w:val="center"/>
              <w:rPr>
                <w:sz w:val="20"/>
                <w:szCs w:val="20"/>
              </w:rPr>
            </w:pPr>
            <w:r w:rsidRPr="0090246E">
              <w:rPr>
                <w:sz w:val="20"/>
                <w:szCs w:val="20"/>
              </w:rPr>
              <w:t>122,50</w:t>
            </w:r>
          </w:p>
        </w:tc>
        <w:tc>
          <w:tcPr>
            <w:tcW w:w="4394" w:type="dxa"/>
            <w:vAlign w:val="center"/>
          </w:tcPr>
          <w:p w:rsidR="000B792F" w:rsidRPr="0090246E" w:rsidRDefault="000B792F" w:rsidP="00DE5A3F">
            <w:pPr>
              <w:spacing w:line="240" w:lineRule="auto"/>
              <w:ind w:firstLine="0"/>
              <w:jc w:val="center"/>
              <w:rPr>
                <w:sz w:val="20"/>
                <w:szCs w:val="20"/>
                <w:lang w:val="uk-UA"/>
              </w:rPr>
            </w:pPr>
            <w:r w:rsidRPr="0090246E">
              <w:rPr>
                <w:sz w:val="20"/>
                <w:szCs w:val="20"/>
              </w:rPr>
              <w:t>Принтер лазерний ч</w:t>
            </w:r>
            <w:r w:rsidRPr="0090246E">
              <w:rPr>
                <w:sz w:val="20"/>
                <w:szCs w:val="20"/>
                <w:lang w:val="uk-UA"/>
              </w:rPr>
              <w:t>орно-білий</w:t>
            </w:r>
            <w:r w:rsidRPr="0090246E">
              <w:rPr>
                <w:sz w:val="20"/>
                <w:szCs w:val="20"/>
              </w:rPr>
              <w:t xml:space="preserve"> HP LaserJet Enterprise M608dn (K0Q18A)</w:t>
            </w:r>
            <w:r w:rsidRPr="0090246E">
              <w:rPr>
                <w:sz w:val="20"/>
                <w:szCs w:val="20"/>
                <w:lang w:val="uk-UA"/>
              </w:rPr>
              <w:t xml:space="preserve">, формат А4, </w:t>
            </w:r>
            <w:r w:rsidRPr="0090246E">
              <w:rPr>
                <w:sz w:val="20"/>
                <w:szCs w:val="20"/>
              </w:rPr>
              <w:t xml:space="preserve"> дуплекс, Ethernet</w:t>
            </w:r>
            <w:r w:rsidRPr="0090246E">
              <w:rPr>
                <w:sz w:val="20"/>
                <w:szCs w:val="20"/>
                <w:lang w:val="uk-UA"/>
              </w:rPr>
              <w:t xml:space="preserve">, швидкість друку до </w:t>
            </w:r>
            <w:r w:rsidRPr="0090246E">
              <w:rPr>
                <w:sz w:val="20"/>
                <w:szCs w:val="20"/>
              </w:rPr>
              <w:t>6</w:t>
            </w:r>
            <w:r w:rsidRPr="0090246E">
              <w:rPr>
                <w:sz w:val="20"/>
                <w:szCs w:val="20"/>
                <w:lang w:val="uk-UA"/>
              </w:rPr>
              <w:t>1</w:t>
            </w:r>
            <w:r w:rsidRPr="0090246E">
              <w:rPr>
                <w:sz w:val="20"/>
                <w:szCs w:val="20"/>
              </w:rPr>
              <w:t xml:space="preserve"> стор/хв,</w:t>
            </w:r>
            <w:r w:rsidRPr="0090246E">
              <w:rPr>
                <w:sz w:val="20"/>
                <w:szCs w:val="20"/>
                <w:lang w:val="uk-UA"/>
              </w:rPr>
              <w:t xml:space="preserve"> картридж НР 37А (37Х)</w:t>
            </w:r>
          </w:p>
        </w:tc>
      </w:tr>
      <w:tr w:rsidR="000B792F" w:rsidRPr="00C61F00" w:rsidTr="0090246E">
        <w:trPr>
          <w:jc w:val="center"/>
        </w:trPr>
        <w:tc>
          <w:tcPr>
            <w:tcW w:w="2556" w:type="dxa"/>
            <w:vAlign w:val="center"/>
          </w:tcPr>
          <w:p w:rsidR="000B792F" w:rsidRPr="0090246E" w:rsidRDefault="000B792F" w:rsidP="00DE5A3F">
            <w:pPr>
              <w:spacing w:line="240" w:lineRule="auto"/>
              <w:ind w:firstLine="0"/>
              <w:jc w:val="center"/>
              <w:rPr>
                <w:sz w:val="20"/>
                <w:szCs w:val="20"/>
              </w:rPr>
            </w:pPr>
            <w:r w:rsidRPr="0090246E">
              <w:rPr>
                <w:sz w:val="20"/>
                <w:szCs w:val="20"/>
              </w:rPr>
              <w:t>Багатофункціональний пристрій лазерний ч/б</w:t>
            </w:r>
          </w:p>
        </w:tc>
        <w:tc>
          <w:tcPr>
            <w:tcW w:w="1096" w:type="dxa"/>
            <w:vAlign w:val="center"/>
          </w:tcPr>
          <w:p w:rsidR="000B792F" w:rsidRPr="0090246E" w:rsidRDefault="000B792F" w:rsidP="00DE5A3F">
            <w:pPr>
              <w:spacing w:line="240" w:lineRule="auto"/>
              <w:ind w:hanging="4"/>
              <w:jc w:val="center"/>
              <w:rPr>
                <w:sz w:val="20"/>
                <w:szCs w:val="20"/>
              </w:rPr>
            </w:pPr>
            <w:r w:rsidRPr="0090246E">
              <w:rPr>
                <w:sz w:val="20"/>
                <w:szCs w:val="20"/>
              </w:rPr>
              <w:t>8,50</w:t>
            </w:r>
          </w:p>
        </w:tc>
        <w:tc>
          <w:tcPr>
            <w:tcW w:w="1067" w:type="dxa"/>
            <w:vAlign w:val="center"/>
          </w:tcPr>
          <w:p w:rsidR="000B792F" w:rsidRPr="0090246E" w:rsidRDefault="00D03FC6" w:rsidP="00DE5A3F">
            <w:pPr>
              <w:spacing w:line="240" w:lineRule="auto"/>
              <w:ind w:firstLine="0"/>
              <w:jc w:val="center"/>
              <w:rPr>
                <w:sz w:val="20"/>
                <w:szCs w:val="20"/>
              </w:rPr>
            </w:pPr>
            <w:r w:rsidRPr="0090246E">
              <w:rPr>
                <w:sz w:val="20"/>
                <w:szCs w:val="20"/>
                <w:lang w:val="uk-UA"/>
              </w:rPr>
              <w:t>3</w:t>
            </w:r>
            <w:r w:rsidR="000B792F" w:rsidRPr="0090246E">
              <w:rPr>
                <w:sz w:val="20"/>
                <w:szCs w:val="20"/>
              </w:rPr>
              <w:t>,00</w:t>
            </w:r>
          </w:p>
        </w:tc>
        <w:tc>
          <w:tcPr>
            <w:tcW w:w="1201" w:type="dxa"/>
            <w:vAlign w:val="center"/>
          </w:tcPr>
          <w:p w:rsidR="000B792F" w:rsidRPr="0090246E" w:rsidRDefault="00D03FC6" w:rsidP="00DE5A3F">
            <w:pPr>
              <w:spacing w:line="240" w:lineRule="auto"/>
              <w:ind w:firstLine="0"/>
              <w:jc w:val="center"/>
              <w:rPr>
                <w:sz w:val="20"/>
                <w:szCs w:val="20"/>
                <w:lang w:val="uk-UA"/>
              </w:rPr>
            </w:pPr>
            <w:r w:rsidRPr="0090246E">
              <w:rPr>
                <w:sz w:val="20"/>
                <w:szCs w:val="20"/>
                <w:lang w:val="uk-UA"/>
              </w:rPr>
              <w:t>25,5</w:t>
            </w:r>
          </w:p>
        </w:tc>
        <w:tc>
          <w:tcPr>
            <w:tcW w:w="4394" w:type="dxa"/>
            <w:vAlign w:val="center"/>
          </w:tcPr>
          <w:p w:rsidR="000B792F" w:rsidRPr="0090246E" w:rsidRDefault="000B792F" w:rsidP="00DE5A3F">
            <w:pPr>
              <w:spacing w:line="240" w:lineRule="auto"/>
              <w:ind w:firstLine="0"/>
              <w:jc w:val="center"/>
              <w:rPr>
                <w:sz w:val="20"/>
                <w:szCs w:val="20"/>
                <w:lang w:val="uk-UA"/>
              </w:rPr>
            </w:pPr>
            <w:r w:rsidRPr="0090246E">
              <w:rPr>
                <w:sz w:val="20"/>
                <w:szCs w:val="20"/>
                <w:lang w:val="uk-UA"/>
              </w:rPr>
              <w:t xml:space="preserve">Багатофункціональний пристрій лазерний чорно-білий </w:t>
            </w:r>
            <w:r w:rsidRPr="0090246E">
              <w:rPr>
                <w:sz w:val="20"/>
                <w:szCs w:val="20"/>
              </w:rPr>
              <w:t>HP</w:t>
            </w:r>
            <w:r w:rsidRPr="0090246E">
              <w:rPr>
                <w:sz w:val="20"/>
                <w:szCs w:val="20"/>
                <w:lang w:val="uk-UA"/>
              </w:rPr>
              <w:t xml:space="preserve"> </w:t>
            </w:r>
            <w:r w:rsidRPr="0090246E">
              <w:rPr>
                <w:sz w:val="20"/>
                <w:szCs w:val="20"/>
              </w:rPr>
              <w:t>LaserJet</w:t>
            </w:r>
            <w:r w:rsidRPr="0090246E">
              <w:rPr>
                <w:sz w:val="20"/>
                <w:szCs w:val="20"/>
                <w:lang w:val="uk-UA"/>
              </w:rPr>
              <w:t xml:space="preserve"> </w:t>
            </w:r>
            <w:r w:rsidRPr="0090246E">
              <w:rPr>
                <w:sz w:val="20"/>
                <w:szCs w:val="20"/>
              </w:rPr>
              <w:t>Pro</w:t>
            </w:r>
            <w:r w:rsidRPr="0090246E">
              <w:rPr>
                <w:sz w:val="20"/>
                <w:szCs w:val="20"/>
                <w:lang w:val="uk-UA"/>
              </w:rPr>
              <w:t xml:space="preserve"> </w:t>
            </w:r>
            <w:r w:rsidRPr="0090246E">
              <w:rPr>
                <w:sz w:val="20"/>
                <w:szCs w:val="20"/>
              </w:rPr>
              <w:t>M</w:t>
            </w:r>
            <w:r w:rsidRPr="0090246E">
              <w:rPr>
                <w:sz w:val="20"/>
                <w:szCs w:val="20"/>
                <w:lang w:val="uk-UA"/>
              </w:rPr>
              <w:t>227</w:t>
            </w:r>
            <w:r w:rsidRPr="0090246E">
              <w:rPr>
                <w:sz w:val="20"/>
                <w:szCs w:val="20"/>
              </w:rPr>
              <w:t>fdn</w:t>
            </w:r>
            <w:r w:rsidRPr="0090246E">
              <w:rPr>
                <w:sz w:val="20"/>
                <w:szCs w:val="20"/>
                <w:lang w:val="uk-UA"/>
              </w:rPr>
              <w:t xml:space="preserve">, швидкість друку до 28 стор/хв, формат А4, дуплекс, </w:t>
            </w:r>
            <w:r w:rsidRPr="0090246E">
              <w:rPr>
                <w:sz w:val="20"/>
                <w:szCs w:val="20"/>
              </w:rPr>
              <w:t>Ethernet</w:t>
            </w:r>
            <w:r w:rsidRPr="0090246E">
              <w:rPr>
                <w:sz w:val="20"/>
                <w:szCs w:val="20"/>
                <w:lang w:val="uk-UA"/>
              </w:rPr>
              <w:t>, сканер з ADF</w:t>
            </w:r>
          </w:p>
        </w:tc>
      </w:tr>
    </w:tbl>
    <w:p w:rsidR="000B792F" w:rsidRPr="00212907" w:rsidRDefault="000B792F" w:rsidP="000B792F">
      <w:r w:rsidRPr="00212907">
        <w:t xml:space="preserve">Значна </w:t>
      </w:r>
      <w:r w:rsidRPr="00212907">
        <w:rPr>
          <w:rFonts w:eastAsia="Calibri"/>
        </w:rPr>
        <w:t>частина друкувальної та копіювальної техніки компанії на даний час вже відпрацювала свій ресурс і потребує заміни</w:t>
      </w:r>
      <w:r w:rsidRPr="00212907">
        <w:t>. Основна частина цієї техніки придбана в 1997-2008 роках і в більшості не в змозі виконувати свої функції.</w:t>
      </w:r>
    </w:p>
    <w:p w:rsidR="000B792F" w:rsidRDefault="000B792F" w:rsidP="000B792F">
      <w:r w:rsidRPr="00212907">
        <w:t xml:space="preserve">На </w:t>
      </w:r>
      <w:r>
        <w:t>2019</w:t>
      </w:r>
      <w:r w:rsidRPr="00212907">
        <w:t xml:space="preserve"> рік планується придбання багатофункціональних пристроїв (принтер-копір-сканер) та принтерів різної потужності формат</w:t>
      </w:r>
      <w:r>
        <w:t>у</w:t>
      </w:r>
      <w:r w:rsidRPr="00212907">
        <w:t xml:space="preserve"> А4 для оптимального забезпечення відокремлених підрозділів та робочих груп надійною сучасною технікою.</w:t>
      </w:r>
    </w:p>
    <w:p w:rsidR="000B792F" w:rsidRPr="00375612" w:rsidRDefault="000B792F" w:rsidP="000B792F">
      <w:pPr>
        <w:pStyle w:val="3"/>
      </w:pPr>
      <w:r w:rsidRPr="00212907">
        <w:t>4.3. Закупівля та модернізація прикладного програмного забезпечення, у т.ч.:</w:t>
      </w:r>
    </w:p>
    <w:p w:rsidR="000B792F" w:rsidRPr="00375612" w:rsidRDefault="000B792F" w:rsidP="000B792F">
      <w:pPr>
        <w:pStyle w:val="3"/>
      </w:pPr>
      <w:r w:rsidRPr="007D5968">
        <w:t>4.3.</w:t>
      </w:r>
      <w:r w:rsidRPr="00375612">
        <w:t>1</w:t>
      </w:r>
      <w:r w:rsidRPr="007D5968">
        <w:t xml:space="preserve"> офісного</w:t>
      </w:r>
    </w:p>
    <w:p w:rsidR="000B792F" w:rsidRPr="007D5968" w:rsidRDefault="000B792F" w:rsidP="00186427">
      <w:pPr>
        <w:pStyle w:val="4"/>
      </w:pPr>
      <w:r w:rsidRPr="007D5968">
        <w:t>4.3.1.1 Програмне забезпечення для розрахунку режимів роботи електричних мереж</w:t>
      </w:r>
    </w:p>
    <w:p w:rsidR="000B792F" w:rsidRDefault="000B792F" w:rsidP="000B792F">
      <w:pPr>
        <w:rPr>
          <w:lang w:val="uk-UA"/>
        </w:rPr>
      </w:pPr>
      <w:r>
        <w:rPr>
          <w:lang w:val="uk-UA"/>
        </w:rPr>
        <w:t xml:space="preserve">19.04.2018 року набрала чинності Постанова  НКРЕКП від 14.03.2018 р.  №310, якою було затверджено «Кодекс систем розподілу» (надалі – Кодекс). </w:t>
      </w:r>
    </w:p>
    <w:p w:rsidR="000B792F" w:rsidRDefault="000B792F" w:rsidP="000B792F">
      <w:pPr>
        <w:rPr>
          <w:lang w:val="uk-UA"/>
        </w:rPr>
      </w:pPr>
      <w:r>
        <w:rPr>
          <w:lang w:val="uk-UA"/>
        </w:rPr>
        <w:t>Зазначеним розпорядчим документом передбачається цілий ряд нових вимог стосовно обґрунтування заходів які плануються  операторами системи розподілу до включення в інвестиційні програми (ІП). Одним з суттєвих факторів є те, що заходи ІП повинні ґрунтуватись на сформованому та належним чином погодженому Плані розвитку.</w:t>
      </w:r>
    </w:p>
    <w:p w:rsidR="000B792F" w:rsidRDefault="000B792F" w:rsidP="000B792F">
      <w:pPr>
        <w:rPr>
          <w:lang w:val="uk-UA"/>
        </w:rPr>
      </w:pPr>
      <w:r>
        <w:rPr>
          <w:lang w:val="uk-UA"/>
        </w:rPr>
        <w:lastRenderedPageBreak/>
        <w:t>Разом з цим, вимогами Кодексу визначено нові правила планування розвитку систем розподілу та доведено перелік розрахунків та досліджень, які мають бути виконані оператором системи розподілу при розробці Плану розвитку системи розподілу, а саме:</w:t>
      </w:r>
    </w:p>
    <w:p w:rsidR="000B792F" w:rsidRDefault="000B792F" w:rsidP="000B792F">
      <w:pPr>
        <w:rPr>
          <w:lang w:val="uk-UA"/>
        </w:rPr>
      </w:pPr>
      <w:r>
        <w:rPr>
          <w:lang w:val="uk-UA"/>
        </w:rPr>
        <w:t>- дослідження та аналіз режимів з урахуванням існуючого завантаження та рекомендації стосовно заходів з нового будівництва, реконструкції та технічного переоснащення системи розподілу на десятирічний період, що забезпечують її надійне та стале функціонування та електропостачання споживачів електричною енергією нормованої якості;</w:t>
      </w:r>
    </w:p>
    <w:p w:rsidR="000B792F" w:rsidRDefault="000B792F" w:rsidP="000B792F">
      <w:pPr>
        <w:rPr>
          <w:lang w:val="uk-UA"/>
        </w:rPr>
      </w:pPr>
      <w:r>
        <w:rPr>
          <w:lang w:val="uk-UA"/>
        </w:rPr>
        <w:t xml:space="preserve">- аналіз перетоків електричної енергії, активної та реактивної потужності, включаючи оцінку завантаженості розподільних підстанцій (трансформаторів) і ліній (повинен бути зроблений для мінімальних і максимальних умов навантаження під час зимового і літнього періодів); </w:t>
      </w:r>
    </w:p>
    <w:p w:rsidR="000B792F" w:rsidRDefault="000B792F" w:rsidP="000B792F">
      <w:pPr>
        <w:rPr>
          <w:lang w:val="uk-UA"/>
        </w:rPr>
      </w:pPr>
      <w:r>
        <w:rPr>
          <w:lang w:val="uk-UA"/>
        </w:rPr>
        <w:t xml:space="preserve">- розробка оптимальних планів та заходів, що стосуються компенсації реактивної потужності;  </w:t>
      </w:r>
    </w:p>
    <w:p w:rsidR="000B792F" w:rsidRDefault="000B792F" w:rsidP="000B792F">
      <w:pPr>
        <w:rPr>
          <w:lang w:val="uk-UA"/>
        </w:rPr>
      </w:pPr>
      <w:r>
        <w:rPr>
          <w:lang w:val="uk-UA"/>
        </w:rPr>
        <w:t xml:space="preserve">- розробка заходів щодо зниження витрат електричної енергії з урахуванням надійності електропостачання на підставі проведеного аналізу; </w:t>
      </w:r>
    </w:p>
    <w:p w:rsidR="000B792F" w:rsidRDefault="000B792F" w:rsidP="000B792F">
      <w:pPr>
        <w:rPr>
          <w:lang w:val="uk-UA"/>
        </w:rPr>
      </w:pPr>
      <w:r>
        <w:rPr>
          <w:lang w:val="uk-UA"/>
        </w:rPr>
        <w:t>- дослідження рівнів напруги для визначення областей мережі та/або точок приєднання до системи розподілу, де може статися відхилення напруги і де можна запобігти порушенню діапазонів відхилення напруги;</w:t>
      </w:r>
    </w:p>
    <w:p w:rsidR="000B792F" w:rsidRDefault="000B792F" w:rsidP="000B792F">
      <w:pPr>
        <w:rPr>
          <w:lang w:val="uk-UA"/>
        </w:rPr>
      </w:pPr>
      <w:r>
        <w:rPr>
          <w:lang w:val="uk-UA"/>
        </w:rPr>
        <w:t xml:space="preserve">- оцінка потенційного впливу нових генеруючих одиниць та приєднання інших електроустановок до системи розподілу на рівні струмів короткого замикання на підставі дослідження струмів короткого замикання; </w:t>
      </w:r>
    </w:p>
    <w:p w:rsidR="000B792F" w:rsidRDefault="000B792F" w:rsidP="000B792F">
      <w:pPr>
        <w:rPr>
          <w:lang w:val="uk-UA"/>
        </w:rPr>
      </w:pPr>
      <w:r>
        <w:rPr>
          <w:lang w:val="uk-UA"/>
        </w:rPr>
        <w:t>- дослідження надійності системи розподілу, у результаті яких прогнозні показники надійності (безперервності) електропостачання повинні бути розраховані для забезпечення відповідності показникам якості послуг;</w:t>
      </w:r>
    </w:p>
    <w:p w:rsidR="000B792F" w:rsidRDefault="000B792F" w:rsidP="000B792F">
      <w:pPr>
        <w:rPr>
          <w:lang w:val="uk-UA"/>
        </w:rPr>
      </w:pPr>
      <w:r>
        <w:rPr>
          <w:lang w:val="uk-UA"/>
        </w:rPr>
        <w:t>- розрахунки струмів КЗ та величини струмів КЗ для кожного енерговузла (елемента) електричних мереж;</w:t>
      </w:r>
    </w:p>
    <w:p w:rsidR="000B792F" w:rsidRDefault="000B792F" w:rsidP="000B792F">
      <w:pPr>
        <w:rPr>
          <w:lang w:val="uk-UA"/>
        </w:rPr>
      </w:pPr>
      <w:r>
        <w:rPr>
          <w:lang w:val="uk-UA"/>
        </w:rPr>
        <w:t>- інші дослідження визначені п.3.5 Кодексу</w:t>
      </w:r>
    </w:p>
    <w:p w:rsidR="000B792F" w:rsidRPr="004F6F06" w:rsidRDefault="000B792F" w:rsidP="000B792F">
      <w:pPr>
        <w:rPr>
          <w:lang w:val="uk-UA"/>
        </w:rPr>
      </w:pPr>
      <w:r w:rsidRPr="00AE145C">
        <w:rPr>
          <w:lang w:val="uk-UA"/>
        </w:rPr>
        <w:t xml:space="preserve">АТ «Чернігівобленерго» власними силами </w:t>
      </w:r>
      <w:r>
        <w:rPr>
          <w:lang w:val="uk-UA"/>
        </w:rPr>
        <w:t>буде розробляти</w:t>
      </w:r>
      <w:r w:rsidRPr="00AE145C">
        <w:rPr>
          <w:lang w:val="uk-UA"/>
        </w:rPr>
        <w:t xml:space="preserve"> План розвитку </w:t>
      </w:r>
      <w:r>
        <w:rPr>
          <w:lang w:val="uk-UA"/>
        </w:rPr>
        <w:t xml:space="preserve">власних </w:t>
      </w:r>
      <w:r w:rsidRPr="00AE145C">
        <w:rPr>
          <w:lang w:val="uk-UA"/>
        </w:rPr>
        <w:t>електричних мереж на наступний період</w:t>
      </w:r>
      <w:r>
        <w:rPr>
          <w:lang w:val="uk-UA"/>
        </w:rPr>
        <w:t xml:space="preserve">, але на теперішній час у Товаристві відсутнє відповідне програмне забезпечення, яке надало б можливість проведення подібних розрахунків та досліджень. </w:t>
      </w:r>
    </w:p>
    <w:p w:rsidR="000B792F" w:rsidRPr="00AC0C06" w:rsidRDefault="000B792F" w:rsidP="000B792F">
      <w:r w:rsidRPr="00AC0C06">
        <w:rPr>
          <w:b/>
        </w:rPr>
        <w:t>Комплекс Дакар</w:t>
      </w:r>
      <w:r w:rsidRPr="00AC0C06">
        <w:t xml:space="preserve"> </w:t>
      </w:r>
      <w:r>
        <w:rPr>
          <w:lang w:val="uk-UA"/>
        </w:rPr>
        <w:t>(</w:t>
      </w:r>
      <w:r>
        <w:t>http://dakar.eleks.com</w:t>
      </w:r>
      <w:r>
        <w:rPr>
          <w:lang w:val="uk-UA"/>
        </w:rPr>
        <w:t>)</w:t>
      </w:r>
      <w:r w:rsidRPr="00AC0C06">
        <w:t xml:space="preserve"> </w:t>
      </w:r>
      <w:r>
        <w:rPr>
          <w:lang w:val="uk-UA"/>
        </w:rPr>
        <w:t>п</w:t>
      </w:r>
      <w:r w:rsidRPr="00AC0C06">
        <w:t>ризначений для розрахунку та аналізу усталених нормальних, граничних та післяаварійних режимів роботи електричних мереж напругою 0,4÷1150 кВ; електромеханічних перехідних процесів (аналіз стійкості) електроенергетичних систем з врахуванням дії будь-яких пристроїв автоматики, реакції теплосилового обладнання електричних станцій.</w:t>
      </w:r>
    </w:p>
    <w:p w:rsidR="000B792F" w:rsidRPr="00AC0C06" w:rsidRDefault="000B792F" w:rsidP="000B792F">
      <w:pPr>
        <w:pStyle w:val="ac"/>
        <w:shd w:val="clear" w:color="auto" w:fill="FFFFFF"/>
        <w:spacing w:before="0" w:beforeAutospacing="0" w:after="0" w:afterAutospacing="0" w:line="360" w:lineRule="auto"/>
        <w:ind w:firstLine="709"/>
        <w:jc w:val="both"/>
        <w:rPr>
          <w:color w:val="000000"/>
        </w:rPr>
      </w:pPr>
      <w:r w:rsidRPr="00AC0C06">
        <w:rPr>
          <w:color w:val="000000"/>
        </w:rPr>
        <w:t>У складі інформаційного забезпечення комплексу є інформаційна база даних (ІБД) та програмні засоби (ПЗ) роботи з нею. Інформаційна база складається з даних про електричну схему мережі та її режими, а також обладнання енергосистеми та нормативно-довідникову інформацію.</w:t>
      </w:r>
    </w:p>
    <w:p w:rsidR="000B792F" w:rsidRPr="00AC0C06" w:rsidRDefault="000B792F" w:rsidP="000B792F">
      <w:pPr>
        <w:pStyle w:val="ac"/>
        <w:shd w:val="clear" w:color="auto" w:fill="FFFFFF"/>
        <w:spacing w:before="0" w:beforeAutospacing="0" w:after="0" w:afterAutospacing="0" w:line="360" w:lineRule="auto"/>
        <w:ind w:firstLine="709"/>
        <w:jc w:val="both"/>
        <w:rPr>
          <w:color w:val="000000"/>
          <w:lang w:val="uk-UA"/>
        </w:rPr>
      </w:pPr>
      <w:r w:rsidRPr="00AC0C06">
        <w:rPr>
          <w:color w:val="000000"/>
          <w:lang w:val="uk-UA"/>
        </w:rPr>
        <w:lastRenderedPageBreak/>
        <w:t xml:space="preserve">В комплексі ДАКАР реалізована можливість обміну даними з іншими програмами (чи користувачами) через імпорт/експорт з: старої </w:t>
      </w:r>
      <w:r w:rsidRPr="00AC0C06">
        <w:rPr>
          <w:color w:val="000000"/>
        </w:rPr>
        <w:t>DOS</w:t>
      </w:r>
      <w:r w:rsidRPr="00AC0C06">
        <w:rPr>
          <w:color w:val="000000"/>
          <w:lang w:val="uk-UA"/>
        </w:rPr>
        <w:t xml:space="preserve">-версії ДАКАР, власного формату </w:t>
      </w:r>
      <w:r w:rsidRPr="00AC0C06">
        <w:rPr>
          <w:color w:val="000000"/>
        </w:rPr>
        <w:t>XML</w:t>
      </w:r>
      <w:r w:rsidRPr="00AC0C06">
        <w:rPr>
          <w:color w:val="000000"/>
          <w:lang w:val="uk-UA"/>
        </w:rPr>
        <w:t xml:space="preserve">, формату ЦДУ, формату </w:t>
      </w:r>
      <w:r w:rsidRPr="00AC0C06">
        <w:rPr>
          <w:color w:val="000000"/>
        </w:rPr>
        <w:t>UCTE</w:t>
      </w:r>
      <w:r w:rsidRPr="00AC0C06">
        <w:rPr>
          <w:color w:val="000000"/>
          <w:lang w:val="uk-UA"/>
        </w:rPr>
        <w:t xml:space="preserve"> </w:t>
      </w:r>
      <w:r w:rsidRPr="00AC0C06">
        <w:rPr>
          <w:color w:val="000000"/>
        </w:rPr>
        <w:t>DEF</w:t>
      </w:r>
      <w:r w:rsidRPr="00AC0C06">
        <w:rPr>
          <w:color w:val="000000"/>
          <w:lang w:val="uk-UA"/>
        </w:rPr>
        <w:t xml:space="preserve"> </w:t>
      </w:r>
      <w:r w:rsidRPr="00AC0C06">
        <w:rPr>
          <w:color w:val="000000"/>
        </w:rPr>
        <w:t>v</w:t>
      </w:r>
      <w:r w:rsidRPr="00AC0C06">
        <w:rPr>
          <w:color w:val="000000"/>
          <w:lang w:val="uk-UA"/>
        </w:rPr>
        <w:t>. 2.0 (</w:t>
      </w:r>
      <w:r w:rsidRPr="00AC0C06">
        <w:rPr>
          <w:color w:val="000000"/>
        </w:rPr>
        <w:t>ENTSO</w:t>
      </w:r>
      <w:r w:rsidRPr="00AC0C06">
        <w:rPr>
          <w:color w:val="000000"/>
          <w:lang w:val="uk-UA"/>
        </w:rPr>
        <w:t>-</w:t>
      </w:r>
      <w:r w:rsidRPr="00AC0C06">
        <w:rPr>
          <w:color w:val="000000"/>
        </w:rPr>
        <w:t>E</w:t>
      </w:r>
      <w:r w:rsidRPr="00AC0C06">
        <w:rPr>
          <w:color w:val="000000"/>
          <w:lang w:val="uk-UA"/>
        </w:rPr>
        <w:t xml:space="preserve">), формату програми </w:t>
      </w:r>
      <w:r w:rsidRPr="00AC0C06">
        <w:rPr>
          <w:color w:val="000000"/>
        </w:rPr>
        <w:t>PLANS</w:t>
      </w:r>
      <w:r w:rsidRPr="00AC0C06">
        <w:rPr>
          <w:color w:val="000000"/>
          <w:lang w:val="uk-UA"/>
        </w:rPr>
        <w:t xml:space="preserve"> (Польща), формату програми АРЕМ.</w:t>
      </w:r>
    </w:p>
    <w:p w:rsidR="000B792F" w:rsidRPr="00AC0C06" w:rsidRDefault="000B792F" w:rsidP="000B792F">
      <w:pPr>
        <w:pStyle w:val="ac"/>
        <w:shd w:val="clear" w:color="auto" w:fill="FFFFFF"/>
        <w:spacing w:before="0" w:beforeAutospacing="0" w:after="0" w:afterAutospacing="0" w:line="360" w:lineRule="auto"/>
        <w:ind w:firstLine="709"/>
        <w:jc w:val="both"/>
        <w:rPr>
          <w:color w:val="000000"/>
        </w:rPr>
      </w:pPr>
      <w:r w:rsidRPr="00AC0C06">
        <w:rPr>
          <w:color w:val="000000"/>
        </w:rPr>
        <w:t>Є можливість отримувати режим роботи електричної мережі на основі даних пристроїв телеметрії (імпорт значень телевимірів та телесигналів з оперативно-інформаційного комплексу). Для цього здійснюється обробка і верифікація телевимірів та телесигналів, розв’язується задача оцінки стану режиму електричної мережі для відтворення поточного режиму роботи мережі. Це дозволить імітувати режими роботи мережі для приймання рішень в процесі диспетчерського керування на підставі результатів аналізу усталених режимів, дослідження статичної та динамічної стійкості.</w:t>
      </w:r>
    </w:p>
    <w:p w:rsidR="000B792F" w:rsidRDefault="000B792F" w:rsidP="000B792F">
      <w:pPr>
        <w:rPr>
          <w:lang w:val="uk-UA"/>
        </w:rPr>
      </w:pPr>
      <w:r>
        <w:rPr>
          <w:lang w:val="uk-UA"/>
        </w:rPr>
        <w:t>Для підготовки Плану розвитку сист</w:t>
      </w:r>
      <w:r w:rsidR="00890A6A">
        <w:rPr>
          <w:lang w:val="uk-UA"/>
        </w:rPr>
        <w:t xml:space="preserve">еми розподілу власними силами, </w:t>
      </w:r>
      <w:r>
        <w:rPr>
          <w:lang w:val="uk-UA"/>
        </w:rPr>
        <w:t xml:space="preserve">АТ «Чернігівобленерго» необхідно </w:t>
      </w:r>
      <w:r w:rsidRPr="00AE145C">
        <w:rPr>
          <w:lang w:val="uk-UA"/>
        </w:rPr>
        <w:t>придбати</w:t>
      </w:r>
      <w:r>
        <w:rPr>
          <w:lang w:val="uk-UA"/>
        </w:rPr>
        <w:t xml:space="preserve"> за рахунок інвестиційної програми</w:t>
      </w:r>
      <w:r w:rsidRPr="00AE145C">
        <w:rPr>
          <w:lang w:val="uk-UA"/>
        </w:rPr>
        <w:t xml:space="preserve"> дві ліцензії на програмне забезпечення для розрахунку режимів роботи електричних мереж на суму </w:t>
      </w:r>
      <w:r w:rsidRPr="00AE145C">
        <w:rPr>
          <w:b/>
          <w:lang w:val="uk-UA"/>
        </w:rPr>
        <w:t>304,00 тис. грн. без ПДВ.</w:t>
      </w:r>
      <w:r>
        <w:rPr>
          <w:lang w:val="uk-UA"/>
        </w:rPr>
        <w:t xml:space="preserve"> </w:t>
      </w:r>
    </w:p>
    <w:p w:rsidR="000B792F" w:rsidRPr="002E5D89" w:rsidRDefault="000B792F" w:rsidP="000B792F">
      <w:pPr>
        <w:pStyle w:val="3"/>
        <w:rPr>
          <w:lang w:val="uk-UA"/>
        </w:rPr>
      </w:pPr>
      <w:r w:rsidRPr="002E5D89">
        <w:rPr>
          <w:lang w:val="uk-UA"/>
        </w:rPr>
        <w:t>4.3.4 Систем електронного документообігу</w:t>
      </w:r>
    </w:p>
    <w:p w:rsidR="000B792F" w:rsidRPr="00503DF4" w:rsidRDefault="000B792F" w:rsidP="00186427">
      <w:pPr>
        <w:pStyle w:val="4"/>
      </w:pPr>
      <w:r w:rsidRPr="00503DF4">
        <w:t>4.3.4.1 Впровадження документообігу</w:t>
      </w:r>
    </w:p>
    <w:p w:rsidR="000B792F" w:rsidRDefault="00890A6A" w:rsidP="000B792F">
      <w:pPr>
        <w:rPr>
          <w:lang w:val="uk-UA"/>
        </w:rPr>
      </w:pPr>
      <w:r>
        <w:rPr>
          <w:lang w:val="uk-UA"/>
        </w:rPr>
        <w:t xml:space="preserve">В 2018 році в </w:t>
      </w:r>
      <w:r w:rsidR="000B792F">
        <w:rPr>
          <w:lang w:val="uk-UA"/>
        </w:rPr>
        <w:t xml:space="preserve">АТ «ЧЕРНІГІВОБЛЕНЕРГО» було розпочате впровадження системи електронного документообігу та автоматизації бізнес-процесів «Megapolis.DocNet» з ліцензією на право її використання, що забезпечує </w:t>
      </w:r>
      <w:r w:rsidR="000B792F">
        <w:rPr>
          <w:rStyle w:val="rvts0"/>
          <w:lang w:val="uk-UA"/>
        </w:rPr>
        <w:t>можливість одночасного підключення та роботи 120 користувачів</w:t>
      </w:r>
      <w:r w:rsidR="000B792F">
        <w:rPr>
          <w:bCs/>
          <w:lang w:val="uk-UA"/>
        </w:rPr>
        <w:t>.</w:t>
      </w:r>
      <w:r w:rsidR="000B792F">
        <w:rPr>
          <w:lang w:val="uk-UA"/>
        </w:rPr>
        <w:t>В процесі впровадження були виконані наступні роботи:</w:t>
      </w:r>
    </w:p>
    <w:p w:rsidR="000B792F" w:rsidRDefault="000B792F" w:rsidP="00391991">
      <w:pPr>
        <w:pStyle w:val="a5"/>
        <w:numPr>
          <w:ilvl w:val="0"/>
          <w:numId w:val="27"/>
        </w:numPr>
        <w:contextualSpacing/>
        <w:rPr>
          <w:lang w:val="uk-UA"/>
        </w:rPr>
      </w:pPr>
      <w:r>
        <w:rPr>
          <w:lang w:val="uk-UA"/>
        </w:rPr>
        <w:t>Аналіз існуючих процесів ведення діловодства в Товаристві.</w:t>
      </w:r>
    </w:p>
    <w:p w:rsidR="000B792F" w:rsidRDefault="000B792F" w:rsidP="00391991">
      <w:pPr>
        <w:pStyle w:val="a5"/>
        <w:numPr>
          <w:ilvl w:val="0"/>
          <w:numId w:val="27"/>
        </w:numPr>
        <w:contextualSpacing/>
        <w:rPr>
          <w:lang w:val="uk-UA"/>
        </w:rPr>
      </w:pPr>
      <w:r>
        <w:rPr>
          <w:lang w:val="uk-UA"/>
        </w:rPr>
        <w:t>Розробка технічного завдання із налагодження системи.</w:t>
      </w:r>
    </w:p>
    <w:p w:rsidR="000B792F" w:rsidRDefault="000B792F" w:rsidP="00391991">
      <w:pPr>
        <w:pStyle w:val="a5"/>
        <w:numPr>
          <w:ilvl w:val="0"/>
          <w:numId w:val="27"/>
        </w:numPr>
        <w:contextualSpacing/>
        <w:rPr>
          <w:lang w:val="uk-UA"/>
        </w:rPr>
      </w:pPr>
      <w:r>
        <w:rPr>
          <w:lang w:val="uk-UA"/>
        </w:rPr>
        <w:t>Налаштування серверного обладнання та розгортання системи.</w:t>
      </w:r>
    </w:p>
    <w:p w:rsidR="000B792F" w:rsidRDefault="000B792F" w:rsidP="00391991">
      <w:pPr>
        <w:pStyle w:val="a5"/>
        <w:numPr>
          <w:ilvl w:val="0"/>
          <w:numId w:val="27"/>
        </w:numPr>
        <w:contextualSpacing/>
        <w:rPr>
          <w:lang w:val="uk-UA"/>
        </w:rPr>
      </w:pPr>
      <w:r>
        <w:rPr>
          <w:lang w:val="uk-UA"/>
        </w:rPr>
        <w:t>Налагодження системи згідно технічного завдання.</w:t>
      </w:r>
    </w:p>
    <w:p w:rsidR="006B2E09" w:rsidRDefault="000B792F" w:rsidP="000B792F">
      <w:pPr>
        <w:rPr>
          <w:lang w:val="uk-UA"/>
        </w:rPr>
      </w:pPr>
      <w:r>
        <w:rPr>
          <w:lang w:val="uk-UA"/>
        </w:rPr>
        <w:t xml:space="preserve">Для завершення впровадження та забезпечення можливості роботи в системі електронного документообігу та автоматизації бізнес-процесів «Megapolis.DocNet» достатньої для Товариства кількості користувачів (розрахована необхідна кількість одночасно підключених користувачів – 220) в інвестиційній програмі 2019 року передбачено виділення коштів в сумі </w:t>
      </w:r>
      <w:r>
        <w:rPr>
          <w:b/>
          <w:lang w:val="uk-UA"/>
        </w:rPr>
        <w:t>500,00</w:t>
      </w:r>
      <w:r>
        <w:rPr>
          <w:b/>
          <w:sz w:val="20"/>
          <w:szCs w:val="20"/>
          <w:lang w:val="uk-UA"/>
        </w:rPr>
        <w:t xml:space="preserve"> </w:t>
      </w:r>
      <w:r>
        <w:rPr>
          <w:b/>
          <w:lang w:val="uk-UA"/>
        </w:rPr>
        <w:t>тис. грн. без ПДВ</w:t>
      </w:r>
      <w:r>
        <w:rPr>
          <w:lang w:val="uk-UA"/>
        </w:rPr>
        <w:t xml:space="preserve"> на впровадження електронного документообігу, що складається з :</w:t>
      </w:r>
    </w:p>
    <w:p w:rsidR="000B792F" w:rsidRDefault="000B792F" w:rsidP="000B792F">
      <w:r>
        <w:t xml:space="preserve">Таблиця </w:t>
      </w:r>
      <w:r w:rsidR="00B4104D">
        <w:rPr>
          <w:lang w:val="uk-UA"/>
        </w:rPr>
        <w:t>4.2</w:t>
      </w:r>
      <w:r>
        <w:t xml:space="preserve">. Вартість </w:t>
      </w:r>
      <w:r>
        <w:rPr>
          <w:lang w:val="uk-UA"/>
        </w:rPr>
        <w:t>програмного забезпечення</w:t>
      </w:r>
      <w:r>
        <w:t xml:space="preserve"> </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4962"/>
        <w:gridCol w:w="992"/>
        <w:gridCol w:w="850"/>
        <w:gridCol w:w="1276"/>
        <w:gridCol w:w="1276"/>
      </w:tblGrid>
      <w:tr w:rsidR="000B792F" w:rsidRPr="00962A60" w:rsidTr="0090246E">
        <w:trPr>
          <w:trHeight w:val="393"/>
        </w:trPr>
        <w:tc>
          <w:tcPr>
            <w:tcW w:w="567" w:type="dxa"/>
            <w:vAlign w:val="center"/>
            <w:hideMark/>
          </w:tcPr>
          <w:p w:rsidR="000B792F" w:rsidRPr="00962A60" w:rsidRDefault="000B792F" w:rsidP="00DE5A3F">
            <w:pPr>
              <w:rPr>
                <w:sz w:val="16"/>
                <w:szCs w:val="16"/>
              </w:rPr>
            </w:pPr>
            <w:r w:rsidRPr="00962A60">
              <w:rPr>
                <w:sz w:val="16"/>
                <w:szCs w:val="16"/>
              </w:rPr>
              <w:t>№ п/п</w:t>
            </w:r>
          </w:p>
        </w:tc>
        <w:tc>
          <w:tcPr>
            <w:tcW w:w="4962" w:type="dxa"/>
            <w:vAlign w:val="center"/>
            <w:hideMark/>
          </w:tcPr>
          <w:p w:rsidR="000B792F" w:rsidRPr="00962A60" w:rsidRDefault="000B792F" w:rsidP="00DE5A3F">
            <w:pPr>
              <w:rPr>
                <w:sz w:val="16"/>
                <w:szCs w:val="16"/>
              </w:rPr>
            </w:pPr>
            <w:r w:rsidRPr="00962A60">
              <w:rPr>
                <w:sz w:val="16"/>
                <w:szCs w:val="16"/>
              </w:rPr>
              <w:t>Найменування</w:t>
            </w:r>
          </w:p>
        </w:tc>
        <w:tc>
          <w:tcPr>
            <w:tcW w:w="992" w:type="dxa"/>
            <w:vAlign w:val="center"/>
            <w:hideMark/>
          </w:tcPr>
          <w:p w:rsidR="000B792F" w:rsidRPr="00962A60" w:rsidRDefault="000B792F" w:rsidP="00DE5A3F">
            <w:pPr>
              <w:ind w:firstLine="0"/>
              <w:rPr>
                <w:sz w:val="16"/>
                <w:szCs w:val="16"/>
              </w:rPr>
            </w:pPr>
            <w:r w:rsidRPr="00962A60">
              <w:rPr>
                <w:sz w:val="16"/>
                <w:szCs w:val="16"/>
              </w:rPr>
              <w:t>Од. виміру</w:t>
            </w:r>
          </w:p>
        </w:tc>
        <w:tc>
          <w:tcPr>
            <w:tcW w:w="850" w:type="dxa"/>
            <w:vAlign w:val="center"/>
            <w:hideMark/>
          </w:tcPr>
          <w:p w:rsidR="000B792F" w:rsidRPr="00962A60" w:rsidRDefault="000B792F" w:rsidP="00DE5A3F">
            <w:pPr>
              <w:ind w:left="-702"/>
              <w:rPr>
                <w:sz w:val="16"/>
                <w:szCs w:val="16"/>
              </w:rPr>
            </w:pPr>
            <w:r w:rsidRPr="00962A60">
              <w:rPr>
                <w:sz w:val="16"/>
                <w:szCs w:val="16"/>
              </w:rPr>
              <w:t>К-сть</w:t>
            </w:r>
          </w:p>
        </w:tc>
        <w:tc>
          <w:tcPr>
            <w:tcW w:w="1276" w:type="dxa"/>
            <w:vAlign w:val="center"/>
            <w:hideMark/>
          </w:tcPr>
          <w:p w:rsidR="000B792F" w:rsidRPr="00962A60" w:rsidRDefault="000B792F" w:rsidP="00DE5A3F">
            <w:pPr>
              <w:ind w:firstLine="34"/>
              <w:jc w:val="left"/>
              <w:rPr>
                <w:sz w:val="16"/>
                <w:szCs w:val="16"/>
              </w:rPr>
            </w:pPr>
            <w:r w:rsidRPr="00962A60">
              <w:rPr>
                <w:sz w:val="16"/>
                <w:szCs w:val="16"/>
              </w:rPr>
              <w:t>Ціна без ПДВ</w:t>
            </w:r>
          </w:p>
        </w:tc>
        <w:tc>
          <w:tcPr>
            <w:tcW w:w="1276" w:type="dxa"/>
            <w:vAlign w:val="center"/>
            <w:hideMark/>
          </w:tcPr>
          <w:p w:rsidR="000B792F" w:rsidRPr="00962A60" w:rsidRDefault="000B792F" w:rsidP="00DE5A3F">
            <w:pPr>
              <w:ind w:firstLine="34"/>
              <w:jc w:val="left"/>
              <w:rPr>
                <w:sz w:val="16"/>
                <w:szCs w:val="16"/>
              </w:rPr>
            </w:pPr>
            <w:r w:rsidRPr="00962A60">
              <w:rPr>
                <w:sz w:val="16"/>
                <w:szCs w:val="16"/>
              </w:rPr>
              <w:t>Сума без ПДВ</w:t>
            </w:r>
          </w:p>
        </w:tc>
      </w:tr>
      <w:tr w:rsidR="000B792F" w:rsidRPr="00962A60" w:rsidTr="0090246E">
        <w:trPr>
          <w:trHeight w:val="548"/>
        </w:trPr>
        <w:tc>
          <w:tcPr>
            <w:tcW w:w="567" w:type="dxa"/>
            <w:vAlign w:val="center"/>
            <w:hideMark/>
          </w:tcPr>
          <w:p w:rsidR="000B792F" w:rsidRPr="00962A60" w:rsidRDefault="000B792F" w:rsidP="00DE5A3F">
            <w:pPr>
              <w:ind w:firstLine="0"/>
              <w:jc w:val="center"/>
              <w:rPr>
                <w:sz w:val="16"/>
                <w:szCs w:val="16"/>
              </w:rPr>
            </w:pPr>
            <w:bookmarkStart w:id="27" w:name="_Hlk529197151"/>
            <w:r w:rsidRPr="00962A60">
              <w:rPr>
                <w:sz w:val="16"/>
                <w:szCs w:val="16"/>
              </w:rPr>
              <w:t>1</w:t>
            </w:r>
          </w:p>
        </w:tc>
        <w:tc>
          <w:tcPr>
            <w:tcW w:w="4962" w:type="dxa"/>
            <w:hideMark/>
          </w:tcPr>
          <w:p w:rsidR="000B792F" w:rsidRPr="00962A60" w:rsidRDefault="000B792F" w:rsidP="00DE5A3F">
            <w:pPr>
              <w:ind w:firstLine="0"/>
              <w:rPr>
                <w:sz w:val="16"/>
                <w:szCs w:val="16"/>
              </w:rPr>
            </w:pPr>
            <w:r w:rsidRPr="00962A60">
              <w:rPr>
                <w:sz w:val="16"/>
                <w:szCs w:val="16"/>
              </w:rPr>
              <w:t>Примірник програмної продукції (комп’ютерної програми) "Система електронного документообігу "Megapolis.DocNet"</w:t>
            </w:r>
          </w:p>
        </w:tc>
        <w:tc>
          <w:tcPr>
            <w:tcW w:w="992" w:type="dxa"/>
            <w:vAlign w:val="center"/>
            <w:hideMark/>
          </w:tcPr>
          <w:p w:rsidR="000B792F" w:rsidRPr="00962A60" w:rsidRDefault="000B792F" w:rsidP="00DE5A3F">
            <w:pPr>
              <w:ind w:firstLine="0"/>
              <w:rPr>
                <w:sz w:val="16"/>
                <w:szCs w:val="16"/>
              </w:rPr>
            </w:pPr>
            <w:r w:rsidRPr="00962A60">
              <w:rPr>
                <w:sz w:val="16"/>
                <w:szCs w:val="16"/>
              </w:rPr>
              <w:t>Шт.</w:t>
            </w:r>
          </w:p>
        </w:tc>
        <w:tc>
          <w:tcPr>
            <w:tcW w:w="850" w:type="dxa"/>
            <w:vAlign w:val="center"/>
            <w:hideMark/>
          </w:tcPr>
          <w:p w:rsidR="000B792F" w:rsidRPr="00962A60" w:rsidRDefault="000B792F" w:rsidP="00DE5A3F">
            <w:pPr>
              <w:ind w:left="-702"/>
              <w:rPr>
                <w:sz w:val="16"/>
                <w:szCs w:val="16"/>
              </w:rPr>
            </w:pPr>
            <w:r w:rsidRPr="00962A60">
              <w:rPr>
                <w:sz w:val="16"/>
                <w:szCs w:val="16"/>
              </w:rPr>
              <w:t>100</w:t>
            </w:r>
          </w:p>
        </w:tc>
        <w:tc>
          <w:tcPr>
            <w:tcW w:w="1276" w:type="dxa"/>
            <w:vAlign w:val="center"/>
            <w:hideMark/>
          </w:tcPr>
          <w:p w:rsidR="000B792F" w:rsidRPr="00962A60" w:rsidRDefault="000B792F" w:rsidP="00DE5A3F">
            <w:pPr>
              <w:ind w:firstLine="34"/>
              <w:rPr>
                <w:sz w:val="16"/>
                <w:szCs w:val="16"/>
              </w:rPr>
            </w:pPr>
            <w:r w:rsidRPr="00962A60">
              <w:rPr>
                <w:sz w:val="16"/>
                <w:szCs w:val="16"/>
              </w:rPr>
              <w:t>3 000,00</w:t>
            </w:r>
          </w:p>
        </w:tc>
        <w:tc>
          <w:tcPr>
            <w:tcW w:w="1276" w:type="dxa"/>
            <w:vAlign w:val="center"/>
            <w:hideMark/>
          </w:tcPr>
          <w:p w:rsidR="000B792F" w:rsidRPr="00962A60" w:rsidRDefault="000B792F" w:rsidP="00DE5A3F">
            <w:pPr>
              <w:ind w:firstLine="34"/>
              <w:rPr>
                <w:sz w:val="16"/>
                <w:szCs w:val="16"/>
              </w:rPr>
            </w:pPr>
            <w:r w:rsidRPr="00962A60">
              <w:rPr>
                <w:sz w:val="16"/>
                <w:szCs w:val="16"/>
              </w:rPr>
              <w:t>300 000,00</w:t>
            </w:r>
          </w:p>
        </w:tc>
      </w:tr>
      <w:tr w:rsidR="000B792F" w:rsidRPr="00962A60" w:rsidTr="005D3A8D">
        <w:trPr>
          <w:trHeight w:val="548"/>
        </w:trPr>
        <w:tc>
          <w:tcPr>
            <w:tcW w:w="567" w:type="dxa"/>
            <w:vAlign w:val="center"/>
            <w:hideMark/>
          </w:tcPr>
          <w:p w:rsidR="000B792F" w:rsidRPr="00962A60" w:rsidRDefault="000B792F" w:rsidP="00DE5A3F">
            <w:pPr>
              <w:ind w:firstLine="0"/>
              <w:jc w:val="center"/>
              <w:rPr>
                <w:sz w:val="16"/>
                <w:szCs w:val="16"/>
              </w:rPr>
            </w:pPr>
            <w:r w:rsidRPr="00962A60">
              <w:rPr>
                <w:sz w:val="16"/>
                <w:szCs w:val="16"/>
              </w:rPr>
              <w:t>2</w:t>
            </w:r>
          </w:p>
        </w:tc>
        <w:tc>
          <w:tcPr>
            <w:tcW w:w="4962" w:type="dxa"/>
            <w:tcBorders>
              <w:bottom w:val="single" w:sz="4" w:space="0" w:color="auto"/>
            </w:tcBorders>
            <w:hideMark/>
          </w:tcPr>
          <w:p w:rsidR="000B792F" w:rsidRPr="00962A60" w:rsidRDefault="000B792F" w:rsidP="00DE5A3F">
            <w:pPr>
              <w:ind w:firstLine="0"/>
              <w:rPr>
                <w:sz w:val="16"/>
                <w:szCs w:val="16"/>
              </w:rPr>
            </w:pPr>
            <w:r w:rsidRPr="00962A60">
              <w:rPr>
                <w:sz w:val="16"/>
                <w:szCs w:val="16"/>
              </w:rPr>
              <w:t>Мобільний клієнт Система електронного документообігу «Megapolis.DocNet» IOS</w:t>
            </w:r>
          </w:p>
        </w:tc>
        <w:tc>
          <w:tcPr>
            <w:tcW w:w="992" w:type="dxa"/>
            <w:tcBorders>
              <w:bottom w:val="single" w:sz="4" w:space="0" w:color="auto"/>
            </w:tcBorders>
            <w:vAlign w:val="center"/>
            <w:hideMark/>
          </w:tcPr>
          <w:p w:rsidR="000B792F" w:rsidRPr="00962A60" w:rsidRDefault="000B792F" w:rsidP="00DE5A3F">
            <w:pPr>
              <w:ind w:firstLine="0"/>
              <w:rPr>
                <w:sz w:val="16"/>
                <w:szCs w:val="16"/>
              </w:rPr>
            </w:pPr>
            <w:r w:rsidRPr="00962A60">
              <w:rPr>
                <w:sz w:val="16"/>
                <w:szCs w:val="16"/>
              </w:rPr>
              <w:t>Шт.</w:t>
            </w:r>
          </w:p>
        </w:tc>
        <w:tc>
          <w:tcPr>
            <w:tcW w:w="850" w:type="dxa"/>
            <w:tcBorders>
              <w:bottom w:val="single" w:sz="4" w:space="0" w:color="auto"/>
            </w:tcBorders>
            <w:vAlign w:val="center"/>
            <w:hideMark/>
          </w:tcPr>
          <w:p w:rsidR="000B792F" w:rsidRPr="00962A60" w:rsidRDefault="000B792F" w:rsidP="00DE5A3F">
            <w:pPr>
              <w:ind w:left="-702"/>
              <w:rPr>
                <w:sz w:val="16"/>
                <w:szCs w:val="16"/>
              </w:rPr>
            </w:pPr>
            <w:r w:rsidRPr="00962A60">
              <w:rPr>
                <w:sz w:val="16"/>
                <w:szCs w:val="16"/>
              </w:rPr>
              <w:t>2</w:t>
            </w:r>
          </w:p>
        </w:tc>
        <w:tc>
          <w:tcPr>
            <w:tcW w:w="1276" w:type="dxa"/>
            <w:tcBorders>
              <w:bottom w:val="single" w:sz="4" w:space="0" w:color="auto"/>
            </w:tcBorders>
            <w:vAlign w:val="center"/>
            <w:hideMark/>
          </w:tcPr>
          <w:p w:rsidR="000B792F" w:rsidRPr="00962A60" w:rsidRDefault="000B792F" w:rsidP="00DE5A3F">
            <w:pPr>
              <w:ind w:firstLine="34"/>
              <w:rPr>
                <w:sz w:val="16"/>
                <w:szCs w:val="16"/>
              </w:rPr>
            </w:pPr>
            <w:r w:rsidRPr="00962A60">
              <w:rPr>
                <w:sz w:val="16"/>
                <w:szCs w:val="16"/>
              </w:rPr>
              <w:t>5 000,00</w:t>
            </w:r>
          </w:p>
        </w:tc>
        <w:tc>
          <w:tcPr>
            <w:tcW w:w="1276" w:type="dxa"/>
            <w:tcBorders>
              <w:bottom w:val="single" w:sz="4" w:space="0" w:color="auto"/>
            </w:tcBorders>
            <w:vAlign w:val="center"/>
            <w:hideMark/>
          </w:tcPr>
          <w:p w:rsidR="000B792F" w:rsidRPr="00962A60" w:rsidRDefault="000B792F" w:rsidP="00DE5A3F">
            <w:pPr>
              <w:ind w:firstLine="34"/>
              <w:rPr>
                <w:sz w:val="16"/>
                <w:szCs w:val="16"/>
              </w:rPr>
            </w:pPr>
            <w:r w:rsidRPr="00962A60">
              <w:rPr>
                <w:sz w:val="16"/>
                <w:szCs w:val="16"/>
              </w:rPr>
              <w:t>10 000,00</w:t>
            </w:r>
          </w:p>
        </w:tc>
      </w:tr>
      <w:bookmarkEnd w:id="27"/>
      <w:tr w:rsidR="000B792F" w:rsidRPr="00962A60" w:rsidTr="005D3A8D">
        <w:trPr>
          <w:trHeight w:val="548"/>
        </w:trPr>
        <w:tc>
          <w:tcPr>
            <w:tcW w:w="567" w:type="dxa"/>
            <w:vAlign w:val="center"/>
            <w:hideMark/>
          </w:tcPr>
          <w:p w:rsidR="000B792F" w:rsidRPr="00962A60" w:rsidRDefault="000B792F" w:rsidP="00DE5A3F">
            <w:pPr>
              <w:ind w:firstLine="0"/>
              <w:jc w:val="center"/>
              <w:rPr>
                <w:sz w:val="16"/>
                <w:szCs w:val="16"/>
              </w:rPr>
            </w:pPr>
            <w:r w:rsidRPr="00962A60">
              <w:rPr>
                <w:sz w:val="16"/>
                <w:szCs w:val="16"/>
              </w:rPr>
              <w:t>3</w:t>
            </w:r>
          </w:p>
        </w:tc>
        <w:tc>
          <w:tcPr>
            <w:tcW w:w="4962" w:type="dxa"/>
            <w:tcBorders>
              <w:bottom w:val="single" w:sz="4" w:space="0" w:color="auto"/>
            </w:tcBorders>
            <w:hideMark/>
          </w:tcPr>
          <w:p w:rsidR="000B792F" w:rsidRPr="00962A60" w:rsidRDefault="000B792F" w:rsidP="00DE5A3F">
            <w:pPr>
              <w:ind w:firstLine="0"/>
              <w:rPr>
                <w:sz w:val="16"/>
                <w:szCs w:val="16"/>
              </w:rPr>
            </w:pPr>
            <w:r w:rsidRPr="00962A60">
              <w:rPr>
                <w:sz w:val="16"/>
                <w:szCs w:val="16"/>
              </w:rPr>
              <w:t>Мобільний клієнт Система електронного документообігу «Megapolis.DocNet» Android</w:t>
            </w:r>
          </w:p>
        </w:tc>
        <w:tc>
          <w:tcPr>
            <w:tcW w:w="992" w:type="dxa"/>
            <w:tcBorders>
              <w:bottom w:val="single" w:sz="4" w:space="0" w:color="auto"/>
            </w:tcBorders>
            <w:vAlign w:val="center"/>
            <w:hideMark/>
          </w:tcPr>
          <w:p w:rsidR="000B792F" w:rsidRPr="00962A60" w:rsidRDefault="000B792F" w:rsidP="00DE5A3F">
            <w:pPr>
              <w:ind w:firstLine="0"/>
              <w:rPr>
                <w:sz w:val="16"/>
                <w:szCs w:val="16"/>
              </w:rPr>
            </w:pPr>
            <w:r w:rsidRPr="00962A60">
              <w:rPr>
                <w:sz w:val="16"/>
                <w:szCs w:val="16"/>
              </w:rPr>
              <w:t>Шт.</w:t>
            </w:r>
          </w:p>
        </w:tc>
        <w:tc>
          <w:tcPr>
            <w:tcW w:w="850" w:type="dxa"/>
            <w:tcBorders>
              <w:bottom w:val="single" w:sz="4" w:space="0" w:color="auto"/>
            </w:tcBorders>
            <w:vAlign w:val="center"/>
            <w:hideMark/>
          </w:tcPr>
          <w:p w:rsidR="000B792F" w:rsidRPr="00962A60" w:rsidRDefault="000B792F" w:rsidP="00DE5A3F">
            <w:pPr>
              <w:ind w:left="-702"/>
              <w:rPr>
                <w:sz w:val="16"/>
                <w:szCs w:val="16"/>
              </w:rPr>
            </w:pPr>
            <w:r w:rsidRPr="00962A60">
              <w:rPr>
                <w:sz w:val="16"/>
                <w:szCs w:val="16"/>
              </w:rPr>
              <w:t>10</w:t>
            </w:r>
          </w:p>
        </w:tc>
        <w:tc>
          <w:tcPr>
            <w:tcW w:w="1276" w:type="dxa"/>
            <w:tcBorders>
              <w:bottom w:val="single" w:sz="4" w:space="0" w:color="auto"/>
            </w:tcBorders>
            <w:vAlign w:val="center"/>
            <w:hideMark/>
          </w:tcPr>
          <w:p w:rsidR="000B792F" w:rsidRPr="00962A60" w:rsidRDefault="000B792F" w:rsidP="00DE5A3F">
            <w:pPr>
              <w:ind w:firstLine="34"/>
              <w:rPr>
                <w:sz w:val="16"/>
                <w:szCs w:val="16"/>
              </w:rPr>
            </w:pPr>
            <w:r w:rsidRPr="00962A60">
              <w:rPr>
                <w:sz w:val="16"/>
                <w:szCs w:val="16"/>
              </w:rPr>
              <w:t>5 000,00</w:t>
            </w:r>
          </w:p>
        </w:tc>
        <w:tc>
          <w:tcPr>
            <w:tcW w:w="1276" w:type="dxa"/>
            <w:tcBorders>
              <w:bottom w:val="single" w:sz="4" w:space="0" w:color="auto"/>
            </w:tcBorders>
            <w:vAlign w:val="center"/>
            <w:hideMark/>
          </w:tcPr>
          <w:p w:rsidR="000B792F" w:rsidRPr="00962A60" w:rsidRDefault="000B792F" w:rsidP="00DE5A3F">
            <w:pPr>
              <w:ind w:firstLine="34"/>
              <w:rPr>
                <w:sz w:val="16"/>
                <w:szCs w:val="16"/>
              </w:rPr>
            </w:pPr>
            <w:r w:rsidRPr="00962A60">
              <w:rPr>
                <w:sz w:val="16"/>
                <w:szCs w:val="16"/>
              </w:rPr>
              <w:t>50 000,00</w:t>
            </w:r>
          </w:p>
        </w:tc>
      </w:tr>
      <w:tr w:rsidR="000B792F" w:rsidRPr="00962A60" w:rsidTr="005D3A8D">
        <w:trPr>
          <w:trHeight w:val="300"/>
        </w:trPr>
        <w:tc>
          <w:tcPr>
            <w:tcW w:w="567" w:type="dxa"/>
            <w:vAlign w:val="center"/>
            <w:hideMark/>
          </w:tcPr>
          <w:p w:rsidR="000B792F" w:rsidRPr="00962A60" w:rsidRDefault="000B792F" w:rsidP="00DE5A3F">
            <w:pPr>
              <w:spacing w:line="256" w:lineRule="auto"/>
              <w:ind w:firstLine="0"/>
              <w:jc w:val="left"/>
              <w:rPr>
                <w:rFonts w:asciiTheme="minorHAnsi" w:hAnsiTheme="minorHAnsi" w:cs="Times New Roman"/>
                <w:sz w:val="16"/>
                <w:szCs w:val="16"/>
                <w:lang w:val="uk-UA"/>
              </w:rPr>
            </w:pPr>
          </w:p>
        </w:tc>
        <w:tc>
          <w:tcPr>
            <w:tcW w:w="4962" w:type="dxa"/>
            <w:tcBorders>
              <w:top w:val="single" w:sz="4" w:space="0" w:color="auto"/>
              <w:bottom w:val="single" w:sz="4" w:space="0" w:color="auto"/>
              <w:right w:val="single" w:sz="4" w:space="0" w:color="auto"/>
            </w:tcBorders>
            <w:vAlign w:val="bottom"/>
          </w:tcPr>
          <w:p w:rsidR="000B792F" w:rsidRPr="00962A60" w:rsidRDefault="0090246E" w:rsidP="00DE5A3F">
            <w:pPr>
              <w:rPr>
                <w:sz w:val="16"/>
                <w:szCs w:val="16"/>
              </w:rPr>
            </w:pPr>
            <w:r w:rsidRPr="00962A60">
              <w:rPr>
                <w:sz w:val="16"/>
                <w:szCs w:val="16"/>
              </w:rPr>
              <w:t>Сума без ПДВ:</w:t>
            </w:r>
          </w:p>
        </w:tc>
        <w:tc>
          <w:tcPr>
            <w:tcW w:w="992" w:type="dxa"/>
            <w:tcBorders>
              <w:top w:val="single" w:sz="4" w:space="0" w:color="auto"/>
              <w:left w:val="single" w:sz="4" w:space="0" w:color="auto"/>
              <w:bottom w:val="single" w:sz="4" w:space="0" w:color="auto"/>
              <w:right w:val="single" w:sz="4" w:space="0" w:color="auto"/>
            </w:tcBorders>
            <w:vAlign w:val="center"/>
            <w:hideMark/>
          </w:tcPr>
          <w:p w:rsidR="000B792F" w:rsidRPr="005D3A8D" w:rsidRDefault="000B792F" w:rsidP="00DE5A3F">
            <w:pPr>
              <w:spacing w:line="256" w:lineRule="auto"/>
              <w:ind w:firstLine="0"/>
              <w:jc w:val="left"/>
              <w:rPr>
                <w:rFonts w:asciiTheme="minorHAnsi" w:hAnsiTheme="minorHAnsi" w:cs="Times New Roman"/>
                <w:b/>
                <w:sz w:val="16"/>
                <w:szCs w:val="16"/>
                <w:lang w:val="uk-UA"/>
              </w:rPr>
            </w:pPr>
          </w:p>
        </w:tc>
        <w:tc>
          <w:tcPr>
            <w:tcW w:w="2126" w:type="dxa"/>
            <w:gridSpan w:val="2"/>
            <w:tcBorders>
              <w:top w:val="single" w:sz="4" w:space="0" w:color="auto"/>
              <w:left w:val="single" w:sz="4" w:space="0" w:color="auto"/>
              <w:bottom w:val="single" w:sz="4" w:space="0" w:color="auto"/>
              <w:right w:val="single" w:sz="4" w:space="0" w:color="auto"/>
            </w:tcBorders>
            <w:vAlign w:val="center"/>
            <w:hideMark/>
          </w:tcPr>
          <w:p w:rsidR="000B792F" w:rsidRPr="005D3A8D" w:rsidRDefault="000B792F" w:rsidP="00DE5A3F">
            <w:pPr>
              <w:ind w:firstLine="34"/>
              <w:rPr>
                <w:b/>
                <w:sz w:val="16"/>
                <w:szCs w:val="16"/>
              </w:rPr>
            </w:pPr>
          </w:p>
        </w:tc>
        <w:tc>
          <w:tcPr>
            <w:tcW w:w="1276" w:type="dxa"/>
            <w:tcBorders>
              <w:top w:val="single" w:sz="4" w:space="0" w:color="auto"/>
              <w:left w:val="single" w:sz="4" w:space="0" w:color="auto"/>
              <w:bottom w:val="single" w:sz="4" w:space="0" w:color="auto"/>
            </w:tcBorders>
            <w:noWrap/>
            <w:vAlign w:val="center"/>
            <w:hideMark/>
          </w:tcPr>
          <w:p w:rsidR="000B792F" w:rsidRPr="00962A60" w:rsidRDefault="000B792F" w:rsidP="00DE5A3F">
            <w:pPr>
              <w:ind w:firstLine="34"/>
              <w:rPr>
                <w:sz w:val="16"/>
                <w:szCs w:val="16"/>
              </w:rPr>
            </w:pPr>
            <w:r w:rsidRPr="00962A60">
              <w:rPr>
                <w:sz w:val="16"/>
                <w:szCs w:val="16"/>
              </w:rPr>
              <w:t>360 000,00</w:t>
            </w:r>
          </w:p>
        </w:tc>
      </w:tr>
    </w:tbl>
    <w:p w:rsidR="000B792F" w:rsidRDefault="000B792F" w:rsidP="000B792F">
      <w:pPr>
        <w:rPr>
          <w:lang w:val="uk-UA"/>
        </w:rPr>
      </w:pPr>
      <w:r>
        <w:lastRenderedPageBreak/>
        <w:t xml:space="preserve">Таблиця </w:t>
      </w:r>
      <w:r w:rsidR="00B4104D">
        <w:rPr>
          <w:lang w:val="uk-UA"/>
        </w:rPr>
        <w:t>4</w:t>
      </w:r>
      <w:r>
        <w:t>.</w:t>
      </w:r>
      <w:r w:rsidR="00B4104D">
        <w:rPr>
          <w:lang w:val="uk-UA"/>
        </w:rPr>
        <w:t>3.</w:t>
      </w:r>
      <w:r>
        <w:t xml:space="preserve"> Вартість послуг </w:t>
      </w:r>
      <w:r>
        <w:rPr>
          <w:lang w:val="uk-UA"/>
        </w:rPr>
        <w:t>з впровадження</w:t>
      </w:r>
    </w:p>
    <w:tbl>
      <w:tblPr>
        <w:tblW w:w="9820" w:type="dxa"/>
        <w:tblInd w:w="93" w:type="dxa"/>
        <w:tblLook w:val="04A0" w:firstRow="1" w:lastRow="0" w:firstColumn="1" w:lastColumn="0" w:noHBand="0" w:noVBand="1"/>
      </w:tblPr>
      <w:tblGrid>
        <w:gridCol w:w="582"/>
        <w:gridCol w:w="7395"/>
        <w:gridCol w:w="1843"/>
      </w:tblGrid>
      <w:tr w:rsidR="000B792F" w:rsidRPr="00962A60" w:rsidTr="00DE5A3F">
        <w:trPr>
          <w:trHeight w:val="645"/>
        </w:trPr>
        <w:tc>
          <w:tcPr>
            <w:tcW w:w="582" w:type="dxa"/>
            <w:tcBorders>
              <w:top w:val="single" w:sz="8" w:space="0" w:color="auto"/>
              <w:left w:val="single" w:sz="8" w:space="0" w:color="auto"/>
              <w:bottom w:val="single" w:sz="8" w:space="0" w:color="auto"/>
              <w:right w:val="single" w:sz="8" w:space="0" w:color="auto"/>
            </w:tcBorders>
            <w:noWrap/>
            <w:vAlign w:val="center"/>
            <w:hideMark/>
          </w:tcPr>
          <w:p w:rsidR="000B792F" w:rsidRPr="00962A60" w:rsidRDefault="000B792F" w:rsidP="00DE5A3F">
            <w:pPr>
              <w:rPr>
                <w:sz w:val="16"/>
                <w:szCs w:val="16"/>
              </w:rPr>
            </w:pPr>
            <w:r w:rsidRPr="00962A60">
              <w:rPr>
                <w:sz w:val="16"/>
                <w:szCs w:val="16"/>
              </w:rPr>
              <w:t>№ п/п</w:t>
            </w:r>
          </w:p>
        </w:tc>
        <w:tc>
          <w:tcPr>
            <w:tcW w:w="7395" w:type="dxa"/>
            <w:tcBorders>
              <w:top w:val="single" w:sz="8" w:space="0" w:color="auto"/>
              <w:left w:val="nil"/>
              <w:bottom w:val="single" w:sz="8" w:space="0" w:color="auto"/>
              <w:right w:val="single" w:sz="8" w:space="0" w:color="auto"/>
            </w:tcBorders>
            <w:vAlign w:val="center"/>
            <w:hideMark/>
          </w:tcPr>
          <w:p w:rsidR="000B792F" w:rsidRPr="00962A60" w:rsidRDefault="000B792F" w:rsidP="00DE5A3F">
            <w:pPr>
              <w:rPr>
                <w:sz w:val="16"/>
                <w:szCs w:val="16"/>
              </w:rPr>
            </w:pPr>
            <w:r w:rsidRPr="00962A60">
              <w:rPr>
                <w:sz w:val="16"/>
                <w:szCs w:val="16"/>
              </w:rPr>
              <w:t>Назва послуг</w:t>
            </w:r>
          </w:p>
        </w:tc>
        <w:tc>
          <w:tcPr>
            <w:tcW w:w="1843" w:type="dxa"/>
            <w:tcBorders>
              <w:top w:val="single" w:sz="8" w:space="0" w:color="auto"/>
              <w:left w:val="nil"/>
              <w:bottom w:val="single" w:sz="8" w:space="0" w:color="auto"/>
              <w:right w:val="single" w:sz="8" w:space="0" w:color="auto"/>
            </w:tcBorders>
            <w:noWrap/>
            <w:vAlign w:val="center"/>
            <w:hideMark/>
          </w:tcPr>
          <w:p w:rsidR="000B792F" w:rsidRPr="00962A60" w:rsidRDefault="000B792F" w:rsidP="00DE5A3F">
            <w:pPr>
              <w:ind w:firstLine="10"/>
              <w:jc w:val="left"/>
              <w:rPr>
                <w:sz w:val="16"/>
                <w:szCs w:val="16"/>
              </w:rPr>
            </w:pPr>
            <w:r w:rsidRPr="00962A60">
              <w:rPr>
                <w:sz w:val="16"/>
                <w:szCs w:val="16"/>
              </w:rPr>
              <w:t>Сума, грн. без ПДВ</w:t>
            </w:r>
          </w:p>
        </w:tc>
      </w:tr>
      <w:tr w:rsidR="000B792F" w:rsidRPr="00962A60" w:rsidTr="00DE5A3F">
        <w:trPr>
          <w:trHeight w:val="645"/>
        </w:trPr>
        <w:tc>
          <w:tcPr>
            <w:tcW w:w="582" w:type="dxa"/>
            <w:tcBorders>
              <w:top w:val="nil"/>
              <w:left w:val="single" w:sz="8" w:space="0" w:color="auto"/>
              <w:bottom w:val="single" w:sz="8" w:space="0" w:color="auto"/>
              <w:right w:val="single" w:sz="8" w:space="0" w:color="auto"/>
            </w:tcBorders>
            <w:noWrap/>
            <w:vAlign w:val="center"/>
            <w:hideMark/>
          </w:tcPr>
          <w:p w:rsidR="000B792F" w:rsidRPr="00962A60" w:rsidRDefault="000B792F" w:rsidP="00DE5A3F">
            <w:pPr>
              <w:ind w:firstLine="0"/>
              <w:jc w:val="center"/>
              <w:rPr>
                <w:sz w:val="16"/>
                <w:szCs w:val="16"/>
              </w:rPr>
            </w:pPr>
            <w:r w:rsidRPr="00962A60">
              <w:rPr>
                <w:sz w:val="16"/>
                <w:szCs w:val="16"/>
              </w:rPr>
              <w:t>1</w:t>
            </w:r>
          </w:p>
        </w:tc>
        <w:tc>
          <w:tcPr>
            <w:tcW w:w="7395" w:type="dxa"/>
            <w:tcBorders>
              <w:top w:val="nil"/>
              <w:left w:val="nil"/>
              <w:bottom w:val="single" w:sz="8" w:space="0" w:color="auto"/>
              <w:right w:val="single" w:sz="8" w:space="0" w:color="auto"/>
            </w:tcBorders>
            <w:vAlign w:val="center"/>
            <w:hideMark/>
          </w:tcPr>
          <w:p w:rsidR="000B792F" w:rsidRPr="00962A60" w:rsidRDefault="000B792F" w:rsidP="00DE5A3F">
            <w:pPr>
              <w:ind w:firstLine="34"/>
              <w:rPr>
                <w:sz w:val="16"/>
                <w:szCs w:val="16"/>
              </w:rPr>
            </w:pPr>
            <w:r w:rsidRPr="00962A60">
              <w:rPr>
                <w:sz w:val="16"/>
                <w:szCs w:val="16"/>
              </w:rPr>
              <w:t>Створення та впровадження модул</w:t>
            </w:r>
            <w:r w:rsidRPr="00962A60">
              <w:rPr>
                <w:sz w:val="16"/>
                <w:szCs w:val="16"/>
                <w:lang w:val="uk-UA"/>
              </w:rPr>
              <w:t>я</w:t>
            </w:r>
            <w:r w:rsidRPr="00962A60">
              <w:rPr>
                <w:sz w:val="16"/>
                <w:szCs w:val="16"/>
              </w:rPr>
              <w:t xml:space="preserve"> «звернення громадян» згідно постанови НКРЕКП 12.06.2018 №375.</w:t>
            </w:r>
          </w:p>
          <w:p w:rsidR="000B792F" w:rsidRPr="00962A60" w:rsidRDefault="000B792F" w:rsidP="00DE5A3F">
            <w:pPr>
              <w:ind w:firstLine="34"/>
              <w:rPr>
                <w:sz w:val="16"/>
                <w:szCs w:val="16"/>
              </w:rPr>
            </w:pPr>
            <w:r w:rsidRPr="00962A60">
              <w:rPr>
                <w:sz w:val="16"/>
                <w:szCs w:val="16"/>
              </w:rPr>
              <w:t>Послуги з інтеграції модулю «звернення громадян» з ПКТ «Кол-центр».</w:t>
            </w:r>
          </w:p>
          <w:p w:rsidR="000B792F" w:rsidRPr="00962A60" w:rsidRDefault="000B792F" w:rsidP="00DE5A3F">
            <w:pPr>
              <w:ind w:firstLine="34"/>
              <w:rPr>
                <w:sz w:val="16"/>
                <w:szCs w:val="16"/>
                <w:lang w:val="uk-UA"/>
              </w:rPr>
            </w:pPr>
            <w:r w:rsidRPr="00962A60">
              <w:rPr>
                <w:sz w:val="16"/>
                <w:szCs w:val="16"/>
              </w:rPr>
              <w:t>Послуги з впровадження ЕЦП .</w:t>
            </w:r>
          </w:p>
        </w:tc>
        <w:tc>
          <w:tcPr>
            <w:tcW w:w="1843" w:type="dxa"/>
            <w:tcBorders>
              <w:top w:val="nil"/>
              <w:left w:val="nil"/>
              <w:bottom w:val="single" w:sz="8" w:space="0" w:color="auto"/>
              <w:right w:val="single" w:sz="8" w:space="0" w:color="auto"/>
            </w:tcBorders>
            <w:noWrap/>
            <w:vAlign w:val="center"/>
            <w:hideMark/>
          </w:tcPr>
          <w:p w:rsidR="000B792F" w:rsidRPr="00962A60" w:rsidRDefault="000B792F" w:rsidP="00DE5A3F">
            <w:pPr>
              <w:ind w:firstLine="10"/>
              <w:jc w:val="center"/>
              <w:rPr>
                <w:sz w:val="16"/>
                <w:szCs w:val="16"/>
              </w:rPr>
            </w:pPr>
            <w:r w:rsidRPr="00962A60">
              <w:rPr>
                <w:sz w:val="16"/>
                <w:szCs w:val="16"/>
              </w:rPr>
              <w:t>140 000,00</w:t>
            </w:r>
          </w:p>
        </w:tc>
      </w:tr>
      <w:tr w:rsidR="000B792F" w:rsidRPr="00962A60" w:rsidTr="00DE5A3F">
        <w:trPr>
          <w:trHeight w:val="537"/>
        </w:trPr>
        <w:tc>
          <w:tcPr>
            <w:tcW w:w="582" w:type="dxa"/>
            <w:tcBorders>
              <w:top w:val="single" w:sz="8" w:space="0" w:color="auto"/>
              <w:left w:val="single" w:sz="8" w:space="0" w:color="auto"/>
              <w:bottom w:val="single" w:sz="8" w:space="0" w:color="auto"/>
              <w:right w:val="single" w:sz="8" w:space="0" w:color="auto"/>
            </w:tcBorders>
            <w:noWrap/>
            <w:vAlign w:val="center"/>
            <w:hideMark/>
          </w:tcPr>
          <w:p w:rsidR="000B792F" w:rsidRPr="00962A60" w:rsidRDefault="000B792F" w:rsidP="00DE5A3F">
            <w:pPr>
              <w:ind w:firstLine="0"/>
              <w:jc w:val="center"/>
              <w:rPr>
                <w:sz w:val="16"/>
                <w:szCs w:val="16"/>
              </w:rPr>
            </w:pPr>
          </w:p>
        </w:tc>
        <w:tc>
          <w:tcPr>
            <w:tcW w:w="7395" w:type="dxa"/>
            <w:tcBorders>
              <w:top w:val="single" w:sz="8" w:space="0" w:color="auto"/>
              <w:left w:val="nil"/>
              <w:bottom w:val="single" w:sz="8" w:space="0" w:color="auto"/>
              <w:right w:val="single" w:sz="8" w:space="0" w:color="auto"/>
            </w:tcBorders>
            <w:vAlign w:val="center"/>
            <w:hideMark/>
          </w:tcPr>
          <w:p w:rsidR="000B792F" w:rsidRPr="00962A60" w:rsidRDefault="000B792F" w:rsidP="00DE5A3F">
            <w:pPr>
              <w:ind w:firstLine="34"/>
              <w:rPr>
                <w:sz w:val="16"/>
                <w:szCs w:val="16"/>
              </w:rPr>
            </w:pPr>
            <w:r w:rsidRPr="00962A60">
              <w:rPr>
                <w:sz w:val="16"/>
                <w:szCs w:val="16"/>
              </w:rPr>
              <w:t xml:space="preserve">Разом, грн., без ПДВ </w:t>
            </w:r>
          </w:p>
        </w:tc>
        <w:tc>
          <w:tcPr>
            <w:tcW w:w="1843" w:type="dxa"/>
            <w:tcBorders>
              <w:top w:val="single" w:sz="8" w:space="0" w:color="auto"/>
              <w:left w:val="nil"/>
              <w:bottom w:val="single" w:sz="8" w:space="0" w:color="auto"/>
              <w:right w:val="single" w:sz="8" w:space="0" w:color="auto"/>
            </w:tcBorders>
            <w:noWrap/>
            <w:vAlign w:val="center"/>
            <w:hideMark/>
          </w:tcPr>
          <w:p w:rsidR="000B792F" w:rsidRPr="00962A60" w:rsidRDefault="000B792F" w:rsidP="00DE5A3F">
            <w:pPr>
              <w:ind w:firstLine="10"/>
              <w:jc w:val="center"/>
              <w:rPr>
                <w:sz w:val="16"/>
                <w:szCs w:val="16"/>
              </w:rPr>
            </w:pPr>
            <w:r w:rsidRPr="00962A60">
              <w:rPr>
                <w:sz w:val="16"/>
                <w:szCs w:val="16"/>
              </w:rPr>
              <w:t>140 000,00</w:t>
            </w:r>
          </w:p>
        </w:tc>
      </w:tr>
    </w:tbl>
    <w:p w:rsidR="000B792F" w:rsidRPr="00212907" w:rsidRDefault="000B792F" w:rsidP="000B792F">
      <w:pPr>
        <w:pStyle w:val="3"/>
      </w:pPr>
      <w:r>
        <w:t>4.3.6</w:t>
      </w:r>
      <w:r w:rsidRPr="00503DF4">
        <w:t xml:space="preserve"> </w:t>
      </w:r>
      <w:r>
        <w:t>С</w:t>
      </w:r>
      <w:r w:rsidRPr="00503DF4">
        <w:t>истем керування взаємовідносинами зі споживачами</w:t>
      </w:r>
    </w:p>
    <w:p w:rsidR="000B792F" w:rsidRPr="00503DF4" w:rsidRDefault="000B792F" w:rsidP="00186427">
      <w:pPr>
        <w:pStyle w:val="4"/>
      </w:pPr>
      <w:r>
        <w:t>4.3.6</w:t>
      </w:r>
      <w:r w:rsidRPr="00503DF4">
        <w:t>.1 Модернізація кол-центру</w:t>
      </w:r>
      <w:r>
        <w:t xml:space="preserve"> </w:t>
      </w:r>
    </w:p>
    <w:p w:rsidR="000B792F" w:rsidRDefault="000B792F" w:rsidP="000B792F">
      <w:r>
        <w:t>В інвест</w:t>
      </w:r>
      <w:r>
        <w:rPr>
          <w:lang w:val="uk-UA"/>
        </w:rPr>
        <w:t xml:space="preserve">иційній </w:t>
      </w:r>
      <w:r>
        <w:t xml:space="preserve">програмі 2019 р. передбачено виділення коштів в сумі </w:t>
      </w:r>
      <w:r>
        <w:rPr>
          <w:b/>
        </w:rPr>
        <w:t>100,00</w:t>
      </w:r>
      <w:r>
        <w:rPr>
          <w:b/>
          <w:sz w:val="20"/>
          <w:szCs w:val="20"/>
        </w:rPr>
        <w:t xml:space="preserve"> </w:t>
      </w:r>
      <w:r>
        <w:rPr>
          <w:b/>
        </w:rPr>
        <w:t>тис. грн. без ПДВ</w:t>
      </w:r>
      <w:r>
        <w:t xml:space="preserve"> на модернізацію </w:t>
      </w:r>
      <w:r>
        <w:rPr>
          <w:lang w:val="uk-UA"/>
        </w:rPr>
        <w:t>п</w:t>
      </w:r>
      <w:r>
        <w:t>рограмно-технічн</w:t>
      </w:r>
      <w:r>
        <w:rPr>
          <w:lang w:val="uk-UA"/>
        </w:rPr>
        <w:t>ого</w:t>
      </w:r>
      <w:r>
        <w:t xml:space="preserve"> комплекс</w:t>
      </w:r>
      <w:r>
        <w:rPr>
          <w:lang w:val="uk-UA"/>
        </w:rPr>
        <w:t>у</w:t>
      </w:r>
      <w:r>
        <w:t xml:space="preserve"> кол-центру. </w:t>
      </w:r>
    </w:p>
    <w:p w:rsidR="000B792F" w:rsidRDefault="000B792F" w:rsidP="000B792F">
      <w:pPr>
        <w:rPr>
          <w:lang w:val="uk-UA"/>
        </w:rPr>
      </w:pPr>
      <w:r>
        <w:rPr>
          <w:lang w:val="uk-UA"/>
        </w:rPr>
        <w:t xml:space="preserve">ПТК </w:t>
      </w:r>
      <w:r>
        <w:t>кол-центр</w:t>
      </w:r>
      <w:r w:rsidR="00890A6A">
        <w:rPr>
          <w:lang w:val="uk-UA"/>
        </w:rPr>
        <w:t xml:space="preserve"> в </w:t>
      </w:r>
      <w:r>
        <w:rPr>
          <w:lang w:val="uk-UA"/>
        </w:rPr>
        <w:t xml:space="preserve">АТ «Чернігівобленерго» було впроваджено в 2013-2015 роках. Він виконує наступні функції: </w:t>
      </w:r>
    </w:p>
    <w:p w:rsidR="000B792F" w:rsidRDefault="000B792F" w:rsidP="000B792F">
      <w:pPr>
        <w:ind w:firstLine="0"/>
        <w:rPr>
          <w:lang w:val="uk-UA"/>
        </w:rPr>
      </w:pPr>
      <w:r>
        <w:rPr>
          <w:lang w:val="uk-UA"/>
        </w:rPr>
        <w:t>- надання інформаційних послуг абонентам шляхом обробки їх вхідних звернень, що надходять через засоби телекомунікації, та надання відповідей на ці звернення, у тому числі шляхом перенаправлення звернень до відповідних структурних підрозділів;</w:t>
      </w:r>
    </w:p>
    <w:p w:rsidR="000B792F" w:rsidRDefault="000B792F" w:rsidP="000B792F">
      <w:pPr>
        <w:ind w:firstLine="0"/>
        <w:rPr>
          <w:lang w:val="uk-UA"/>
        </w:rPr>
      </w:pPr>
      <w:r>
        <w:rPr>
          <w:lang w:val="uk-UA"/>
        </w:rPr>
        <w:t>- прийом інформації щодо показів приладів обліку;</w:t>
      </w:r>
    </w:p>
    <w:p w:rsidR="000B792F" w:rsidRDefault="000B792F" w:rsidP="000B792F">
      <w:pPr>
        <w:ind w:firstLine="0"/>
        <w:rPr>
          <w:lang w:val="uk-UA"/>
        </w:rPr>
      </w:pPr>
      <w:r>
        <w:rPr>
          <w:lang w:val="uk-UA"/>
        </w:rPr>
        <w:t>- здійснення вихідних дзвінків для проведення опитування абонентів, у тому числі для оцінки якості роботи товариства та кол-центру;</w:t>
      </w:r>
    </w:p>
    <w:p w:rsidR="000B792F" w:rsidRDefault="000B792F" w:rsidP="000B792F">
      <w:pPr>
        <w:ind w:firstLine="0"/>
        <w:rPr>
          <w:lang w:val="uk-UA"/>
        </w:rPr>
      </w:pPr>
      <w:r>
        <w:rPr>
          <w:lang w:val="uk-UA"/>
        </w:rPr>
        <w:t>- збір та формування статистичних даних щодо звернень абонентів для подальшої їх обробки аналітичними системами;</w:t>
      </w:r>
    </w:p>
    <w:p w:rsidR="000B792F" w:rsidRDefault="000B792F" w:rsidP="000B792F">
      <w:pPr>
        <w:ind w:firstLine="0"/>
        <w:rPr>
          <w:lang w:val="uk-UA"/>
        </w:rPr>
      </w:pPr>
      <w:r>
        <w:rPr>
          <w:lang w:val="uk-UA"/>
        </w:rPr>
        <w:t>- наявність голосового меню самообслуговування, яке в автоматичному режимі відтворює попередньо записані аудіозаписи з таких питань:</w:t>
      </w:r>
    </w:p>
    <w:p w:rsidR="000B792F" w:rsidRDefault="000B792F" w:rsidP="000B792F">
      <w:pPr>
        <w:ind w:firstLine="0"/>
        <w:rPr>
          <w:lang w:val="uk-UA"/>
        </w:rPr>
      </w:pPr>
      <w:r>
        <w:rPr>
          <w:lang w:val="uk-UA"/>
        </w:rPr>
        <w:t>1) розклад роботи ліцензіата;</w:t>
      </w:r>
    </w:p>
    <w:p w:rsidR="000B792F" w:rsidRDefault="000B792F" w:rsidP="000B792F">
      <w:pPr>
        <w:ind w:firstLine="0"/>
        <w:rPr>
          <w:lang w:val="uk-UA"/>
        </w:rPr>
      </w:pPr>
      <w:r>
        <w:rPr>
          <w:lang w:val="uk-UA"/>
        </w:rPr>
        <w:t>2) процедура підключення до мережі;</w:t>
      </w:r>
    </w:p>
    <w:p w:rsidR="000B792F" w:rsidRDefault="000B792F" w:rsidP="000B792F">
      <w:pPr>
        <w:ind w:firstLine="0"/>
        <w:rPr>
          <w:lang w:val="uk-UA"/>
        </w:rPr>
      </w:pPr>
      <w:r>
        <w:rPr>
          <w:lang w:val="uk-UA"/>
        </w:rPr>
        <w:t>3) інформація щодо незапланованих (аварійних) перерв в електропостачанні без врахування місцезнаходження (місця проживання) абонентів;</w:t>
      </w:r>
    </w:p>
    <w:p w:rsidR="000B792F" w:rsidRDefault="000B792F" w:rsidP="000B792F">
      <w:pPr>
        <w:ind w:firstLine="0"/>
        <w:rPr>
          <w:lang w:val="uk-UA"/>
        </w:rPr>
      </w:pPr>
      <w:r>
        <w:rPr>
          <w:lang w:val="uk-UA"/>
        </w:rPr>
        <w:t>- проведення за допомогою голосового меню самообслуговування в автоматичному режимі:</w:t>
      </w:r>
    </w:p>
    <w:p w:rsidR="000B792F" w:rsidRDefault="000B792F" w:rsidP="000B792F">
      <w:pPr>
        <w:ind w:firstLine="0"/>
        <w:rPr>
          <w:lang w:val="uk-UA"/>
        </w:rPr>
      </w:pPr>
      <w:r>
        <w:rPr>
          <w:lang w:val="uk-UA"/>
        </w:rPr>
        <w:t>1) прийому скарг та пропозицій;</w:t>
      </w:r>
    </w:p>
    <w:p w:rsidR="000B792F" w:rsidRDefault="000B792F" w:rsidP="000B792F">
      <w:pPr>
        <w:ind w:firstLine="0"/>
        <w:rPr>
          <w:lang w:val="uk-UA"/>
        </w:rPr>
      </w:pPr>
      <w:r>
        <w:rPr>
          <w:lang w:val="uk-UA"/>
        </w:rPr>
        <w:t>2) інформування щодо заборгованостей із зазначенням суми боргу та кінцевого строку його сплати;</w:t>
      </w:r>
    </w:p>
    <w:p w:rsidR="000B792F" w:rsidRDefault="000B792F" w:rsidP="000B792F">
      <w:pPr>
        <w:ind w:firstLine="0"/>
        <w:rPr>
          <w:lang w:val="uk-UA"/>
        </w:rPr>
      </w:pPr>
      <w:r>
        <w:rPr>
          <w:lang w:val="uk-UA"/>
        </w:rPr>
        <w:t>3) анкетування щодо оцінки якості надання послуг ліцензіатом (зворотний дзвінок абоненту);</w:t>
      </w:r>
    </w:p>
    <w:p w:rsidR="000B792F" w:rsidRDefault="000B792F" w:rsidP="000B792F">
      <w:pPr>
        <w:ind w:firstLine="0"/>
        <w:rPr>
          <w:lang w:val="uk-UA"/>
        </w:rPr>
      </w:pPr>
      <w:r>
        <w:rPr>
          <w:lang w:val="uk-UA"/>
        </w:rPr>
        <w:t>- наявність голосового меню самообслуговування, яке в автоматичному режимі відтворює попередньо записані аудіозаписи та надає:</w:t>
      </w:r>
    </w:p>
    <w:p w:rsidR="000B792F" w:rsidRDefault="000B792F" w:rsidP="000B792F">
      <w:pPr>
        <w:ind w:firstLine="0"/>
        <w:rPr>
          <w:lang w:val="uk-UA"/>
        </w:rPr>
      </w:pPr>
      <w:r>
        <w:rPr>
          <w:lang w:val="uk-UA"/>
        </w:rPr>
        <w:t>1) інформацію щодо незапланованих (аварійних) перерв в електропостачанні, враховуючи місцезнаходження (місце проживання) абонентів;</w:t>
      </w:r>
    </w:p>
    <w:p w:rsidR="000B792F" w:rsidRDefault="000B792F" w:rsidP="000B792F">
      <w:pPr>
        <w:ind w:firstLine="0"/>
        <w:rPr>
          <w:lang w:val="uk-UA"/>
        </w:rPr>
      </w:pPr>
      <w:r>
        <w:rPr>
          <w:lang w:val="uk-UA"/>
        </w:rPr>
        <w:t>2) інформацію щодо строків усунення несправностей, враховуючи місцезнаходження (місце проживання)  абонентів;</w:t>
      </w:r>
    </w:p>
    <w:p w:rsidR="000B792F" w:rsidRDefault="000B792F" w:rsidP="000B792F">
      <w:pPr>
        <w:ind w:firstLine="0"/>
        <w:rPr>
          <w:lang w:val="uk-UA"/>
        </w:rPr>
      </w:pPr>
      <w:r>
        <w:rPr>
          <w:lang w:val="uk-UA"/>
        </w:rPr>
        <w:lastRenderedPageBreak/>
        <w:t>3) актуальну інформацію щодо рахунку абонента;</w:t>
      </w:r>
    </w:p>
    <w:p w:rsidR="000B792F" w:rsidRDefault="000B792F" w:rsidP="000B792F">
      <w:pPr>
        <w:ind w:firstLine="0"/>
        <w:rPr>
          <w:lang w:val="uk-UA"/>
        </w:rPr>
      </w:pPr>
      <w:r>
        <w:rPr>
          <w:lang w:val="uk-UA"/>
        </w:rPr>
        <w:t>- за попередньою домовленістю з абонентом в автоматичному режимі:</w:t>
      </w:r>
    </w:p>
    <w:p w:rsidR="000B792F" w:rsidRDefault="000B792F" w:rsidP="000B792F">
      <w:pPr>
        <w:ind w:firstLine="0"/>
        <w:rPr>
          <w:lang w:val="uk-UA"/>
        </w:rPr>
      </w:pPr>
      <w:r>
        <w:rPr>
          <w:lang w:val="uk-UA"/>
        </w:rPr>
        <w:t>1) сповіщення абонентів про заплановані перерви в електропостачанні та приблизний час відновлення електропостачання, враховуючи місцезнаходження (місце проживання) абонентів;</w:t>
      </w:r>
    </w:p>
    <w:p w:rsidR="000B792F" w:rsidRDefault="000B792F" w:rsidP="000B792F">
      <w:pPr>
        <w:ind w:firstLine="0"/>
        <w:rPr>
          <w:lang w:val="uk-UA"/>
        </w:rPr>
      </w:pPr>
      <w:r>
        <w:rPr>
          <w:lang w:val="uk-UA"/>
        </w:rPr>
        <w:t>2) сповіщення абонентів про аварію та приблизний час відновлення електропостачання, враховуючи місцезнаходження (місце проживання) абонентів;</w:t>
      </w:r>
    </w:p>
    <w:p w:rsidR="000B792F" w:rsidRDefault="000B792F" w:rsidP="000B792F">
      <w:pPr>
        <w:ind w:firstLine="0"/>
        <w:rPr>
          <w:lang w:val="uk-UA"/>
        </w:rPr>
      </w:pPr>
      <w:r>
        <w:rPr>
          <w:lang w:val="uk-UA"/>
        </w:rPr>
        <w:t>3) інформування абонентів щодо процесу обробки їх заяв на обслуговування.</w:t>
      </w:r>
    </w:p>
    <w:p w:rsidR="000B792F" w:rsidRDefault="000B792F" w:rsidP="000B792F">
      <w:pPr>
        <w:ind w:firstLine="0"/>
        <w:rPr>
          <w:lang w:val="uk-UA"/>
        </w:rPr>
      </w:pPr>
      <w:r>
        <w:rPr>
          <w:lang w:val="uk-UA"/>
        </w:rPr>
        <w:t>- сповіщення відповідних працівників ліцензіата про аварію в автоматичному режимі.</w:t>
      </w:r>
    </w:p>
    <w:p w:rsidR="000B792F" w:rsidRDefault="000B792F" w:rsidP="000B792F">
      <w:pPr>
        <w:rPr>
          <w:lang w:val="uk-UA"/>
        </w:rPr>
      </w:pPr>
      <w:r>
        <w:rPr>
          <w:lang w:val="uk-UA"/>
        </w:rPr>
        <w:t xml:space="preserve">На виконання Постанови НКРЕКП від </w:t>
      </w:r>
      <w:r>
        <w:rPr>
          <w:rStyle w:val="rvts9"/>
          <w:lang w:val="uk-UA"/>
        </w:rPr>
        <w:t>12.06.2018</w:t>
      </w:r>
      <w:r>
        <w:rPr>
          <w:rStyle w:val="rvts9"/>
        </w:rPr>
        <w:t> </w:t>
      </w:r>
      <w:r>
        <w:rPr>
          <w:rStyle w:val="rvts9"/>
          <w:lang w:val="uk-UA"/>
        </w:rPr>
        <w:t xml:space="preserve"> № 373</w:t>
      </w:r>
      <w:r>
        <w:rPr>
          <w:lang w:val="uk-UA"/>
        </w:rPr>
        <w:t xml:space="preserve"> </w:t>
      </w:r>
      <w:r>
        <w:rPr>
          <w:rStyle w:val="rvts23"/>
          <w:lang w:val="uk-UA"/>
        </w:rPr>
        <w:t>Про затвердження Мінімальних вимог до якості обслуговування споживачів електричної енергії кол-центрами та д</w:t>
      </w:r>
      <w:r>
        <w:rPr>
          <w:lang w:val="uk-UA"/>
        </w:rPr>
        <w:t>ля забезпечення оперативності інформування споживачів електричної енергії, зручності використання інформаційних ресурсів та швидкого вирішення проблемних питань в роботі із споживачами необхідне внесення змін та доопрацювання програмного забезпечення кол-центру Товариства.</w:t>
      </w:r>
    </w:p>
    <w:p w:rsidR="000B792F" w:rsidRDefault="000B792F" w:rsidP="000B792F">
      <w:pPr>
        <w:rPr>
          <w:lang w:val="uk-UA"/>
        </w:rPr>
      </w:pPr>
      <w:r>
        <w:rPr>
          <w:lang w:val="uk-UA"/>
        </w:rPr>
        <w:t xml:space="preserve">В 2019 році планується наступне доопрацювання ПТК </w:t>
      </w:r>
      <w:r>
        <w:t>кол-центру</w:t>
      </w:r>
      <w:r>
        <w:rPr>
          <w:lang w:val="uk-UA"/>
        </w:rPr>
        <w:t xml:space="preserve">: </w:t>
      </w:r>
    </w:p>
    <w:p w:rsidR="000B792F" w:rsidRDefault="000B792F" w:rsidP="00391991">
      <w:pPr>
        <w:pStyle w:val="a5"/>
        <w:numPr>
          <w:ilvl w:val="0"/>
          <w:numId w:val="28"/>
        </w:numPr>
        <w:rPr>
          <w:lang w:val="uk-UA"/>
        </w:rPr>
      </w:pPr>
      <w:r>
        <w:rPr>
          <w:lang w:val="uk-UA"/>
        </w:rPr>
        <w:t>реорганізація бази даних;</w:t>
      </w:r>
    </w:p>
    <w:p w:rsidR="000B792F" w:rsidRDefault="000B792F" w:rsidP="00391991">
      <w:pPr>
        <w:pStyle w:val="a5"/>
        <w:numPr>
          <w:ilvl w:val="0"/>
          <w:numId w:val="28"/>
        </w:numPr>
        <w:rPr>
          <w:lang w:val="uk-UA"/>
        </w:rPr>
      </w:pPr>
      <w:r>
        <w:rPr>
          <w:lang w:val="uk-UA"/>
        </w:rPr>
        <w:t>оновлення та впровадження процедур синхронізації даних з білінговими системами;</w:t>
      </w:r>
    </w:p>
    <w:p w:rsidR="000B792F" w:rsidRDefault="000B792F" w:rsidP="00391991">
      <w:pPr>
        <w:pStyle w:val="a5"/>
        <w:numPr>
          <w:ilvl w:val="0"/>
          <w:numId w:val="28"/>
        </w:numPr>
        <w:rPr>
          <w:lang w:val="uk-UA"/>
        </w:rPr>
      </w:pPr>
      <w:r>
        <w:rPr>
          <w:lang w:val="uk-UA"/>
        </w:rPr>
        <w:t>оновлення інтерфейсів користувача : оператора, диспетчера, виконавця, старшого оператора, адміністратора, суперадміністратора;</w:t>
      </w:r>
    </w:p>
    <w:p w:rsidR="000B792F" w:rsidRDefault="000B792F" w:rsidP="00391991">
      <w:pPr>
        <w:pStyle w:val="a5"/>
        <w:numPr>
          <w:ilvl w:val="0"/>
          <w:numId w:val="28"/>
        </w:numPr>
        <w:rPr>
          <w:lang w:val="uk-UA"/>
        </w:rPr>
      </w:pPr>
      <w:r>
        <w:rPr>
          <w:lang w:val="uk-UA"/>
        </w:rPr>
        <w:t>реконфігурація голосового меню самообслуговування;</w:t>
      </w:r>
    </w:p>
    <w:p w:rsidR="000B792F" w:rsidRDefault="000B792F" w:rsidP="00391991">
      <w:pPr>
        <w:pStyle w:val="a5"/>
        <w:numPr>
          <w:ilvl w:val="0"/>
          <w:numId w:val="28"/>
        </w:numPr>
        <w:rPr>
          <w:lang w:val="uk-UA"/>
        </w:rPr>
      </w:pPr>
      <w:r>
        <w:rPr>
          <w:lang w:val="uk-UA"/>
        </w:rPr>
        <w:t>оновлення класифікатора питань та зміна алгоритмів розподілу звернень;</w:t>
      </w:r>
    </w:p>
    <w:p w:rsidR="000B792F" w:rsidRDefault="000B792F" w:rsidP="00391991">
      <w:pPr>
        <w:pStyle w:val="a5"/>
        <w:numPr>
          <w:ilvl w:val="0"/>
          <w:numId w:val="28"/>
        </w:numPr>
        <w:rPr>
          <w:lang w:val="uk-UA"/>
        </w:rPr>
      </w:pPr>
      <w:r>
        <w:rPr>
          <w:lang w:val="uk-UA"/>
        </w:rPr>
        <w:t>забезпечення оперативного обміну інформацією між операторами кол-центру та підрозділами ліцензіата.</w:t>
      </w:r>
    </w:p>
    <w:p w:rsidR="000B792F" w:rsidRPr="00D56451" w:rsidRDefault="000B792F" w:rsidP="000B792F">
      <w:pPr>
        <w:pStyle w:val="3"/>
      </w:pPr>
      <w:r w:rsidRPr="00212907">
        <w:t xml:space="preserve">4.3.7 </w:t>
      </w:r>
      <w:r w:rsidRPr="00E5045D">
        <w:t>Інформаційна</w:t>
      </w:r>
      <w:r w:rsidRPr="00212907">
        <w:t xml:space="preserve"> система управління виробництвом</w:t>
      </w:r>
    </w:p>
    <w:p w:rsidR="000B792F" w:rsidRDefault="000B792F" w:rsidP="00186427">
      <w:pPr>
        <w:pStyle w:val="4"/>
      </w:pPr>
      <w:r w:rsidRPr="00212907">
        <w:t>4.3.7.1</w:t>
      </w:r>
      <w:r w:rsidRPr="009A5155">
        <w:t xml:space="preserve"> </w:t>
      </w:r>
      <w:r w:rsidRPr="00E5045D">
        <w:t>Впровадження</w:t>
      </w:r>
      <w:r>
        <w:t xml:space="preserve"> </w:t>
      </w:r>
      <w:r>
        <w:rPr>
          <w:lang w:val="en-US"/>
        </w:rPr>
        <w:t>ERP</w:t>
      </w:r>
      <w:r w:rsidRPr="009A5155">
        <w:t xml:space="preserve"> </w:t>
      </w:r>
      <w:r>
        <w:t>SAP</w:t>
      </w:r>
    </w:p>
    <w:p w:rsidR="000B792F" w:rsidRPr="00212907" w:rsidRDefault="000B792F" w:rsidP="00186427">
      <w:pPr>
        <w:pStyle w:val="4"/>
      </w:pPr>
      <w:r>
        <w:t>4.3.7.2</w:t>
      </w:r>
      <w:r w:rsidRPr="009A5155">
        <w:t xml:space="preserve"> </w:t>
      </w:r>
      <w:r>
        <w:t xml:space="preserve">Ліцензії </w:t>
      </w:r>
      <w:r>
        <w:rPr>
          <w:lang w:val="en-US"/>
        </w:rPr>
        <w:t>ERP</w:t>
      </w:r>
      <w:r w:rsidRPr="009A5155">
        <w:t xml:space="preserve"> </w:t>
      </w:r>
      <w:r>
        <w:t>SAP</w:t>
      </w:r>
    </w:p>
    <w:p w:rsidR="00D72C02" w:rsidRPr="00D72C02" w:rsidRDefault="00D72C02" w:rsidP="00D72C02">
      <w:pPr>
        <w:spacing w:before="100" w:beforeAutospacing="1" w:after="100" w:afterAutospacing="1"/>
        <w:ind w:firstLine="567"/>
        <w:jc w:val="left"/>
        <w:rPr>
          <w:rFonts w:eastAsia="Times New Roman" w:cs="Times New Roman"/>
          <w:szCs w:val="24"/>
          <w:lang w:val="uk-UA" w:eastAsia="ru-RU"/>
        </w:rPr>
      </w:pPr>
      <w:r w:rsidRPr="00D72C02">
        <w:rPr>
          <w:rFonts w:eastAsia="Times New Roman" w:cs="Times New Roman"/>
          <w:szCs w:val="24"/>
          <w:lang w:val="uk-UA" w:eastAsia="ru-RU"/>
        </w:rPr>
        <w:t xml:space="preserve">В інвестиційній програмі 2019 р. передбачено виділення коштів в сумі </w:t>
      </w:r>
      <w:r w:rsidRPr="00D72C02">
        <w:rPr>
          <w:rFonts w:eastAsia="Times New Roman" w:cs="Times New Roman"/>
          <w:b/>
          <w:szCs w:val="24"/>
          <w:lang w:val="uk-UA" w:eastAsia="ru-RU"/>
        </w:rPr>
        <w:t>3 000,00</w:t>
      </w:r>
      <w:r w:rsidRPr="00D72C02">
        <w:rPr>
          <w:rFonts w:eastAsia="Times New Roman" w:cs="Times New Roman"/>
          <w:b/>
          <w:sz w:val="20"/>
          <w:szCs w:val="20"/>
          <w:lang w:val="uk-UA" w:eastAsia="ru-RU"/>
        </w:rPr>
        <w:t xml:space="preserve"> </w:t>
      </w:r>
      <w:r w:rsidRPr="00D72C02">
        <w:rPr>
          <w:rFonts w:eastAsia="Times New Roman" w:cs="Times New Roman"/>
          <w:b/>
          <w:szCs w:val="24"/>
          <w:lang w:val="uk-UA" w:eastAsia="ru-RU"/>
        </w:rPr>
        <w:t xml:space="preserve">тис. грн. без ПДВ, </w:t>
      </w:r>
      <w:r w:rsidRPr="00D72C02">
        <w:rPr>
          <w:rFonts w:eastAsia="Times New Roman" w:cs="Times New Roman"/>
          <w:szCs w:val="24"/>
          <w:lang w:val="uk-UA" w:eastAsia="ru-RU"/>
        </w:rPr>
        <w:t xml:space="preserve">з них на впровадження ERP SAP - </w:t>
      </w:r>
      <w:r w:rsidRPr="00D72C02">
        <w:rPr>
          <w:rFonts w:eastAsia="Times New Roman" w:cs="Times New Roman"/>
          <w:b/>
          <w:szCs w:val="24"/>
          <w:lang w:val="uk-UA" w:eastAsia="ru-RU"/>
        </w:rPr>
        <w:t>1 000,00 тис.грн. без ПДВ</w:t>
      </w:r>
      <w:r w:rsidRPr="00D72C02">
        <w:rPr>
          <w:rFonts w:eastAsia="Times New Roman" w:cs="Times New Roman"/>
          <w:szCs w:val="24"/>
          <w:lang w:val="uk-UA" w:eastAsia="ru-RU"/>
        </w:rPr>
        <w:t xml:space="preserve">; на ліцензії ERP SAP Bill to Cash Management for Energy Utilities на 10 000 особових рахунків та </w:t>
      </w:r>
      <w:r w:rsidRPr="00D72C02">
        <w:rPr>
          <w:rFonts w:eastAsia="Times New Roman" w:cs="Times New Roman"/>
          <w:bCs/>
          <w:iCs/>
          <w:szCs w:val="24"/>
          <w:lang w:val="uk-UA" w:eastAsia="ru-RU"/>
        </w:rPr>
        <w:t>технічну підтримку SAP на оновлення програмного забезпечення</w:t>
      </w:r>
      <w:r w:rsidRPr="00D72C02">
        <w:rPr>
          <w:rFonts w:eastAsia="Times New Roman" w:cs="Times New Roman"/>
          <w:szCs w:val="24"/>
          <w:lang w:val="uk-UA" w:eastAsia="ru-RU"/>
        </w:rPr>
        <w:t xml:space="preserve"> </w:t>
      </w:r>
      <w:r w:rsidRPr="00D72C02">
        <w:rPr>
          <w:rFonts w:eastAsia="Times New Roman" w:cs="Times New Roman"/>
          <w:b/>
          <w:szCs w:val="24"/>
          <w:lang w:val="uk-UA" w:eastAsia="ru-RU"/>
        </w:rPr>
        <w:t>- 2 000,00 тис. грн. без ПДВ</w:t>
      </w:r>
      <w:r w:rsidRPr="00D72C02">
        <w:rPr>
          <w:rFonts w:eastAsia="Times New Roman" w:cs="Times New Roman"/>
          <w:szCs w:val="24"/>
          <w:lang w:val="uk-UA" w:eastAsia="ru-RU"/>
        </w:rPr>
        <w:t>.</w:t>
      </w:r>
    </w:p>
    <w:p w:rsidR="000B792F" w:rsidRPr="00212907" w:rsidRDefault="000B792F" w:rsidP="000B792F">
      <w:r w:rsidRPr="00212907">
        <w:t>Управління товариством неможливе без сучасних програмних продуктів, які вирішують завдання обліку, управління ресурсами і виробничими процесами. Відсутність у товаристві єдиної інформаційної системи знижує ефективність управління, а пов'язане з ним невчасне і неповне надходження даних потребуючим їх співробітникам нерідко приводить до ухвалення помилкових управлінських рішень.</w:t>
      </w:r>
    </w:p>
    <w:p w:rsidR="000B792F" w:rsidRPr="00212907" w:rsidRDefault="000B792F" w:rsidP="000B792F">
      <w:r w:rsidRPr="00212907">
        <w:lastRenderedPageBreak/>
        <w:t xml:space="preserve">Для підвищення ефективності управління підприємством необхідне впровадження сучасних програмних продуктів, в сукупності званих ERP-системою (Enterprise Resource Planning). </w:t>
      </w:r>
    </w:p>
    <w:p w:rsidR="000B792F" w:rsidRPr="00E5045D" w:rsidRDefault="000B792F" w:rsidP="000B792F">
      <w:pPr>
        <w:jc w:val="center"/>
        <w:rPr>
          <w:b/>
        </w:rPr>
      </w:pPr>
      <w:r w:rsidRPr="00E5045D">
        <w:rPr>
          <w:b/>
        </w:rPr>
        <w:t>Основні можливості цієї системи:</w:t>
      </w:r>
    </w:p>
    <w:p w:rsidR="000B792F" w:rsidRPr="00212907" w:rsidRDefault="000B792F" w:rsidP="00A667EB">
      <w:pPr>
        <w:numPr>
          <w:ilvl w:val="0"/>
          <w:numId w:val="4"/>
        </w:numPr>
        <w:ind w:left="0" w:firstLine="709"/>
      </w:pPr>
      <w:r w:rsidRPr="00212907">
        <w:t>одержання оперативної інформації про поточні результати діяльності товариства, як у цілому, так і з повною деталізацією по підрозділах і напрямках господарювання, окремим замовленням, видам ресурсів, виконанню планів; </w:t>
      </w:r>
    </w:p>
    <w:p w:rsidR="000B792F" w:rsidRPr="00212907" w:rsidRDefault="000B792F" w:rsidP="00A667EB">
      <w:pPr>
        <w:numPr>
          <w:ilvl w:val="0"/>
          <w:numId w:val="4"/>
        </w:numPr>
        <w:ind w:left="0" w:firstLine="709"/>
      </w:pPr>
      <w:r w:rsidRPr="00212907">
        <w:t xml:space="preserve">довгострокове, оперативне і детальне планування діяльності підрозділів товариства з можливістю коректування планових даних на основі оперативної інформації; </w:t>
      </w:r>
    </w:p>
    <w:p w:rsidR="000B792F" w:rsidRPr="00212907" w:rsidRDefault="000B792F" w:rsidP="00A667EB">
      <w:pPr>
        <w:numPr>
          <w:ilvl w:val="0"/>
          <w:numId w:val="4"/>
        </w:numPr>
        <w:ind w:left="0" w:firstLine="709"/>
      </w:pPr>
      <w:r w:rsidRPr="00212907">
        <w:t>рішення задач оптимізації виробничих і матеріальних потоків; </w:t>
      </w:r>
    </w:p>
    <w:p w:rsidR="000B792F" w:rsidRPr="00212907" w:rsidRDefault="000B792F" w:rsidP="00A667EB">
      <w:pPr>
        <w:numPr>
          <w:ilvl w:val="0"/>
          <w:numId w:val="4"/>
        </w:numPr>
        <w:ind w:left="0" w:firstLine="709"/>
      </w:pPr>
      <w:r w:rsidRPr="00212907">
        <w:t>реальне скорочення матеріальних ресурсів на складах; </w:t>
      </w:r>
    </w:p>
    <w:p w:rsidR="000B792F" w:rsidRPr="00212907" w:rsidRDefault="000B792F" w:rsidP="00A667EB">
      <w:pPr>
        <w:numPr>
          <w:ilvl w:val="0"/>
          <w:numId w:val="4"/>
        </w:numPr>
        <w:ind w:left="0" w:firstLine="709"/>
      </w:pPr>
      <w:r w:rsidRPr="00212907">
        <w:t>планування і контроль за всім циклом виробництва з можливістю впливу на нього з метою досягнення оптимальної ефективності у використанні виробничих потужностей, усіх видів ресурсів і задоволення потреб замовників; </w:t>
      </w:r>
    </w:p>
    <w:p w:rsidR="000B792F" w:rsidRPr="00212907" w:rsidRDefault="000B792F" w:rsidP="00A667EB">
      <w:pPr>
        <w:numPr>
          <w:ilvl w:val="0"/>
          <w:numId w:val="4"/>
        </w:numPr>
        <w:ind w:left="0" w:firstLine="709"/>
      </w:pPr>
      <w:r w:rsidRPr="00212907">
        <w:t>автоматизація робіт збутових відділів з повним контролем за платежами, відвантаженням продукції (відпуском електроенергії) і термінами виконання договірних зобов'язань; </w:t>
      </w:r>
    </w:p>
    <w:p w:rsidR="000B792F" w:rsidRPr="00212907" w:rsidRDefault="000B792F" w:rsidP="00A667EB">
      <w:pPr>
        <w:numPr>
          <w:ilvl w:val="0"/>
          <w:numId w:val="4"/>
        </w:numPr>
        <w:ind w:left="0" w:firstLine="709"/>
      </w:pPr>
      <w:r w:rsidRPr="00212907">
        <w:t>фінансове відображення діяльності підрозділів та товариства в цілому; </w:t>
      </w:r>
    </w:p>
    <w:p w:rsidR="000B792F" w:rsidRPr="00212907" w:rsidRDefault="000B792F" w:rsidP="00A667EB">
      <w:pPr>
        <w:numPr>
          <w:ilvl w:val="0"/>
          <w:numId w:val="4"/>
        </w:numPr>
        <w:ind w:left="0" w:firstLine="709"/>
      </w:pPr>
      <w:r w:rsidRPr="00212907">
        <w:t xml:space="preserve">значне скорочення невиробничих витрат; </w:t>
      </w:r>
    </w:p>
    <w:p w:rsidR="000B792F" w:rsidRPr="00212907" w:rsidRDefault="000B792F" w:rsidP="00A667EB">
      <w:pPr>
        <w:numPr>
          <w:ilvl w:val="0"/>
          <w:numId w:val="4"/>
        </w:numPr>
        <w:ind w:left="0" w:firstLine="709"/>
      </w:pPr>
      <w:r w:rsidRPr="00212907">
        <w:t>можливість поетапного впровадження системи, з урахуванням інвестиційної політики товариства.</w:t>
      </w:r>
    </w:p>
    <w:p w:rsidR="000B792F" w:rsidRPr="00212907" w:rsidRDefault="00890A6A" w:rsidP="000B792F">
      <w:pPr>
        <w:autoSpaceDE w:val="0"/>
        <w:autoSpaceDN w:val="0"/>
        <w:adjustRightInd w:val="0"/>
      </w:pPr>
      <w:r>
        <w:t xml:space="preserve">Впровадження такої системи в </w:t>
      </w:r>
      <w:r w:rsidR="000B792F" w:rsidRPr="00212907">
        <w:t>АТ «ЧЕРНІГІВОБЛЕНЕРГО» дасть можливість повністю централізувати всі функції окремих систем і комплексів, що використовуються для аналізу і ухвалення рішень керівництвом Товариства, а також ввести додаткові функціональні можливості, як наприклад систему електронного документообігу підприємства (на даний момент в Товаристві автоматизований тільки процес обліку і контролю проходження основних документів, таких як накази і розпорядження, зовнішнє листування) та інші. ERP-система дозволить забезпечити контроль і управління процесами бізнесу, відображаючи реальне положення справ у   товаристві. При цьому керівництву значно спрощується завдання прийняття оптимальних рішень – система сама показує йому, як і куди рухається товариство.</w:t>
      </w:r>
    </w:p>
    <w:p w:rsidR="000B792F" w:rsidRPr="00212907" w:rsidRDefault="000B792F" w:rsidP="000B792F">
      <w:r w:rsidRPr="00212907">
        <w:t>Крім того при  впровадженні ERP-системи знижується об'єм роботи, тому що, по-перше,  не треба багато разів вводити одну і ту ж інформацію в декілька розрізнених баз даних; по-друге, істотно посилюється контроль; по-третє, з'являється можливість якіснішого аналізу даних, що особливо важливо для ухвалення рішень в умовах динамічно змінного середовища і зростання бізнесу.</w:t>
      </w:r>
    </w:p>
    <w:p w:rsidR="000B792F" w:rsidRPr="00212907" w:rsidRDefault="000B792F" w:rsidP="000B792F">
      <w:r w:rsidRPr="00212907">
        <w:t xml:space="preserve">Для організації роботи товариства за міжнародними стандартами ISO 9000 виконується поетапне впровадження системи з урахуванням інвестиційної політики в </w:t>
      </w:r>
      <w:r>
        <w:t>2019</w:t>
      </w:r>
      <w:r w:rsidRPr="00212907">
        <w:t xml:space="preserve"> році.</w:t>
      </w:r>
    </w:p>
    <w:p w:rsidR="000B792F" w:rsidRPr="00212907" w:rsidRDefault="000B792F" w:rsidP="000B792F">
      <w:r w:rsidRPr="00212907">
        <w:t>В цілому ERP-система формує надійну базу для прийняття оптимальних рішень на всіх рівнях управління, як на поточний момент, так і в довгостроковій перспективі.</w:t>
      </w:r>
    </w:p>
    <w:p w:rsidR="000B792F" w:rsidRPr="00212907" w:rsidRDefault="000B792F" w:rsidP="000B792F">
      <w:r w:rsidRPr="00212907">
        <w:lastRenderedPageBreak/>
        <w:t>Корпоративна інформаційна система управління дозволить автоматизувати всі ключові бізнес-процеси товариства.</w:t>
      </w:r>
    </w:p>
    <w:p w:rsidR="000B792F" w:rsidRPr="00212907" w:rsidRDefault="000B792F" w:rsidP="000B792F">
      <w:r w:rsidRPr="00212907">
        <w:t>На сьогоднішній день в результаті комплексної автоматизації ERP-рішення дозволять:</w:t>
      </w:r>
    </w:p>
    <w:p w:rsidR="000B792F" w:rsidRPr="00212907" w:rsidRDefault="000B792F" w:rsidP="000B792F">
      <w:pPr>
        <w:ind w:firstLine="397"/>
      </w:pPr>
      <w:r w:rsidRPr="00212907">
        <w:t>• добитися нової якості контролю над всією адміністративною, фінансовою та оперативною діяльністю товариства;</w:t>
      </w:r>
    </w:p>
    <w:p w:rsidR="000B792F" w:rsidRPr="00212907" w:rsidRDefault="000B792F" w:rsidP="000B792F">
      <w:pPr>
        <w:ind w:firstLine="397"/>
      </w:pPr>
      <w:r w:rsidRPr="00212907">
        <w:t>• підвищити надійність роботи електромереж;</w:t>
      </w:r>
    </w:p>
    <w:p w:rsidR="000B792F" w:rsidRPr="00212907" w:rsidRDefault="000B792F" w:rsidP="000B792F">
      <w:pPr>
        <w:ind w:firstLine="397"/>
      </w:pPr>
      <w:r w:rsidRPr="00212907">
        <w:t>• знизити втрати при передачі електроенергії;</w:t>
      </w:r>
    </w:p>
    <w:p w:rsidR="000B792F" w:rsidRPr="00212907" w:rsidRDefault="000B792F" w:rsidP="000B792F">
      <w:pPr>
        <w:ind w:firstLine="397"/>
      </w:pPr>
      <w:r w:rsidRPr="00212907">
        <w:t>• забезпечити необхідну якість електроенергії;</w:t>
      </w:r>
    </w:p>
    <w:p w:rsidR="000B792F" w:rsidRPr="00212907" w:rsidRDefault="000B792F" w:rsidP="000B792F">
      <w:pPr>
        <w:ind w:firstLine="397"/>
      </w:pPr>
      <w:r w:rsidRPr="00212907">
        <w:t>• підвищити якість підготовки технологічної інформації;</w:t>
      </w:r>
    </w:p>
    <w:p w:rsidR="000B792F" w:rsidRPr="00212907" w:rsidRDefault="000B792F" w:rsidP="000B792F">
      <w:pPr>
        <w:ind w:firstLine="397"/>
      </w:pPr>
      <w:r w:rsidRPr="00212907">
        <w:t>• забезпечити прозорість і доступність фінансової інформації;</w:t>
      </w:r>
    </w:p>
    <w:p w:rsidR="000B792F" w:rsidRPr="00212907" w:rsidRDefault="000B792F" w:rsidP="000B792F">
      <w:pPr>
        <w:ind w:firstLine="397"/>
      </w:pPr>
      <w:r w:rsidRPr="00212907">
        <w:t>• знизити час, необхідний для прийняття рішень;</w:t>
      </w:r>
    </w:p>
    <w:p w:rsidR="000B792F" w:rsidRPr="00212907" w:rsidRDefault="000B792F" w:rsidP="000B792F">
      <w:pPr>
        <w:ind w:firstLine="397"/>
      </w:pPr>
      <w:r w:rsidRPr="00212907">
        <w:t>• забезпечити належний контроль над виконанням прийнятих рішень, наказів і розпоряджень;</w:t>
      </w:r>
    </w:p>
    <w:p w:rsidR="000B792F" w:rsidRPr="00212907" w:rsidRDefault="000B792F" w:rsidP="000B792F">
      <w:pPr>
        <w:ind w:firstLine="397"/>
      </w:pPr>
      <w:r w:rsidRPr="00212907">
        <w:t>• оптимально збалансувати централізовану систему планування, управління та закупівель;</w:t>
      </w:r>
    </w:p>
    <w:p w:rsidR="000B792F" w:rsidRPr="00212907" w:rsidRDefault="000B792F" w:rsidP="000B792F">
      <w:pPr>
        <w:ind w:firstLine="397"/>
      </w:pPr>
      <w:r w:rsidRPr="00212907">
        <w:t>• уніфікувати організаційні структури департаментів, служб, відділів, зайнятих у комплексі ІТ;</w:t>
      </w:r>
    </w:p>
    <w:p w:rsidR="000B792F" w:rsidRPr="00212907" w:rsidRDefault="000B792F" w:rsidP="000B792F">
      <w:pPr>
        <w:ind w:firstLine="397"/>
      </w:pPr>
      <w:r w:rsidRPr="00212907">
        <w:t>• впровадити рішення, що мають загальносвітову позитивну репутацію;</w:t>
      </w:r>
    </w:p>
    <w:p w:rsidR="000B792F" w:rsidRPr="00212907" w:rsidRDefault="000B792F" w:rsidP="000B792F">
      <w:pPr>
        <w:ind w:firstLine="397"/>
      </w:pPr>
      <w:r w:rsidRPr="00212907">
        <w:t>• підвищити достовірність використовуваних даних;</w:t>
      </w:r>
    </w:p>
    <w:p w:rsidR="000B792F" w:rsidRPr="00212907" w:rsidRDefault="000B792F" w:rsidP="000B792F">
      <w:pPr>
        <w:ind w:firstLine="397"/>
      </w:pPr>
      <w:r w:rsidRPr="00212907">
        <w:t>• здійснити комплексну інтеграцію компонентів КІСУ між собою і з зовнішніми системами.</w:t>
      </w:r>
    </w:p>
    <w:p w:rsidR="000B792F" w:rsidRPr="00212907" w:rsidRDefault="000B792F" w:rsidP="000B792F">
      <w:r w:rsidRPr="00212907">
        <w:t>Для створення та впровадження ERP-системи попередньо були визначені цілі:</w:t>
      </w:r>
    </w:p>
    <w:p w:rsidR="000B792F" w:rsidRPr="00212907" w:rsidRDefault="000B792F" w:rsidP="000B792F">
      <w:pPr>
        <w:ind w:firstLine="397"/>
      </w:pPr>
      <w:r w:rsidRPr="00212907">
        <w:t>• Підвищення ефективності діючої системи управління з метою мінімізації витрат на здійснення всіх видів діяльності товариства і підвищення ефективності використання ресурсів та основних засобів за рахунок використання інформаційних технологій.</w:t>
      </w:r>
    </w:p>
    <w:p w:rsidR="000B792F" w:rsidRPr="00212907" w:rsidRDefault="000B792F" w:rsidP="000B792F">
      <w:pPr>
        <w:ind w:firstLine="397"/>
      </w:pPr>
      <w:r w:rsidRPr="00212907">
        <w:t>• Створення повнофункціональної корпоративної інформаційної системи управління товариствами.</w:t>
      </w:r>
    </w:p>
    <w:p w:rsidR="000B792F" w:rsidRPr="00212907" w:rsidRDefault="000B792F" w:rsidP="000B792F">
      <w:pPr>
        <w:ind w:firstLine="397"/>
      </w:pPr>
      <w:r w:rsidRPr="00212907">
        <w:t>• Забезпечення прозорості всіх бізнес-процесів товариства.</w:t>
      </w:r>
    </w:p>
    <w:p w:rsidR="000B792F" w:rsidRPr="00212907" w:rsidRDefault="000B792F" w:rsidP="000B792F">
      <w:pPr>
        <w:ind w:firstLine="397"/>
      </w:pPr>
      <w:r w:rsidRPr="00212907">
        <w:t>• Забезпечення керівників усіх рівнів інформацією, необхідної для прийняття ефективних управлінських рішень.</w:t>
      </w:r>
    </w:p>
    <w:p w:rsidR="000B792F" w:rsidRPr="00212907" w:rsidRDefault="000B792F" w:rsidP="000B792F">
      <w:pPr>
        <w:ind w:firstLine="397"/>
      </w:pPr>
      <w:r w:rsidRPr="00212907">
        <w:t>• Забезпечення керівників усіх рівнів програмним інструментарієм для обробки цієї інформації.</w:t>
      </w:r>
    </w:p>
    <w:p w:rsidR="000B792F" w:rsidRPr="00212907" w:rsidRDefault="000B792F" w:rsidP="000B792F">
      <w:pPr>
        <w:ind w:firstLine="397"/>
      </w:pPr>
      <w:r w:rsidRPr="00212907">
        <w:t>Були сформульовані основні завдання:</w:t>
      </w:r>
    </w:p>
    <w:p w:rsidR="000B792F" w:rsidRPr="00212907" w:rsidRDefault="000B792F" w:rsidP="000B792F">
      <w:pPr>
        <w:ind w:firstLine="397"/>
      </w:pPr>
      <w:r w:rsidRPr="00212907">
        <w:t>• Формування єдиного інформаційно-технологічного простору, що включає єдину методологію, єдину систему класифікаторів і довідників з уніфікованими структурами даних.</w:t>
      </w:r>
    </w:p>
    <w:p w:rsidR="000B792F" w:rsidRPr="00212907" w:rsidRDefault="000B792F" w:rsidP="000B792F">
      <w:pPr>
        <w:ind w:firstLine="397"/>
      </w:pPr>
      <w:r w:rsidRPr="00212907">
        <w:t>• Автоматизація процесів вертикальної інтеграції (бюджетування, управлінського документообігу, формування і надання звітності).</w:t>
      </w:r>
    </w:p>
    <w:p w:rsidR="000B792F" w:rsidRPr="00212907" w:rsidRDefault="000B792F" w:rsidP="000B792F">
      <w:pPr>
        <w:ind w:firstLine="397"/>
      </w:pPr>
      <w:r w:rsidRPr="00212907">
        <w:t>• Скорочення витрат і термінів здійснення бізнес-процесів.</w:t>
      </w:r>
    </w:p>
    <w:p w:rsidR="000B792F" w:rsidRPr="00212907" w:rsidRDefault="000B792F" w:rsidP="000B792F">
      <w:pPr>
        <w:ind w:firstLine="397"/>
      </w:pPr>
      <w:r w:rsidRPr="00212907">
        <w:t>• Комплексна автоматизація бізнес-процесів фінансово-економічного, збутового, господарського та виробничого характеру.</w:t>
      </w:r>
    </w:p>
    <w:p w:rsidR="000B792F" w:rsidRPr="00212907" w:rsidRDefault="000B792F" w:rsidP="000B792F">
      <w:pPr>
        <w:ind w:firstLine="397"/>
      </w:pPr>
      <w:r w:rsidRPr="00212907">
        <w:t>• Автоматизація процесу формування і управління нормативно-довідковою інформацією.</w:t>
      </w:r>
    </w:p>
    <w:p w:rsidR="000B792F" w:rsidRPr="00212907" w:rsidRDefault="000B792F" w:rsidP="000B792F">
      <w:pPr>
        <w:ind w:firstLine="397"/>
      </w:pPr>
      <w:r w:rsidRPr="00212907">
        <w:t>Основні принципи проекту створення системи:</w:t>
      </w:r>
    </w:p>
    <w:p w:rsidR="000B792F" w:rsidRPr="00212907" w:rsidRDefault="000B792F" w:rsidP="000B792F">
      <w:pPr>
        <w:ind w:firstLine="397"/>
      </w:pPr>
      <w:r w:rsidRPr="00212907">
        <w:lastRenderedPageBreak/>
        <w:t>• Максимальне використання кращих світових практик і стандартних можливостей ERP.</w:t>
      </w:r>
    </w:p>
    <w:p w:rsidR="000B792F" w:rsidRPr="00212907" w:rsidRDefault="000B792F" w:rsidP="000B792F">
      <w:pPr>
        <w:ind w:firstLine="397"/>
      </w:pPr>
      <w:r w:rsidRPr="00212907">
        <w:t>• Інтенсивне залучення проектної команди на всіх етапах проекту з метою формування експертизи, необхідної для успішного впровадження, експлуатації і розвитку системи.</w:t>
      </w:r>
    </w:p>
    <w:p w:rsidR="000B792F" w:rsidRPr="00212907" w:rsidRDefault="000B792F" w:rsidP="000B792F">
      <w:pPr>
        <w:ind w:firstLine="397"/>
      </w:pPr>
      <w:r w:rsidRPr="00212907">
        <w:t>• Ефективне проектне управління, засноване на перевіреній загальновизнаній методології і забезпечене відповідною організаційною інфраструктурою (Проектний офіс).</w:t>
      </w:r>
    </w:p>
    <w:p w:rsidR="000B792F" w:rsidRPr="00212907" w:rsidRDefault="000B792F" w:rsidP="000B792F">
      <w:pPr>
        <w:ind w:firstLine="397"/>
      </w:pPr>
      <w:r w:rsidRPr="00212907">
        <w:t>• Забезпечення цілісності і послідовності у визначенні вимог, їх документування та реалізації. Повна відповідність виконуваних робіт і створюваного рішення затвердженої проектної документації.</w:t>
      </w:r>
    </w:p>
    <w:p w:rsidR="000B792F" w:rsidRPr="00212907" w:rsidRDefault="000B792F" w:rsidP="000B792F">
      <w:pPr>
        <w:ind w:firstLine="397"/>
      </w:pPr>
      <w:r w:rsidRPr="00212907">
        <w:t>• Суворе управління обсягом та змінами проекту, що дозволяє забезпечити своєчасне виконання проекту з належною якістю.</w:t>
      </w:r>
    </w:p>
    <w:p w:rsidR="000B792F" w:rsidRDefault="000B792F" w:rsidP="000B792F">
      <w:pPr>
        <w:ind w:firstLine="397"/>
        <w:rPr>
          <w:lang w:val="uk-UA"/>
        </w:rPr>
      </w:pPr>
      <w:r w:rsidRPr="00212907">
        <w:t>• Повноцінне технологічне і ліцензійне забезпечення Проекту, що гарантує якісне виконання проектних робіт і ефективну експлуатацію, розвиток системи в майбутньому.</w:t>
      </w:r>
    </w:p>
    <w:p w:rsidR="000B792F" w:rsidRPr="00212907" w:rsidRDefault="000B792F" w:rsidP="000B792F">
      <w:pPr>
        <w:ind w:firstLine="397"/>
      </w:pPr>
      <w:r w:rsidRPr="00212907">
        <w:t>• Поетапна реалізація проекту.</w:t>
      </w:r>
    </w:p>
    <w:p w:rsidR="000B792F" w:rsidRPr="00212907" w:rsidRDefault="000B792F" w:rsidP="000B792F">
      <w:pPr>
        <w:rPr>
          <w:rStyle w:val="af2"/>
          <w:b w:val="0"/>
        </w:rPr>
      </w:pPr>
      <w:r w:rsidRPr="00212907">
        <w:rPr>
          <w:rStyle w:val="af2"/>
          <w:b w:val="0"/>
        </w:rPr>
        <w:t>Враховуючи те, що проект має бути реалізований в максимально короткі терміни і з мінімальними витратами, передбачається наступне:</w:t>
      </w:r>
    </w:p>
    <w:p w:rsidR="000B792F" w:rsidRPr="00212907" w:rsidRDefault="000B792F" w:rsidP="000B792F">
      <w:pPr>
        <w:rPr>
          <w:rStyle w:val="af2"/>
        </w:rPr>
      </w:pPr>
      <w:r w:rsidRPr="00212907">
        <w:rPr>
          <w:rStyle w:val="af2"/>
        </w:rPr>
        <w:t>Проект розбивається на фази.</w:t>
      </w:r>
    </w:p>
    <w:p w:rsidR="000B792F" w:rsidRPr="00212907" w:rsidRDefault="000B792F" w:rsidP="000B792F">
      <w:r w:rsidRPr="00E5045D">
        <w:rPr>
          <w:b/>
        </w:rPr>
        <w:t>Фаза 1</w:t>
      </w:r>
      <w:r w:rsidRPr="00212907">
        <w:t>: Підготовка проекту - забезпечує початкове планування та підготовку проекту.</w:t>
      </w:r>
    </w:p>
    <w:p w:rsidR="000B792F" w:rsidRPr="00212907" w:rsidRDefault="000B792F" w:rsidP="000B792F">
      <w:r w:rsidRPr="00E5045D">
        <w:rPr>
          <w:b/>
        </w:rPr>
        <w:t>Фаза 2</w:t>
      </w:r>
      <w:r w:rsidRPr="00212907">
        <w:t>: Аналіз та обстеження бізнес-процесів - збір інформації, що має відношення до проекту. Протягом цієї фази досягається розуміння бізнес - потреб клієнта, проводиться ретельне обстеження бізнес-процесів підприємства «як є».</w:t>
      </w:r>
    </w:p>
    <w:p w:rsidR="000B792F" w:rsidRPr="00212907" w:rsidRDefault="000B792F" w:rsidP="000B792F">
      <w:r w:rsidRPr="00E5045D">
        <w:rPr>
          <w:b/>
        </w:rPr>
        <w:t>Фаза 3</w:t>
      </w:r>
      <w:r w:rsidRPr="00212907">
        <w:t>: Концептуальний проект - в цій фазі створюється концептуальний проект, який детально документує результати, зібрані під час проведення робочих зустрічей і нарад, присвячених визначенню вимог до системи. Крім того, концептуальний проект служить для документування вимог товариства до бізнес-процесів. На цій основі, досягається загальне розуміння того, як компанія має намір вести свій бізнес.</w:t>
      </w:r>
    </w:p>
    <w:p w:rsidR="000B792F" w:rsidRPr="00212907" w:rsidRDefault="000B792F" w:rsidP="000B792F">
      <w:r w:rsidRPr="00E5045D">
        <w:rPr>
          <w:b/>
        </w:rPr>
        <w:t>Фаза 4</w:t>
      </w:r>
      <w:r w:rsidRPr="00212907">
        <w:t>: Реалізація - на цій фазі, реалізуються вимоги до бізнесу і процесів, відповідно до концептуальним планом. Систему конфігурується поетапно, використовуючи два пакети робіт - конфігурація прототипу і остаточна конфігурація. У цій фазі завершується тестування, навчання кінцевих користувачів, підготовка фахівців для супроводу системи та остаточні роботи з завершення проекту, з метою забезпечення готовності до продуктивного старту. Крім того, фаза заключної підготовки призначена для вирішення всіх критично важливих відкритих проблем.</w:t>
      </w:r>
    </w:p>
    <w:p w:rsidR="000B792F" w:rsidRPr="00212907" w:rsidRDefault="000B792F" w:rsidP="000B792F">
      <w:r w:rsidRPr="00E5045D">
        <w:rPr>
          <w:b/>
        </w:rPr>
        <w:t>Фаза 5</w:t>
      </w:r>
      <w:r w:rsidRPr="00212907">
        <w:t>: Перехід до промислової експлуатації - перехід від орієнтованого на проект, допродуктивного середовища до успішної реальній роботі, продуктивний старт.</w:t>
      </w:r>
    </w:p>
    <w:p w:rsidR="000B792F" w:rsidRDefault="000B792F" w:rsidP="000B792F">
      <w:pPr>
        <w:rPr>
          <w:lang w:val="uk-UA"/>
        </w:rPr>
      </w:pPr>
      <w:r w:rsidRPr="00E5045D">
        <w:rPr>
          <w:b/>
        </w:rPr>
        <w:t>Фаза 6</w:t>
      </w:r>
      <w:r w:rsidRPr="00212907">
        <w:t>: Розвиток, підтримка системи - впровадження системи в РЕМ.</w:t>
      </w:r>
    </w:p>
    <w:p w:rsidR="00B4104D" w:rsidRDefault="00B4104D" w:rsidP="000B792F">
      <w:pPr>
        <w:rPr>
          <w:lang w:val="uk-UA"/>
        </w:rPr>
      </w:pPr>
    </w:p>
    <w:p w:rsidR="000B792F" w:rsidRPr="00212907" w:rsidRDefault="000B792F" w:rsidP="00A667EB">
      <w:pPr>
        <w:numPr>
          <w:ilvl w:val="0"/>
          <w:numId w:val="5"/>
        </w:numPr>
        <w:rPr>
          <w:b/>
        </w:rPr>
      </w:pPr>
      <w:r w:rsidRPr="00212907">
        <w:rPr>
          <w:b/>
        </w:rPr>
        <w:t>Передбачається залучення наступних фахівців:</w:t>
      </w:r>
    </w:p>
    <w:tbl>
      <w:tblPr>
        <w:tblW w:w="8088" w:type="dxa"/>
        <w:jc w:val="center"/>
        <w:tblLook w:val="04A0" w:firstRow="1" w:lastRow="0" w:firstColumn="1" w:lastColumn="0" w:noHBand="0" w:noVBand="1"/>
      </w:tblPr>
      <w:tblGrid>
        <w:gridCol w:w="5463"/>
        <w:gridCol w:w="2625"/>
      </w:tblGrid>
      <w:tr w:rsidR="000B792F" w:rsidRPr="00565AAC" w:rsidTr="00DE5A3F">
        <w:trPr>
          <w:trHeight w:val="154"/>
          <w:jc w:val="center"/>
        </w:trPr>
        <w:tc>
          <w:tcPr>
            <w:tcW w:w="54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lang w:val="uk-UA"/>
              </w:rPr>
            </w:pPr>
          </w:p>
        </w:tc>
        <w:tc>
          <w:tcPr>
            <w:tcW w:w="2625" w:type="dxa"/>
            <w:tcBorders>
              <w:top w:val="single" w:sz="4" w:space="0" w:color="auto"/>
              <w:left w:val="nil"/>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jc w:val="center"/>
              <w:rPr>
                <w:sz w:val="16"/>
                <w:szCs w:val="16"/>
              </w:rPr>
            </w:pPr>
            <w:r w:rsidRPr="00565AAC">
              <w:rPr>
                <w:sz w:val="16"/>
                <w:szCs w:val="16"/>
              </w:rPr>
              <w:t>Кількість фахівців</w:t>
            </w:r>
            <w:r w:rsidRPr="00565AAC">
              <w:rPr>
                <w:sz w:val="16"/>
                <w:szCs w:val="16"/>
                <w:lang w:val="uk-UA"/>
              </w:rPr>
              <w:t xml:space="preserve"> </w:t>
            </w:r>
            <w:r w:rsidRPr="00565AAC">
              <w:rPr>
                <w:sz w:val="16"/>
                <w:szCs w:val="16"/>
              </w:rPr>
              <w:t>у проекті</w:t>
            </w:r>
          </w:p>
        </w:tc>
      </w:tr>
      <w:tr w:rsidR="000B792F" w:rsidRPr="00565AAC" w:rsidTr="00DE5A3F">
        <w:trPr>
          <w:trHeight w:val="201"/>
          <w:jc w:val="center"/>
        </w:trPr>
        <w:tc>
          <w:tcPr>
            <w:tcW w:w="54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b/>
                <w:bCs/>
                <w:sz w:val="16"/>
                <w:szCs w:val="16"/>
              </w:rPr>
            </w:pPr>
            <w:r w:rsidRPr="00565AAC">
              <w:rPr>
                <w:sz w:val="16"/>
                <w:szCs w:val="16"/>
              </w:rPr>
              <w:t>керівник проекту</w:t>
            </w:r>
          </w:p>
        </w:tc>
        <w:tc>
          <w:tcPr>
            <w:tcW w:w="2625" w:type="dxa"/>
            <w:tcBorders>
              <w:top w:val="single" w:sz="4" w:space="0" w:color="auto"/>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133"/>
          <w:jc w:val="center"/>
        </w:trPr>
        <w:tc>
          <w:tcPr>
            <w:tcW w:w="5463" w:type="dxa"/>
            <w:tcBorders>
              <w:top w:val="nil"/>
              <w:left w:val="single" w:sz="4" w:space="0" w:color="auto"/>
              <w:bottom w:val="single" w:sz="4" w:space="0" w:color="auto"/>
              <w:right w:val="single" w:sz="4" w:space="0" w:color="auto"/>
            </w:tcBorders>
            <w:shd w:val="clear" w:color="auto" w:fill="auto"/>
            <w:noWrap/>
          </w:tcPr>
          <w:p w:rsidR="000B792F" w:rsidRPr="00565AAC" w:rsidRDefault="000B792F" w:rsidP="00DE5A3F">
            <w:pPr>
              <w:spacing w:line="240" w:lineRule="auto"/>
              <w:ind w:firstLine="0"/>
              <w:rPr>
                <w:sz w:val="16"/>
                <w:szCs w:val="16"/>
              </w:rPr>
            </w:pPr>
            <w:r w:rsidRPr="00565AAC">
              <w:rPr>
                <w:sz w:val="16"/>
                <w:szCs w:val="16"/>
              </w:rPr>
              <w:lastRenderedPageBreak/>
              <w:t>FI – Бізнес-архітектор (методолог)</w:t>
            </w:r>
          </w:p>
        </w:tc>
        <w:tc>
          <w:tcPr>
            <w:tcW w:w="2625" w:type="dxa"/>
            <w:tcBorders>
              <w:top w:val="nil"/>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194"/>
          <w:jc w:val="center"/>
        </w:trPr>
        <w:tc>
          <w:tcPr>
            <w:tcW w:w="5463" w:type="dxa"/>
            <w:tcBorders>
              <w:top w:val="nil"/>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r w:rsidRPr="00565AAC">
              <w:rPr>
                <w:sz w:val="16"/>
                <w:szCs w:val="16"/>
              </w:rPr>
              <w:t>FI – Консультант по фінансах</w:t>
            </w:r>
          </w:p>
        </w:tc>
        <w:tc>
          <w:tcPr>
            <w:tcW w:w="2625" w:type="dxa"/>
            <w:tcBorders>
              <w:top w:val="nil"/>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111"/>
          <w:jc w:val="center"/>
        </w:trPr>
        <w:tc>
          <w:tcPr>
            <w:tcW w:w="5463" w:type="dxa"/>
            <w:tcBorders>
              <w:top w:val="nil"/>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r w:rsidRPr="00565AAC">
              <w:rPr>
                <w:sz w:val="16"/>
                <w:szCs w:val="16"/>
              </w:rPr>
              <w:t>FI-CA - Консультант по фінансам для білінга</w:t>
            </w:r>
          </w:p>
        </w:tc>
        <w:tc>
          <w:tcPr>
            <w:tcW w:w="2625" w:type="dxa"/>
            <w:tcBorders>
              <w:top w:val="nil"/>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185"/>
          <w:jc w:val="center"/>
        </w:trPr>
        <w:tc>
          <w:tcPr>
            <w:tcW w:w="5463" w:type="dxa"/>
            <w:tcBorders>
              <w:top w:val="nil"/>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r w:rsidRPr="00565AAC">
              <w:rPr>
                <w:sz w:val="16"/>
                <w:szCs w:val="16"/>
              </w:rPr>
              <w:t>FI - Консультант по основних засобах</w:t>
            </w:r>
          </w:p>
        </w:tc>
        <w:tc>
          <w:tcPr>
            <w:tcW w:w="2625" w:type="dxa"/>
            <w:tcBorders>
              <w:top w:val="nil"/>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104"/>
          <w:jc w:val="center"/>
        </w:trPr>
        <w:tc>
          <w:tcPr>
            <w:tcW w:w="54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r w:rsidRPr="00565AAC">
              <w:rPr>
                <w:sz w:val="16"/>
                <w:szCs w:val="16"/>
              </w:rPr>
              <w:t xml:space="preserve">PSM-FM – Консультант по управлінню бюджетом </w:t>
            </w:r>
          </w:p>
        </w:tc>
        <w:tc>
          <w:tcPr>
            <w:tcW w:w="2625" w:type="dxa"/>
            <w:tcBorders>
              <w:top w:val="single" w:sz="4" w:space="0" w:color="auto"/>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177"/>
          <w:jc w:val="center"/>
        </w:trPr>
        <w:tc>
          <w:tcPr>
            <w:tcW w:w="54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r w:rsidRPr="00565AAC">
              <w:rPr>
                <w:sz w:val="16"/>
                <w:szCs w:val="16"/>
              </w:rPr>
              <w:t xml:space="preserve">CO – Консультант по контролінгу </w:t>
            </w:r>
          </w:p>
        </w:tc>
        <w:tc>
          <w:tcPr>
            <w:tcW w:w="2625" w:type="dxa"/>
            <w:tcBorders>
              <w:top w:val="single" w:sz="4" w:space="0" w:color="auto"/>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96"/>
          <w:jc w:val="center"/>
        </w:trPr>
        <w:tc>
          <w:tcPr>
            <w:tcW w:w="5463" w:type="dxa"/>
            <w:tcBorders>
              <w:top w:val="nil"/>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r w:rsidRPr="00565AAC">
              <w:rPr>
                <w:sz w:val="16"/>
                <w:szCs w:val="16"/>
              </w:rPr>
              <w:t>MM - Консультант по управлінню матеріальними потоками</w:t>
            </w:r>
          </w:p>
        </w:tc>
        <w:tc>
          <w:tcPr>
            <w:tcW w:w="2625" w:type="dxa"/>
            <w:tcBorders>
              <w:top w:val="nil"/>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170"/>
          <w:jc w:val="center"/>
        </w:trPr>
        <w:tc>
          <w:tcPr>
            <w:tcW w:w="5463" w:type="dxa"/>
            <w:tcBorders>
              <w:top w:val="nil"/>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r w:rsidRPr="00565AAC">
              <w:rPr>
                <w:sz w:val="16"/>
                <w:szCs w:val="16"/>
              </w:rPr>
              <w:t>SD - Консультант по збуту</w:t>
            </w:r>
          </w:p>
        </w:tc>
        <w:tc>
          <w:tcPr>
            <w:tcW w:w="2625" w:type="dxa"/>
            <w:tcBorders>
              <w:top w:val="nil"/>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229"/>
          <w:jc w:val="center"/>
        </w:trPr>
        <w:tc>
          <w:tcPr>
            <w:tcW w:w="5463" w:type="dxa"/>
            <w:tcBorders>
              <w:top w:val="nil"/>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r w:rsidRPr="00565AAC">
              <w:rPr>
                <w:sz w:val="16"/>
                <w:szCs w:val="16"/>
              </w:rPr>
              <w:t>PM - Консультант по ТОРО</w:t>
            </w:r>
          </w:p>
        </w:tc>
        <w:tc>
          <w:tcPr>
            <w:tcW w:w="2625" w:type="dxa"/>
            <w:tcBorders>
              <w:top w:val="nil"/>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134"/>
          <w:jc w:val="center"/>
        </w:trPr>
        <w:tc>
          <w:tcPr>
            <w:tcW w:w="5463" w:type="dxa"/>
            <w:tcBorders>
              <w:top w:val="nil"/>
              <w:left w:val="single" w:sz="4" w:space="0" w:color="auto"/>
              <w:bottom w:val="single" w:sz="4" w:space="0" w:color="auto"/>
              <w:right w:val="single" w:sz="4" w:space="0" w:color="auto"/>
            </w:tcBorders>
            <w:shd w:val="clear" w:color="auto" w:fill="auto"/>
            <w:noWrap/>
          </w:tcPr>
          <w:p w:rsidR="000B792F" w:rsidRPr="00565AAC" w:rsidRDefault="000B792F" w:rsidP="00DE5A3F">
            <w:pPr>
              <w:spacing w:line="240" w:lineRule="auto"/>
              <w:ind w:firstLine="0"/>
              <w:rPr>
                <w:sz w:val="16"/>
                <w:szCs w:val="16"/>
              </w:rPr>
            </w:pPr>
            <w:r w:rsidRPr="00565AAC">
              <w:rPr>
                <w:sz w:val="16"/>
                <w:szCs w:val="16"/>
              </w:rPr>
              <w:t>HR - Консультант по управлінню персоналом</w:t>
            </w:r>
          </w:p>
        </w:tc>
        <w:tc>
          <w:tcPr>
            <w:tcW w:w="2625" w:type="dxa"/>
            <w:tcBorders>
              <w:top w:val="nil"/>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207"/>
          <w:jc w:val="center"/>
        </w:trPr>
        <w:tc>
          <w:tcPr>
            <w:tcW w:w="5463" w:type="dxa"/>
            <w:tcBorders>
              <w:top w:val="nil"/>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r w:rsidRPr="00565AAC">
              <w:rPr>
                <w:sz w:val="16"/>
                <w:szCs w:val="16"/>
              </w:rPr>
              <w:t>IS-U - Консультант по білінгу (методолог)</w:t>
            </w:r>
          </w:p>
        </w:tc>
        <w:tc>
          <w:tcPr>
            <w:tcW w:w="2625" w:type="dxa"/>
            <w:tcBorders>
              <w:top w:val="nil"/>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126"/>
          <w:jc w:val="center"/>
        </w:trPr>
        <w:tc>
          <w:tcPr>
            <w:tcW w:w="5463" w:type="dxa"/>
            <w:tcBorders>
              <w:top w:val="nil"/>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p>
        </w:tc>
        <w:tc>
          <w:tcPr>
            <w:tcW w:w="2625" w:type="dxa"/>
            <w:tcBorders>
              <w:top w:val="nil"/>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p>
        </w:tc>
      </w:tr>
      <w:tr w:rsidR="000B792F" w:rsidRPr="00565AAC" w:rsidTr="00DE5A3F">
        <w:trPr>
          <w:trHeight w:val="126"/>
          <w:jc w:val="center"/>
        </w:trPr>
        <w:tc>
          <w:tcPr>
            <w:tcW w:w="5463" w:type="dxa"/>
            <w:tcBorders>
              <w:top w:val="nil"/>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r w:rsidRPr="00565AAC">
              <w:rPr>
                <w:sz w:val="16"/>
                <w:szCs w:val="16"/>
              </w:rPr>
              <w:t>IS-U - Консультант по білінгу (расчеты)</w:t>
            </w:r>
          </w:p>
        </w:tc>
        <w:tc>
          <w:tcPr>
            <w:tcW w:w="2625" w:type="dxa"/>
            <w:tcBorders>
              <w:top w:val="nil"/>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186"/>
          <w:jc w:val="center"/>
        </w:trPr>
        <w:tc>
          <w:tcPr>
            <w:tcW w:w="54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r w:rsidRPr="00565AAC">
              <w:rPr>
                <w:sz w:val="16"/>
                <w:szCs w:val="16"/>
              </w:rPr>
              <w:t>IS-U - Консультант по білінгу (лицевые счета)</w:t>
            </w:r>
          </w:p>
        </w:tc>
        <w:tc>
          <w:tcPr>
            <w:tcW w:w="2625" w:type="dxa"/>
            <w:tcBorders>
              <w:top w:val="single" w:sz="4" w:space="0" w:color="auto"/>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117"/>
          <w:jc w:val="center"/>
        </w:trPr>
        <w:tc>
          <w:tcPr>
            <w:tcW w:w="5463" w:type="dxa"/>
            <w:tcBorders>
              <w:top w:val="nil"/>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r w:rsidRPr="00565AAC">
              <w:rPr>
                <w:sz w:val="16"/>
                <w:szCs w:val="16"/>
              </w:rPr>
              <w:t>BC - Консультант по базису</w:t>
            </w:r>
          </w:p>
        </w:tc>
        <w:tc>
          <w:tcPr>
            <w:tcW w:w="2625" w:type="dxa"/>
            <w:tcBorders>
              <w:top w:val="nil"/>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w:t>
            </w:r>
          </w:p>
        </w:tc>
      </w:tr>
      <w:tr w:rsidR="000B792F" w:rsidRPr="00565AAC" w:rsidTr="00DE5A3F">
        <w:trPr>
          <w:trHeight w:val="178"/>
          <w:jc w:val="center"/>
        </w:trPr>
        <w:tc>
          <w:tcPr>
            <w:tcW w:w="5463" w:type="dxa"/>
            <w:tcBorders>
              <w:top w:val="nil"/>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r w:rsidRPr="00565AAC">
              <w:rPr>
                <w:sz w:val="16"/>
                <w:szCs w:val="16"/>
              </w:rPr>
              <w:t>ABAP - Разробник</w:t>
            </w:r>
          </w:p>
        </w:tc>
        <w:tc>
          <w:tcPr>
            <w:tcW w:w="2625" w:type="dxa"/>
            <w:tcBorders>
              <w:top w:val="nil"/>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2</w:t>
            </w:r>
          </w:p>
        </w:tc>
      </w:tr>
      <w:tr w:rsidR="000B792F" w:rsidRPr="00565AAC" w:rsidTr="00DE5A3F">
        <w:trPr>
          <w:trHeight w:val="109"/>
          <w:jc w:val="center"/>
        </w:trPr>
        <w:tc>
          <w:tcPr>
            <w:tcW w:w="5463" w:type="dxa"/>
            <w:tcBorders>
              <w:top w:val="nil"/>
              <w:left w:val="single" w:sz="4" w:space="0" w:color="auto"/>
              <w:bottom w:val="single" w:sz="4" w:space="0" w:color="auto"/>
              <w:right w:val="single" w:sz="4" w:space="0" w:color="auto"/>
            </w:tcBorders>
            <w:shd w:val="clear" w:color="auto" w:fill="auto"/>
            <w:noWrap/>
            <w:vAlign w:val="bottom"/>
          </w:tcPr>
          <w:p w:rsidR="000B792F" w:rsidRPr="00565AAC" w:rsidRDefault="000B792F" w:rsidP="00DE5A3F">
            <w:pPr>
              <w:spacing w:line="240" w:lineRule="auto"/>
              <w:ind w:firstLine="0"/>
              <w:rPr>
                <w:sz w:val="16"/>
                <w:szCs w:val="16"/>
              </w:rPr>
            </w:pPr>
            <w:r w:rsidRPr="00565AAC">
              <w:rPr>
                <w:sz w:val="16"/>
                <w:szCs w:val="16"/>
              </w:rPr>
              <w:t> Всього</w:t>
            </w:r>
          </w:p>
        </w:tc>
        <w:tc>
          <w:tcPr>
            <w:tcW w:w="2625" w:type="dxa"/>
            <w:tcBorders>
              <w:top w:val="nil"/>
              <w:left w:val="nil"/>
              <w:bottom w:val="single" w:sz="4" w:space="0" w:color="auto"/>
              <w:right w:val="single" w:sz="4" w:space="0" w:color="auto"/>
            </w:tcBorders>
            <w:shd w:val="clear" w:color="auto" w:fill="auto"/>
            <w:noWrap/>
            <w:vAlign w:val="center"/>
          </w:tcPr>
          <w:p w:rsidR="000B792F" w:rsidRPr="00565AAC" w:rsidRDefault="000B792F" w:rsidP="00DE5A3F">
            <w:pPr>
              <w:spacing w:line="240" w:lineRule="auto"/>
              <w:ind w:firstLine="0"/>
              <w:jc w:val="center"/>
              <w:rPr>
                <w:sz w:val="16"/>
                <w:szCs w:val="16"/>
              </w:rPr>
            </w:pPr>
            <w:r w:rsidRPr="00565AAC">
              <w:rPr>
                <w:sz w:val="16"/>
                <w:szCs w:val="16"/>
              </w:rPr>
              <w:t>17</w:t>
            </w:r>
          </w:p>
        </w:tc>
      </w:tr>
    </w:tbl>
    <w:p w:rsidR="000B792F" w:rsidRPr="00212907" w:rsidRDefault="000B792F" w:rsidP="000B792F">
      <w:pPr>
        <w:ind w:firstLine="397"/>
      </w:pPr>
      <w:r w:rsidRPr="00212907">
        <w:t>В результаті виконання робіт у товаристві буде отримано:</w:t>
      </w:r>
    </w:p>
    <w:tbl>
      <w:tblPr>
        <w:tblW w:w="10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1"/>
        <w:gridCol w:w="4607"/>
        <w:gridCol w:w="1843"/>
        <w:gridCol w:w="2304"/>
      </w:tblGrid>
      <w:tr w:rsidR="000B792F" w:rsidRPr="00565AAC" w:rsidTr="00DE5A3F">
        <w:trPr>
          <w:jc w:val="center"/>
        </w:trPr>
        <w:tc>
          <w:tcPr>
            <w:tcW w:w="1561" w:type="dxa"/>
            <w:shd w:val="clear" w:color="auto" w:fill="auto"/>
          </w:tcPr>
          <w:p w:rsidR="000B792F" w:rsidRPr="00565AAC" w:rsidRDefault="000B792F" w:rsidP="00DE5A3F">
            <w:pPr>
              <w:spacing w:line="240" w:lineRule="auto"/>
              <w:ind w:firstLine="0"/>
              <w:rPr>
                <w:rFonts w:cs="Times New Roman"/>
                <w:sz w:val="16"/>
                <w:szCs w:val="16"/>
                <w:lang w:val="uk-UA"/>
              </w:rPr>
            </w:pPr>
          </w:p>
        </w:tc>
        <w:tc>
          <w:tcPr>
            <w:tcW w:w="4607" w:type="dxa"/>
            <w:shd w:val="clear" w:color="auto" w:fill="auto"/>
          </w:tcPr>
          <w:p w:rsidR="000B792F" w:rsidRPr="00565AAC" w:rsidRDefault="000B792F" w:rsidP="00DE5A3F">
            <w:pPr>
              <w:spacing w:line="240" w:lineRule="auto"/>
              <w:jc w:val="center"/>
              <w:rPr>
                <w:rFonts w:cs="Times New Roman"/>
                <w:b/>
                <w:sz w:val="16"/>
                <w:szCs w:val="16"/>
              </w:rPr>
            </w:pPr>
            <w:r w:rsidRPr="00565AAC">
              <w:rPr>
                <w:rFonts w:cs="Times New Roman"/>
                <w:b/>
                <w:sz w:val="16"/>
                <w:szCs w:val="16"/>
              </w:rPr>
              <w:t>Вирішувані задачі</w:t>
            </w:r>
          </w:p>
        </w:tc>
        <w:tc>
          <w:tcPr>
            <w:tcW w:w="1843" w:type="dxa"/>
            <w:shd w:val="clear" w:color="auto" w:fill="auto"/>
          </w:tcPr>
          <w:p w:rsidR="000B792F" w:rsidRPr="00565AAC" w:rsidRDefault="000B792F" w:rsidP="00DE5A3F">
            <w:pPr>
              <w:spacing w:line="240" w:lineRule="auto"/>
              <w:ind w:firstLine="0"/>
              <w:rPr>
                <w:rFonts w:cs="Times New Roman"/>
                <w:b/>
                <w:sz w:val="16"/>
                <w:szCs w:val="16"/>
              </w:rPr>
            </w:pPr>
            <w:r w:rsidRPr="00565AAC">
              <w:rPr>
                <w:rFonts w:cs="Times New Roman"/>
                <w:b/>
                <w:sz w:val="16"/>
                <w:szCs w:val="16"/>
              </w:rPr>
              <w:t>Вихідні документи</w:t>
            </w:r>
          </w:p>
        </w:tc>
        <w:tc>
          <w:tcPr>
            <w:tcW w:w="2304" w:type="dxa"/>
            <w:shd w:val="clear" w:color="auto" w:fill="auto"/>
          </w:tcPr>
          <w:p w:rsidR="000B792F" w:rsidRPr="00565AAC" w:rsidRDefault="000B792F" w:rsidP="00DE5A3F">
            <w:pPr>
              <w:spacing w:line="240" w:lineRule="auto"/>
              <w:ind w:firstLine="0"/>
              <w:rPr>
                <w:rFonts w:cs="Times New Roman"/>
                <w:b/>
                <w:sz w:val="16"/>
                <w:szCs w:val="16"/>
              </w:rPr>
            </w:pPr>
            <w:r w:rsidRPr="00565AAC">
              <w:rPr>
                <w:rFonts w:cs="Times New Roman"/>
                <w:b/>
                <w:sz w:val="16"/>
                <w:szCs w:val="16"/>
              </w:rPr>
              <w:t>Результат</w:t>
            </w:r>
          </w:p>
        </w:tc>
      </w:tr>
      <w:tr w:rsidR="000B792F" w:rsidRPr="00565AAC" w:rsidTr="00DE5A3F">
        <w:trPr>
          <w:trHeight w:val="1789"/>
          <w:jc w:val="center"/>
        </w:trPr>
        <w:tc>
          <w:tcPr>
            <w:tcW w:w="1561" w:type="dxa"/>
            <w:shd w:val="clear" w:color="auto" w:fill="auto"/>
          </w:tcPr>
          <w:p w:rsidR="000B792F" w:rsidRPr="00565AAC" w:rsidRDefault="000B792F" w:rsidP="00DE5A3F">
            <w:pPr>
              <w:spacing w:line="240" w:lineRule="auto"/>
              <w:ind w:firstLine="0"/>
              <w:jc w:val="left"/>
              <w:rPr>
                <w:rFonts w:cs="Times New Roman"/>
                <w:sz w:val="16"/>
                <w:szCs w:val="16"/>
              </w:rPr>
            </w:pPr>
            <w:r w:rsidRPr="00565AAC">
              <w:rPr>
                <w:rFonts w:cs="Times New Roman"/>
                <w:b/>
                <w:sz w:val="16"/>
                <w:szCs w:val="16"/>
              </w:rPr>
              <w:t>Фаза 1:</w:t>
            </w:r>
            <w:r w:rsidRPr="00565AAC">
              <w:rPr>
                <w:rFonts w:cs="Times New Roman"/>
                <w:sz w:val="16"/>
                <w:szCs w:val="16"/>
              </w:rPr>
              <w:t xml:space="preserve">  </w:t>
            </w:r>
            <w:r w:rsidRPr="00565AAC">
              <w:rPr>
                <w:rFonts w:cs="Times New Roman"/>
                <w:b/>
                <w:bCs/>
                <w:sz w:val="16"/>
                <w:szCs w:val="16"/>
              </w:rPr>
              <w:t>Підготовка проекту</w:t>
            </w:r>
          </w:p>
        </w:tc>
        <w:tc>
          <w:tcPr>
            <w:tcW w:w="4607" w:type="dxa"/>
            <w:shd w:val="clear" w:color="auto" w:fill="auto"/>
          </w:tcPr>
          <w:p w:rsidR="000B792F" w:rsidRPr="00565AAC" w:rsidRDefault="000B792F" w:rsidP="00DE5A3F">
            <w:pPr>
              <w:spacing w:line="240" w:lineRule="auto"/>
              <w:ind w:firstLine="0"/>
              <w:rPr>
                <w:rFonts w:cs="Times New Roman"/>
                <w:sz w:val="16"/>
                <w:szCs w:val="16"/>
              </w:rPr>
            </w:pPr>
            <w:r w:rsidRPr="00565AAC">
              <w:rPr>
                <w:rFonts w:cs="Times New Roman"/>
                <w:sz w:val="16"/>
                <w:szCs w:val="16"/>
              </w:rPr>
              <w:t>Аналіз і уточнення стратегії впровадження.</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Аналіз і уточнення стратегії навчання.</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Проведення навчання проектних груп.</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Створення робочої середовища для проектної групи.</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Визначення організаційної структури проекту.</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Визначення стандартів і процедур управління проектом.</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Визначення стандартів і процедур впровадження проекту.</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Визначення стратегії побудови системного ландшафту.</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Нарада з фактичного початку (запуску) проекту.</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Нарада за стандартами, що стосуються проектної групи.</w:t>
            </w:r>
          </w:p>
        </w:tc>
        <w:tc>
          <w:tcPr>
            <w:tcW w:w="1843" w:type="dxa"/>
            <w:shd w:val="clear" w:color="auto" w:fill="auto"/>
          </w:tcPr>
          <w:p w:rsidR="000B792F" w:rsidRPr="00565AAC" w:rsidRDefault="000B792F" w:rsidP="00DE5A3F">
            <w:pPr>
              <w:spacing w:line="240" w:lineRule="auto"/>
              <w:ind w:firstLine="0"/>
              <w:jc w:val="left"/>
              <w:rPr>
                <w:rFonts w:cs="Times New Roman"/>
                <w:sz w:val="16"/>
                <w:szCs w:val="16"/>
              </w:rPr>
            </w:pPr>
            <w:r w:rsidRPr="00565AAC">
              <w:rPr>
                <w:rFonts w:cs="Times New Roman"/>
                <w:sz w:val="16"/>
                <w:szCs w:val="16"/>
              </w:rPr>
              <w:t>Статут проекту</w:t>
            </w:r>
          </w:p>
          <w:p w:rsidR="000B792F" w:rsidRPr="00565AAC" w:rsidRDefault="000B792F" w:rsidP="00DE5A3F">
            <w:pPr>
              <w:spacing w:line="240" w:lineRule="auto"/>
              <w:ind w:firstLine="0"/>
              <w:jc w:val="left"/>
              <w:rPr>
                <w:rFonts w:cs="Times New Roman"/>
                <w:sz w:val="16"/>
                <w:szCs w:val="16"/>
              </w:rPr>
            </w:pPr>
            <w:r w:rsidRPr="00565AAC">
              <w:rPr>
                <w:rFonts w:cs="Times New Roman"/>
                <w:sz w:val="16"/>
                <w:szCs w:val="16"/>
              </w:rPr>
              <w:t>План проекту</w:t>
            </w:r>
          </w:p>
          <w:p w:rsidR="000B792F" w:rsidRPr="00565AAC" w:rsidRDefault="000B792F" w:rsidP="00DE5A3F">
            <w:pPr>
              <w:spacing w:line="240" w:lineRule="auto"/>
              <w:ind w:firstLine="0"/>
              <w:jc w:val="left"/>
              <w:rPr>
                <w:rFonts w:cs="Times New Roman"/>
                <w:sz w:val="16"/>
                <w:szCs w:val="16"/>
              </w:rPr>
            </w:pPr>
            <w:r w:rsidRPr="00565AAC">
              <w:rPr>
                <w:rFonts w:cs="Times New Roman"/>
                <w:sz w:val="16"/>
                <w:szCs w:val="16"/>
              </w:rPr>
              <w:t>План навчання</w:t>
            </w:r>
          </w:p>
        </w:tc>
        <w:tc>
          <w:tcPr>
            <w:tcW w:w="2304" w:type="dxa"/>
            <w:shd w:val="clear" w:color="auto" w:fill="auto"/>
          </w:tcPr>
          <w:p w:rsidR="000B792F" w:rsidRPr="00565AAC" w:rsidRDefault="000B792F" w:rsidP="00DE5A3F">
            <w:pPr>
              <w:spacing w:line="240" w:lineRule="auto"/>
              <w:ind w:firstLine="0"/>
              <w:jc w:val="left"/>
              <w:rPr>
                <w:rFonts w:cs="Times New Roman"/>
                <w:sz w:val="16"/>
                <w:szCs w:val="16"/>
              </w:rPr>
            </w:pPr>
            <w:r w:rsidRPr="00565AAC">
              <w:rPr>
                <w:rFonts w:cs="Times New Roman"/>
                <w:bCs/>
                <w:sz w:val="16"/>
                <w:szCs w:val="16"/>
              </w:rPr>
              <w:t>Затверджений статут проекту Наказ</w:t>
            </w:r>
            <w:r w:rsidRPr="00565AAC">
              <w:rPr>
                <w:rFonts w:cs="Times New Roman"/>
                <w:bCs/>
                <w:sz w:val="16"/>
                <w:szCs w:val="16"/>
                <w:lang w:val="uk-UA"/>
              </w:rPr>
              <w:t xml:space="preserve"> </w:t>
            </w:r>
            <w:r w:rsidRPr="00565AAC">
              <w:rPr>
                <w:rFonts w:cs="Times New Roman"/>
                <w:bCs/>
                <w:sz w:val="16"/>
                <w:szCs w:val="16"/>
              </w:rPr>
              <w:t>про впровадження</w:t>
            </w:r>
          </w:p>
        </w:tc>
      </w:tr>
      <w:tr w:rsidR="000B792F" w:rsidRPr="00565AAC" w:rsidTr="00DE5A3F">
        <w:trPr>
          <w:jc w:val="center"/>
        </w:trPr>
        <w:tc>
          <w:tcPr>
            <w:tcW w:w="1561" w:type="dxa"/>
            <w:shd w:val="clear" w:color="auto" w:fill="auto"/>
          </w:tcPr>
          <w:p w:rsidR="000B792F" w:rsidRPr="00565AAC" w:rsidRDefault="000B792F" w:rsidP="00DE5A3F">
            <w:pPr>
              <w:spacing w:line="240" w:lineRule="auto"/>
              <w:ind w:firstLine="0"/>
              <w:jc w:val="left"/>
              <w:rPr>
                <w:rFonts w:cs="Times New Roman"/>
                <w:b/>
                <w:bCs/>
                <w:sz w:val="16"/>
                <w:szCs w:val="16"/>
              </w:rPr>
            </w:pPr>
            <w:r w:rsidRPr="00565AAC">
              <w:rPr>
                <w:rFonts w:cs="Times New Roman"/>
                <w:b/>
                <w:sz w:val="16"/>
                <w:szCs w:val="16"/>
              </w:rPr>
              <w:t>Фаза 2:</w:t>
            </w:r>
            <w:r w:rsidRPr="00565AAC">
              <w:rPr>
                <w:rFonts w:cs="Times New Roman"/>
                <w:b/>
                <w:bCs/>
                <w:sz w:val="16"/>
                <w:szCs w:val="16"/>
              </w:rPr>
              <w:t xml:space="preserve">       Аналіз та обстеження бізнес-процесів</w:t>
            </w:r>
          </w:p>
        </w:tc>
        <w:tc>
          <w:tcPr>
            <w:tcW w:w="4607" w:type="dxa"/>
            <w:shd w:val="clear" w:color="auto" w:fill="auto"/>
          </w:tcPr>
          <w:p w:rsidR="000B792F" w:rsidRPr="00565AAC" w:rsidRDefault="000B792F" w:rsidP="00DE5A3F">
            <w:pPr>
              <w:spacing w:line="240" w:lineRule="auto"/>
              <w:ind w:firstLine="0"/>
              <w:rPr>
                <w:rFonts w:cs="Times New Roman"/>
                <w:sz w:val="16"/>
                <w:szCs w:val="16"/>
              </w:rPr>
            </w:pPr>
            <w:r w:rsidRPr="00565AAC">
              <w:rPr>
                <w:rFonts w:cs="Times New Roman"/>
                <w:sz w:val="16"/>
                <w:szCs w:val="16"/>
              </w:rPr>
              <w:t>Збір інформації, що має відношення до проекту</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Розуміння бізнес - потреб клієнта</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Проводиться ретельне обстеження бізнес-процесів підприємства «як є». Описується існуючі програми та маршрути руху інформації.</w:t>
            </w:r>
          </w:p>
          <w:p w:rsidR="000B792F" w:rsidRDefault="000B792F" w:rsidP="00DE5A3F">
            <w:pPr>
              <w:spacing w:line="240" w:lineRule="auto"/>
              <w:ind w:firstLine="0"/>
              <w:rPr>
                <w:rFonts w:cs="Times New Roman"/>
                <w:sz w:val="16"/>
                <w:szCs w:val="16"/>
                <w:lang w:val="uk-UA"/>
              </w:rPr>
            </w:pPr>
            <w:r w:rsidRPr="00565AAC">
              <w:rPr>
                <w:rFonts w:cs="Times New Roman"/>
                <w:sz w:val="16"/>
                <w:szCs w:val="16"/>
              </w:rPr>
              <w:t>Прописуються взаємини власників бізнес-процесів. Проводиться аналіз правильності та доцільності БП.</w:t>
            </w:r>
          </w:p>
          <w:p w:rsidR="000B792F" w:rsidRPr="00B363DC" w:rsidRDefault="000B792F" w:rsidP="00DE5A3F">
            <w:pPr>
              <w:spacing w:line="240" w:lineRule="auto"/>
              <w:ind w:firstLine="0"/>
              <w:rPr>
                <w:rFonts w:cs="Times New Roman"/>
                <w:sz w:val="16"/>
                <w:szCs w:val="16"/>
                <w:lang w:val="uk-UA"/>
              </w:rPr>
            </w:pPr>
          </w:p>
        </w:tc>
        <w:tc>
          <w:tcPr>
            <w:tcW w:w="1843" w:type="dxa"/>
            <w:shd w:val="clear" w:color="auto" w:fill="auto"/>
          </w:tcPr>
          <w:p w:rsidR="000B792F" w:rsidRPr="00B363DC" w:rsidRDefault="000B792F" w:rsidP="00DE5A3F">
            <w:pPr>
              <w:spacing w:line="240" w:lineRule="auto"/>
              <w:ind w:firstLine="0"/>
              <w:jc w:val="left"/>
              <w:rPr>
                <w:rFonts w:cs="Times New Roman"/>
                <w:sz w:val="16"/>
                <w:szCs w:val="16"/>
                <w:lang w:val="uk-UA"/>
              </w:rPr>
            </w:pPr>
            <w:r w:rsidRPr="00B363DC">
              <w:rPr>
                <w:rFonts w:cs="Times New Roman"/>
                <w:sz w:val="16"/>
                <w:szCs w:val="16"/>
                <w:lang w:val="uk-UA"/>
              </w:rPr>
              <w:t xml:space="preserve">Звіти обстеження БП Пропозиції щодо оптимізації БП. </w:t>
            </w:r>
          </w:p>
        </w:tc>
        <w:tc>
          <w:tcPr>
            <w:tcW w:w="2304" w:type="dxa"/>
            <w:shd w:val="clear" w:color="auto" w:fill="auto"/>
          </w:tcPr>
          <w:p w:rsidR="000B792F" w:rsidRPr="00565AAC" w:rsidRDefault="000B792F" w:rsidP="00DE5A3F">
            <w:pPr>
              <w:spacing w:line="240" w:lineRule="auto"/>
              <w:ind w:firstLine="0"/>
              <w:jc w:val="left"/>
              <w:rPr>
                <w:rFonts w:cs="Times New Roman"/>
                <w:sz w:val="16"/>
                <w:szCs w:val="16"/>
              </w:rPr>
            </w:pPr>
            <w:r w:rsidRPr="00565AAC">
              <w:rPr>
                <w:rFonts w:cs="Times New Roman"/>
                <w:sz w:val="16"/>
                <w:szCs w:val="16"/>
              </w:rPr>
              <w:t>Прописані бізнес-процеси «як буде»</w:t>
            </w:r>
          </w:p>
        </w:tc>
      </w:tr>
      <w:tr w:rsidR="000B792F" w:rsidRPr="00565AAC" w:rsidTr="00DE5A3F">
        <w:trPr>
          <w:jc w:val="center"/>
        </w:trPr>
        <w:tc>
          <w:tcPr>
            <w:tcW w:w="1561" w:type="dxa"/>
            <w:shd w:val="clear" w:color="auto" w:fill="auto"/>
          </w:tcPr>
          <w:p w:rsidR="000B792F" w:rsidRPr="00565AAC" w:rsidRDefault="000B792F" w:rsidP="00DE5A3F">
            <w:pPr>
              <w:spacing w:line="240" w:lineRule="auto"/>
              <w:ind w:firstLine="0"/>
              <w:jc w:val="left"/>
              <w:rPr>
                <w:rFonts w:cs="Times New Roman"/>
                <w:sz w:val="16"/>
                <w:szCs w:val="16"/>
              </w:rPr>
            </w:pPr>
            <w:r w:rsidRPr="00565AAC">
              <w:rPr>
                <w:rFonts w:cs="Times New Roman"/>
                <w:b/>
                <w:bCs/>
                <w:sz w:val="16"/>
                <w:szCs w:val="16"/>
              </w:rPr>
              <w:t>Фаза 3: Концептуальний проект</w:t>
            </w:r>
          </w:p>
        </w:tc>
        <w:tc>
          <w:tcPr>
            <w:tcW w:w="4607" w:type="dxa"/>
            <w:shd w:val="clear" w:color="auto" w:fill="auto"/>
          </w:tcPr>
          <w:p w:rsidR="000B792F" w:rsidRPr="00565AAC" w:rsidRDefault="000B792F" w:rsidP="00DE5A3F">
            <w:pPr>
              <w:spacing w:line="240" w:lineRule="auto"/>
              <w:ind w:firstLine="0"/>
              <w:rPr>
                <w:rFonts w:cs="Times New Roman"/>
                <w:sz w:val="16"/>
                <w:szCs w:val="16"/>
              </w:rPr>
            </w:pPr>
            <w:r w:rsidRPr="00565AAC">
              <w:rPr>
                <w:rFonts w:cs="Times New Roman"/>
                <w:sz w:val="16"/>
                <w:szCs w:val="16"/>
              </w:rPr>
              <w:t>Установка середовища розробок.</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Первісна установка системного ландшафту.</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Адміністрування систем.</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Ініціалізація IMG (посібник з впровадження системи).</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Проведення семінарів по бізнес-процесах.</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Проведення семінарів з визначенням докладних вимог.</w:t>
            </w:r>
          </w:p>
        </w:tc>
        <w:tc>
          <w:tcPr>
            <w:tcW w:w="1843" w:type="dxa"/>
            <w:shd w:val="clear" w:color="auto" w:fill="auto"/>
          </w:tcPr>
          <w:p w:rsidR="000B792F" w:rsidRPr="00565AAC" w:rsidRDefault="000B792F" w:rsidP="00DE5A3F">
            <w:pPr>
              <w:spacing w:line="240" w:lineRule="auto"/>
              <w:ind w:firstLine="0"/>
              <w:jc w:val="left"/>
              <w:rPr>
                <w:rFonts w:cs="Times New Roman"/>
                <w:sz w:val="16"/>
                <w:szCs w:val="16"/>
              </w:rPr>
            </w:pPr>
            <w:r w:rsidRPr="00565AAC">
              <w:rPr>
                <w:rFonts w:cs="Times New Roman"/>
                <w:sz w:val="16"/>
                <w:szCs w:val="16"/>
              </w:rPr>
              <w:t>Створення технічного проекту</w:t>
            </w:r>
          </w:p>
          <w:p w:rsidR="000B792F" w:rsidRPr="00565AAC" w:rsidRDefault="000B792F" w:rsidP="00DE5A3F">
            <w:pPr>
              <w:spacing w:line="240" w:lineRule="auto"/>
              <w:ind w:firstLine="0"/>
              <w:jc w:val="left"/>
              <w:rPr>
                <w:rFonts w:cs="Times New Roman"/>
                <w:sz w:val="16"/>
                <w:szCs w:val="16"/>
              </w:rPr>
            </w:pPr>
            <w:r w:rsidRPr="00565AAC">
              <w:rPr>
                <w:rFonts w:cs="Times New Roman"/>
                <w:sz w:val="16"/>
                <w:szCs w:val="16"/>
              </w:rPr>
              <w:t>Концептуальний проект</w:t>
            </w:r>
          </w:p>
        </w:tc>
        <w:tc>
          <w:tcPr>
            <w:tcW w:w="2304" w:type="dxa"/>
            <w:shd w:val="clear" w:color="auto" w:fill="auto"/>
          </w:tcPr>
          <w:p w:rsidR="000B792F" w:rsidRPr="00565AAC" w:rsidRDefault="000B792F" w:rsidP="00DE5A3F">
            <w:pPr>
              <w:spacing w:line="240" w:lineRule="auto"/>
              <w:ind w:firstLine="0"/>
              <w:jc w:val="left"/>
              <w:rPr>
                <w:rFonts w:cs="Times New Roman"/>
                <w:sz w:val="16"/>
                <w:szCs w:val="16"/>
              </w:rPr>
            </w:pPr>
            <w:r w:rsidRPr="00565AAC">
              <w:rPr>
                <w:rFonts w:cs="Times New Roman"/>
                <w:sz w:val="16"/>
                <w:szCs w:val="16"/>
              </w:rPr>
              <w:t>Готове до реалізації проектне рішення</w:t>
            </w:r>
          </w:p>
        </w:tc>
      </w:tr>
      <w:tr w:rsidR="000B792F" w:rsidRPr="00565AAC" w:rsidTr="00DE5A3F">
        <w:trPr>
          <w:jc w:val="center"/>
        </w:trPr>
        <w:tc>
          <w:tcPr>
            <w:tcW w:w="1561" w:type="dxa"/>
            <w:shd w:val="clear" w:color="auto" w:fill="auto"/>
          </w:tcPr>
          <w:p w:rsidR="000B792F" w:rsidRDefault="000B792F" w:rsidP="00DE5A3F">
            <w:pPr>
              <w:spacing w:line="240" w:lineRule="auto"/>
              <w:ind w:firstLine="0"/>
              <w:jc w:val="left"/>
              <w:rPr>
                <w:rFonts w:cs="Times New Roman"/>
                <w:b/>
                <w:bCs/>
                <w:sz w:val="16"/>
                <w:szCs w:val="16"/>
                <w:lang w:val="uk-UA"/>
              </w:rPr>
            </w:pPr>
          </w:p>
          <w:p w:rsidR="000B792F" w:rsidRPr="00565AAC" w:rsidRDefault="000B792F" w:rsidP="00DE5A3F">
            <w:pPr>
              <w:spacing w:line="240" w:lineRule="auto"/>
              <w:ind w:firstLine="0"/>
              <w:jc w:val="left"/>
              <w:rPr>
                <w:rFonts w:cs="Times New Roman"/>
                <w:sz w:val="16"/>
                <w:szCs w:val="16"/>
              </w:rPr>
            </w:pPr>
            <w:r w:rsidRPr="00565AAC">
              <w:rPr>
                <w:rFonts w:cs="Times New Roman"/>
                <w:b/>
                <w:bCs/>
                <w:sz w:val="16"/>
                <w:szCs w:val="16"/>
              </w:rPr>
              <w:t>Фаза 4: Реалізація</w:t>
            </w:r>
          </w:p>
        </w:tc>
        <w:tc>
          <w:tcPr>
            <w:tcW w:w="4607" w:type="dxa"/>
            <w:shd w:val="clear" w:color="auto" w:fill="auto"/>
          </w:tcPr>
          <w:p w:rsidR="000B792F" w:rsidRDefault="000B792F" w:rsidP="00DE5A3F">
            <w:pPr>
              <w:spacing w:line="240" w:lineRule="auto"/>
              <w:ind w:firstLine="0"/>
              <w:rPr>
                <w:rFonts w:cs="Times New Roman"/>
                <w:sz w:val="16"/>
                <w:szCs w:val="16"/>
                <w:lang w:val="uk-UA"/>
              </w:rPr>
            </w:pP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Первісне планування підтримки продуктивної експлуатації.</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Конфігурування та тест прототипу.</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Системне управління, включаючи плани тестування, зобов'язання з надання послуг, налаштування середовищ забезпечення якості та продуктивної експлуатації та функції системного адміністрування.</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Розробка програм перенесення даних.</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Розробка інтерфейсних програм.</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Розробка розширень.</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Створення звітів і формулярів.</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Створення концепції повноважень.</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Документація для кінцевого користувача і навчальний матеріал.</w:t>
            </w:r>
          </w:p>
        </w:tc>
        <w:tc>
          <w:tcPr>
            <w:tcW w:w="1843" w:type="dxa"/>
            <w:shd w:val="clear" w:color="auto" w:fill="auto"/>
          </w:tcPr>
          <w:p w:rsidR="000B792F" w:rsidRDefault="000B792F" w:rsidP="00DE5A3F">
            <w:pPr>
              <w:spacing w:line="240" w:lineRule="auto"/>
              <w:ind w:firstLine="0"/>
              <w:jc w:val="left"/>
              <w:rPr>
                <w:rFonts w:cs="Times New Roman"/>
                <w:sz w:val="16"/>
                <w:szCs w:val="16"/>
                <w:lang w:val="uk-UA"/>
              </w:rPr>
            </w:pPr>
          </w:p>
          <w:p w:rsidR="000B792F" w:rsidRPr="00565AAC" w:rsidRDefault="000B792F" w:rsidP="00DE5A3F">
            <w:pPr>
              <w:spacing w:line="240" w:lineRule="auto"/>
              <w:ind w:firstLine="0"/>
              <w:jc w:val="left"/>
              <w:rPr>
                <w:rFonts w:cs="Times New Roman"/>
                <w:sz w:val="16"/>
                <w:szCs w:val="16"/>
              </w:rPr>
            </w:pPr>
            <w:r w:rsidRPr="00565AAC">
              <w:rPr>
                <w:rFonts w:cs="Times New Roman"/>
                <w:sz w:val="16"/>
                <w:szCs w:val="16"/>
              </w:rPr>
              <w:t>Звіти з тестування прототипу</w:t>
            </w:r>
          </w:p>
          <w:p w:rsidR="000B792F" w:rsidRPr="00565AAC" w:rsidRDefault="000B792F" w:rsidP="00DE5A3F">
            <w:pPr>
              <w:spacing w:line="240" w:lineRule="auto"/>
              <w:ind w:firstLine="0"/>
              <w:jc w:val="left"/>
              <w:rPr>
                <w:rFonts w:cs="Times New Roman"/>
                <w:sz w:val="16"/>
                <w:szCs w:val="16"/>
              </w:rPr>
            </w:pPr>
            <w:r w:rsidRPr="00565AAC">
              <w:rPr>
                <w:rFonts w:cs="Times New Roman"/>
                <w:sz w:val="16"/>
                <w:szCs w:val="16"/>
              </w:rPr>
              <w:t>Звіти заключного інтеграційного тестування</w:t>
            </w:r>
          </w:p>
        </w:tc>
        <w:tc>
          <w:tcPr>
            <w:tcW w:w="2304" w:type="dxa"/>
            <w:shd w:val="clear" w:color="auto" w:fill="auto"/>
          </w:tcPr>
          <w:p w:rsidR="000B792F" w:rsidRDefault="000B792F" w:rsidP="00DE5A3F">
            <w:pPr>
              <w:spacing w:line="240" w:lineRule="auto"/>
              <w:ind w:firstLine="0"/>
              <w:jc w:val="left"/>
              <w:rPr>
                <w:rFonts w:cs="Times New Roman"/>
                <w:sz w:val="16"/>
                <w:szCs w:val="16"/>
                <w:lang w:val="uk-UA"/>
              </w:rPr>
            </w:pPr>
          </w:p>
          <w:p w:rsidR="000B792F" w:rsidRPr="00565AAC" w:rsidRDefault="000B792F" w:rsidP="00DE5A3F">
            <w:pPr>
              <w:spacing w:line="240" w:lineRule="auto"/>
              <w:ind w:firstLine="0"/>
              <w:jc w:val="left"/>
              <w:rPr>
                <w:rFonts w:cs="Times New Roman"/>
                <w:sz w:val="16"/>
                <w:szCs w:val="16"/>
              </w:rPr>
            </w:pPr>
            <w:r w:rsidRPr="00565AAC">
              <w:rPr>
                <w:rFonts w:cs="Times New Roman"/>
                <w:sz w:val="16"/>
                <w:szCs w:val="16"/>
              </w:rPr>
              <w:t>Готова до впровадження система</w:t>
            </w:r>
          </w:p>
        </w:tc>
      </w:tr>
      <w:tr w:rsidR="000B792F" w:rsidRPr="00565AAC" w:rsidTr="00DE5A3F">
        <w:trPr>
          <w:trHeight w:val="1076"/>
          <w:jc w:val="center"/>
        </w:trPr>
        <w:tc>
          <w:tcPr>
            <w:tcW w:w="1561" w:type="dxa"/>
            <w:shd w:val="clear" w:color="auto" w:fill="auto"/>
          </w:tcPr>
          <w:p w:rsidR="000B792F" w:rsidRPr="00565AAC" w:rsidRDefault="000B792F" w:rsidP="00DE5A3F">
            <w:pPr>
              <w:spacing w:line="240" w:lineRule="auto"/>
              <w:ind w:firstLine="0"/>
              <w:rPr>
                <w:rFonts w:cs="Times New Roman"/>
                <w:b/>
                <w:bCs/>
                <w:sz w:val="16"/>
                <w:szCs w:val="16"/>
              </w:rPr>
            </w:pPr>
            <w:r w:rsidRPr="00565AAC">
              <w:rPr>
                <w:rFonts w:cs="Times New Roman"/>
                <w:b/>
                <w:bCs/>
                <w:sz w:val="16"/>
                <w:szCs w:val="16"/>
              </w:rPr>
              <w:t xml:space="preserve">Фаза 5: </w:t>
            </w:r>
          </w:p>
          <w:p w:rsidR="000B792F" w:rsidRPr="00565AAC" w:rsidRDefault="000B792F" w:rsidP="00DE5A3F">
            <w:pPr>
              <w:spacing w:line="240" w:lineRule="auto"/>
              <w:ind w:firstLine="0"/>
              <w:jc w:val="left"/>
              <w:rPr>
                <w:rFonts w:cs="Times New Roman"/>
                <w:sz w:val="16"/>
                <w:szCs w:val="16"/>
              </w:rPr>
            </w:pPr>
            <w:r w:rsidRPr="00565AAC">
              <w:rPr>
                <w:rFonts w:cs="Times New Roman"/>
                <w:b/>
                <w:bCs/>
                <w:sz w:val="16"/>
                <w:szCs w:val="16"/>
              </w:rPr>
              <w:t>Перехід до промислової експлуатації</w:t>
            </w:r>
          </w:p>
        </w:tc>
        <w:tc>
          <w:tcPr>
            <w:tcW w:w="4607" w:type="dxa"/>
            <w:shd w:val="clear" w:color="auto" w:fill="auto"/>
          </w:tcPr>
          <w:p w:rsidR="000B792F" w:rsidRPr="00565AAC" w:rsidRDefault="000B792F" w:rsidP="00DE5A3F">
            <w:pPr>
              <w:spacing w:line="240" w:lineRule="auto"/>
              <w:ind w:firstLine="0"/>
              <w:rPr>
                <w:rFonts w:cs="Times New Roman"/>
                <w:sz w:val="16"/>
                <w:szCs w:val="16"/>
              </w:rPr>
            </w:pPr>
            <w:r w:rsidRPr="00565AAC">
              <w:rPr>
                <w:rFonts w:cs="Times New Roman"/>
                <w:sz w:val="16"/>
                <w:szCs w:val="16"/>
              </w:rPr>
              <w:t>Підготовка та проведення навчання кінцевих користувачів.</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Уточнення процесу управління системою.</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Уточнення планів підготовки системи до продуктивного старту та підтримки продуктивної експлуатації.</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Здійснення підготовки системи до продуктивного старту.</w:t>
            </w:r>
          </w:p>
        </w:tc>
        <w:tc>
          <w:tcPr>
            <w:tcW w:w="1843" w:type="dxa"/>
            <w:shd w:val="clear" w:color="auto" w:fill="auto"/>
          </w:tcPr>
          <w:p w:rsidR="000B792F" w:rsidRPr="00565AAC" w:rsidRDefault="000B792F" w:rsidP="00DE5A3F">
            <w:pPr>
              <w:spacing w:line="240" w:lineRule="auto"/>
              <w:ind w:firstLine="0"/>
              <w:jc w:val="left"/>
              <w:rPr>
                <w:rFonts w:cs="Times New Roman"/>
                <w:sz w:val="16"/>
                <w:szCs w:val="16"/>
              </w:rPr>
            </w:pPr>
            <w:r w:rsidRPr="00565AAC">
              <w:rPr>
                <w:rFonts w:cs="Times New Roman"/>
                <w:sz w:val="16"/>
                <w:szCs w:val="16"/>
              </w:rPr>
              <w:t>Рішення про готовність системи до продуктивного старту</w:t>
            </w:r>
          </w:p>
          <w:p w:rsidR="000B792F" w:rsidRPr="00565AAC" w:rsidRDefault="000B792F" w:rsidP="00DE5A3F">
            <w:pPr>
              <w:spacing w:line="240" w:lineRule="auto"/>
              <w:ind w:firstLine="0"/>
              <w:jc w:val="left"/>
              <w:rPr>
                <w:rFonts w:cs="Times New Roman"/>
                <w:sz w:val="16"/>
                <w:szCs w:val="16"/>
              </w:rPr>
            </w:pPr>
            <w:r w:rsidRPr="00565AAC">
              <w:rPr>
                <w:rFonts w:cs="Times New Roman"/>
                <w:sz w:val="16"/>
                <w:szCs w:val="16"/>
              </w:rPr>
              <w:t>Наказ про початок промислової експлуатації системи</w:t>
            </w:r>
          </w:p>
          <w:p w:rsidR="000B792F" w:rsidRPr="00565AAC" w:rsidRDefault="000B792F" w:rsidP="00DE5A3F">
            <w:pPr>
              <w:spacing w:line="240" w:lineRule="auto"/>
              <w:jc w:val="left"/>
              <w:rPr>
                <w:rFonts w:cs="Times New Roman"/>
                <w:sz w:val="16"/>
                <w:szCs w:val="16"/>
              </w:rPr>
            </w:pPr>
          </w:p>
        </w:tc>
        <w:tc>
          <w:tcPr>
            <w:tcW w:w="2304" w:type="dxa"/>
            <w:shd w:val="clear" w:color="auto" w:fill="auto"/>
          </w:tcPr>
          <w:p w:rsidR="000B792F" w:rsidRPr="00565AAC" w:rsidRDefault="000B792F" w:rsidP="00DE5A3F">
            <w:pPr>
              <w:spacing w:line="240" w:lineRule="auto"/>
              <w:ind w:firstLine="0"/>
              <w:jc w:val="left"/>
              <w:rPr>
                <w:rFonts w:cs="Times New Roman"/>
                <w:sz w:val="16"/>
                <w:szCs w:val="16"/>
              </w:rPr>
            </w:pPr>
            <w:r w:rsidRPr="00565AAC">
              <w:rPr>
                <w:rFonts w:cs="Times New Roman"/>
                <w:sz w:val="16"/>
                <w:szCs w:val="16"/>
              </w:rPr>
              <w:t>Продуктивно працююча система</w:t>
            </w:r>
          </w:p>
        </w:tc>
      </w:tr>
      <w:tr w:rsidR="000B792F" w:rsidRPr="00565AAC" w:rsidTr="00DE5A3F">
        <w:trPr>
          <w:jc w:val="center"/>
        </w:trPr>
        <w:tc>
          <w:tcPr>
            <w:tcW w:w="1561" w:type="dxa"/>
            <w:shd w:val="clear" w:color="auto" w:fill="auto"/>
          </w:tcPr>
          <w:p w:rsidR="000B792F" w:rsidRPr="00565AAC" w:rsidRDefault="000B792F" w:rsidP="00DE5A3F">
            <w:pPr>
              <w:spacing w:line="240" w:lineRule="auto"/>
              <w:ind w:firstLine="0"/>
              <w:jc w:val="left"/>
              <w:rPr>
                <w:rFonts w:cs="Times New Roman"/>
                <w:sz w:val="16"/>
                <w:szCs w:val="16"/>
              </w:rPr>
            </w:pPr>
            <w:r w:rsidRPr="00565AAC">
              <w:rPr>
                <w:rFonts w:cs="Times New Roman"/>
                <w:b/>
                <w:bCs/>
                <w:sz w:val="16"/>
                <w:szCs w:val="16"/>
              </w:rPr>
              <w:t>Фаза 6: Розвиток і підтримка системи</w:t>
            </w:r>
          </w:p>
        </w:tc>
        <w:tc>
          <w:tcPr>
            <w:tcW w:w="4607" w:type="dxa"/>
            <w:shd w:val="clear" w:color="auto" w:fill="auto"/>
          </w:tcPr>
          <w:p w:rsidR="000B792F" w:rsidRPr="00565AAC" w:rsidRDefault="000B792F" w:rsidP="00DE5A3F">
            <w:pPr>
              <w:spacing w:line="240" w:lineRule="auto"/>
              <w:ind w:firstLine="0"/>
              <w:rPr>
                <w:rFonts w:cs="Times New Roman"/>
                <w:sz w:val="16"/>
                <w:szCs w:val="16"/>
              </w:rPr>
            </w:pPr>
            <w:r w:rsidRPr="00565AAC">
              <w:rPr>
                <w:rFonts w:cs="Times New Roman"/>
                <w:sz w:val="16"/>
                <w:szCs w:val="16"/>
              </w:rPr>
              <w:t>Підтримка продуктивної експлуатації.</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Подальше навчання.</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Визначення довгострокових планів.</w:t>
            </w:r>
          </w:p>
          <w:p w:rsidR="000B792F" w:rsidRPr="00565AAC" w:rsidRDefault="000B792F" w:rsidP="00DE5A3F">
            <w:pPr>
              <w:spacing w:line="240" w:lineRule="auto"/>
              <w:ind w:firstLine="0"/>
              <w:rPr>
                <w:rFonts w:cs="Times New Roman"/>
                <w:sz w:val="16"/>
                <w:szCs w:val="16"/>
              </w:rPr>
            </w:pPr>
            <w:r w:rsidRPr="00565AAC">
              <w:rPr>
                <w:rFonts w:cs="Times New Roman"/>
                <w:sz w:val="16"/>
                <w:szCs w:val="16"/>
              </w:rPr>
              <w:t>Тиражування проекту на філії</w:t>
            </w:r>
          </w:p>
        </w:tc>
        <w:tc>
          <w:tcPr>
            <w:tcW w:w="1843" w:type="dxa"/>
            <w:shd w:val="clear" w:color="auto" w:fill="auto"/>
          </w:tcPr>
          <w:p w:rsidR="000B792F" w:rsidRPr="00565AAC" w:rsidRDefault="000B792F" w:rsidP="00DE5A3F">
            <w:pPr>
              <w:spacing w:line="240" w:lineRule="auto"/>
              <w:jc w:val="left"/>
              <w:rPr>
                <w:rFonts w:cs="Times New Roman"/>
                <w:sz w:val="16"/>
                <w:szCs w:val="16"/>
              </w:rPr>
            </w:pPr>
          </w:p>
        </w:tc>
        <w:tc>
          <w:tcPr>
            <w:tcW w:w="2304" w:type="dxa"/>
            <w:shd w:val="clear" w:color="auto" w:fill="auto"/>
          </w:tcPr>
          <w:p w:rsidR="000B792F" w:rsidRPr="00565AAC" w:rsidRDefault="000B792F" w:rsidP="00DE5A3F">
            <w:pPr>
              <w:spacing w:line="240" w:lineRule="auto"/>
              <w:ind w:firstLine="0"/>
              <w:jc w:val="left"/>
              <w:rPr>
                <w:rFonts w:cs="Times New Roman"/>
                <w:sz w:val="16"/>
                <w:szCs w:val="16"/>
              </w:rPr>
            </w:pPr>
            <w:r w:rsidRPr="00565AAC">
              <w:rPr>
                <w:rFonts w:cs="Times New Roman"/>
                <w:sz w:val="16"/>
                <w:szCs w:val="16"/>
              </w:rPr>
              <w:t>Розвиток системи</w:t>
            </w:r>
          </w:p>
        </w:tc>
      </w:tr>
    </w:tbl>
    <w:p w:rsidR="000B792F" w:rsidRPr="00E5045D" w:rsidRDefault="000B792F" w:rsidP="000B792F">
      <w:pPr>
        <w:rPr>
          <w:b/>
        </w:rPr>
      </w:pPr>
      <w:r w:rsidRPr="00E5045D">
        <w:rPr>
          <w:b/>
        </w:rPr>
        <w:t>Плановані результати:</w:t>
      </w:r>
    </w:p>
    <w:p w:rsidR="000B792F" w:rsidRPr="00212907" w:rsidRDefault="000B792F" w:rsidP="000B792F">
      <w:r w:rsidRPr="00212907">
        <w:t>в частині управління матеріальними потоками:</w:t>
      </w:r>
    </w:p>
    <w:p w:rsidR="000B792F" w:rsidRPr="00212907" w:rsidRDefault="000B792F" w:rsidP="000B792F">
      <w:r w:rsidRPr="00212907">
        <w:t>• побудова оптимально збалансованої централізованої системи планування, управління закупівлями і запасами</w:t>
      </w:r>
    </w:p>
    <w:p w:rsidR="000B792F" w:rsidRPr="00212907" w:rsidRDefault="000B792F" w:rsidP="000B792F">
      <w:r w:rsidRPr="00212907">
        <w:t>• підвищення ефективності використання оборотних коштів, у тому числі за рахунок оптимізації товарно-матеріальних запасів</w:t>
      </w:r>
    </w:p>
    <w:p w:rsidR="000B792F" w:rsidRPr="00212907" w:rsidRDefault="000B792F" w:rsidP="000B792F">
      <w:pPr>
        <w:rPr>
          <w:b/>
        </w:rPr>
      </w:pPr>
      <w:r w:rsidRPr="00212907">
        <w:rPr>
          <w:b/>
        </w:rPr>
        <w:lastRenderedPageBreak/>
        <w:t>в частині управління фінансами:</w:t>
      </w:r>
    </w:p>
    <w:p w:rsidR="000B792F" w:rsidRPr="00212907" w:rsidRDefault="000B792F" w:rsidP="000B792F">
      <w:r w:rsidRPr="00212907">
        <w:t>• можливість формування бухгалтерської, міжнародної, податкової та управлінської звітності на основі даних первинного обліку</w:t>
      </w:r>
    </w:p>
    <w:p w:rsidR="000B792F" w:rsidRPr="00212907" w:rsidRDefault="000B792F" w:rsidP="000B792F">
      <w:r w:rsidRPr="00212907">
        <w:t>• планування і контроль виконання бюджету в частині управлінського обліку:</w:t>
      </w:r>
    </w:p>
    <w:p w:rsidR="000B792F" w:rsidRPr="00212907" w:rsidRDefault="000B792F" w:rsidP="000B792F">
      <w:r w:rsidRPr="00212907">
        <w:t>• можливість обліку витрат і виручки по об'єктах обліку</w:t>
      </w:r>
    </w:p>
    <w:p w:rsidR="000B792F" w:rsidRPr="00212907" w:rsidRDefault="000B792F" w:rsidP="000B792F">
      <w:r w:rsidRPr="00212907">
        <w:t>• формування розрахунку планової та фактичної собівартості продуктів і послуг товариства</w:t>
      </w:r>
    </w:p>
    <w:p w:rsidR="000B792F" w:rsidRPr="00212907" w:rsidRDefault="000B792F" w:rsidP="000B792F">
      <w:r w:rsidRPr="00212907">
        <w:t>• отримання аналізу прибутковості діяльності товариства в різних ракурсах.</w:t>
      </w:r>
    </w:p>
    <w:p w:rsidR="000B792F" w:rsidRPr="00212907" w:rsidRDefault="000B792F" w:rsidP="000B792F">
      <w:pPr>
        <w:rPr>
          <w:b/>
        </w:rPr>
      </w:pPr>
      <w:r w:rsidRPr="00212907">
        <w:rPr>
          <w:b/>
        </w:rPr>
        <w:t>в частині управління взаємовідносинами з клієнтами:</w:t>
      </w:r>
    </w:p>
    <w:p w:rsidR="000B792F" w:rsidRPr="00212907" w:rsidRDefault="000B792F" w:rsidP="000B792F">
      <w:r w:rsidRPr="00212907">
        <w:t>• побудова ефективного інструменту, який дозволяє організувати обслуговування клієнтів товариства на найвищому рівні</w:t>
      </w:r>
    </w:p>
    <w:p w:rsidR="000B792F" w:rsidRPr="00212907" w:rsidRDefault="000B792F" w:rsidP="000B792F">
      <w:r w:rsidRPr="00212907">
        <w:t>• забезпечення інтеграції з телефонними, поштовими системами</w:t>
      </w:r>
    </w:p>
    <w:p w:rsidR="000B792F" w:rsidRPr="00212907" w:rsidRDefault="000B792F" w:rsidP="000B792F">
      <w:r w:rsidRPr="00212907">
        <w:t>• створення ЄДИНОЇ клієнтської бази даних, яка зберігає історію взаємин з кожним споживачем</w:t>
      </w:r>
    </w:p>
    <w:p w:rsidR="000B792F" w:rsidRPr="00212907" w:rsidRDefault="000B792F" w:rsidP="000B792F">
      <w:r w:rsidRPr="00212907">
        <w:t>• реалізація можливості аналізу взаємин зі споживачами для планування діяльності, підвищення ефективності взаємодії в частині побудови НДІ</w:t>
      </w:r>
    </w:p>
    <w:p w:rsidR="000B792F" w:rsidRPr="00212907" w:rsidRDefault="000B792F" w:rsidP="000B792F">
      <w:r w:rsidRPr="00212907">
        <w:t>• створення Централізованої служби НДІ, що дозволяє консолідувати довідкову інформацію, яка використовується всіма структурними підрозділами товариства.</w:t>
      </w:r>
    </w:p>
    <w:p w:rsidR="000B792F" w:rsidRPr="00212907" w:rsidRDefault="000B792F" w:rsidP="000B792F">
      <w:pPr>
        <w:rPr>
          <w:b/>
        </w:rPr>
      </w:pPr>
      <w:r w:rsidRPr="00212907">
        <w:rPr>
          <w:b/>
        </w:rPr>
        <w:t>в частині управління документообігом:</w:t>
      </w:r>
    </w:p>
    <w:p w:rsidR="000B792F" w:rsidRPr="00212907" w:rsidRDefault="000B792F" w:rsidP="000B792F">
      <w:r w:rsidRPr="00212907">
        <w:t>• створення оптимальної прозорої схеми ведення та виконання договорів</w:t>
      </w:r>
    </w:p>
    <w:p w:rsidR="000B792F" w:rsidRPr="00212907" w:rsidRDefault="000B792F" w:rsidP="000B792F">
      <w:pPr>
        <w:rPr>
          <w:b/>
        </w:rPr>
      </w:pPr>
      <w:r w:rsidRPr="00212907">
        <w:rPr>
          <w:b/>
        </w:rPr>
        <w:t>в частині управління матеріальними потоками:</w:t>
      </w:r>
    </w:p>
    <w:p w:rsidR="000B792F" w:rsidRPr="00212907" w:rsidRDefault="000B792F" w:rsidP="000B792F">
      <w:r w:rsidRPr="00212907">
        <w:t>• побудова оптимально збалансованої централізованої системи планування, управління закупівлями і запасами</w:t>
      </w:r>
    </w:p>
    <w:p w:rsidR="000B792F" w:rsidRDefault="000B792F" w:rsidP="000B792F">
      <w:pPr>
        <w:rPr>
          <w:lang w:val="uk-UA"/>
        </w:rPr>
      </w:pPr>
      <w:r w:rsidRPr="00212907">
        <w:t>• підвищення ефективності використання оборотних коштів, у тому числі за рахунок оптимізації товарно-матеріальних запасів.</w:t>
      </w:r>
    </w:p>
    <w:p w:rsidR="000B792F" w:rsidRPr="001B1057" w:rsidRDefault="000B792F" w:rsidP="000B792F">
      <w:pPr>
        <w:rPr>
          <w:b/>
          <w:lang w:val="uk-UA"/>
        </w:rPr>
      </w:pPr>
      <w:r w:rsidRPr="001B1057">
        <w:rPr>
          <w:b/>
          <w:lang w:val="uk-UA"/>
        </w:rPr>
        <w:t>в частині управління фінансами:</w:t>
      </w:r>
    </w:p>
    <w:p w:rsidR="000B792F" w:rsidRPr="001B1057" w:rsidRDefault="000B792F" w:rsidP="000B792F">
      <w:pPr>
        <w:rPr>
          <w:lang w:val="uk-UA"/>
        </w:rPr>
      </w:pPr>
      <w:r w:rsidRPr="001B1057">
        <w:rPr>
          <w:lang w:val="uk-UA"/>
        </w:rPr>
        <w:t>• можливість формування бухгалтерської, міжнародної, податкової та управлінської звітності на основі даних первинного обліку</w:t>
      </w:r>
    </w:p>
    <w:p w:rsidR="000B792F" w:rsidRPr="00212907" w:rsidRDefault="000B792F" w:rsidP="000B792F">
      <w:r w:rsidRPr="00212907">
        <w:t>• планування і контроль виконання бюджету</w:t>
      </w:r>
    </w:p>
    <w:p w:rsidR="000B792F" w:rsidRPr="00212907" w:rsidRDefault="000B792F" w:rsidP="000B792F">
      <w:pPr>
        <w:rPr>
          <w:b/>
        </w:rPr>
      </w:pPr>
      <w:r w:rsidRPr="00212907">
        <w:rPr>
          <w:b/>
        </w:rPr>
        <w:t>в частині управлінського обліку:</w:t>
      </w:r>
    </w:p>
    <w:p w:rsidR="000B792F" w:rsidRPr="00212907" w:rsidRDefault="000B792F" w:rsidP="000B792F">
      <w:r w:rsidRPr="00212907">
        <w:t>• можливість обліку витрат і виручки по об'єктах обліку</w:t>
      </w:r>
    </w:p>
    <w:p w:rsidR="000B792F" w:rsidRPr="00212907" w:rsidRDefault="000B792F" w:rsidP="000B792F">
      <w:r w:rsidRPr="00212907">
        <w:t>• формування розрахунку планової та фактичної собівартості продуктів і послуг товариства</w:t>
      </w:r>
    </w:p>
    <w:p w:rsidR="000B792F" w:rsidRPr="00212907" w:rsidRDefault="000B792F" w:rsidP="000B792F">
      <w:r w:rsidRPr="00212907">
        <w:t>• отримання аналізу прибутковості діяльності товариства в різних ракурсах</w:t>
      </w:r>
    </w:p>
    <w:p w:rsidR="000B792F" w:rsidRPr="00212907" w:rsidRDefault="000B792F" w:rsidP="000B792F">
      <w:pPr>
        <w:rPr>
          <w:b/>
        </w:rPr>
      </w:pPr>
      <w:r w:rsidRPr="00212907">
        <w:rPr>
          <w:b/>
        </w:rPr>
        <w:t>в частині ТОРО:</w:t>
      </w:r>
    </w:p>
    <w:p w:rsidR="000B792F" w:rsidRPr="00212907" w:rsidRDefault="000B792F" w:rsidP="000B792F">
      <w:r w:rsidRPr="00212907">
        <w:t>• ефективне управління технічними активами товариства</w:t>
      </w:r>
    </w:p>
    <w:p w:rsidR="000B792F" w:rsidRPr="00212907" w:rsidRDefault="000B792F" w:rsidP="000B792F">
      <w:r w:rsidRPr="00212907">
        <w:t>• максимізація корисної віддачі від устаткування за рахунок збільшення його надійності</w:t>
      </w:r>
    </w:p>
    <w:p w:rsidR="000B792F" w:rsidRPr="00212907" w:rsidRDefault="000B792F" w:rsidP="000B792F">
      <w:r w:rsidRPr="00212907">
        <w:t>• скорочення часу аварійних простоїв і пов'язаних з цим втрат</w:t>
      </w:r>
    </w:p>
    <w:p w:rsidR="000B792F" w:rsidRPr="00212907" w:rsidRDefault="000B792F" w:rsidP="000B792F">
      <w:r w:rsidRPr="00212907">
        <w:t>• скорочення витрат на аварійні ремонти</w:t>
      </w:r>
    </w:p>
    <w:p w:rsidR="000B792F" w:rsidRPr="00212907" w:rsidRDefault="000B792F" w:rsidP="000B792F">
      <w:r w:rsidRPr="00212907">
        <w:lastRenderedPageBreak/>
        <w:t>• оптимізація витрат на утримання обладнання</w:t>
      </w:r>
    </w:p>
    <w:p w:rsidR="000B792F" w:rsidRPr="00212907" w:rsidRDefault="000B792F" w:rsidP="000B792F">
      <w:r w:rsidRPr="00212907">
        <w:t>• скорочення витрат на ремонти при заданому рівні надійності</w:t>
      </w:r>
    </w:p>
    <w:p w:rsidR="000B792F" w:rsidRPr="00212907" w:rsidRDefault="000B792F" w:rsidP="000B792F">
      <w:r w:rsidRPr="00212907">
        <w:t>• скорочення часу планових простоїв і пов'язаних з цим втрат</w:t>
      </w:r>
    </w:p>
    <w:p w:rsidR="000B792F" w:rsidRPr="001C1406" w:rsidRDefault="000B792F" w:rsidP="000B792F">
      <w:r w:rsidRPr="00CB594B">
        <w:t>• автоматизація відображення процесів ТОРО в бухгалтерському і управлінському обліках</w:t>
      </w:r>
      <w:r>
        <w:rPr>
          <w:lang w:val="uk-UA"/>
        </w:rPr>
        <w:t>.</w:t>
      </w:r>
      <w:bookmarkEnd w:id="25"/>
      <w:bookmarkEnd w:id="26"/>
    </w:p>
    <w:p w:rsidR="000B792F" w:rsidRPr="00B618EF" w:rsidRDefault="000B792F" w:rsidP="000B792F">
      <w:pPr>
        <w:ind w:firstLine="567"/>
        <w:rPr>
          <w:lang w:val="uk-UA"/>
        </w:rPr>
      </w:pPr>
      <w:r>
        <w:rPr>
          <w:lang w:val="uk-UA"/>
        </w:rPr>
        <w:t>Р</w:t>
      </w:r>
      <w:r w:rsidRPr="00B618EF">
        <w:rPr>
          <w:lang w:val="uk-UA"/>
        </w:rPr>
        <w:t>об</w:t>
      </w:r>
      <w:r>
        <w:rPr>
          <w:lang w:val="uk-UA"/>
        </w:rPr>
        <w:t>оти</w:t>
      </w:r>
      <w:r w:rsidRPr="00B618EF">
        <w:rPr>
          <w:lang w:val="uk-UA"/>
        </w:rPr>
        <w:t xml:space="preserve"> по підготовці та конфігуруванню системи бу</w:t>
      </w:r>
      <w:r>
        <w:rPr>
          <w:lang w:val="uk-UA"/>
        </w:rPr>
        <w:t>ли</w:t>
      </w:r>
      <w:r w:rsidRPr="00B618EF">
        <w:rPr>
          <w:lang w:val="uk-UA"/>
        </w:rPr>
        <w:t xml:space="preserve"> розпочат</w:t>
      </w:r>
      <w:r>
        <w:rPr>
          <w:lang w:val="uk-UA"/>
        </w:rPr>
        <w:t>і</w:t>
      </w:r>
      <w:r w:rsidRPr="00B618EF">
        <w:rPr>
          <w:lang w:val="uk-UA"/>
        </w:rPr>
        <w:t xml:space="preserve"> у 2012 році. З того часу були визначені основні модулі та розроблені концептуальні проекти їх впровадження, виконане дослідження бізнес-процесів Товариства, проведене моделювання та оптимізація конфігурацій кожного з модулів ERP-системи. </w:t>
      </w:r>
    </w:p>
    <w:p w:rsidR="000B792F" w:rsidRPr="00B618EF" w:rsidRDefault="000B792F" w:rsidP="000B792F">
      <w:pPr>
        <w:ind w:firstLine="567"/>
        <w:rPr>
          <w:lang w:val="uk-UA"/>
        </w:rPr>
      </w:pPr>
      <w:r w:rsidRPr="00B618EF">
        <w:rPr>
          <w:lang w:val="uk-UA"/>
        </w:rPr>
        <w:t>В 2013 році було виконане встановлення та конфігурування програмного середовища SAP ERP, розгортання та налаштування базового прототипу SAP ERP, комп’ютерне програмування та впровадження модуля «Технічне обслуговування та ремонт обладнання» (ТОРО). Також були придбані ліцензії для використання системи у обсягах, достатніх для роботи групи конфігурування програмного середовища системи та модуля ТОРО.</w:t>
      </w:r>
    </w:p>
    <w:p w:rsidR="000B792F" w:rsidRPr="00B618EF" w:rsidRDefault="000B792F" w:rsidP="000B792F">
      <w:pPr>
        <w:ind w:firstLine="567"/>
        <w:rPr>
          <w:lang w:val="uk-UA"/>
        </w:rPr>
      </w:pPr>
      <w:r w:rsidRPr="00B618EF">
        <w:rPr>
          <w:lang w:val="uk-UA"/>
        </w:rPr>
        <w:t>На протязі 2014-2018 років послідовно проводилося дослідження, конфігурування, наповнення даними та впровадження модулів «Основні засоби» (з інтеграцією до модуля ТОРО), «Фінанси та бухгалтерія», «Контролінг», «Управління матеріальними потоками», «Управління проектами/Управління інвестиціями», «Управління бюджетом» в апараті управління Товариства, Чернігівьких МЕМ, Чернігівському, Ніжинському, Прилуцькому та Козелецькому районах електричних мереж.</w:t>
      </w:r>
    </w:p>
    <w:p w:rsidR="000B792F" w:rsidRPr="00B618EF" w:rsidRDefault="000B792F" w:rsidP="000B792F">
      <w:pPr>
        <w:ind w:firstLine="567"/>
        <w:rPr>
          <w:lang w:val="uk-UA"/>
        </w:rPr>
      </w:pPr>
      <w:r w:rsidRPr="00B618EF">
        <w:rPr>
          <w:lang w:val="uk-UA"/>
        </w:rPr>
        <w:t>Створена єдина методика для розрахунків по промислових споживачах в модулі IS-U (білінг) та проведено аналіз і оптимізацію рішень щодо розрахунків з побутовими споживачами.</w:t>
      </w:r>
    </w:p>
    <w:p w:rsidR="000B792F" w:rsidRPr="00B618EF" w:rsidRDefault="000B792F" w:rsidP="000B792F">
      <w:pPr>
        <w:ind w:firstLine="567"/>
        <w:rPr>
          <w:lang w:val="uk-UA"/>
        </w:rPr>
      </w:pPr>
      <w:r w:rsidRPr="00B618EF">
        <w:rPr>
          <w:lang w:val="uk-UA"/>
        </w:rPr>
        <w:t>Впровадження ERP-системи в цілому по Товариству передбачає поетапне впровадження її модулів у всіх підрозділах та послідовне забезпечення відповідною кількістю ліцензій на їх використання.</w:t>
      </w:r>
    </w:p>
    <w:p w:rsidR="000B792F" w:rsidRPr="00B618EF" w:rsidRDefault="000B792F" w:rsidP="000B792F">
      <w:pPr>
        <w:ind w:firstLine="567"/>
        <w:rPr>
          <w:lang w:val="uk-UA"/>
        </w:rPr>
      </w:pPr>
      <w:r w:rsidRPr="00B618EF">
        <w:rPr>
          <w:lang w:val="uk-UA"/>
        </w:rPr>
        <w:t>На 2019 рік планується впровадження модулів системи в наступних підрозділах: Бахмацький, Бобровицький, Борзнянський та Варвинський РЕМи.</w:t>
      </w:r>
    </w:p>
    <w:p w:rsidR="000B792F" w:rsidRPr="00821099" w:rsidRDefault="000B792F" w:rsidP="000B792F">
      <w:pPr>
        <w:ind w:firstLine="567"/>
        <w:rPr>
          <w:lang w:val="uk-UA"/>
        </w:rPr>
      </w:pPr>
      <w:r w:rsidRPr="00B618EF">
        <w:rPr>
          <w:lang w:val="uk-UA"/>
        </w:rPr>
        <w:t xml:space="preserve">Також заплановано початок впровадження білінгових модулів </w:t>
      </w:r>
      <w:r w:rsidRPr="00B618EF">
        <w:rPr>
          <w:szCs w:val="24"/>
          <w:lang w:val="uk-UA"/>
        </w:rPr>
        <w:t>«Галузеве рішення для енергетики»</w:t>
      </w:r>
      <w:r w:rsidRPr="00B618EF">
        <w:rPr>
          <w:lang w:val="uk-UA"/>
        </w:rPr>
        <w:t xml:space="preserve"> (IS-U) по розрахунках з промисловими та побутовими споживачами електричної енергії.</w:t>
      </w:r>
    </w:p>
    <w:p w:rsidR="000B792F" w:rsidRPr="001C1406" w:rsidRDefault="000B792F" w:rsidP="000B792F">
      <w:pPr>
        <w:ind w:firstLine="567"/>
        <w:rPr>
          <w:lang w:val="uk-UA"/>
        </w:rPr>
      </w:pPr>
      <w:r>
        <w:t>За пер</w:t>
      </w:r>
      <w:r>
        <w:rPr>
          <w:lang w:val="uk-UA"/>
        </w:rPr>
        <w:t xml:space="preserve">іод з 2013 по 2018 роки було витрачено 815 тис.грн. без ПДВ на придбання ліцензій та 5613 тис.грн. без ПДВ на впровадження </w:t>
      </w:r>
      <w:r w:rsidRPr="00B618EF">
        <w:rPr>
          <w:lang w:val="uk-UA"/>
        </w:rPr>
        <w:t>ERP SAP</w:t>
      </w:r>
      <w:r>
        <w:rPr>
          <w:lang w:val="uk-UA"/>
        </w:rPr>
        <w:t>.</w:t>
      </w:r>
    </w:p>
    <w:p w:rsidR="000B792F" w:rsidRPr="00193E6F" w:rsidRDefault="000B792F" w:rsidP="000B792F">
      <w:pPr>
        <w:ind w:firstLine="567"/>
        <w:rPr>
          <w:lang w:val="uk-UA"/>
        </w:rPr>
      </w:pPr>
      <w:r w:rsidRPr="00B618EF">
        <w:rPr>
          <w:lang w:val="uk-UA"/>
        </w:rPr>
        <w:t>В інвестиційній програмі 2019 р. передбачено виділення коштів в сумі 3 000,00</w:t>
      </w:r>
      <w:r w:rsidRPr="00B618EF">
        <w:rPr>
          <w:sz w:val="20"/>
          <w:szCs w:val="20"/>
          <w:lang w:val="uk-UA"/>
        </w:rPr>
        <w:t xml:space="preserve"> </w:t>
      </w:r>
      <w:r w:rsidRPr="00B618EF">
        <w:rPr>
          <w:lang w:val="uk-UA"/>
        </w:rPr>
        <w:t>тис. грн. без ПДВ</w:t>
      </w:r>
      <w:r>
        <w:rPr>
          <w:lang w:val="uk-UA"/>
        </w:rPr>
        <w:t>, з них</w:t>
      </w:r>
      <w:r w:rsidRPr="00B618EF">
        <w:rPr>
          <w:lang w:val="uk-UA"/>
        </w:rPr>
        <w:t xml:space="preserve"> на впровадження ERP SAP </w:t>
      </w:r>
      <w:r>
        <w:rPr>
          <w:lang w:val="uk-UA"/>
        </w:rPr>
        <w:t xml:space="preserve">- </w:t>
      </w:r>
      <w:r w:rsidRPr="00B618EF">
        <w:rPr>
          <w:lang w:val="uk-UA"/>
        </w:rPr>
        <w:t>1 000,00 тис.грн. без ПДВ та ліцензії ERP SAP</w:t>
      </w:r>
      <w:r>
        <w:rPr>
          <w:lang w:val="uk-UA"/>
        </w:rPr>
        <w:t xml:space="preserve"> </w:t>
      </w:r>
      <w:r w:rsidRPr="00B618EF">
        <w:rPr>
          <w:lang w:val="uk-UA"/>
        </w:rPr>
        <w:t>Bill to Cash Management for Energy Utilities на 10 000 особових рахунків</w:t>
      </w:r>
      <w:r>
        <w:rPr>
          <w:lang w:val="uk-UA"/>
        </w:rPr>
        <w:t xml:space="preserve"> - </w:t>
      </w:r>
      <w:r w:rsidRPr="00B618EF">
        <w:rPr>
          <w:lang w:val="uk-UA"/>
        </w:rPr>
        <w:t>2 000,00 тис. грн. без ПДВ.</w:t>
      </w:r>
    </w:p>
    <w:p w:rsidR="000B792F" w:rsidRDefault="000B792F" w:rsidP="000B792F">
      <w:pPr>
        <w:ind w:firstLine="567"/>
        <w:rPr>
          <w:lang w:val="uk-UA"/>
        </w:rPr>
      </w:pPr>
      <w:r w:rsidRPr="00B618EF">
        <w:rPr>
          <w:lang w:val="uk-UA"/>
        </w:rPr>
        <w:t>Впровадження в інших підрозділах Товариства заплановані в наступні терміни:</w:t>
      </w:r>
    </w:p>
    <w:p w:rsidR="00574992" w:rsidRDefault="00574992" w:rsidP="000B792F">
      <w:pPr>
        <w:ind w:firstLine="567"/>
        <w:rPr>
          <w:lang w:val="uk-UA"/>
        </w:rPr>
      </w:pPr>
    </w:p>
    <w:p w:rsidR="00574992" w:rsidRDefault="00574992" w:rsidP="000B792F">
      <w:pPr>
        <w:ind w:firstLine="567"/>
        <w:rPr>
          <w:lang w:val="uk-UA"/>
        </w:rPr>
      </w:pPr>
    </w:p>
    <w:p w:rsidR="00574992" w:rsidRDefault="00574992" w:rsidP="000B792F">
      <w:pPr>
        <w:ind w:firstLine="567"/>
        <w:rPr>
          <w:lang w:val="uk-UA"/>
        </w:rPr>
      </w:pPr>
    </w:p>
    <w:p w:rsidR="00AD27D0" w:rsidRDefault="00AD27D0" w:rsidP="000B792F">
      <w:pPr>
        <w:ind w:firstLine="567"/>
        <w:rPr>
          <w:lang w:val="uk-UA"/>
        </w:rPr>
      </w:pPr>
    </w:p>
    <w:tbl>
      <w:tblPr>
        <w:tblW w:w="6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6"/>
        <w:gridCol w:w="2263"/>
      </w:tblGrid>
      <w:tr w:rsidR="000B792F" w:rsidRPr="000B792F" w:rsidTr="000B792F">
        <w:trPr>
          <w:trHeight w:val="288"/>
          <w:jc w:val="center"/>
        </w:trPr>
        <w:tc>
          <w:tcPr>
            <w:tcW w:w="4116" w:type="dxa"/>
            <w:noWrap/>
            <w:vAlign w:val="center"/>
          </w:tcPr>
          <w:p w:rsidR="000B792F" w:rsidRPr="000B792F" w:rsidRDefault="000B792F" w:rsidP="000B792F">
            <w:pPr>
              <w:spacing w:line="240" w:lineRule="auto"/>
              <w:ind w:firstLine="0"/>
              <w:jc w:val="center"/>
              <w:rPr>
                <w:rFonts w:cs="Times New Roman"/>
                <w:color w:val="000000"/>
                <w:sz w:val="16"/>
                <w:szCs w:val="16"/>
                <w:lang w:val="en-US" w:eastAsia="uk-UA"/>
              </w:rPr>
            </w:pPr>
            <w:r w:rsidRPr="000B792F">
              <w:rPr>
                <w:rFonts w:cs="Times New Roman"/>
                <w:color w:val="000000"/>
                <w:sz w:val="16"/>
                <w:szCs w:val="16"/>
                <w:lang w:val="uk-UA" w:eastAsia="uk-UA"/>
              </w:rPr>
              <w:t>Назва підрозділу</w:t>
            </w:r>
          </w:p>
        </w:tc>
        <w:tc>
          <w:tcPr>
            <w:tcW w:w="2263" w:type="dxa"/>
            <w:noWrap/>
            <w:vAlign w:val="center"/>
          </w:tcPr>
          <w:p w:rsidR="000B792F" w:rsidRPr="000B792F" w:rsidRDefault="000B792F" w:rsidP="000B792F">
            <w:pPr>
              <w:spacing w:line="240" w:lineRule="auto"/>
              <w:ind w:firstLine="0"/>
              <w:jc w:val="center"/>
              <w:rPr>
                <w:rFonts w:cs="Times New Roman"/>
                <w:color w:val="000000"/>
                <w:sz w:val="16"/>
                <w:szCs w:val="16"/>
                <w:lang w:val="en-US" w:eastAsia="uk-UA"/>
              </w:rPr>
            </w:pPr>
            <w:r w:rsidRPr="000B792F">
              <w:rPr>
                <w:rFonts w:cs="Times New Roman"/>
                <w:color w:val="000000"/>
                <w:sz w:val="16"/>
                <w:szCs w:val="16"/>
                <w:lang w:val="uk-UA" w:eastAsia="uk-UA"/>
              </w:rPr>
              <w:t>Рік впровадження</w:t>
            </w: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Городнянський  РЕМ</w:t>
            </w:r>
          </w:p>
        </w:tc>
        <w:tc>
          <w:tcPr>
            <w:tcW w:w="2263" w:type="dxa"/>
            <w:vMerge w:val="restart"/>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2020</w:t>
            </w: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Ічнянський РЕМ</w:t>
            </w:r>
          </w:p>
        </w:tc>
        <w:tc>
          <w:tcPr>
            <w:tcW w:w="2263" w:type="dxa"/>
            <w:vMerge/>
            <w:noWrap/>
            <w:vAlign w:val="center"/>
            <w:hideMark/>
          </w:tcPr>
          <w:p w:rsidR="000B792F" w:rsidRPr="000B792F" w:rsidRDefault="000B792F" w:rsidP="000B792F">
            <w:pPr>
              <w:spacing w:line="240" w:lineRule="auto"/>
              <w:ind w:firstLine="567"/>
              <w:jc w:val="center"/>
              <w:rPr>
                <w:rFonts w:cs="Times New Roman"/>
                <w:color w:val="000000"/>
                <w:sz w:val="16"/>
                <w:szCs w:val="16"/>
                <w:lang w:val="uk-UA" w:eastAsia="uk-UA"/>
              </w:rPr>
            </w:pP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Коропський РЕМ</w:t>
            </w:r>
          </w:p>
        </w:tc>
        <w:tc>
          <w:tcPr>
            <w:tcW w:w="2263" w:type="dxa"/>
            <w:vMerge/>
            <w:noWrap/>
            <w:vAlign w:val="center"/>
            <w:hideMark/>
          </w:tcPr>
          <w:p w:rsidR="000B792F" w:rsidRPr="000B792F" w:rsidRDefault="000B792F" w:rsidP="000B792F">
            <w:pPr>
              <w:spacing w:line="240" w:lineRule="auto"/>
              <w:ind w:firstLine="567"/>
              <w:jc w:val="center"/>
              <w:rPr>
                <w:rFonts w:cs="Times New Roman"/>
                <w:color w:val="000000"/>
                <w:sz w:val="16"/>
                <w:szCs w:val="16"/>
                <w:lang w:val="uk-UA" w:eastAsia="uk-UA"/>
              </w:rPr>
            </w:pP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Корюківський РЕМ</w:t>
            </w:r>
          </w:p>
        </w:tc>
        <w:tc>
          <w:tcPr>
            <w:tcW w:w="2263" w:type="dxa"/>
            <w:vMerge/>
            <w:noWrap/>
            <w:vAlign w:val="center"/>
            <w:hideMark/>
          </w:tcPr>
          <w:p w:rsidR="000B792F" w:rsidRPr="000B792F" w:rsidRDefault="000B792F" w:rsidP="000B792F">
            <w:pPr>
              <w:spacing w:line="240" w:lineRule="auto"/>
              <w:ind w:firstLine="567"/>
              <w:jc w:val="center"/>
              <w:rPr>
                <w:rFonts w:cs="Times New Roman"/>
                <w:color w:val="000000"/>
                <w:sz w:val="16"/>
                <w:szCs w:val="16"/>
                <w:lang w:val="uk-UA" w:eastAsia="uk-UA"/>
              </w:rPr>
            </w:pP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Куликівський РЕМ</w:t>
            </w:r>
          </w:p>
        </w:tc>
        <w:tc>
          <w:tcPr>
            <w:tcW w:w="2263" w:type="dxa"/>
            <w:vMerge w:val="restart"/>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2021</w:t>
            </w: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Менський РЕМ</w:t>
            </w:r>
          </w:p>
        </w:tc>
        <w:tc>
          <w:tcPr>
            <w:tcW w:w="2263" w:type="dxa"/>
            <w:vMerge/>
            <w:noWrap/>
            <w:vAlign w:val="center"/>
            <w:hideMark/>
          </w:tcPr>
          <w:p w:rsidR="000B792F" w:rsidRPr="000B792F" w:rsidRDefault="000B792F" w:rsidP="000B792F">
            <w:pPr>
              <w:spacing w:line="240" w:lineRule="auto"/>
              <w:ind w:firstLine="567"/>
              <w:jc w:val="center"/>
              <w:rPr>
                <w:rFonts w:cs="Times New Roman"/>
                <w:color w:val="000000"/>
                <w:sz w:val="16"/>
                <w:szCs w:val="16"/>
                <w:lang w:val="uk-UA" w:eastAsia="uk-UA"/>
              </w:rPr>
            </w:pP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Новгород-Сіверський РЕМ</w:t>
            </w:r>
          </w:p>
        </w:tc>
        <w:tc>
          <w:tcPr>
            <w:tcW w:w="2263" w:type="dxa"/>
            <w:vMerge/>
            <w:noWrap/>
            <w:vAlign w:val="center"/>
            <w:hideMark/>
          </w:tcPr>
          <w:p w:rsidR="000B792F" w:rsidRPr="000B792F" w:rsidRDefault="000B792F" w:rsidP="000B792F">
            <w:pPr>
              <w:spacing w:line="240" w:lineRule="auto"/>
              <w:ind w:firstLine="567"/>
              <w:jc w:val="center"/>
              <w:rPr>
                <w:rFonts w:cs="Times New Roman"/>
                <w:color w:val="000000"/>
                <w:sz w:val="16"/>
                <w:szCs w:val="16"/>
                <w:lang w:val="uk-UA" w:eastAsia="uk-UA"/>
              </w:rPr>
            </w:pP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Носівський РЕМ</w:t>
            </w:r>
          </w:p>
        </w:tc>
        <w:tc>
          <w:tcPr>
            <w:tcW w:w="2263" w:type="dxa"/>
            <w:vMerge/>
            <w:noWrap/>
            <w:vAlign w:val="center"/>
            <w:hideMark/>
          </w:tcPr>
          <w:p w:rsidR="000B792F" w:rsidRPr="000B792F" w:rsidRDefault="000B792F" w:rsidP="000B792F">
            <w:pPr>
              <w:spacing w:line="240" w:lineRule="auto"/>
              <w:ind w:firstLine="567"/>
              <w:jc w:val="center"/>
              <w:rPr>
                <w:rFonts w:cs="Times New Roman"/>
                <w:color w:val="000000"/>
                <w:sz w:val="16"/>
                <w:szCs w:val="16"/>
                <w:lang w:val="uk-UA" w:eastAsia="uk-UA"/>
              </w:rPr>
            </w:pP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Ріпкинський РЕМ</w:t>
            </w:r>
          </w:p>
        </w:tc>
        <w:tc>
          <w:tcPr>
            <w:tcW w:w="2263" w:type="dxa"/>
            <w:vMerge/>
            <w:noWrap/>
            <w:vAlign w:val="center"/>
            <w:hideMark/>
          </w:tcPr>
          <w:p w:rsidR="000B792F" w:rsidRPr="000B792F" w:rsidRDefault="000B792F" w:rsidP="000B792F">
            <w:pPr>
              <w:spacing w:line="240" w:lineRule="auto"/>
              <w:ind w:firstLine="567"/>
              <w:jc w:val="center"/>
              <w:rPr>
                <w:rFonts w:cs="Times New Roman"/>
                <w:color w:val="000000"/>
                <w:sz w:val="16"/>
                <w:szCs w:val="16"/>
                <w:lang w:val="uk-UA" w:eastAsia="uk-UA"/>
              </w:rPr>
            </w:pP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Семенівський РЕМ</w:t>
            </w:r>
          </w:p>
        </w:tc>
        <w:tc>
          <w:tcPr>
            <w:tcW w:w="2263" w:type="dxa"/>
            <w:vMerge/>
            <w:noWrap/>
            <w:vAlign w:val="center"/>
            <w:hideMark/>
          </w:tcPr>
          <w:p w:rsidR="000B792F" w:rsidRPr="000B792F" w:rsidRDefault="000B792F" w:rsidP="000B792F">
            <w:pPr>
              <w:spacing w:line="240" w:lineRule="auto"/>
              <w:ind w:firstLine="567"/>
              <w:jc w:val="center"/>
              <w:rPr>
                <w:rFonts w:cs="Times New Roman"/>
                <w:color w:val="000000"/>
                <w:sz w:val="16"/>
                <w:szCs w:val="16"/>
                <w:lang w:val="uk-UA" w:eastAsia="uk-UA"/>
              </w:rPr>
            </w:pP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Сосницький РЕМ</w:t>
            </w:r>
          </w:p>
        </w:tc>
        <w:tc>
          <w:tcPr>
            <w:tcW w:w="2263" w:type="dxa"/>
            <w:vMerge w:val="restart"/>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2022</w:t>
            </w: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Срібнянський РЕМ</w:t>
            </w:r>
          </w:p>
        </w:tc>
        <w:tc>
          <w:tcPr>
            <w:tcW w:w="2263" w:type="dxa"/>
            <w:vMerge/>
            <w:noWrap/>
            <w:vAlign w:val="center"/>
            <w:hideMark/>
          </w:tcPr>
          <w:p w:rsidR="000B792F" w:rsidRPr="000B792F" w:rsidRDefault="000B792F" w:rsidP="000B792F">
            <w:pPr>
              <w:spacing w:line="240" w:lineRule="auto"/>
              <w:ind w:firstLine="567"/>
              <w:jc w:val="center"/>
              <w:rPr>
                <w:rFonts w:cs="Times New Roman"/>
                <w:color w:val="000000"/>
                <w:sz w:val="16"/>
                <w:szCs w:val="16"/>
                <w:lang w:val="uk-UA" w:eastAsia="uk-UA"/>
              </w:rPr>
            </w:pP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Талалаївський РЕМ</w:t>
            </w:r>
          </w:p>
        </w:tc>
        <w:tc>
          <w:tcPr>
            <w:tcW w:w="2263" w:type="dxa"/>
            <w:vMerge/>
            <w:noWrap/>
            <w:vAlign w:val="center"/>
            <w:hideMark/>
          </w:tcPr>
          <w:p w:rsidR="000B792F" w:rsidRPr="000B792F" w:rsidRDefault="000B792F" w:rsidP="000B792F">
            <w:pPr>
              <w:spacing w:line="240" w:lineRule="auto"/>
              <w:ind w:firstLine="567"/>
              <w:jc w:val="center"/>
              <w:rPr>
                <w:rFonts w:cs="Times New Roman"/>
                <w:color w:val="000000"/>
                <w:sz w:val="16"/>
                <w:szCs w:val="16"/>
                <w:lang w:val="uk-UA" w:eastAsia="uk-UA"/>
              </w:rPr>
            </w:pP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Щорський РЕМ</w:t>
            </w:r>
          </w:p>
        </w:tc>
        <w:tc>
          <w:tcPr>
            <w:tcW w:w="2263" w:type="dxa"/>
            <w:vMerge/>
            <w:noWrap/>
            <w:vAlign w:val="center"/>
            <w:hideMark/>
          </w:tcPr>
          <w:p w:rsidR="000B792F" w:rsidRPr="000B792F" w:rsidRDefault="000B792F" w:rsidP="000B792F">
            <w:pPr>
              <w:spacing w:line="240" w:lineRule="auto"/>
              <w:ind w:firstLine="567"/>
              <w:jc w:val="center"/>
              <w:rPr>
                <w:rFonts w:cs="Times New Roman"/>
                <w:color w:val="000000"/>
                <w:sz w:val="16"/>
                <w:szCs w:val="16"/>
                <w:lang w:val="uk-UA" w:eastAsia="uk-UA"/>
              </w:rPr>
            </w:pP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Південні ВЕМ</w:t>
            </w:r>
          </w:p>
        </w:tc>
        <w:tc>
          <w:tcPr>
            <w:tcW w:w="2263" w:type="dxa"/>
            <w:vMerge/>
            <w:noWrap/>
            <w:vAlign w:val="center"/>
            <w:hideMark/>
          </w:tcPr>
          <w:p w:rsidR="000B792F" w:rsidRPr="000B792F" w:rsidRDefault="000B792F" w:rsidP="000B792F">
            <w:pPr>
              <w:spacing w:line="240" w:lineRule="auto"/>
              <w:ind w:firstLine="567"/>
              <w:jc w:val="center"/>
              <w:rPr>
                <w:rFonts w:cs="Times New Roman"/>
                <w:color w:val="000000"/>
                <w:sz w:val="16"/>
                <w:szCs w:val="16"/>
                <w:lang w:val="uk-UA" w:eastAsia="uk-UA"/>
              </w:rPr>
            </w:pPr>
          </w:p>
        </w:tc>
      </w:tr>
      <w:tr w:rsidR="000B792F" w:rsidRPr="000B792F" w:rsidTr="000B792F">
        <w:trPr>
          <w:trHeight w:val="288"/>
          <w:jc w:val="center"/>
        </w:trPr>
        <w:tc>
          <w:tcPr>
            <w:tcW w:w="4116" w:type="dxa"/>
            <w:noWrap/>
            <w:vAlign w:val="center"/>
            <w:hideMark/>
          </w:tcPr>
          <w:p w:rsidR="000B792F" w:rsidRPr="000B792F" w:rsidRDefault="000B792F" w:rsidP="000B792F">
            <w:pPr>
              <w:spacing w:line="240" w:lineRule="auto"/>
              <w:ind w:firstLine="0"/>
              <w:jc w:val="center"/>
              <w:rPr>
                <w:rFonts w:cs="Times New Roman"/>
                <w:color w:val="000000"/>
                <w:sz w:val="16"/>
                <w:szCs w:val="16"/>
                <w:lang w:val="uk-UA" w:eastAsia="uk-UA"/>
              </w:rPr>
            </w:pPr>
            <w:r w:rsidRPr="000B792F">
              <w:rPr>
                <w:rFonts w:cs="Times New Roman"/>
                <w:color w:val="000000"/>
                <w:sz w:val="16"/>
                <w:szCs w:val="16"/>
                <w:lang w:val="uk-UA" w:eastAsia="uk-UA"/>
              </w:rPr>
              <w:t>ВП Північні ВЕМ</w:t>
            </w:r>
          </w:p>
        </w:tc>
        <w:tc>
          <w:tcPr>
            <w:tcW w:w="2263" w:type="dxa"/>
            <w:vMerge/>
            <w:noWrap/>
            <w:vAlign w:val="center"/>
            <w:hideMark/>
          </w:tcPr>
          <w:p w:rsidR="000B792F" w:rsidRPr="000B792F" w:rsidRDefault="000B792F" w:rsidP="000B792F">
            <w:pPr>
              <w:spacing w:line="240" w:lineRule="auto"/>
              <w:ind w:firstLine="567"/>
              <w:jc w:val="center"/>
              <w:rPr>
                <w:rFonts w:cs="Times New Roman"/>
                <w:color w:val="000000"/>
                <w:sz w:val="16"/>
                <w:szCs w:val="16"/>
                <w:lang w:val="uk-UA" w:eastAsia="uk-UA"/>
              </w:rPr>
            </w:pPr>
          </w:p>
        </w:tc>
      </w:tr>
    </w:tbl>
    <w:p w:rsidR="000B792F" w:rsidRPr="00B618EF" w:rsidRDefault="000B792F" w:rsidP="000B792F">
      <w:pPr>
        <w:spacing w:line="276" w:lineRule="auto"/>
        <w:ind w:firstLine="567"/>
        <w:jc w:val="center"/>
        <w:rPr>
          <w:lang w:val="uk-UA"/>
        </w:rPr>
      </w:pPr>
    </w:p>
    <w:tbl>
      <w:tblPr>
        <w:tblpPr w:leftFromText="180" w:rightFromText="180" w:vertAnchor="text" w:horzAnchor="margin" w:tblpY="209"/>
        <w:tblW w:w="10915" w:type="dxa"/>
        <w:tblLayout w:type="fixed"/>
        <w:tblLook w:val="04A0" w:firstRow="1" w:lastRow="0" w:firstColumn="1" w:lastColumn="0" w:noHBand="0" w:noVBand="1"/>
      </w:tblPr>
      <w:tblGrid>
        <w:gridCol w:w="510"/>
        <w:gridCol w:w="2894"/>
        <w:gridCol w:w="898"/>
        <w:gridCol w:w="1028"/>
        <w:gridCol w:w="815"/>
        <w:gridCol w:w="708"/>
        <w:gridCol w:w="851"/>
        <w:gridCol w:w="802"/>
        <w:gridCol w:w="708"/>
        <w:gridCol w:w="851"/>
        <w:gridCol w:w="850"/>
      </w:tblGrid>
      <w:tr w:rsidR="00574992" w:rsidRPr="00B4104D" w:rsidTr="00574992">
        <w:trPr>
          <w:trHeight w:val="600"/>
        </w:trPr>
        <w:tc>
          <w:tcPr>
            <w:tcW w:w="10915" w:type="dxa"/>
            <w:gridSpan w:val="11"/>
            <w:tcBorders>
              <w:top w:val="nil"/>
              <w:left w:val="nil"/>
              <w:bottom w:val="single" w:sz="4" w:space="0" w:color="auto"/>
              <w:right w:val="nil"/>
            </w:tcBorders>
            <w:shd w:val="clear" w:color="auto" w:fill="auto"/>
            <w:noWrap/>
            <w:hideMark/>
          </w:tcPr>
          <w:p w:rsidR="00574992" w:rsidRPr="00B4104D" w:rsidRDefault="00574992" w:rsidP="00574992">
            <w:pPr>
              <w:spacing w:line="240" w:lineRule="auto"/>
              <w:ind w:firstLine="0"/>
              <w:jc w:val="center"/>
              <w:rPr>
                <w:rFonts w:eastAsia="Times New Roman" w:cs="Times New Roman"/>
                <w:szCs w:val="24"/>
                <w:lang w:eastAsia="ru-RU"/>
              </w:rPr>
            </w:pPr>
            <w:r>
              <w:rPr>
                <w:rFonts w:eastAsia="Times New Roman" w:cs="Times New Roman"/>
                <w:szCs w:val="24"/>
                <w:lang w:val="uk-UA" w:eastAsia="ru-RU"/>
              </w:rPr>
              <w:t>Таблиця 4.4</w:t>
            </w:r>
            <w:r w:rsidRPr="00207214">
              <w:rPr>
                <w:rFonts w:eastAsia="Times New Roman" w:cs="Times New Roman"/>
                <w:szCs w:val="24"/>
                <w:lang w:val="uk-UA" w:eastAsia="ru-RU"/>
              </w:rPr>
              <w:t xml:space="preserve"> - Економічний ефект від впровадження заходів інвестиційної програми на 2019 рік компанії</w:t>
            </w:r>
          </w:p>
        </w:tc>
      </w:tr>
      <w:tr w:rsidR="00574992" w:rsidRPr="00565AAC" w:rsidTr="00574992">
        <w:trPr>
          <w:trHeight w:val="390"/>
        </w:trPr>
        <w:tc>
          <w:tcPr>
            <w:tcW w:w="510" w:type="dxa"/>
            <w:vMerge w:val="restart"/>
            <w:tcBorders>
              <w:top w:val="nil"/>
              <w:left w:val="single" w:sz="4" w:space="0" w:color="auto"/>
              <w:bottom w:val="single" w:sz="4" w:space="0" w:color="auto"/>
              <w:right w:val="single" w:sz="4" w:space="0" w:color="auto"/>
            </w:tcBorders>
            <w:shd w:val="clear" w:color="auto" w:fill="auto"/>
            <w:vAlign w:val="center"/>
            <w:hideMark/>
          </w:tcPr>
          <w:p w:rsidR="00574992" w:rsidRPr="00B4104D" w:rsidRDefault="00574992" w:rsidP="00574992">
            <w:pPr>
              <w:spacing w:line="240" w:lineRule="auto"/>
              <w:ind w:firstLine="0"/>
              <w:jc w:val="center"/>
              <w:rPr>
                <w:rFonts w:eastAsia="Times New Roman" w:cs="Times New Roman"/>
                <w:sz w:val="16"/>
                <w:szCs w:val="16"/>
                <w:lang w:val="en-US" w:eastAsia="ru-RU"/>
              </w:rPr>
            </w:pPr>
            <w:r w:rsidRPr="00B4104D">
              <w:rPr>
                <w:rFonts w:eastAsia="Times New Roman" w:cs="Times New Roman"/>
                <w:sz w:val="16"/>
                <w:szCs w:val="16"/>
                <w:lang w:val="en-US" w:eastAsia="ru-RU"/>
              </w:rPr>
              <w:t>№</w:t>
            </w:r>
          </w:p>
        </w:tc>
        <w:tc>
          <w:tcPr>
            <w:tcW w:w="2894" w:type="dxa"/>
            <w:vMerge w:val="restart"/>
            <w:tcBorders>
              <w:top w:val="nil"/>
              <w:left w:val="single" w:sz="4" w:space="0" w:color="auto"/>
              <w:bottom w:val="single" w:sz="4" w:space="0" w:color="auto"/>
              <w:right w:val="single" w:sz="4" w:space="0" w:color="auto"/>
            </w:tcBorders>
            <w:shd w:val="clear" w:color="auto" w:fill="auto"/>
            <w:vAlign w:val="center"/>
            <w:hideMark/>
          </w:tcPr>
          <w:p w:rsidR="00574992" w:rsidRPr="00B4104D" w:rsidRDefault="00574992" w:rsidP="00574992">
            <w:pPr>
              <w:spacing w:line="240" w:lineRule="auto"/>
              <w:ind w:firstLine="0"/>
              <w:jc w:val="center"/>
              <w:rPr>
                <w:rFonts w:eastAsia="Times New Roman" w:cs="Times New Roman"/>
                <w:sz w:val="16"/>
                <w:szCs w:val="16"/>
                <w:lang w:val="en-US" w:eastAsia="ru-RU"/>
              </w:rPr>
            </w:pPr>
            <w:r w:rsidRPr="00565AAC">
              <w:rPr>
                <w:rFonts w:eastAsia="Times New Roman" w:cs="Times New Roman"/>
                <w:sz w:val="16"/>
                <w:szCs w:val="16"/>
                <w:lang w:eastAsia="ru-RU"/>
              </w:rPr>
              <w:t>Найменування</w:t>
            </w:r>
            <w:r w:rsidRPr="00B4104D">
              <w:rPr>
                <w:rFonts w:eastAsia="Times New Roman" w:cs="Times New Roman"/>
                <w:sz w:val="16"/>
                <w:szCs w:val="16"/>
                <w:lang w:val="en-US" w:eastAsia="ru-RU"/>
              </w:rPr>
              <w:t xml:space="preserve"> </w:t>
            </w:r>
            <w:r w:rsidRPr="00565AAC">
              <w:rPr>
                <w:rFonts w:eastAsia="Times New Roman" w:cs="Times New Roman"/>
                <w:sz w:val="16"/>
                <w:szCs w:val="16"/>
                <w:lang w:eastAsia="ru-RU"/>
              </w:rPr>
              <w:t>заходу</w:t>
            </w:r>
          </w:p>
        </w:tc>
        <w:tc>
          <w:tcPr>
            <w:tcW w:w="898" w:type="dxa"/>
            <w:vMerge w:val="restart"/>
            <w:tcBorders>
              <w:top w:val="nil"/>
              <w:left w:val="single" w:sz="4" w:space="0" w:color="auto"/>
              <w:bottom w:val="single" w:sz="4" w:space="0" w:color="000000"/>
              <w:right w:val="single" w:sz="4" w:space="0" w:color="auto"/>
            </w:tcBorders>
            <w:shd w:val="clear" w:color="auto" w:fill="auto"/>
            <w:vAlign w:val="center"/>
            <w:hideMark/>
          </w:tcPr>
          <w:p w:rsidR="00574992" w:rsidRPr="00D72C02"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Вартість</w:t>
            </w:r>
            <w:r w:rsidRPr="00D72C02">
              <w:rPr>
                <w:rFonts w:eastAsia="Times New Roman" w:cs="Times New Roman"/>
                <w:sz w:val="16"/>
                <w:szCs w:val="16"/>
                <w:lang w:eastAsia="ru-RU"/>
              </w:rPr>
              <w:t xml:space="preserve"> </w:t>
            </w:r>
            <w:r w:rsidRPr="00565AAC">
              <w:rPr>
                <w:rFonts w:eastAsia="Times New Roman" w:cs="Times New Roman"/>
                <w:sz w:val="16"/>
                <w:szCs w:val="16"/>
                <w:lang w:eastAsia="ru-RU"/>
              </w:rPr>
              <w:t>заходу</w:t>
            </w:r>
            <w:r w:rsidRPr="00D72C02">
              <w:rPr>
                <w:rFonts w:eastAsia="Times New Roman" w:cs="Times New Roman"/>
                <w:sz w:val="16"/>
                <w:szCs w:val="16"/>
                <w:lang w:eastAsia="ru-RU"/>
              </w:rPr>
              <w:t xml:space="preserve"> </w:t>
            </w:r>
            <w:r w:rsidRPr="00565AAC">
              <w:rPr>
                <w:rFonts w:eastAsia="Times New Roman" w:cs="Times New Roman"/>
                <w:sz w:val="16"/>
                <w:szCs w:val="16"/>
                <w:lang w:eastAsia="ru-RU"/>
              </w:rPr>
              <w:t>усього</w:t>
            </w:r>
            <w:r w:rsidRPr="00D72C02">
              <w:rPr>
                <w:rFonts w:eastAsia="Times New Roman" w:cs="Times New Roman"/>
                <w:sz w:val="16"/>
                <w:szCs w:val="16"/>
                <w:lang w:eastAsia="ru-RU"/>
              </w:rPr>
              <w:t xml:space="preserve">, </w:t>
            </w:r>
            <w:r w:rsidRPr="00565AAC">
              <w:rPr>
                <w:rFonts w:eastAsia="Times New Roman" w:cs="Times New Roman"/>
                <w:sz w:val="16"/>
                <w:szCs w:val="16"/>
                <w:lang w:eastAsia="ru-RU"/>
              </w:rPr>
              <w:t>тис</w:t>
            </w:r>
            <w:r w:rsidRPr="00D72C02">
              <w:rPr>
                <w:rFonts w:eastAsia="Times New Roman" w:cs="Times New Roman"/>
                <w:sz w:val="16"/>
                <w:szCs w:val="16"/>
                <w:lang w:eastAsia="ru-RU"/>
              </w:rPr>
              <w:t xml:space="preserve">. </w:t>
            </w:r>
            <w:r w:rsidRPr="00565AAC">
              <w:rPr>
                <w:rFonts w:eastAsia="Times New Roman" w:cs="Times New Roman"/>
                <w:sz w:val="16"/>
                <w:szCs w:val="16"/>
                <w:lang w:eastAsia="ru-RU"/>
              </w:rPr>
              <w:t>грн</w:t>
            </w:r>
            <w:r w:rsidRPr="00D72C02">
              <w:rPr>
                <w:rFonts w:eastAsia="Times New Roman" w:cs="Times New Roman"/>
                <w:sz w:val="16"/>
                <w:szCs w:val="16"/>
                <w:lang w:eastAsia="ru-RU"/>
              </w:rPr>
              <w:br/>
              <w:t>(</w:t>
            </w:r>
            <w:r w:rsidRPr="00565AAC">
              <w:rPr>
                <w:rFonts w:eastAsia="Times New Roman" w:cs="Times New Roman"/>
                <w:sz w:val="16"/>
                <w:szCs w:val="16"/>
                <w:lang w:eastAsia="ru-RU"/>
              </w:rPr>
              <w:t>без</w:t>
            </w:r>
            <w:r w:rsidRPr="00D72C02">
              <w:rPr>
                <w:rFonts w:eastAsia="Times New Roman" w:cs="Times New Roman"/>
                <w:sz w:val="16"/>
                <w:szCs w:val="16"/>
                <w:lang w:eastAsia="ru-RU"/>
              </w:rPr>
              <w:t xml:space="preserve"> </w:t>
            </w:r>
            <w:r w:rsidRPr="00565AAC">
              <w:rPr>
                <w:rFonts w:eastAsia="Times New Roman" w:cs="Times New Roman"/>
                <w:sz w:val="16"/>
                <w:szCs w:val="16"/>
                <w:lang w:eastAsia="ru-RU"/>
              </w:rPr>
              <w:t>ПДВ</w:t>
            </w:r>
            <w:r w:rsidRPr="00D72C02">
              <w:rPr>
                <w:rFonts w:eastAsia="Times New Roman" w:cs="Times New Roman"/>
                <w:sz w:val="16"/>
                <w:szCs w:val="16"/>
                <w:lang w:eastAsia="ru-RU"/>
              </w:rPr>
              <w:t>)</w:t>
            </w:r>
          </w:p>
        </w:tc>
        <w:tc>
          <w:tcPr>
            <w:tcW w:w="1028" w:type="dxa"/>
            <w:vMerge w:val="restart"/>
            <w:tcBorders>
              <w:top w:val="nil"/>
              <w:left w:val="single" w:sz="4" w:space="0" w:color="auto"/>
              <w:bottom w:val="single" w:sz="4" w:space="0" w:color="auto"/>
              <w:right w:val="single" w:sz="4" w:space="0" w:color="auto"/>
            </w:tcBorders>
            <w:shd w:val="clear" w:color="auto" w:fill="auto"/>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Сукупний</w:t>
            </w:r>
            <w:r w:rsidRPr="00D72C02">
              <w:rPr>
                <w:rFonts w:eastAsia="Times New Roman" w:cs="Times New Roman"/>
                <w:sz w:val="16"/>
                <w:szCs w:val="16"/>
                <w:lang w:eastAsia="ru-RU"/>
              </w:rPr>
              <w:t xml:space="preserve"> </w:t>
            </w:r>
            <w:r w:rsidRPr="00565AAC">
              <w:rPr>
                <w:rFonts w:eastAsia="Times New Roman" w:cs="Times New Roman"/>
                <w:sz w:val="16"/>
                <w:szCs w:val="16"/>
                <w:lang w:eastAsia="ru-RU"/>
              </w:rPr>
              <w:t>економічний</w:t>
            </w:r>
            <w:r w:rsidRPr="00D72C02">
              <w:rPr>
                <w:rFonts w:eastAsia="Times New Roman" w:cs="Times New Roman"/>
                <w:sz w:val="16"/>
                <w:szCs w:val="16"/>
                <w:lang w:eastAsia="ru-RU"/>
              </w:rPr>
              <w:t xml:space="preserve"> </w:t>
            </w:r>
            <w:r w:rsidRPr="00565AAC">
              <w:rPr>
                <w:rFonts w:eastAsia="Times New Roman" w:cs="Times New Roman"/>
                <w:sz w:val="16"/>
                <w:szCs w:val="16"/>
                <w:lang w:eastAsia="ru-RU"/>
              </w:rPr>
              <w:t>ефект</w:t>
            </w:r>
            <w:r w:rsidRPr="00D72C02">
              <w:rPr>
                <w:rFonts w:eastAsia="Times New Roman" w:cs="Times New Roman"/>
                <w:sz w:val="16"/>
                <w:szCs w:val="16"/>
                <w:lang w:eastAsia="ru-RU"/>
              </w:rPr>
              <w:t xml:space="preserve"> </w:t>
            </w:r>
            <w:r w:rsidRPr="00565AAC">
              <w:rPr>
                <w:rFonts w:eastAsia="Times New Roman" w:cs="Times New Roman"/>
                <w:sz w:val="16"/>
                <w:szCs w:val="16"/>
                <w:lang w:eastAsia="ru-RU"/>
              </w:rPr>
              <w:t>від</w:t>
            </w:r>
            <w:r w:rsidRPr="00D72C02">
              <w:rPr>
                <w:rFonts w:eastAsia="Times New Roman" w:cs="Times New Roman"/>
                <w:sz w:val="16"/>
                <w:szCs w:val="16"/>
                <w:lang w:eastAsia="ru-RU"/>
              </w:rPr>
              <w:t xml:space="preserve"> </w:t>
            </w:r>
            <w:r w:rsidRPr="00565AAC">
              <w:rPr>
                <w:rFonts w:eastAsia="Times New Roman" w:cs="Times New Roman"/>
                <w:sz w:val="16"/>
                <w:szCs w:val="16"/>
                <w:lang w:eastAsia="ru-RU"/>
              </w:rPr>
              <w:t>впровадження</w:t>
            </w:r>
            <w:r w:rsidRPr="00D72C02">
              <w:rPr>
                <w:rFonts w:eastAsia="Times New Roman" w:cs="Times New Roman"/>
                <w:sz w:val="16"/>
                <w:szCs w:val="16"/>
                <w:lang w:eastAsia="ru-RU"/>
              </w:rPr>
              <w:t xml:space="preserve"> </w:t>
            </w:r>
            <w:r w:rsidRPr="00565AAC">
              <w:rPr>
                <w:rFonts w:eastAsia="Times New Roman" w:cs="Times New Roman"/>
                <w:sz w:val="16"/>
                <w:szCs w:val="16"/>
                <w:lang w:eastAsia="ru-RU"/>
              </w:rPr>
              <w:t>заходу</w:t>
            </w:r>
            <w:r w:rsidRPr="00D72C02">
              <w:rPr>
                <w:rFonts w:eastAsia="Times New Roman" w:cs="Times New Roman"/>
                <w:sz w:val="16"/>
                <w:szCs w:val="16"/>
                <w:lang w:eastAsia="ru-RU"/>
              </w:rPr>
              <w:t xml:space="preserve"> </w:t>
            </w:r>
            <w:r w:rsidRPr="00565AAC">
              <w:rPr>
                <w:rFonts w:eastAsia="Times New Roman" w:cs="Times New Roman"/>
                <w:sz w:val="16"/>
                <w:szCs w:val="16"/>
                <w:lang w:eastAsia="ru-RU"/>
              </w:rPr>
              <w:t xml:space="preserve">за </w:t>
            </w:r>
            <w:r w:rsidRPr="00565AAC">
              <w:rPr>
                <w:rFonts w:eastAsia="Times New Roman" w:cs="Times New Roman"/>
                <w:b/>
                <w:bCs/>
                <w:sz w:val="16"/>
                <w:szCs w:val="16"/>
                <w:lang w:eastAsia="ru-RU"/>
              </w:rPr>
              <w:t>2019</w:t>
            </w:r>
            <w:r w:rsidRPr="00565AAC">
              <w:rPr>
                <w:rFonts w:eastAsia="Times New Roman" w:cs="Times New Roman"/>
                <w:sz w:val="16"/>
                <w:szCs w:val="16"/>
                <w:lang w:eastAsia="ru-RU"/>
              </w:rPr>
              <w:t xml:space="preserve"> рік*, тис. грн</w:t>
            </w:r>
            <w:r w:rsidRPr="00565AAC">
              <w:rPr>
                <w:rFonts w:eastAsia="Times New Roman" w:cs="Times New Roman"/>
                <w:sz w:val="16"/>
                <w:szCs w:val="16"/>
                <w:lang w:eastAsia="ru-RU"/>
              </w:rPr>
              <w:br/>
              <w:t>(без ПДВ)</w:t>
            </w:r>
          </w:p>
        </w:tc>
        <w:tc>
          <w:tcPr>
            <w:tcW w:w="815" w:type="dxa"/>
            <w:vMerge w:val="restart"/>
            <w:tcBorders>
              <w:top w:val="nil"/>
              <w:left w:val="single" w:sz="4" w:space="0" w:color="auto"/>
              <w:bottom w:val="single" w:sz="4" w:space="0" w:color="auto"/>
              <w:right w:val="single" w:sz="4" w:space="0" w:color="auto"/>
            </w:tcBorders>
            <w:shd w:val="clear" w:color="auto" w:fill="auto"/>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Окупність, роки</w:t>
            </w:r>
          </w:p>
        </w:tc>
        <w:tc>
          <w:tcPr>
            <w:tcW w:w="4770" w:type="dxa"/>
            <w:gridSpan w:val="6"/>
            <w:tcBorders>
              <w:top w:val="single" w:sz="4" w:space="0" w:color="auto"/>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Складові економічного ефекту, тис. грн (без ПДВ)</w:t>
            </w:r>
          </w:p>
        </w:tc>
      </w:tr>
      <w:tr w:rsidR="00574992" w:rsidRPr="00565AAC" w:rsidTr="00574992">
        <w:trPr>
          <w:trHeight w:val="390"/>
        </w:trPr>
        <w:tc>
          <w:tcPr>
            <w:tcW w:w="510" w:type="dxa"/>
            <w:vMerge/>
            <w:tcBorders>
              <w:top w:val="nil"/>
              <w:left w:val="single" w:sz="4" w:space="0" w:color="auto"/>
              <w:bottom w:val="single" w:sz="4" w:space="0" w:color="auto"/>
              <w:right w:val="single" w:sz="4" w:space="0" w:color="auto"/>
            </w:tcBorders>
            <w:vAlign w:val="center"/>
            <w:hideMark/>
          </w:tcPr>
          <w:p w:rsidR="00574992" w:rsidRPr="00565AAC" w:rsidRDefault="00574992" w:rsidP="00574992">
            <w:pPr>
              <w:spacing w:line="240" w:lineRule="auto"/>
              <w:ind w:firstLine="0"/>
              <w:jc w:val="left"/>
              <w:rPr>
                <w:rFonts w:eastAsia="Times New Roman" w:cs="Times New Roman"/>
                <w:sz w:val="16"/>
                <w:szCs w:val="16"/>
                <w:lang w:eastAsia="ru-RU"/>
              </w:rPr>
            </w:pPr>
          </w:p>
        </w:tc>
        <w:tc>
          <w:tcPr>
            <w:tcW w:w="2894" w:type="dxa"/>
            <w:vMerge/>
            <w:tcBorders>
              <w:top w:val="nil"/>
              <w:left w:val="single" w:sz="4" w:space="0" w:color="auto"/>
              <w:bottom w:val="single" w:sz="4" w:space="0" w:color="auto"/>
              <w:right w:val="single" w:sz="4" w:space="0" w:color="auto"/>
            </w:tcBorders>
            <w:vAlign w:val="center"/>
            <w:hideMark/>
          </w:tcPr>
          <w:p w:rsidR="00574992" w:rsidRPr="00565AAC" w:rsidRDefault="00574992" w:rsidP="00574992">
            <w:pPr>
              <w:spacing w:line="240" w:lineRule="auto"/>
              <w:ind w:firstLine="0"/>
              <w:jc w:val="left"/>
              <w:rPr>
                <w:rFonts w:eastAsia="Times New Roman" w:cs="Times New Roman"/>
                <w:sz w:val="16"/>
                <w:szCs w:val="16"/>
                <w:lang w:eastAsia="ru-RU"/>
              </w:rPr>
            </w:pPr>
          </w:p>
        </w:tc>
        <w:tc>
          <w:tcPr>
            <w:tcW w:w="898" w:type="dxa"/>
            <w:vMerge/>
            <w:tcBorders>
              <w:top w:val="nil"/>
              <w:left w:val="single" w:sz="4" w:space="0" w:color="auto"/>
              <w:bottom w:val="single" w:sz="4" w:space="0" w:color="000000"/>
              <w:right w:val="single" w:sz="4" w:space="0" w:color="auto"/>
            </w:tcBorders>
            <w:vAlign w:val="center"/>
            <w:hideMark/>
          </w:tcPr>
          <w:p w:rsidR="00574992" w:rsidRPr="00565AAC" w:rsidRDefault="00574992" w:rsidP="00574992">
            <w:pPr>
              <w:spacing w:line="240" w:lineRule="auto"/>
              <w:ind w:firstLine="0"/>
              <w:jc w:val="left"/>
              <w:rPr>
                <w:rFonts w:eastAsia="Times New Roman" w:cs="Times New Roman"/>
                <w:sz w:val="16"/>
                <w:szCs w:val="16"/>
                <w:lang w:eastAsia="ru-RU"/>
              </w:rPr>
            </w:pPr>
          </w:p>
        </w:tc>
        <w:tc>
          <w:tcPr>
            <w:tcW w:w="1028" w:type="dxa"/>
            <w:vMerge/>
            <w:tcBorders>
              <w:top w:val="nil"/>
              <w:left w:val="single" w:sz="4" w:space="0" w:color="auto"/>
              <w:bottom w:val="single" w:sz="4" w:space="0" w:color="auto"/>
              <w:right w:val="single" w:sz="4" w:space="0" w:color="auto"/>
            </w:tcBorders>
            <w:vAlign w:val="center"/>
            <w:hideMark/>
          </w:tcPr>
          <w:p w:rsidR="00574992" w:rsidRPr="00565AAC" w:rsidRDefault="00574992" w:rsidP="00574992">
            <w:pPr>
              <w:spacing w:line="240" w:lineRule="auto"/>
              <w:ind w:firstLine="0"/>
              <w:jc w:val="left"/>
              <w:rPr>
                <w:rFonts w:eastAsia="Times New Roman" w:cs="Times New Roman"/>
                <w:sz w:val="16"/>
                <w:szCs w:val="16"/>
                <w:lang w:eastAsia="ru-RU"/>
              </w:rPr>
            </w:pPr>
          </w:p>
        </w:tc>
        <w:tc>
          <w:tcPr>
            <w:tcW w:w="815" w:type="dxa"/>
            <w:vMerge/>
            <w:tcBorders>
              <w:top w:val="nil"/>
              <w:left w:val="single" w:sz="4" w:space="0" w:color="auto"/>
              <w:bottom w:val="single" w:sz="4" w:space="0" w:color="auto"/>
              <w:right w:val="single" w:sz="4" w:space="0" w:color="auto"/>
            </w:tcBorders>
            <w:vAlign w:val="center"/>
            <w:hideMark/>
          </w:tcPr>
          <w:p w:rsidR="00574992" w:rsidRPr="00565AAC" w:rsidRDefault="00574992" w:rsidP="00574992">
            <w:pPr>
              <w:spacing w:line="240" w:lineRule="auto"/>
              <w:ind w:firstLine="0"/>
              <w:jc w:val="left"/>
              <w:rPr>
                <w:rFonts w:eastAsia="Times New Roman" w:cs="Times New Roman"/>
                <w:sz w:val="16"/>
                <w:szCs w:val="16"/>
                <w:lang w:eastAsia="ru-RU"/>
              </w:rPr>
            </w:pPr>
          </w:p>
        </w:tc>
        <w:tc>
          <w:tcPr>
            <w:tcW w:w="708" w:type="dxa"/>
            <w:vMerge w:val="restart"/>
            <w:tcBorders>
              <w:top w:val="nil"/>
              <w:left w:val="single" w:sz="4" w:space="0" w:color="auto"/>
              <w:bottom w:val="single" w:sz="4" w:space="0" w:color="auto"/>
              <w:right w:val="single" w:sz="4" w:space="0" w:color="auto"/>
            </w:tcBorders>
            <w:shd w:val="clear" w:color="auto" w:fill="auto"/>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Зниження ТВЕ</w:t>
            </w:r>
          </w:p>
        </w:tc>
        <w:tc>
          <w:tcPr>
            <w:tcW w:w="2361" w:type="dxa"/>
            <w:gridSpan w:val="3"/>
            <w:tcBorders>
              <w:top w:val="single" w:sz="4" w:space="0" w:color="auto"/>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Зниження операційних витрат</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Зменшення штрафних санкцій</w:t>
            </w: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Зниження потенційних очікуваних збитків**</w:t>
            </w:r>
          </w:p>
        </w:tc>
      </w:tr>
      <w:tr w:rsidR="00574992" w:rsidRPr="00565AAC" w:rsidTr="00574992">
        <w:trPr>
          <w:trHeight w:val="1380"/>
        </w:trPr>
        <w:tc>
          <w:tcPr>
            <w:tcW w:w="510" w:type="dxa"/>
            <w:vMerge/>
            <w:tcBorders>
              <w:top w:val="nil"/>
              <w:left w:val="single" w:sz="4" w:space="0" w:color="auto"/>
              <w:bottom w:val="single" w:sz="4" w:space="0" w:color="auto"/>
              <w:right w:val="single" w:sz="4" w:space="0" w:color="auto"/>
            </w:tcBorders>
            <w:vAlign w:val="center"/>
            <w:hideMark/>
          </w:tcPr>
          <w:p w:rsidR="00574992" w:rsidRPr="00565AAC" w:rsidRDefault="00574992" w:rsidP="00574992">
            <w:pPr>
              <w:spacing w:line="240" w:lineRule="auto"/>
              <w:ind w:firstLine="0"/>
              <w:jc w:val="left"/>
              <w:rPr>
                <w:rFonts w:eastAsia="Times New Roman" w:cs="Times New Roman"/>
                <w:sz w:val="16"/>
                <w:szCs w:val="16"/>
                <w:lang w:eastAsia="ru-RU"/>
              </w:rPr>
            </w:pPr>
          </w:p>
        </w:tc>
        <w:tc>
          <w:tcPr>
            <w:tcW w:w="2894" w:type="dxa"/>
            <w:vMerge/>
            <w:tcBorders>
              <w:top w:val="nil"/>
              <w:left w:val="single" w:sz="4" w:space="0" w:color="auto"/>
              <w:bottom w:val="single" w:sz="4" w:space="0" w:color="auto"/>
              <w:right w:val="single" w:sz="4" w:space="0" w:color="auto"/>
            </w:tcBorders>
            <w:vAlign w:val="center"/>
            <w:hideMark/>
          </w:tcPr>
          <w:p w:rsidR="00574992" w:rsidRPr="00565AAC" w:rsidRDefault="00574992" w:rsidP="00574992">
            <w:pPr>
              <w:spacing w:line="240" w:lineRule="auto"/>
              <w:ind w:firstLine="0"/>
              <w:jc w:val="left"/>
              <w:rPr>
                <w:rFonts w:eastAsia="Times New Roman" w:cs="Times New Roman"/>
                <w:sz w:val="16"/>
                <w:szCs w:val="16"/>
                <w:lang w:eastAsia="ru-RU"/>
              </w:rPr>
            </w:pPr>
          </w:p>
        </w:tc>
        <w:tc>
          <w:tcPr>
            <w:tcW w:w="898" w:type="dxa"/>
            <w:vMerge/>
            <w:tcBorders>
              <w:top w:val="nil"/>
              <w:left w:val="single" w:sz="4" w:space="0" w:color="auto"/>
              <w:bottom w:val="single" w:sz="4" w:space="0" w:color="000000"/>
              <w:right w:val="single" w:sz="4" w:space="0" w:color="auto"/>
            </w:tcBorders>
            <w:vAlign w:val="center"/>
            <w:hideMark/>
          </w:tcPr>
          <w:p w:rsidR="00574992" w:rsidRPr="00565AAC" w:rsidRDefault="00574992" w:rsidP="00574992">
            <w:pPr>
              <w:spacing w:line="240" w:lineRule="auto"/>
              <w:ind w:firstLine="0"/>
              <w:jc w:val="left"/>
              <w:rPr>
                <w:rFonts w:eastAsia="Times New Roman" w:cs="Times New Roman"/>
                <w:sz w:val="16"/>
                <w:szCs w:val="16"/>
                <w:lang w:eastAsia="ru-RU"/>
              </w:rPr>
            </w:pPr>
          </w:p>
        </w:tc>
        <w:tc>
          <w:tcPr>
            <w:tcW w:w="1028" w:type="dxa"/>
            <w:vMerge/>
            <w:tcBorders>
              <w:top w:val="nil"/>
              <w:left w:val="single" w:sz="4" w:space="0" w:color="auto"/>
              <w:bottom w:val="single" w:sz="4" w:space="0" w:color="auto"/>
              <w:right w:val="single" w:sz="4" w:space="0" w:color="auto"/>
            </w:tcBorders>
            <w:vAlign w:val="center"/>
            <w:hideMark/>
          </w:tcPr>
          <w:p w:rsidR="00574992" w:rsidRPr="00565AAC" w:rsidRDefault="00574992" w:rsidP="00574992">
            <w:pPr>
              <w:spacing w:line="240" w:lineRule="auto"/>
              <w:ind w:firstLine="0"/>
              <w:jc w:val="left"/>
              <w:rPr>
                <w:rFonts w:eastAsia="Times New Roman" w:cs="Times New Roman"/>
                <w:sz w:val="16"/>
                <w:szCs w:val="16"/>
                <w:lang w:eastAsia="ru-RU"/>
              </w:rPr>
            </w:pPr>
          </w:p>
        </w:tc>
        <w:tc>
          <w:tcPr>
            <w:tcW w:w="815" w:type="dxa"/>
            <w:vMerge/>
            <w:tcBorders>
              <w:top w:val="nil"/>
              <w:left w:val="single" w:sz="4" w:space="0" w:color="auto"/>
              <w:bottom w:val="single" w:sz="4" w:space="0" w:color="auto"/>
              <w:right w:val="single" w:sz="4" w:space="0" w:color="auto"/>
            </w:tcBorders>
            <w:vAlign w:val="center"/>
            <w:hideMark/>
          </w:tcPr>
          <w:p w:rsidR="00574992" w:rsidRPr="00565AAC" w:rsidRDefault="00574992" w:rsidP="00574992">
            <w:pPr>
              <w:spacing w:line="240" w:lineRule="auto"/>
              <w:ind w:firstLine="0"/>
              <w:jc w:val="left"/>
              <w:rPr>
                <w:rFonts w:eastAsia="Times New Roman" w:cs="Times New Roman"/>
                <w:sz w:val="16"/>
                <w:szCs w:val="16"/>
                <w:lang w:eastAsia="ru-RU"/>
              </w:rPr>
            </w:pPr>
          </w:p>
        </w:tc>
        <w:tc>
          <w:tcPr>
            <w:tcW w:w="708" w:type="dxa"/>
            <w:vMerge/>
            <w:tcBorders>
              <w:top w:val="nil"/>
              <w:left w:val="single" w:sz="4" w:space="0" w:color="auto"/>
              <w:bottom w:val="single" w:sz="4" w:space="0" w:color="auto"/>
              <w:right w:val="single" w:sz="4" w:space="0" w:color="auto"/>
            </w:tcBorders>
            <w:vAlign w:val="center"/>
            <w:hideMark/>
          </w:tcPr>
          <w:p w:rsidR="00574992" w:rsidRPr="00565AAC" w:rsidRDefault="00574992" w:rsidP="00574992">
            <w:pPr>
              <w:spacing w:line="240" w:lineRule="auto"/>
              <w:ind w:firstLine="0"/>
              <w:jc w:val="left"/>
              <w:rPr>
                <w:rFonts w:eastAsia="Times New Roman" w:cs="Times New Roman"/>
                <w:sz w:val="16"/>
                <w:szCs w:val="16"/>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зниження витрат на матераіли та обладнання</w:t>
            </w:r>
          </w:p>
        </w:tc>
        <w:tc>
          <w:tcPr>
            <w:tcW w:w="802" w:type="dxa"/>
            <w:tcBorders>
              <w:top w:val="nil"/>
              <w:left w:val="nil"/>
              <w:bottom w:val="single" w:sz="4" w:space="0" w:color="auto"/>
              <w:right w:val="single" w:sz="4" w:space="0" w:color="auto"/>
            </w:tcBorders>
            <w:shd w:val="clear" w:color="auto" w:fill="auto"/>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зниження витрат ПММ</w:t>
            </w:r>
          </w:p>
        </w:tc>
        <w:tc>
          <w:tcPr>
            <w:tcW w:w="708" w:type="dxa"/>
            <w:tcBorders>
              <w:top w:val="nil"/>
              <w:left w:val="nil"/>
              <w:bottom w:val="single" w:sz="4" w:space="0" w:color="auto"/>
              <w:right w:val="single" w:sz="4" w:space="0" w:color="auto"/>
            </w:tcBorders>
            <w:shd w:val="clear" w:color="auto" w:fill="auto"/>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зниження витрат на оплату праці</w:t>
            </w:r>
          </w:p>
        </w:tc>
        <w:tc>
          <w:tcPr>
            <w:tcW w:w="851" w:type="dxa"/>
            <w:vMerge/>
            <w:tcBorders>
              <w:top w:val="nil"/>
              <w:left w:val="single" w:sz="4" w:space="0" w:color="auto"/>
              <w:bottom w:val="single" w:sz="4" w:space="0" w:color="auto"/>
              <w:right w:val="single" w:sz="4" w:space="0" w:color="auto"/>
            </w:tcBorders>
            <w:vAlign w:val="center"/>
            <w:hideMark/>
          </w:tcPr>
          <w:p w:rsidR="00574992" w:rsidRPr="00565AAC" w:rsidRDefault="00574992" w:rsidP="00574992">
            <w:pPr>
              <w:spacing w:line="240" w:lineRule="auto"/>
              <w:ind w:firstLine="0"/>
              <w:jc w:val="left"/>
              <w:rPr>
                <w:rFonts w:eastAsia="Times New Roman" w:cs="Times New Roman"/>
                <w:sz w:val="16"/>
                <w:szCs w:val="16"/>
                <w:lang w:eastAsia="ru-RU"/>
              </w:rPr>
            </w:pPr>
          </w:p>
        </w:tc>
        <w:tc>
          <w:tcPr>
            <w:tcW w:w="850" w:type="dxa"/>
            <w:vMerge/>
            <w:tcBorders>
              <w:top w:val="nil"/>
              <w:left w:val="single" w:sz="4" w:space="0" w:color="auto"/>
              <w:bottom w:val="single" w:sz="4" w:space="0" w:color="auto"/>
              <w:right w:val="single" w:sz="4" w:space="0" w:color="auto"/>
            </w:tcBorders>
            <w:vAlign w:val="center"/>
            <w:hideMark/>
          </w:tcPr>
          <w:p w:rsidR="00574992" w:rsidRPr="00565AAC" w:rsidRDefault="00574992" w:rsidP="00574992">
            <w:pPr>
              <w:spacing w:line="240" w:lineRule="auto"/>
              <w:ind w:firstLine="0"/>
              <w:jc w:val="left"/>
              <w:rPr>
                <w:rFonts w:eastAsia="Times New Roman" w:cs="Times New Roman"/>
                <w:sz w:val="16"/>
                <w:szCs w:val="16"/>
                <w:lang w:eastAsia="ru-RU"/>
              </w:rPr>
            </w:pPr>
          </w:p>
        </w:tc>
      </w:tr>
      <w:tr w:rsidR="00574992" w:rsidRPr="00565AAC" w:rsidTr="00574992">
        <w:trPr>
          <w:trHeight w:val="435"/>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1</w:t>
            </w:r>
          </w:p>
        </w:tc>
        <w:tc>
          <w:tcPr>
            <w:tcW w:w="2894" w:type="dxa"/>
            <w:tcBorders>
              <w:top w:val="nil"/>
              <w:left w:val="nil"/>
              <w:bottom w:val="single" w:sz="4" w:space="0" w:color="auto"/>
              <w:right w:val="single" w:sz="4" w:space="0" w:color="auto"/>
            </w:tcBorders>
            <w:shd w:val="clear" w:color="auto" w:fill="auto"/>
            <w:noWrap/>
            <w:vAlign w:val="bottom"/>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2</w:t>
            </w:r>
          </w:p>
        </w:tc>
        <w:tc>
          <w:tcPr>
            <w:tcW w:w="898" w:type="dxa"/>
            <w:tcBorders>
              <w:top w:val="nil"/>
              <w:left w:val="nil"/>
              <w:bottom w:val="single" w:sz="4" w:space="0" w:color="auto"/>
              <w:right w:val="single" w:sz="4" w:space="0" w:color="auto"/>
            </w:tcBorders>
            <w:shd w:val="clear" w:color="auto" w:fill="auto"/>
            <w:noWrap/>
            <w:vAlign w:val="bottom"/>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3</w:t>
            </w:r>
          </w:p>
        </w:tc>
        <w:tc>
          <w:tcPr>
            <w:tcW w:w="1028" w:type="dxa"/>
            <w:tcBorders>
              <w:top w:val="nil"/>
              <w:left w:val="nil"/>
              <w:bottom w:val="single" w:sz="4" w:space="0" w:color="auto"/>
              <w:right w:val="single" w:sz="4" w:space="0" w:color="auto"/>
            </w:tcBorders>
            <w:shd w:val="clear" w:color="auto" w:fill="auto"/>
            <w:noWrap/>
            <w:vAlign w:val="bottom"/>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5=7+...+14</w:t>
            </w:r>
          </w:p>
        </w:tc>
        <w:tc>
          <w:tcPr>
            <w:tcW w:w="815" w:type="dxa"/>
            <w:tcBorders>
              <w:top w:val="nil"/>
              <w:left w:val="nil"/>
              <w:bottom w:val="single" w:sz="4" w:space="0" w:color="auto"/>
              <w:right w:val="single" w:sz="4" w:space="0" w:color="auto"/>
            </w:tcBorders>
            <w:shd w:val="clear" w:color="auto" w:fill="auto"/>
            <w:noWrap/>
            <w:vAlign w:val="bottom"/>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6=(3-4)/5</w:t>
            </w:r>
          </w:p>
        </w:tc>
        <w:tc>
          <w:tcPr>
            <w:tcW w:w="708" w:type="dxa"/>
            <w:tcBorders>
              <w:top w:val="nil"/>
              <w:left w:val="nil"/>
              <w:bottom w:val="single" w:sz="4" w:space="0" w:color="auto"/>
              <w:right w:val="single" w:sz="4" w:space="0" w:color="auto"/>
            </w:tcBorders>
            <w:shd w:val="clear" w:color="auto" w:fill="auto"/>
            <w:noWrap/>
            <w:vAlign w:val="bottom"/>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7</w:t>
            </w:r>
          </w:p>
        </w:tc>
        <w:tc>
          <w:tcPr>
            <w:tcW w:w="851" w:type="dxa"/>
            <w:tcBorders>
              <w:top w:val="nil"/>
              <w:left w:val="nil"/>
              <w:bottom w:val="single" w:sz="4" w:space="0" w:color="auto"/>
              <w:right w:val="single" w:sz="4" w:space="0" w:color="auto"/>
            </w:tcBorders>
            <w:shd w:val="clear" w:color="auto" w:fill="auto"/>
            <w:noWrap/>
            <w:vAlign w:val="bottom"/>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8</w:t>
            </w:r>
          </w:p>
        </w:tc>
        <w:tc>
          <w:tcPr>
            <w:tcW w:w="802" w:type="dxa"/>
            <w:tcBorders>
              <w:top w:val="nil"/>
              <w:left w:val="nil"/>
              <w:bottom w:val="single" w:sz="4" w:space="0" w:color="auto"/>
              <w:right w:val="single" w:sz="4" w:space="0" w:color="auto"/>
            </w:tcBorders>
            <w:shd w:val="clear" w:color="auto" w:fill="auto"/>
            <w:noWrap/>
            <w:vAlign w:val="bottom"/>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9</w:t>
            </w:r>
          </w:p>
        </w:tc>
        <w:tc>
          <w:tcPr>
            <w:tcW w:w="708" w:type="dxa"/>
            <w:tcBorders>
              <w:top w:val="nil"/>
              <w:left w:val="nil"/>
              <w:bottom w:val="single" w:sz="4" w:space="0" w:color="auto"/>
              <w:right w:val="single" w:sz="4" w:space="0" w:color="auto"/>
            </w:tcBorders>
            <w:shd w:val="clear" w:color="auto" w:fill="auto"/>
            <w:noWrap/>
            <w:vAlign w:val="bottom"/>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10</w:t>
            </w:r>
          </w:p>
        </w:tc>
        <w:tc>
          <w:tcPr>
            <w:tcW w:w="851" w:type="dxa"/>
            <w:tcBorders>
              <w:top w:val="nil"/>
              <w:left w:val="nil"/>
              <w:bottom w:val="single" w:sz="4" w:space="0" w:color="auto"/>
              <w:right w:val="single" w:sz="4" w:space="0" w:color="auto"/>
            </w:tcBorders>
            <w:shd w:val="clear" w:color="auto" w:fill="auto"/>
            <w:noWrap/>
            <w:vAlign w:val="bottom"/>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12</w:t>
            </w:r>
          </w:p>
        </w:tc>
        <w:tc>
          <w:tcPr>
            <w:tcW w:w="850" w:type="dxa"/>
            <w:tcBorders>
              <w:top w:val="nil"/>
              <w:left w:val="nil"/>
              <w:bottom w:val="single" w:sz="4" w:space="0" w:color="auto"/>
              <w:right w:val="single" w:sz="4" w:space="0" w:color="auto"/>
            </w:tcBorders>
            <w:shd w:val="clear" w:color="auto" w:fill="auto"/>
            <w:noWrap/>
            <w:vAlign w:val="bottom"/>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13</w:t>
            </w:r>
          </w:p>
        </w:tc>
      </w:tr>
      <w:tr w:rsidR="00574992" w:rsidRPr="00565AAC" w:rsidTr="00574992">
        <w:trPr>
          <w:trHeight w:val="735"/>
        </w:trPr>
        <w:tc>
          <w:tcPr>
            <w:tcW w:w="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val="en-US" w:eastAsia="ru-RU"/>
              </w:rPr>
              <w:t>1</w:t>
            </w:r>
          </w:p>
        </w:tc>
        <w:tc>
          <w:tcPr>
            <w:tcW w:w="2894" w:type="dxa"/>
            <w:tcBorders>
              <w:top w:val="single" w:sz="4" w:space="0" w:color="auto"/>
              <w:left w:val="nil"/>
              <w:bottom w:val="single" w:sz="4" w:space="0" w:color="auto"/>
              <w:right w:val="single" w:sz="4" w:space="0" w:color="auto"/>
            </w:tcBorders>
            <w:shd w:val="clear" w:color="auto" w:fill="auto"/>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Робоча станція  на платформі Інтел</w:t>
            </w:r>
          </w:p>
        </w:tc>
        <w:tc>
          <w:tcPr>
            <w:tcW w:w="89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Pr>
                <w:rFonts w:eastAsia="Times New Roman" w:cs="Times New Roman"/>
                <w:sz w:val="16"/>
                <w:szCs w:val="16"/>
                <w:lang w:val="uk-UA" w:eastAsia="ru-RU"/>
              </w:rPr>
              <w:t>752,00</w:t>
            </w:r>
          </w:p>
        </w:tc>
        <w:tc>
          <w:tcPr>
            <w:tcW w:w="102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113,55</w:t>
            </w:r>
          </w:p>
        </w:tc>
        <w:tc>
          <w:tcPr>
            <w:tcW w:w="815" w:type="dxa"/>
            <w:tcBorders>
              <w:top w:val="nil"/>
              <w:left w:val="nil"/>
              <w:bottom w:val="single" w:sz="4" w:space="0" w:color="auto"/>
              <w:right w:val="single" w:sz="4" w:space="0" w:color="auto"/>
            </w:tcBorders>
            <w:shd w:val="clear" w:color="auto" w:fill="auto"/>
            <w:noWrap/>
            <w:vAlign w:val="center"/>
            <w:hideMark/>
          </w:tcPr>
          <w:p w:rsidR="00574992" w:rsidRPr="00D03FC6" w:rsidRDefault="00574992" w:rsidP="00574992">
            <w:pPr>
              <w:spacing w:line="240" w:lineRule="auto"/>
              <w:ind w:firstLine="0"/>
              <w:jc w:val="center"/>
              <w:rPr>
                <w:rFonts w:eastAsia="Times New Roman" w:cs="Times New Roman"/>
                <w:sz w:val="16"/>
                <w:szCs w:val="16"/>
                <w:lang w:val="uk-UA" w:eastAsia="ru-RU"/>
              </w:rPr>
            </w:pPr>
            <w:r>
              <w:rPr>
                <w:rFonts w:eastAsia="Times New Roman" w:cs="Times New Roman"/>
                <w:sz w:val="16"/>
                <w:szCs w:val="16"/>
                <w:lang w:val="uk-UA" w:eastAsia="ru-RU"/>
              </w:rPr>
              <w:t>6,6</w:t>
            </w:r>
          </w:p>
        </w:tc>
        <w:tc>
          <w:tcPr>
            <w:tcW w:w="70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113,55</w:t>
            </w:r>
          </w:p>
        </w:tc>
        <w:tc>
          <w:tcPr>
            <w:tcW w:w="802"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70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0"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r>
      <w:tr w:rsidR="00574992" w:rsidRPr="00565AAC" w:rsidTr="00574992">
        <w:trPr>
          <w:trHeight w:val="42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2</w:t>
            </w:r>
          </w:p>
        </w:tc>
        <w:tc>
          <w:tcPr>
            <w:tcW w:w="2894" w:type="dxa"/>
            <w:tcBorders>
              <w:top w:val="nil"/>
              <w:left w:val="nil"/>
              <w:bottom w:val="single" w:sz="4" w:space="0" w:color="auto"/>
              <w:right w:val="single" w:sz="4" w:space="0" w:color="auto"/>
            </w:tcBorders>
            <w:shd w:val="clear" w:color="000000" w:fill="FFFFFF"/>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Струменевий кольоровий принтер з вбудованим СНПЧ</w:t>
            </w:r>
          </w:p>
        </w:tc>
        <w:tc>
          <w:tcPr>
            <w:tcW w:w="89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Pr>
                <w:rFonts w:eastAsia="Times New Roman" w:cs="Times New Roman"/>
                <w:sz w:val="16"/>
                <w:szCs w:val="16"/>
                <w:lang w:val="uk-UA" w:eastAsia="ru-RU"/>
              </w:rPr>
              <w:t>21,00</w:t>
            </w:r>
          </w:p>
        </w:tc>
        <w:tc>
          <w:tcPr>
            <w:tcW w:w="102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5,77</w:t>
            </w:r>
          </w:p>
        </w:tc>
        <w:tc>
          <w:tcPr>
            <w:tcW w:w="815"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Pr>
                <w:rFonts w:eastAsia="Times New Roman" w:cs="Times New Roman"/>
                <w:sz w:val="16"/>
                <w:szCs w:val="16"/>
                <w:lang w:eastAsia="ru-RU"/>
              </w:rPr>
              <w:t>3,6</w:t>
            </w:r>
          </w:p>
        </w:tc>
        <w:tc>
          <w:tcPr>
            <w:tcW w:w="70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5,77</w:t>
            </w:r>
          </w:p>
        </w:tc>
        <w:tc>
          <w:tcPr>
            <w:tcW w:w="802"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70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0"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val="uk-UA" w:eastAsia="ru-RU"/>
              </w:rPr>
              <w:t>-</w:t>
            </w:r>
          </w:p>
        </w:tc>
      </w:tr>
      <w:tr w:rsidR="00574992" w:rsidRPr="00565AAC" w:rsidTr="00574992">
        <w:trPr>
          <w:trHeight w:val="66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3</w:t>
            </w:r>
          </w:p>
        </w:tc>
        <w:tc>
          <w:tcPr>
            <w:tcW w:w="2894" w:type="dxa"/>
            <w:tcBorders>
              <w:top w:val="nil"/>
              <w:left w:val="nil"/>
              <w:bottom w:val="single" w:sz="4" w:space="0" w:color="auto"/>
              <w:right w:val="single" w:sz="4" w:space="0" w:color="auto"/>
            </w:tcBorders>
            <w:shd w:val="clear" w:color="000000" w:fill="FFFFFF"/>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eastAsia="ru-RU"/>
              </w:rPr>
              <w:t xml:space="preserve">Багатофункціональний пристрій </w:t>
            </w:r>
            <w:r w:rsidRPr="00565AAC">
              <w:rPr>
                <w:rFonts w:eastAsia="Times New Roman" w:cs="Times New Roman"/>
                <w:sz w:val="16"/>
                <w:szCs w:val="16"/>
                <w:lang w:val="uk-UA" w:eastAsia="ru-RU"/>
              </w:rPr>
              <w:t>лазерний ч/б формат А4</w:t>
            </w:r>
          </w:p>
        </w:tc>
        <w:tc>
          <w:tcPr>
            <w:tcW w:w="89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Pr>
                <w:rFonts w:eastAsia="Times New Roman" w:cs="Times New Roman"/>
                <w:sz w:val="16"/>
                <w:szCs w:val="16"/>
                <w:lang w:val="uk-UA" w:eastAsia="ru-RU"/>
              </w:rPr>
              <w:t>126,00</w:t>
            </w:r>
          </w:p>
        </w:tc>
        <w:tc>
          <w:tcPr>
            <w:tcW w:w="102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32,31</w:t>
            </w:r>
          </w:p>
        </w:tc>
        <w:tc>
          <w:tcPr>
            <w:tcW w:w="815"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3,9</w:t>
            </w:r>
          </w:p>
        </w:tc>
        <w:tc>
          <w:tcPr>
            <w:tcW w:w="70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30,00</w:t>
            </w:r>
          </w:p>
        </w:tc>
        <w:tc>
          <w:tcPr>
            <w:tcW w:w="802"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0,31</w:t>
            </w:r>
          </w:p>
        </w:tc>
        <w:tc>
          <w:tcPr>
            <w:tcW w:w="70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2,00</w:t>
            </w:r>
          </w:p>
        </w:tc>
        <w:tc>
          <w:tcPr>
            <w:tcW w:w="851"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0"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r>
      <w:tr w:rsidR="00574992" w:rsidRPr="00565AAC" w:rsidTr="00574992">
        <w:trPr>
          <w:trHeight w:val="42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4</w:t>
            </w:r>
          </w:p>
        </w:tc>
        <w:tc>
          <w:tcPr>
            <w:tcW w:w="2894" w:type="dxa"/>
            <w:tcBorders>
              <w:top w:val="nil"/>
              <w:left w:val="nil"/>
              <w:bottom w:val="single" w:sz="4" w:space="0" w:color="auto"/>
              <w:right w:val="single" w:sz="4" w:space="0" w:color="auto"/>
            </w:tcBorders>
            <w:shd w:val="clear" w:color="000000" w:fill="FFFFFF"/>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eastAsia="ru-RU"/>
              </w:rPr>
              <w:t>Принтер</w:t>
            </w:r>
            <w:r w:rsidRPr="00565AAC">
              <w:rPr>
                <w:rFonts w:eastAsia="Times New Roman" w:cs="Times New Roman"/>
                <w:sz w:val="16"/>
                <w:szCs w:val="16"/>
                <w:lang w:val="en-US" w:eastAsia="ru-RU"/>
              </w:rPr>
              <w:t xml:space="preserve"> </w:t>
            </w:r>
            <w:r w:rsidRPr="00565AAC">
              <w:rPr>
                <w:rFonts w:eastAsia="Times New Roman" w:cs="Times New Roman"/>
                <w:sz w:val="16"/>
                <w:szCs w:val="16"/>
                <w:lang w:eastAsia="ru-RU"/>
              </w:rPr>
              <w:t>лазерний</w:t>
            </w:r>
            <w:r w:rsidRPr="00565AAC">
              <w:rPr>
                <w:rFonts w:eastAsia="Times New Roman" w:cs="Times New Roman"/>
                <w:sz w:val="16"/>
                <w:szCs w:val="16"/>
                <w:lang w:val="en-US" w:eastAsia="ru-RU"/>
              </w:rPr>
              <w:t xml:space="preserve"> </w:t>
            </w:r>
            <w:r w:rsidRPr="00565AAC">
              <w:rPr>
                <w:rFonts w:eastAsia="Times New Roman" w:cs="Times New Roman"/>
                <w:sz w:val="16"/>
                <w:szCs w:val="16"/>
                <w:lang w:eastAsia="ru-RU"/>
              </w:rPr>
              <w:t>ч</w:t>
            </w:r>
            <w:r w:rsidRPr="00565AAC">
              <w:rPr>
                <w:rFonts w:eastAsia="Times New Roman" w:cs="Times New Roman"/>
                <w:sz w:val="16"/>
                <w:szCs w:val="16"/>
                <w:lang w:val="en-US" w:eastAsia="ru-RU"/>
              </w:rPr>
              <w:t>/</w:t>
            </w:r>
            <w:r w:rsidRPr="00565AAC">
              <w:rPr>
                <w:rFonts w:eastAsia="Times New Roman" w:cs="Times New Roman"/>
                <w:sz w:val="16"/>
                <w:szCs w:val="16"/>
                <w:lang w:val="uk-UA" w:eastAsia="ru-RU"/>
              </w:rPr>
              <w:t>б</w:t>
            </w:r>
          </w:p>
        </w:tc>
        <w:tc>
          <w:tcPr>
            <w:tcW w:w="89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Pr>
                <w:rFonts w:eastAsia="Times New Roman" w:cs="Times New Roman"/>
                <w:sz w:val="16"/>
                <w:szCs w:val="16"/>
                <w:lang w:val="uk-UA" w:eastAsia="ru-RU"/>
              </w:rPr>
              <w:t>122,50</w:t>
            </w:r>
          </w:p>
        </w:tc>
        <w:tc>
          <w:tcPr>
            <w:tcW w:w="102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58,94</w:t>
            </w:r>
          </w:p>
        </w:tc>
        <w:tc>
          <w:tcPr>
            <w:tcW w:w="815"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Pr>
                <w:rFonts w:eastAsia="Times New Roman" w:cs="Times New Roman"/>
                <w:sz w:val="16"/>
                <w:szCs w:val="16"/>
                <w:lang w:val="uk-UA" w:eastAsia="ru-RU"/>
              </w:rPr>
              <w:t>2,1</w:t>
            </w:r>
          </w:p>
        </w:tc>
        <w:tc>
          <w:tcPr>
            <w:tcW w:w="70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52,94</w:t>
            </w:r>
          </w:p>
        </w:tc>
        <w:tc>
          <w:tcPr>
            <w:tcW w:w="802"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2,00</w:t>
            </w:r>
          </w:p>
        </w:tc>
        <w:tc>
          <w:tcPr>
            <w:tcW w:w="70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4,00</w:t>
            </w:r>
          </w:p>
        </w:tc>
        <w:tc>
          <w:tcPr>
            <w:tcW w:w="851"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0"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r>
      <w:tr w:rsidR="00574992" w:rsidRPr="00565AAC" w:rsidTr="00574992">
        <w:trPr>
          <w:trHeight w:val="42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5</w:t>
            </w:r>
          </w:p>
        </w:tc>
        <w:tc>
          <w:tcPr>
            <w:tcW w:w="2894" w:type="dxa"/>
            <w:tcBorders>
              <w:top w:val="nil"/>
              <w:left w:val="nil"/>
              <w:bottom w:val="single" w:sz="4" w:space="0" w:color="auto"/>
              <w:right w:val="single" w:sz="4" w:space="0" w:color="auto"/>
            </w:tcBorders>
            <w:shd w:val="clear" w:color="000000" w:fill="FFFFFF"/>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Багатофункціональний пристрій лазерний ч/б</w:t>
            </w:r>
          </w:p>
        </w:tc>
        <w:tc>
          <w:tcPr>
            <w:tcW w:w="89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Pr>
                <w:rFonts w:eastAsia="Times New Roman" w:cs="Times New Roman"/>
                <w:sz w:val="16"/>
                <w:szCs w:val="16"/>
                <w:lang w:val="uk-UA" w:eastAsia="ru-RU"/>
              </w:rPr>
              <w:t>25,5</w:t>
            </w:r>
          </w:p>
        </w:tc>
        <w:tc>
          <w:tcPr>
            <w:tcW w:w="102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5,03</w:t>
            </w:r>
          </w:p>
        </w:tc>
        <w:tc>
          <w:tcPr>
            <w:tcW w:w="815" w:type="dxa"/>
            <w:tcBorders>
              <w:top w:val="nil"/>
              <w:left w:val="nil"/>
              <w:bottom w:val="single" w:sz="4" w:space="0" w:color="auto"/>
              <w:right w:val="single" w:sz="4" w:space="0" w:color="auto"/>
            </w:tcBorders>
            <w:shd w:val="clear" w:color="auto" w:fill="auto"/>
            <w:noWrap/>
            <w:vAlign w:val="center"/>
            <w:hideMark/>
          </w:tcPr>
          <w:p w:rsidR="00574992" w:rsidRPr="00D03FC6" w:rsidRDefault="00574992" w:rsidP="00574992">
            <w:pPr>
              <w:spacing w:line="240" w:lineRule="auto"/>
              <w:ind w:firstLine="0"/>
              <w:jc w:val="center"/>
              <w:rPr>
                <w:rFonts w:eastAsia="Times New Roman" w:cs="Times New Roman"/>
                <w:sz w:val="16"/>
                <w:szCs w:val="16"/>
                <w:lang w:val="uk-UA" w:eastAsia="ru-RU"/>
              </w:rPr>
            </w:pPr>
            <w:r>
              <w:rPr>
                <w:rFonts w:eastAsia="Times New Roman" w:cs="Times New Roman"/>
                <w:sz w:val="16"/>
                <w:szCs w:val="16"/>
                <w:lang w:val="uk-UA" w:eastAsia="ru-RU"/>
              </w:rPr>
              <w:t>5,06</w:t>
            </w:r>
          </w:p>
        </w:tc>
        <w:tc>
          <w:tcPr>
            <w:tcW w:w="70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4,43</w:t>
            </w:r>
          </w:p>
        </w:tc>
        <w:tc>
          <w:tcPr>
            <w:tcW w:w="802"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0,10</w:t>
            </w:r>
          </w:p>
        </w:tc>
        <w:tc>
          <w:tcPr>
            <w:tcW w:w="70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0,50</w:t>
            </w:r>
          </w:p>
        </w:tc>
        <w:tc>
          <w:tcPr>
            <w:tcW w:w="851"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0"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r>
      <w:tr w:rsidR="00574992" w:rsidRPr="00565AAC" w:rsidTr="00574992">
        <w:trPr>
          <w:trHeight w:val="42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6</w:t>
            </w:r>
          </w:p>
        </w:tc>
        <w:tc>
          <w:tcPr>
            <w:tcW w:w="2894" w:type="dxa"/>
            <w:tcBorders>
              <w:top w:val="nil"/>
              <w:left w:val="nil"/>
              <w:bottom w:val="single" w:sz="4" w:space="0" w:color="auto"/>
              <w:right w:val="single" w:sz="4" w:space="0" w:color="auto"/>
            </w:tcBorders>
            <w:shd w:val="clear" w:color="000000" w:fill="FFFFFF"/>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Програмне забезпечення для розрахунку режимів роботи електричних мереж</w:t>
            </w:r>
          </w:p>
        </w:tc>
        <w:tc>
          <w:tcPr>
            <w:tcW w:w="89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Pr>
                <w:rFonts w:eastAsia="Times New Roman" w:cs="Times New Roman"/>
                <w:sz w:val="16"/>
                <w:szCs w:val="16"/>
                <w:lang w:val="uk-UA" w:eastAsia="ru-RU"/>
              </w:rPr>
              <w:t>304,00</w:t>
            </w:r>
          </w:p>
        </w:tc>
        <w:tc>
          <w:tcPr>
            <w:tcW w:w="102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val="uk-UA" w:eastAsia="ru-RU"/>
              </w:rPr>
              <w:t>-</w:t>
            </w:r>
          </w:p>
        </w:tc>
        <w:tc>
          <w:tcPr>
            <w:tcW w:w="815"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70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val="uk-UA" w:eastAsia="ru-RU"/>
              </w:rPr>
              <w:t>-</w:t>
            </w:r>
          </w:p>
        </w:tc>
        <w:tc>
          <w:tcPr>
            <w:tcW w:w="802"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val="uk-UA" w:eastAsia="ru-RU"/>
              </w:rPr>
              <w:t>-</w:t>
            </w:r>
          </w:p>
        </w:tc>
        <w:tc>
          <w:tcPr>
            <w:tcW w:w="708"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val="uk-UA"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0" w:type="dxa"/>
            <w:tcBorders>
              <w:top w:val="nil"/>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r>
      <w:tr w:rsidR="00574992" w:rsidRPr="00565AAC" w:rsidTr="00574992">
        <w:trPr>
          <w:trHeight w:val="420"/>
        </w:trPr>
        <w:tc>
          <w:tcPr>
            <w:tcW w:w="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7</w:t>
            </w:r>
          </w:p>
        </w:tc>
        <w:tc>
          <w:tcPr>
            <w:tcW w:w="2894" w:type="dxa"/>
            <w:tcBorders>
              <w:top w:val="single" w:sz="4" w:space="0" w:color="auto"/>
              <w:left w:val="nil"/>
              <w:bottom w:val="single" w:sz="4" w:space="0" w:color="auto"/>
              <w:right w:val="single" w:sz="4" w:space="0" w:color="auto"/>
            </w:tcBorders>
            <w:shd w:val="clear" w:color="000000" w:fill="FFFFFF"/>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Впровадження документообігу</w:t>
            </w:r>
          </w:p>
        </w:tc>
        <w:tc>
          <w:tcPr>
            <w:tcW w:w="898" w:type="dxa"/>
            <w:tcBorders>
              <w:top w:val="single" w:sz="4" w:space="0" w:color="auto"/>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Pr>
                <w:rFonts w:eastAsia="Times New Roman" w:cs="Times New Roman"/>
                <w:sz w:val="16"/>
                <w:szCs w:val="16"/>
                <w:lang w:val="uk-UA" w:eastAsia="ru-RU"/>
              </w:rPr>
              <w:t>500,00</w:t>
            </w:r>
          </w:p>
        </w:tc>
        <w:tc>
          <w:tcPr>
            <w:tcW w:w="1028" w:type="dxa"/>
            <w:tcBorders>
              <w:top w:val="single" w:sz="4" w:space="0" w:color="auto"/>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180,00</w:t>
            </w:r>
          </w:p>
        </w:tc>
        <w:tc>
          <w:tcPr>
            <w:tcW w:w="815" w:type="dxa"/>
            <w:tcBorders>
              <w:top w:val="single" w:sz="4" w:space="0" w:color="auto"/>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Pr>
                <w:rFonts w:eastAsia="Times New Roman" w:cs="Times New Roman"/>
                <w:sz w:val="16"/>
                <w:szCs w:val="16"/>
                <w:lang w:eastAsia="ru-RU"/>
              </w:rPr>
              <w:t>2,</w:t>
            </w:r>
            <w:r>
              <w:rPr>
                <w:rFonts w:eastAsia="Times New Roman" w:cs="Times New Roman"/>
                <w:sz w:val="16"/>
                <w:szCs w:val="16"/>
                <w:lang w:val="uk-UA" w:eastAsia="ru-RU"/>
              </w:rPr>
              <w:t>8</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eastAsia="ru-RU"/>
              </w:rPr>
              <w:t>170,00</w:t>
            </w:r>
          </w:p>
        </w:tc>
        <w:tc>
          <w:tcPr>
            <w:tcW w:w="802" w:type="dxa"/>
            <w:tcBorders>
              <w:top w:val="single" w:sz="4" w:space="0" w:color="auto"/>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10,00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val="uk-UA" w:eastAsia="ru-RU"/>
              </w:rPr>
              <w:t>-</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r>
      <w:tr w:rsidR="00574992" w:rsidRPr="00565AAC" w:rsidTr="00574992">
        <w:trPr>
          <w:trHeight w:val="118"/>
        </w:trPr>
        <w:tc>
          <w:tcPr>
            <w:tcW w:w="510" w:type="dxa"/>
            <w:tcBorders>
              <w:top w:val="nil"/>
              <w:left w:val="single" w:sz="4" w:space="0" w:color="auto"/>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8</w:t>
            </w:r>
          </w:p>
        </w:tc>
        <w:tc>
          <w:tcPr>
            <w:tcW w:w="2894" w:type="dxa"/>
            <w:tcBorders>
              <w:top w:val="nil"/>
              <w:left w:val="nil"/>
              <w:bottom w:val="single" w:sz="4" w:space="0" w:color="auto"/>
              <w:right w:val="single" w:sz="4" w:space="0" w:color="auto"/>
            </w:tcBorders>
            <w:shd w:val="clear" w:color="000000" w:fill="FFFFFF"/>
            <w:vAlign w:val="center"/>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Модернізація кол-центру</w:t>
            </w:r>
          </w:p>
        </w:tc>
        <w:tc>
          <w:tcPr>
            <w:tcW w:w="89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Pr>
                <w:rFonts w:eastAsia="Times New Roman" w:cs="Times New Roman"/>
                <w:sz w:val="16"/>
                <w:szCs w:val="16"/>
                <w:lang w:val="uk-UA" w:eastAsia="ru-RU"/>
              </w:rPr>
              <w:t>100,00</w:t>
            </w:r>
          </w:p>
        </w:tc>
        <w:tc>
          <w:tcPr>
            <w:tcW w:w="102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eastAsia="ru-RU"/>
              </w:rPr>
              <w:t>100,00</w:t>
            </w:r>
          </w:p>
        </w:tc>
        <w:tc>
          <w:tcPr>
            <w:tcW w:w="815"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eastAsia="ru-RU"/>
              </w:rPr>
              <w:t>1,00</w:t>
            </w:r>
          </w:p>
        </w:tc>
        <w:tc>
          <w:tcPr>
            <w:tcW w:w="70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51"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802"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70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p>
        </w:tc>
        <w:tc>
          <w:tcPr>
            <w:tcW w:w="851"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eastAsia="ru-RU"/>
              </w:rPr>
              <w:t>100,00</w:t>
            </w:r>
          </w:p>
        </w:tc>
        <w:tc>
          <w:tcPr>
            <w:tcW w:w="850"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r>
      <w:tr w:rsidR="00574992" w:rsidRPr="00565AAC" w:rsidTr="00574992">
        <w:trPr>
          <w:trHeight w:val="285"/>
        </w:trPr>
        <w:tc>
          <w:tcPr>
            <w:tcW w:w="510" w:type="dxa"/>
            <w:tcBorders>
              <w:top w:val="nil"/>
              <w:left w:val="single" w:sz="4" w:space="0" w:color="auto"/>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9</w:t>
            </w:r>
          </w:p>
        </w:tc>
        <w:tc>
          <w:tcPr>
            <w:tcW w:w="2894" w:type="dxa"/>
            <w:tcBorders>
              <w:top w:val="nil"/>
              <w:left w:val="nil"/>
              <w:bottom w:val="single" w:sz="4" w:space="0" w:color="auto"/>
              <w:right w:val="nil"/>
            </w:tcBorders>
            <w:shd w:val="clear" w:color="auto" w:fill="auto"/>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color w:val="000000"/>
                <w:sz w:val="16"/>
                <w:szCs w:val="16"/>
                <w:lang w:val="uk-UA" w:eastAsia="ru-RU"/>
              </w:rPr>
              <w:t xml:space="preserve">Впровадження </w:t>
            </w:r>
            <w:r w:rsidRPr="00565AAC">
              <w:rPr>
                <w:rFonts w:eastAsia="Times New Roman" w:cs="Times New Roman"/>
                <w:color w:val="000000"/>
                <w:sz w:val="16"/>
                <w:szCs w:val="16"/>
                <w:lang w:val="en-US" w:eastAsia="ru-RU"/>
              </w:rPr>
              <w:t>SAP</w:t>
            </w:r>
            <w:r w:rsidRPr="00565AAC">
              <w:rPr>
                <w:rFonts w:eastAsia="Times New Roman" w:cs="Times New Roman"/>
                <w:color w:val="000000"/>
                <w:sz w:val="16"/>
                <w:szCs w:val="16"/>
                <w:lang w:val="uk-UA" w:eastAsia="ru-RU"/>
              </w:rPr>
              <w:t xml:space="preserve"> </w:t>
            </w:r>
            <w:r w:rsidRPr="00565AAC">
              <w:rPr>
                <w:rFonts w:eastAsia="Times New Roman" w:cs="Times New Roman"/>
                <w:color w:val="000000"/>
                <w:sz w:val="16"/>
                <w:szCs w:val="16"/>
                <w:lang w:val="en-US" w:eastAsia="ru-RU"/>
              </w:rPr>
              <w:t>R</w:t>
            </w:r>
            <w:r w:rsidRPr="00565AAC">
              <w:rPr>
                <w:rFonts w:eastAsia="Times New Roman" w:cs="Times New Roman"/>
                <w:color w:val="000000"/>
                <w:sz w:val="16"/>
                <w:szCs w:val="16"/>
                <w:lang w:val="uk-UA" w:eastAsia="ru-RU"/>
              </w:rPr>
              <w:t>3 з ліцензією</w:t>
            </w:r>
          </w:p>
        </w:tc>
        <w:tc>
          <w:tcPr>
            <w:tcW w:w="898" w:type="dxa"/>
            <w:tcBorders>
              <w:top w:val="nil"/>
              <w:left w:val="single" w:sz="4" w:space="0" w:color="auto"/>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Pr>
                <w:rFonts w:eastAsia="Times New Roman" w:cs="Times New Roman"/>
                <w:sz w:val="16"/>
                <w:szCs w:val="16"/>
                <w:lang w:val="uk-UA" w:eastAsia="ru-RU"/>
              </w:rPr>
              <w:t>3 000,00</w:t>
            </w:r>
          </w:p>
        </w:tc>
        <w:tc>
          <w:tcPr>
            <w:tcW w:w="102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530,00</w:t>
            </w:r>
          </w:p>
        </w:tc>
        <w:tc>
          <w:tcPr>
            <w:tcW w:w="815"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eastAsia="ru-RU"/>
              </w:rPr>
            </w:pPr>
            <w:r>
              <w:rPr>
                <w:rFonts w:eastAsia="Times New Roman" w:cs="Times New Roman"/>
                <w:sz w:val="16"/>
                <w:szCs w:val="16"/>
                <w:lang w:val="uk-UA" w:eastAsia="ru-RU"/>
              </w:rPr>
              <w:t>5,7</w:t>
            </w:r>
          </w:p>
        </w:tc>
        <w:tc>
          <w:tcPr>
            <w:tcW w:w="70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eastAsia="ru-RU"/>
              </w:rPr>
              <w:t>80,00</w:t>
            </w:r>
          </w:p>
        </w:tc>
        <w:tc>
          <w:tcPr>
            <w:tcW w:w="851"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eastAsia="ru-RU"/>
              </w:rPr>
              <w:t>100,00</w:t>
            </w:r>
          </w:p>
        </w:tc>
        <w:tc>
          <w:tcPr>
            <w:tcW w:w="802"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eastAsia="ru-RU"/>
              </w:rPr>
              <w:t>150,00</w:t>
            </w:r>
          </w:p>
        </w:tc>
        <w:tc>
          <w:tcPr>
            <w:tcW w:w="70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eastAsia="ru-RU"/>
              </w:rPr>
            </w:pPr>
            <w:r w:rsidRPr="00565AAC">
              <w:rPr>
                <w:rFonts w:eastAsia="Times New Roman" w:cs="Times New Roman"/>
                <w:sz w:val="16"/>
                <w:szCs w:val="16"/>
                <w:lang w:val="uk-UA" w:eastAsia="ru-RU"/>
              </w:rPr>
              <w:t>-</w:t>
            </w:r>
          </w:p>
        </w:tc>
        <w:tc>
          <w:tcPr>
            <w:tcW w:w="851"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eastAsia="ru-RU"/>
              </w:rPr>
              <w:t>200,00</w:t>
            </w:r>
          </w:p>
        </w:tc>
        <w:tc>
          <w:tcPr>
            <w:tcW w:w="850"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r>
      <w:tr w:rsidR="00574992" w:rsidRPr="00565AAC" w:rsidTr="00574992">
        <w:trPr>
          <w:trHeight w:val="510"/>
        </w:trPr>
        <w:tc>
          <w:tcPr>
            <w:tcW w:w="3404" w:type="dxa"/>
            <w:gridSpan w:val="2"/>
            <w:tcBorders>
              <w:top w:val="single" w:sz="4" w:space="0" w:color="auto"/>
              <w:left w:val="single" w:sz="4" w:space="0" w:color="auto"/>
              <w:bottom w:val="single" w:sz="4" w:space="0" w:color="auto"/>
              <w:right w:val="single" w:sz="4" w:space="0" w:color="auto"/>
            </w:tcBorders>
            <w:shd w:val="clear" w:color="000000" w:fill="auto"/>
            <w:noWrap/>
            <w:vAlign w:val="center"/>
          </w:tcPr>
          <w:p w:rsidR="00574992" w:rsidRPr="00565AAC" w:rsidRDefault="00574992" w:rsidP="00574992">
            <w:pPr>
              <w:spacing w:line="240" w:lineRule="auto"/>
              <w:ind w:firstLine="0"/>
              <w:jc w:val="center"/>
              <w:rPr>
                <w:rFonts w:eastAsia="Times New Roman" w:cs="Times New Roman"/>
                <w:b/>
                <w:bCs/>
                <w:sz w:val="16"/>
                <w:szCs w:val="16"/>
                <w:lang w:val="uk-UA" w:eastAsia="ru-RU"/>
              </w:rPr>
            </w:pPr>
            <w:r w:rsidRPr="00565AAC">
              <w:rPr>
                <w:rFonts w:eastAsia="Times New Roman" w:cs="Times New Roman"/>
                <w:b/>
                <w:bCs/>
                <w:sz w:val="16"/>
                <w:szCs w:val="16"/>
                <w:lang w:val="uk-UA" w:eastAsia="ru-RU"/>
              </w:rPr>
              <w:t>Усього</w:t>
            </w:r>
          </w:p>
        </w:tc>
        <w:tc>
          <w:tcPr>
            <w:tcW w:w="898" w:type="dxa"/>
            <w:tcBorders>
              <w:top w:val="nil"/>
              <w:left w:val="nil"/>
              <w:bottom w:val="single" w:sz="4" w:space="0" w:color="auto"/>
              <w:right w:val="single" w:sz="4" w:space="0" w:color="auto"/>
            </w:tcBorders>
            <w:shd w:val="clear" w:color="000000" w:fill="auto"/>
            <w:noWrap/>
            <w:vAlign w:val="center"/>
          </w:tcPr>
          <w:p w:rsidR="00574992" w:rsidRPr="00565AAC" w:rsidRDefault="00574992" w:rsidP="00574992">
            <w:pPr>
              <w:spacing w:line="240" w:lineRule="auto"/>
              <w:ind w:firstLine="0"/>
              <w:jc w:val="center"/>
              <w:rPr>
                <w:rFonts w:eastAsia="Times New Roman" w:cs="Times New Roman"/>
                <w:b/>
                <w:bCs/>
                <w:sz w:val="16"/>
                <w:szCs w:val="16"/>
                <w:lang w:val="uk-UA" w:eastAsia="ru-RU"/>
              </w:rPr>
            </w:pPr>
            <w:r>
              <w:rPr>
                <w:rFonts w:eastAsia="Times New Roman" w:cs="Times New Roman"/>
                <w:b/>
                <w:bCs/>
                <w:sz w:val="16"/>
                <w:szCs w:val="16"/>
                <w:lang w:val="uk-UA" w:eastAsia="ru-RU"/>
              </w:rPr>
              <w:t>4 951,00</w:t>
            </w:r>
          </w:p>
        </w:tc>
        <w:tc>
          <w:tcPr>
            <w:tcW w:w="102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1 021,77</w:t>
            </w:r>
          </w:p>
        </w:tc>
        <w:tc>
          <w:tcPr>
            <w:tcW w:w="815"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c>
          <w:tcPr>
            <w:tcW w:w="70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80,00</w:t>
            </w:r>
          </w:p>
        </w:tc>
        <w:tc>
          <w:tcPr>
            <w:tcW w:w="851"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472,67</w:t>
            </w:r>
          </w:p>
        </w:tc>
        <w:tc>
          <w:tcPr>
            <w:tcW w:w="802"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152,60</w:t>
            </w:r>
          </w:p>
        </w:tc>
        <w:tc>
          <w:tcPr>
            <w:tcW w:w="708"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16,50</w:t>
            </w:r>
          </w:p>
        </w:tc>
        <w:tc>
          <w:tcPr>
            <w:tcW w:w="851"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300,00</w:t>
            </w:r>
          </w:p>
        </w:tc>
        <w:tc>
          <w:tcPr>
            <w:tcW w:w="850" w:type="dxa"/>
            <w:tcBorders>
              <w:top w:val="nil"/>
              <w:left w:val="nil"/>
              <w:bottom w:val="single" w:sz="4" w:space="0" w:color="auto"/>
              <w:right w:val="single" w:sz="4" w:space="0" w:color="auto"/>
            </w:tcBorders>
            <w:shd w:val="clear" w:color="auto" w:fill="auto"/>
            <w:noWrap/>
            <w:vAlign w:val="center"/>
          </w:tcPr>
          <w:p w:rsidR="00574992" w:rsidRPr="00565AAC" w:rsidRDefault="00574992" w:rsidP="00574992">
            <w:pPr>
              <w:spacing w:line="240" w:lineRule="auto"/>
              <w:ind w:firstLine="0"/>
              <w:jc w:val="center"/>
              <w:rPr>
                <w:rFonts w:eastAsia="Times New Roman" w:cs="Times New Roman"/>
                <w:sz w:val="16"/>
                <w:szCs w:val="16"/>
                <w:lang w:val="uk-UA" w:eastAsia="ru-RU"/>
              </w:rPr>
            </w:pPr>
            <w:r w:rsidRPr="00565AAC">
              <w:rPr>
                <w:rFonts w:eastAsia="Times New Roman" w:cs="Times New Roman"/>
                <w:sz w:val="16"/>
                <w:szCs w:val="16"/>
                <w:lang w:val="uk-UA" w:eastAsia="ru-RU"/>
              </w:rPr>
              <w:t>-</w:t>
            </w:r>
          </w:p>
        </w:tc>
      </w:tr>
    </w:tbl>
    <w:p w:rsidR="000B792F" w:rsidRDefault="000B792F" w:rsidP="000B792F">
      <w:pPr>
        <w:rPr>
          <w:lang w:val="en-US"/>
        </w:rPr>
      </w:pPr>
    </w:p>
    <w:p w:rsidR="000B792F" w:rsidRPr="006600BB" w:rsidRDefault="000B792F" w:rsidP="009E3DCA">
      <w:pPr>
        <w:spacing w:after="200" w:line="276" w:lineRule="auto"/>
        <w:ind w:firstLine="0"/>
        <w:jc w:val="left"/>
        <w:rPr>
          <w:sz w:val="16"/>
          <w:szCs w:val="16"/>
          <w:lang w:val="en-US"/>
        </w:rPr>
      </w:pPr>
      <w:r>
        <w:rPr>
          <w:lang w:val="en-US"/>
        </w:rPr>
        <w:br w:type="page"/>
      </w:r>
    </w:p>
    <w:p w:rsidR="00533D75" w:rsidRDefault="00533D75" w:rsidP="000B792F">
      <w:pPr>
        <w:ind w:firstLine="0"/>
        <w:jc w:val="right"/>
        <w:rPr>
          <w:sz w:val="16"/>
          <w:szCs w:val="16"/>
          <w:lang w:val="uk-UA"/>
        </w:rPr>
      </w:pPr>
    </w:p>
    <w:p w:rsidR="00533D75" w:rsidRDefault="00533D75" w:rsidP="00B36D7D">
      <w:pPr>
        <w:ind w:firstLine="0"/>
        <w:jc w:val="right"/>
        <w:rPr>
          <w:sz w:val="16"/>
          <w:szCs w:val="16"/>
          <w:lang w:val="uk-UA"/>
        </w:rPr>
      </w:pPr>
    </w:p>
    <w:p w:rsidR="00817D94" w:rsidRPr="00B11EA8" w:rsidRDefault="00817D94" w:rsidP="00B36D7D">
      <w:pPr>
        <w:ind w:firstLine="0"/>
        <w:jc w:val="right"/>
        <w:rPr>
          <w:sz w:val="16"/>
          <w:szCs w:val="16"/>
          <w:lang w:val="uk-UA"/>
        </w:rPr>
      </w:pPr>
      <w:r w:rsidRPr="00B11EA8">
        <w:rPr>
          <w:sz w:val="16"/>
          <w:szCs w:val="16"/>
          <w:lang w:val="uk-UA"/>
        </w:rPr>
        <w:t>Додаток 5.1</w:t>
      </w:r>
    </w:p>
    <w:p w:rsidR="00817D94" w:rsidRPr="00B50A5F" w:rsidRDefault="00817D94" w:rsidP="00637C26">
      <w:pPr>
        <w:pStyle w:val="2"/>
        <w:rPr>
          <w:u w:val="single"/>
          <w:lang w:val="uk-UA"/>
        </w:rPr>
      </w:pPr>
      <w:bookmarkStart w:id="28" w:name="_Toc301297559"/>
      <w:bookmarkStart w:id="29" w:name="_Toc301353086"/>
      <w:r w:rsidRPr="00B50A5F">
        <w:rPr>
          <w:lang w:val="uk-UA"/>
        </w:rPr>
        <w:t>5.  Впровадження та розвиток систем зв’язку</w:t>
      </w:r>
      <w:r w:rsidRPr="00B50A5F">
        <w:rPr>
          <w:u w:val="single"/>
          <w:lang w:val="uk-UA"/>
        </w:rPr>
        <w:t xml:space="preserve"> </w:t>
      </w:r>
      <w:bookmarkEnd w:id="28"/>
      <w:bookmarkEnd w:id="29"/>
    </w:p>
    <w:p w:rsidR="00472497" w:rsidRPr="00207214" w:rsidRDefault="00790675" w:rsidP="0048782E">
      <w:pPr>
        <w:rPr>
          <w:rFonts w:cs="Times New Roman"/>
          <w:bCs/>
          <w:szCs w:val="24"/>
          <w:lang w:val="uk-UA"/>
        </w:rPr>
      </w:pPr>
      <w:r>
        <w:rPr>
          <w:rFonts w:cs="Times New Roman"/>
          <w:bCs/>
          <w:szCs w:val="24"/>
          <w:lang w:val="uk-UA"/>
        </w:rPr>
        <w:t xml:space="preserve">З 2004 року </w:t>
      </w:r>
      <w:r w:rsidR="00472497" w:rsidRPr="00207214">
        <w:rPr>
          <w:rFonts w:cs="Times New Roman"/>
          <w:bCs/>
          <w:szCs w:val="24"/>
          <w:lang w:val="uk-UA"/>
        </w:rPr>
        <w:t xml:space="preserve">АТ «Чернігівобленерго» почало побудову корпоративної системи зв’язку, яка дозволяє: </w:t>
      </w:r>
    </w:p>
    <w:p w:rsidR="00472497" w:rsidRPr="00207214" w:rsidRDefault="00472497" w:rsidP="00207214">
      <w:pPr>
        <w:ind w:left="142" w:firstLine="425"/>
        <w:rPr>
          <w:rFonts w:cs="Times New Roman"/>
          <w:bCs/>
          <w:szCs w:val="24"/>
          <w:lang w:val="uk-UA"/>
        </w:rPr>
      </w:pPr>
      <w:r w:rsidRPr="00207214">
        <w:rPr>
          <w:rFonts w:cs="Times New Roman"/>
          <w:bCs/>
          <w:szCs w:val="24"/>
          <w:lang w:val="uk-UA"/>
        </w:rPr>
        <w:t xml:space="preserve"> - підвищити оперативність та правильність прийняття рішень адміністраціє</w:t>
      </w:r>
      <w:r w:rsidR="00790675">
        <w:rPr>
          <w:rFonts w:cs="Times New Roman"/>
          <w:bCs/>
          <w:szCs w:val="24"/>
          <w:lang w:val="uk-UA"/>
        </w:rPr>
        <w:t xml:space="preserve">ю </w:t>
      </w:r>
      <w:r w:rsidRPr="00207214">
        <w:rPr>
          <w:rFonts w:cs="Times New Roman"/>
          <w:bCs/>
          <w:szCs w:val="24"/>
          <w:lang w:val="uk-UA"/>
        </w:rPr>
        <w:t xml:space="preserve">АТ «Чернігівобленерго» за рахунок підвищення надійності, швидкості й достовірності отримуваної інформації; </w:t>
      </w:r>
    </w:p>
    <w:p w:rsidR="00472497" w:rsidRPr="00207214" w:rsidRDefault="00472497" w:rsidP="00207214">
      <w:pPr>
        <w:ind w:left="142" w:firstLine="425"/>
        <w:rPr>
          <w:rFonts w:cs="Times New Roman"/>
          <w:bCs/>
          <w:szCs w:val="24"/>
          <w:lang w:val="uk-UA"/>
        </w:rPr>
      </w:pPr>
      <w:r w:rsidRPr="00207214">
        <w:rPr>
          <w:rFonts w:cs="Times New Roman"/>
          <w:bCs/>
          <w:szCs w:val="24"/>
          <w:lang w:val="uk-UA"/>
        </w:rPr>
        <w:t>- підвищити ефективність діяльності технічних відділів за рахунок створення єдиної системи передачі, зберігання й обробки інформації для всіх видів адміністративних, економічних, технологічних, технічних та організаційних робіт,які викону</w:t>
      </w:r>
      <w:r w:rsidR="00790675">
        <w:rPr>
          <w:rFonts w:cs="Times New Roman"/>
          <w:bCs/>
          <w:szCs w:val="24"/>
          <w:lang w:val="uk-UA"/>
        </w:rPr>
        <w:t xml:space="preserve">ються в процесі функціонування </w:t>
      </w:r>
      <w:r w:rsidRPr="00207214">
        <w:rPr>
          <w:rFonts w:cs="Times New Roman"/>
          <w:bCs/>
          <w:szCs w:val="24"/>
          <w:lang w:val="uk-UA"/>
        </w:rPr>
        <w:t xml:space="preserve">АТ «Чернігівобленерго»; </w:t>
      </w:r>
    </w:p>
    <w:p w:rsidR="00472497" w:rsidRPr="00207214" w:rsidRDefault="00472497" w:rsidP="00207214">
      <w:pPr>
        <w:ind w:left="142" w:firstLine="425"/>
        <w:rPr>
          <w:rFonts w:cs="Times New Roman"/>
          <w:bCs/>
          <w:szCs w:val="24"/>
          <w:lang w:val="uk-UA"/>
        </w:rPr>
      </w:pPr>
      <w:r w:rsidRPr="00207214">
        <w:rPr>
          <w:rFonts w:cs="Times New Roman"/>
          <w:bCs/>
          <w:szCs w:val="24"/>
          <w:lang w:val="uk-UA"/>
        </w:rPr>
        <w:t xml:space="preserve">- забезпечити достатню продуктивність системи передачі даних та голосу для задоволення зростаючих потреб користувачів та сучасного програмного забезпечення; </w:t>
      </w:r>
    </w:p>
    <w:p w:rsidR="00472497" w:rsidRPr="00207214" w:rsidRDefault="00472497" w:rsidP="00207214">
      <w:pPr>
        <w:ind w:left="142" w:firstLine="425"/>
        <w:rPr>
          <w:rFonts w:cs="Times New Roman"/>
          <w:bCs/>
          <w:szCs w:val="24"/>
          <w:lang w:val="uk-UA"/>
        </w:rPr>
      </w:pPr>
      <w:r w:rsidRPr="00207214">
        <w:rPr>
          <w:rFonts w:cs="Times New Roman"/>
          <w:bCs/>
          <w:szCs w:val="24"/>
          <w:lang w:val="uk-UA"/>
        </w:rPr>
        <w:t xml:space="preserve">- створити сучасну систему, яка дозволяє обслуговувати велику кількість споживачів і в той же час мати великий запас швидкодії і пропускної здатності; </w:t>
      </w:r>
    </w:p>
    <w:p w:rsidR="00472497" w:rsidRPr="00207214" w:rsidRDefault="00472497" w:rsidP="00207214">
      <w:pPr>
        <w:ind w:left="142" w:firstLine="425"/>
        <w:rPr>
          <w:rFonts w:cs="Times New Roman"/>
          <w:bCs/>
          <w:szCs w:val="24"/>
          <w:lang w:val="uk-UA"/>
        </w:rPr>
      </w:pPr>
      <w:r w:rsidRPr="00207214">
        <w:rPr>
          <w:rFonts w:cs="Times New Roman"/>
          <w:bCs/>
          <w:szCs w:val="24"/>
          <w:lang w:val="uk-UA"/>
        </w:rPr>
        <w:t xml:space="preserve">- забезпечити сумісне використання центральних мережевих ресурсів, створити систему, яка дозволить впроваджувати сучасні технології передачі й обробки інформації, облік матеріальних ресурсів, а також контроль технологічних процесів. </w:t>
      </w:r>
    </w:p>
    <w:p w:rsidR="00472497" w:rsidRPr="00207214" w:rsidRDefault="00472497" w:rsidP="00207214">
      <w:pPr>
        <w:ind w:left="142" w:firstLine="425"/>
        <w:rPr>
          <w:rFonts w:cs="Times New Roman"/>
          <w:bCs/>
          <w:szCs w:val="24"/>
          <w:lang w:val="uk-UA"/>
        </w:rPr>
      </w:pPr>
      <w:r w:rsidRPr="00207214">
        <w:rPr>
          <w:rFonts w:cs="Times New Roman"/>
          <w:bCs/>
          <w:szCs w:val="24"/>
          <w:lang w:val="uk-UA"/>
        </w:rPr>
        <w:t>Основою дл</w:t>
      </w:r>
      <w:r w:rsidR="00790675">
        <w:rPr>
          <w:rFonts w:cs="Times New Roman"/>
          <w:bCs/>
          <w:szCs w:val="24"/>
          <w:lang w:val="uk-UA"/>
        </w:rPr>
        <w:t xml:space="preserve">я корпоративної мережі зв’язку </w:t>
      </w:r>
      <w:r w:rsidRPr="00207214">
        <w:rPr>
          <w:rFonts w:cs="Times New Roman"/>
          <w:bCs/>
          <w:szCs w:val="24"/>
          <w:lang w:val="uk-UA"/>
        </w:rPr>
        <w:t xml:space="preserve">АТ «Чернігівобленерго» є магістральні цифрові канали зв’язку, які будуються з допомогою прольотів радіорелейних ліній зв’язку. Прольот РРЛ – цифровий канал, який з’єднує два вузла мережі та складається з двох комплектів радіорелейних станцій, які монтуються на вежах зв’язку. Вузли мережі та вежі зв’язку розташовані на адміністративно-виробничих територіях районів електромереж. До складу вузла мережі відносяться комплекти РРС, комутаційне обладнання (цифрові АТС) та мережеве обладнання, яке забезпечує потреби персоналу районних електричних мереж в голосовому зв’язку.  </w:t>
      </w:r>
      <w:r w:rsidRPr="00207214">
        <w:rPr>
          <w:rFonts w:cs="Times New Roman"/>
          <w:bCs/>
          <w:szCs w:val="24"/>
          <w:lang w:val="uk-UA"/>
        </w:rPr>
        <w:tab/>
      </w:r>
    </w:p>
    <w:p w:rsidR="00472497" w:rsidRPr="00207214" w:rsidRDefault="00472497" w:rsidP="00207214">
      <w:pPr>
        <w:ind w:left="142" w:firstLine="425"/>
        <w:rPr>
          <w:rFonts w:cs="Times New Roman"/>
          <w:bCs/>
          <w:szCs w:val="24"/>
          <w:lang w:val="uk-UA"/>
        </w:rPr>
      </w:pPr>
      <w:r w:rsidRPr="00207214">
        <w:rPr>
          <w:rFonts w:cs="Times New Roman"/>
          <w:bCs/>
          <w:szCs w:val="24"/>
          <w:lang w:val="uk-UA"/>
        </w:rPr>
        <w:t>За період 2004-2018 р.р. було побудовано 14 прольотів РРЛ: Чернігів-Куликівка, Куликівка-Ніжин, Ніжин-Ічня, Ічня-Прилуки</w:t>
      </w:r>
      <w:r w:rsidRPr="00207214">
        <w:rPr>
          <w:rFonts w:cs="Times New Roman"/>
          <w:bCs/>
          <w:color w:val="FF0000"/>
          <w:szCs w:val="24"/>
          <w:lang w:val="uk-UA"/>
        </w:rPr>
        <w:t xml:space="preserve">, </w:t>
      </w:r>
      <w:r w:rsidRPr="00207214">
        <w:rPr>
          <w:rFonts w:cs="Times New Roman"/>
          <w:bCs/>
          <w:szCs w:val="24"/>
          <w:lang w:val="uk-UA"/>
        </w:rPr>
        <w:t>Чернігів-Халявін-Ріпки (з перетрансляцією в с.Халявін, на орендованій вежі), Ріпки-Городня, Городня-Щорс, Щорс-Корюківка, Корюківка-Мена, Мена-Борзна, Ніжин-Носівка, Носівка-Козелець, Борзна-Бахмач.</w:t>
      </w:r>
      <w:r w:rsidR="00574992">
        <w:rPr>
          <w:rFonts w:cs="Times New Roman"/>
          <w:bCs/>
          <w:szCs w:val="24"/>
          <w:lang w:val="uk-UA"/>
        </w:rPr>
        <w:t xml:space="preserve"> </w:t>
      </w:r>
      <w:r w:rsidRPr="00207214">
        <w:rPr>
          <w:rFonts w:cs="Times New Roman"/>
          <w:bCs/>
          <w:szCs w:val="24"/>
          <w:lang w:val="uk-UA"/>
        </w:rPr>
        <w:t xml:space="preserve">Таким чином, корпоративна мережа зв'язку об’єднала 13 структурних підрозділів и Дирекцію Товариства. В точках комутації розташовані 16 цифрових АТС </w:t>
      </w:r>
      <w:r w:rsidRPr="00207214">
        <w:rPr>
          <w:rFonts w:cs="Times New Roman"/>
          <w:bCs/>
          <w:szCs w:val="24"/>
          <w:lang w:val="en-US"/>
        </w:rPr>
        <w:t>Siemens</w:t>
      </w:r>
      <w:r w:rsidRPr="00207214">
        <w:rPr>
          <w:rFonts w:cs="Times New Roman"/>
          <w:bCs/>
          <w:szCs w:val="24"/>
          <w:lang w:val="uk-UA"/>
        </w:rPr>
        <w:t xml:space="preserve"> </w:t>
      </w:r>
      <w:r w:rsidRPr="00207214">
        <w:rPr>
          <w:rFonts w:cs="Times New Roman"/>
          <w:bCs/>
          <w:szCs w:val="24"/>
          <w:lang w:val="en-US"/>
        </w:rPr>
        <w:t>c</w:t>
      </w:r>
      <w:r w:rsidRPr="00207214">
        <w:rPr>
          <w:rFonts w:cs="Times New Roman"/>
          <w:bCs/>
          <w:szCs w:val="24"/>
          <w:lang w:val="uk-UA"/>
        </w:rPr>
        <w:t xml:space="preserve">ерії </w:t>
      </w:r>
      <w:r w:rsidRPr="00207214">
        <w:rPr>
          <w:rFonts w:cs="Times New Roman"/>
          <w:bCs/>
          <w:szCs w:val="24"/>
          <w:lang w:val="en-US"/>
        </w:rPr>
        <w:t>HiPath</w:t>
      </w:r>
      <w:r w:rsidRPr="00207214">
        <w:rPr>
          <w:rFonts w:cs="Times New Roman"/>
          <w:bCs/>
          <w:szCs w:val="24"/>
          <w:lang w:val="uk-UA"/>
        </w:rPr>
        <w:t xml:space="preserve"> 3000 (Південні ВЕМ, Прилуки, Ніжин, Ічня, Куликівка, Ріпки, Городня, Щорс, Корюківка,</w:t>
      </w:r>
      <w:r w:rsidRPr="00207214">
        <w:rPr>
          <w:rFonts w:cs="Times New Roman"/>
          <w:bCs/>
          <w:color w:val="FF0000"/>
          <w:szCs w:val="24"/>
          <w:lang w:val="uk-UA"/>
        </w:rPr>
        <w:t xml:space="preserve"> </w:t>
      </w:r>
      <w:r w:rsidRPr="00207214">
        <w:rPr>
          <w:rFonts w:cs="Times New Roman"/>
          <w:bCs/>
          <w:szCs w:val="24"/>
          <w:lang w:val="uk-UA"/>
        </w:rPr>
        <w:t>Мена, Козелець, Семенівка, Борзна, Носівка, Бахмач, Чернігів).</w:t>
      </w:r>
    </w:p>
    <w:p w:rsidR="00472497" w:rsidRPr="00207214" w:rsidRDefault="00472497" w:rsidP="00207214">
      <w:pPr>
        <w:ind w:left="142" w:firstLine="425"/>
        <w:rPr>
          <w:rFonts w:cs="Times New Roman"/>
          <w:bCs/>
          <w:szCs w:val="24"/>
          <w:lang w:val="uk-UA"/>
        </w:rPr>
      </w:pPr>
      <w:r w:rsidRPr="00207214">
        <w:rPr>
          <w:rFonts w:cs="Times New Roman"/>
          <w:bCs/>
          <w:szCs w:val="24"/>
          <w:lang w:val="uk-UA"/>
        </w:rPr>
        <w:lastRenderedPageBreak/>
        <w:t>Здідно з ТЕО в майбутньому планується побудувати 10 радіовеж (Бобровиця, Холми, Семенівка, Н.Сіверський, Сосниця, Короп, Срібне, Варва, Талалаївка, Березна), 13 прольотів РРЛ (Козелець-Бобровиця, ПС Куликівка-Куликівка РЕМ, Корюківка-Холми, Холми-Семенівка, Холми-Н.Сіверський, Мена-Сосниця, Сосниця-Короп, Прилуки-Срібне, Срібне-Варва, Срібне-Талалаївка, Талалаївка-Бахмач, Куликівка-Березна, Березна-Мена) та встановити 7 цифрових АТС (Бобровиця, Н.Сіверський, Сосниця, Короп, Срібне, Варва, Талалаївка).</w:t>
      </w:r>
    </w:p>
    <w:p w:rsidR="00472497" w:rsidRPr="00207214" w:rsidRDefault="00472497" w:rsidP="00FC554C">
      <w:pPr>
        <w:pStyle w:val="3"/>
      </w:pPr>
      <w:r w:rsidRPr="00207214">
        <w:t>5.1.2. Цифрові автоматичні телефонні станції (АТС)</w:t>
      </w:r>
    </w:p>
    <w:p w:rsidR="00472497" w:rsidRPr="00207214" w:rsidRDefault="00472497" w:rsidP="00186427">
      <w:pPr>
        <w:pStyle w:val="4"/>
      </w:pPr>
      <w:r w:rsidRPr="00207214">
        <w:t>5.1.2.1. АТС для РЕМ</w:t>
      </w:r>
    </w:p>
    <w:p w:rsidR="00472497" w:rsidRPr="00542984" w:rsidRDefault="00472497" w:rsidP="00207214">
      <w:pPr>
        <w:pStyle w:val="a8"/>
        <w:spacing w:line="360" w:lineRule="auto"/>
        <w:ind w:firstLine="708"/>
        <w:rPr>
          <w:b/>
        </w:rPr>
      </w:pPr>
      <w:r w:rsidRPr="00207214">
        <w:t xml:space="preserve">В інвестиційній програмі на 2019 рік передбачено закупівлю семи комплектів </w:t>
      </w:r>
      <w:r w:rsidRPr="00207214">
        <w:rPr>
          <w:lang w:val="en-US"/>
        </w:rPr>
        <w:t>IP</w:t>
      </w:r>
      <w:r w:rsidRPr="00207214">
        <w:t xml:space="preserve">-АТС для РЕМ на суму </w:t>
      </w:r>
      <w:r w:rsidRPr="00542984">
        <w:rPr>
          <w:b/>
          <w:lang w:val="ru-RU"/>
        </w:rPr>
        <w:t>41</w:t>
      </w:r>
      <w:r w:rsidRPr="00542984">
        <w:rPr>
          <w:b/>
        </w:rPr>
        <w:t>0 тис. грн. без ПДВ</w:t>
      </w:r>
      <w:r w:rsidR="00542984">
        <w:rPr>
          <w:b/>
        </w:rPr>
        <w:t>.</w:t>
      </w:r>
    </w:p>
    <w:p w:rsidR="00472497" w:rsidRPr="00207214" w:rsidRDefault="00472497" w:rsidP="00207214">
      <w:pPr>
        <w:pStyle w:val="a8"/>
        <w:spacing w:line="360" w:lineRule="auto"/>
        <w:ind w:firstLine="360"/>
      </w:pPr>
      <w:r w:rsidRPr="00207214">
        <w:t xml:space="preserve">Встановлення ІР-АТС в якості кінцевого комутаційного вузла в дозволить інтегрувати підрозділи семи РЕМ у корпоративну мережу зв’язку, значно покращити оперативність та якість управління підрозділами та технологічними процесами. Також це дозволить знизити витрати на міжміський зв’язок. </w:t>
      </w:r>
    </w:p>
    <w:p w:rsidR="00472497" w:rsidRPr="00207214" w:rsidRDefault="00472497" w:rsidP="00207214">
      <w:pPr>
        <w:pStyle w:val="af3"/>
        <w:spacing w:line="360" w:lineRule="auto"/>
        <w:ind w:firstLine="708"/>
      </w:pPr>
      <w:r w:rsidRPr="00207214">
        <w:t xml:space="preserve">Встановлення ІР-АТС дозволить використовувати власні телефонні лінії замість телефонних ліній Укртелеком та здійснювати міжміські розмови по власним каналам зв’язку. </w:t>
      </w:r>
    </w:p>
    <w:p w:rsidR="00472497" w:rsidRPr="00207214" w:rsidRDefault="00472497" w:rsidP="00207214">
      <w:pPr>
        <w:pStyle w:val="af3"/>
        <w:spacing w:line="360" w:lineRule="auto"/>
      </w:pPr>
      <w:r w:rsidRPr="00207214">
        <w:tab/>
        <w:t>Виходячи з того, що кількість портів АТС становить 50 шт, абонплата за таку ж кількість телефонних ліній від Укртелекому буде становити 50*67,16 грн=3358,00 грн на місяць. Орієнтовна вартість міжміських розмов з такої кількості ліній становить 1000 грн на місяць. Затрати на  зв’язок на рік становитимуть (3358,00грн+1000грн)*12=52296,00грн</w:t>
      </w:r>
    </w:p>
    <w:p w:rsidR="00E262C5" w:rsidRDefault="00472497" w:rsidP="00207214">
      <w:pPr>
        <w:pStyle w:val="af3"/>
        <w:spacing w:line="360" w:lineRule="auto"/>
      </w:pPr>
      <w:r w:rsidRPr="00207214">
        <w:tab/>
        <w:t>Таким чином орієнтовний термін окупності ІР-АТС обчислюється як відношення ва</w:t>
      </w:r>
      <w:r w:rsidR="00790675">
        <w:t xml:space="preserve">ртості АТС до суми затрат, які </w:t>
      </w:r>
      <w:r w:rsidRPr="00207214">
        <w:t xml:space="preserve">АТ «ЧЕРНІГІВОБЛЕНЕРГО» буде щорічно економити завдяки її встановленню і становить </w:t>
      </w:r>
    </w:p>
    <w:p w:rsidR="00472497" w:rsidRDefault="00472497" w:rsidP="00E262C5">
      <w:pPr>
        <w:pStyle w:val="af3"/>
        <w:spacing w:line="360" w:lineRule="auto"/>
        <w:jc w:val="center"/>
      </w:pPr>
      <w:r w:rsidRPr="00207214">
        <w:t>410</w:t>
      </w:r>
      <w:r w:rsidR="00E262C5">
        <w:t xml:space="preserve"> </w:t>
      </w:r>
      <w:r w:rsidRPr="00207214">
        <w:t>000грн./7/52296,00грн.=1,2 роки.</w:t>
      </w:r>
    </w:p>
    <w:p w:rsidR="00E262C5" w:rsidRPr="00207214" w:rsidRDefault="00E262C5" w:rsidP="00E262C5">
      <w:pPr>
        <w:pStyle w:val="af3"/>
        <w:spacing w:line="360" w:lineRule="auto"/>
        <w:jc w:val="center"/>
      </w:pPr>
    </w:p>
    <w:p w:rsidR="00472497" w:rsidRPr="00207214" w:rsidRDefault="00472497" w:rsidP="00207214">
      <w:pPr>
        <w:pStyle w:val="af3"/>
        <w:spacing w:line="360" w:lineRule="auto"/>
      </w:pPr>
      <w:r w:rsidRPr="00207214">
        <w:tab/>
        <w:t>З урахуванням того, що вартість послуг зв’язку постійно зростає реальний термін окупності може бути ще меншим.</w:t>
      </w:r>
    </w:p>
    <w:p w:rsidR="00472497" w:rsidRPr="00207214" w:rsidRDefault="00472497" w:rsidP="00207214">
      <w:pPr>
        <w:pStyle w:val="af3"/>
        <w:spacing w:line="360" w:lineRule="auto"/>
      </w:pPr>
      <w:r w:rsidRPr="00207214">
        <w:t>Для одного комплекту ІР-АТС Grandstream UCM6208 наступна комплектація:</w:t>
      </w:r>
    </w:p>
    <w:tbl>
      <w:tblPr>
        <w:tblW w:w="8674" w:type="dxa"/>
        <w:jc w:val="center"/>
        <w:tblLook w:val="04A0" w:firstRow="1" w:lastRow="0" w:firstColumn="1" w:lastColumn="0" w:noHBand="0" w:noVBand="1"/>
      </w:tblPr>
      <w:tblGrid>
        <w:gridCol w:w="930"/>
        <w:gridCol w:w="857"/>
        <w:gridCol w:w="6887"/>
      </w:tblGrid>
      <w:tr w:rsidR="00472497" w:rsidRPr="0048782E" w:rsidTr="0048782E">
        <w:trPr>
          <w:trHeight w:val="900"/>
          <w:jc w:val="center"/>
        </w:trPr>
        <w:tc>
          <w:tcPr>
            <w:tcW w:w="930" w:type="dxa"/>
            <w:tcBorders>
              <w:top w:val="single" w:sz="4" w:space="0" w:color="auto"/>
              <w:left w:val="single" w:sz="4" w:space="0" w:color="auto"/>
              <w:bottom w:val="single" w:sz="4" w:space="0" w:color="auto"/>
              <w:right w:val="single" w:sz="4" w:space="0" w:color="auto"/>
            </w:tcBorders>
            <w:noWrap/>
            <w:vAlign w:val="center"/>
            <w:hideMark/>
          </w:tcPr>
          <w:p w:rsidR="00472497" w:rsidRPr="0048782E" w:rsidRDefault="00472497" w:rsidP="008E32D3">
            <w:pPr>
              <w:ind w:firstLine="0"/>
              <w:jc w:val="center"/>
              <w:rPr>
                <w:rFonts w:cs="Times New Roman"/>
                <w:color w:val="000000"/>
                <w:sz w:val="20"/>
                <w:szCs w:val="20"/>
                <w:lang w:eastAsia="ru-RU"/>
              </w:rPr>
            </w:pPr>
            <w:r w:rsidRPr="0048782E">
              <w:rPr>
                <w:rFonts w:cs="Times New Roman"/>
                <w:color w:val="000000"/>
                <w:sz w:val="20"/>
                <w:szCs w:val="20"/>
              </w:rPr>
              <w:t>Пoз.-Nо.</w:t>
            </w:r>
          </w:p>
        </w:tc>
        <w:tc>
          <w:tcPr>
            <w:tcW w:w="857" w:type="dxa"/>
            <w:tcBorders>
              <w:top w:val="single" w:sz="4" w:space="0" w:color="auto"/>
              <w:left w:val="nil"/>
              <w:bottom w:val="single" w:sz="4" w:space="0" w:color="auto"/>
              <w:right w:val="single" w:sz="4" w:space="0" w:color="auto"/>
            </w:tcBorders>
            <w:noWrap/>
            <w:vAlign w:val="center"/>
            <w:hideMark/>
          </w:tcPr>
          <w:p w:rsidR="00472497" w:rsidRPr="0048782E" w:rsidRDefault="00207214" w:rsidP="008E32D3">
            <w:pPr>
              <w:ind w:firstLine="0"/>
              <w:rPr>
                <w:rFonts w:cs="Times New Roman"/>
                <w:color w:val="000000"/>
                <w:sz w:val="20"/>
                <w:szCs w:val="20"/>
                <w:lang w:val="uk-UA" w:eastAsia="ru-RU"/>
              </w:rPr>
            </w:pPr>
            <w:r w:rsidRPr="0048782E">
              <w:rPr>
                <w:rFonts w:cs="Times New Roman"/>
                <w:color w:val="000000"/>
                <w:sz w:val="20"/>
                <w:szCs w:val="20"/>
                <w:lang w:val="uk-UA"/>
              </w:rPr>
              <w:t>К</w:t>
            </w:r>
            <w:r w:rsidR="00472497" w:rsidRPr="0048782E">
              <w:rPr>
                <w:rFonts w:cs="Times New Roman"/>
                <w:color w:val="000000"/>
                <w:sz w:val="20"/>
                <w:szCs w:val="20"/>
                <w:lang w:val="uk-UA"/>
              </w:rPr>
              <w:t>і</w:t>
            </w:r>
            <w:r w:rsidR="00472497" w:rsidRPr="0048782E">
              <w:rPr>
                <w:rFonts w:cs="Times New Roman"/>
                <w:color w:val="000000"/>
                <w:sz w:val="20"/>
                <w:szCs w:val="20"/>
              </w:rPr>
              <w:t>л</w:t>
            </w:r>
            <w:r w:rsidR="00472497" w:rsidRPr="0048782E">
              <w:rPr>
                <w:rFonts w:cs="Times New Roman"/>
                <w:color w:val="000000"/>
                <w:sz w:val="20"/>
                <w:szCs w:val="20"/>
                <w:lang w:val="uk-UA"/>
              </w:rPr>
              <w:t>ьк.</w:t>
            </w:r>
          </w:p>
        </w:tc>
        <w:tc>
          <w:tcPr>
            <w:tcW w:w="6887" w:type="dxa"/>
            <w:tcBorders>
              <w:top w:val="single" w:sz="4" w:space="0" w:color="auto"/>
              <w:left w:val="nil"/>
              <w:bottom w:val="single" w:sz="4" w:space="0" w:color="auto"/>
              <w:right w:val="single" w:sz="4" w:space="0" w:color="auto"/>
            </w:tcBorders>
            <w:noWrap/>
            <w:vAlign w:val="center"/>
            <w:hideMark/>
          </w:tcPr>
          <w:p w:rsidR="00472497" w:rsidRPr="0048782E" w:rsidRDefault="00472497" w:rsidP="008E32D3">
            <w:pPr>
              <w:jc w:val="center"/>
              <w:rPr>
                <w:rFonts w:cs="Times New Roman"/>
                <w:color w:val="000000"/>
                <w:sz w:val="20"/>
                <w:szCs w:val="20"/>
                <w:lang w:val="uk-UA" w:eastAsia="ru-RU"/>
              </w:rPr>
            </w:pPr>
            <w:r w:rsidRPr="0048782E">
              <w:rPr>
                <w:rFonts w:cs="Times New Roman"/>
                <w:color w:val="000000"/>
                <w:sz w:val="20"/>
                <w:szCs w:val="20"/>
              </w:rPr>
              <w:t>Н</w:t>
            </w:r>
            <w:r w:rsidRPr="0048782E">
              <w:rPr>
                <w:rFonts w:cs="Times New Roman"/>
                <w:color w:val="000000"/>
                <w:sz w:val="20"/>
                <w:szCs w:val="20"/>
                <w:lang w:val="uk-UA"/>
              </w:rPr>
              <w:t>айменування</w:t>
            </w:r>
          </w:p>
        </w:tc>
      </w:tr>
      <w:tr w:rsidR="00472497" w:rsidRPr="0048782E" w:rsidTr="0048782E">
        <w:trPr>
          <w:trHeight w:val="289"/>
          <w:jc w:val="center"/>
        </w:trPr>
        <w:tc>
          <w:tcPr>
            <w:tcW w:w="930" w:type="dxa"/>
            <w:tcBorders>
              <w:top w:val="nil"/>
              <w:left w:val="single" w:sz="4" w:space="0" w:color="auto"/>
              <w:bottom w:val="single" w:sz="4" w:space="0" w:color="auto"/>
              <w:right w:val="single" w:sz="4" w:space="0" w:color="auto"/>
            </w:tcBorders>
            <w:noWrap/>
            <w:vAlign w:val="center"/>
            <w:hideMark/>
          </w:tcPr>
          <w:p w:rsidR="00472497" w:rsidRPr="0048782E" w:rsidRDefault="00472497" w:rsidP="008E32D3">
            <w:pPr>
              <w:pStyle w:val="af3"/>
              <w:spacing w:line="360" w:lineRule="auto"/>
              <w:jc w:val="center"/>
              <w:rPr>
                <w:sz w:val="20"/>
                <w:szCs w:val="20"/>
              </w:rPr>
            </w:pPr>
            <w:r w:rsidRPr="0048782E">
              <w:rPr>
                <w:sz w:val="20"/>
                <w:szCs w:val="20"/>
              </w:rPr>
              <w:t>1</w:t>
            </w:r>
          </w:p>
        </w:tc>
        <w:tc>
          <w:tcPr>
            <w:tcW w:w="857" w:type="dxa"/>
            <w:tcBorders>
              <w:top w:val="single" w:sz="4" w:space="0" w:color="auto"/>
              <w:left w:val="single" w:sz="4" w:space="0" w:color="auto"/>
              <w:bottom w:val="single" w:sz="4" w:space="0" w:color="auto"/>
              <w:right w:val="single" w:sz="4" w:space="0" w:color="auto"/>
            </w:tcBorders>
            <w:vAlign w:val="center"/>
            <w:hideMark/>
          </w:tcPr>
          <w:p w:rsidR="00472497" w:rsidRPr="0048782E" w:rsidRDefault="00472497" w:rsidP="008E32D3">
            <w:pPr>
              <w:pStyle w:val="af3"/>
              <w:spacing w:line="360" w:lineRule="auto"/>
              <w:jc w:val="center"/>
              <w:rPr>
                <w:sz w:val="20"/>
                <w:szCs w:val="20"/>
              </w:rPr>
            </w:pPr>
            <w:r w:rsidRPr="0048782E">
              <w:rPr>
                <w:sz w:val="20"/>
                <w:szCs w:val="20"/>
              </w:rPr>
              <w:t>1</w:t>
            </w:r>
          </w:p>
        </w:tc>
        <w:tc>
          <w:tcPr>
            <w:tcW w:w="6887" w:type="dxa"/>
            <w:tcBorders>
              <w:top w:val="single" w:sz="4" w:space="0" w:color="auto"/>
              <w:left w:val="single" w:sz="4" w:space="0" w:color="auto"/>
              <w:bottom w:val="single" w:sz="4" w:space="0" w:color="auto"/>
              <w:right w:val="single" w:sz="4" w:space="0" w:color="auto"/>
            </w:tcBorders>
            <w:vAlign w:val="center"/>
            <w:hideMark/>
          </w:tcPr>
          <w:p w:rsidR="00472497" w:rsidRPr="0048782E" w:rsidRDefault="00472497" w:rsidP="008E32D3">
            <w:pPr>
              <w:pStyle w:val="af3"/>
              <w:spacing w:line="360" w:lineRule="auto"/>
              <w:jc w:val="center"/>
              <w:rPr>
                <w:sz w:val="20"/>
                <w:szCs w:val="20"/>
              </w:rPr>
            </w:pPr>
            <w:r w:rsidRPr="0048782E">
              <w:rPr>
                <w:sz w:val="20"/>
                <w:szCs w:val="20"/>
              </w:rPr>
              <w:t>Grandstream UCM6208 IP PBX</w:t>
            </w:r>
          </w:p>
        </w:tc>
      </w:tr>
      <w:tr w:rsidR="00472497" w:rsidRPr="00C61F00" w:rsidTr="0048782E">
        <w:trPr>
          <w:trHeight w:val="255"/>
          <w:jc w:val="center"/>
        </w:trPr>
        <w:tc>
          <w:tcPr>
            <w:tcW w:w="930" w:type="dxa"/>
            <w:tcBorders>
              <w:top w:val="nil"/>
              <w:left w:val="single" w:sz="4" w:space="0" w:color="auto"/>
              <w:bottom w:val="single" w:sz="4" w:space="0" w:color="auto"/>
              <w:right w:val="single" w:sz="4" w:space="0" w:color="auto"/>
            </w:tcBorders>
            <w:noWrap/>
            <w:vAlign w:val="center"/>
            <w:hideMark/>
          </w:tcPr>
          <w:p w:rsidR="00472497" w:rsidRPr="0048782E" w:rsidRDefault="00472497" w:rsidP="008E32D3">
            <w:pPr>
              <w:pStyle w:val="af3"/>
              <w:spacing w:line="360" w:lineRule="auto"/>
              <w:jc w:val="center"/>
              <w:rPr>
                <w:sz w:val="20"/>
                <w:szCs w:val="20"/>
              </w:rPr>
            </w:pPr>
            <w:r w:rsidRPr="0048782E">
              <w:rPr>
                <w:sz w:val="20"/>
                <w:szCs w:val="20"/>
              </w:rPr>
              <w:t>2</w:t>
            </w:r>
          </w:p>
        </w:tc>
        <w:tc>
          <w:tcPr>
            <w:tcW w:w="857" w:type="dxa"/>
            <w:tcBorders>
              <w:top w:val="nil"/>
              <w:left w:val="single" w:sz="4" w:space="0" w:color="auto"/>
              <w:bottom w:val="single" w:sz="4" w:space="0" w:color="auto"/>
              <w:right w:val="single" w:sz="4" w:space="0" w:color="auto"/>
            </w:tcBorders>
            <w:vAlign w:val="center"/>
            <w:hideMark/>
          </w:tcPr>
          <w:p w:rsidR="00472497" w:rsidRPr="0048782E" w:rsidRDefault="00472497" w:rsidP="008E32D3">
            <w:pPr>
              <w:pStyle w:val="af3"/>
              <w:spacing w:line="360" w:lineRule="auto"/>
              <w:jc w:val="center"/>
              <w:rPr>
                <w:sz w:val="20"/>
                <w:szCs w:val="20"/>
              </w:rPr>
            </w:pPr>
            <w:r w:rsidRPr="0048782E">
              <w:rPr>
                <w:sz w:val="20"/>
                <w:szCs w:val="20"/>
              </w:rPr>
              <w:t>1</w:t>
            </w:r>
          </w:p>
        </w:tc>
        <w:tc>
          <w:tcPr>
            <w:tcW w:w="6887" w:type="dxa"/>
            <w:tcBorders>
              <w:top w:val="nil"/>
              <w:left w:val="single" w:sz="4" w:space="0" w:color="auto"/>
              <w:bottom w:val="single" w:sz="4" w:space="0" w:color="auto"/>
              <w:right w:val="single" w:sz="4" w:space="0" w:color="auto"/>
            </w:tcBorders>
            <w:vAlign w:val="center"/>
            <w:hideMark/>
          </w:tcPr>
          <w:p w:rsidR="00472497" w:rsidRPr="0048782E" w:rsidRDefault="00472497" w:rsidP="008E32D3">
            <w:pPr>
              <w:pStyle w:val="af3"/>
              <w:spacing w:line="360" w:lineRule="auto"/>
              <w:jc w:val="center"/>
              <w:rPr>
                <w:sz w:val="20"/>
                <w:szCs w:val="20"/>
              </w:rPr>
            </w:pPr>
            <w:r w:rsidRPr="0048782E">
              <w:rPr>
                <w:sz w:val="20"/>
                <w:szCs w:val="20"/>
              </w:rPr>
              <w:t>Grandstream GXV3240 Multimedia IP Phone for Android™</w:t>
            </w:r>
          </w:p>
        </w:tc>
      </w:tr>
      <w:tr w:rsidR="00472497" w:rsidRPr="00C61F00" w:rsidTr="0048782E">
        <w:trPr>
          <w:trHeight w:val="283"/>
          <w:jc w:val="center"/>
        </w:trPr>
        <w:tc>
          <w:tcPr>
            <w:tcW w:w="930" w:type="dxa"/>
            <w:tcBorders>
              <w:top w:val="nil"/>
              <w:left w:val="single" w:sz="4" w:space="0" w:color="auto"/>
              <w:bottom w:val="single" w:sz="4" w:space="0" w:color="auto"/>
              <w:right w:val="single" w:sz="4" w:space="0" w:color="auto"/>
            </w:tcBorders>
            <w:noWrap/>
            <w:vAlign w:val="center"/>
            <w:hideMark/>
          </w:tcPr>
          <w:p w:rsidR="00472497" w:rsidRPr="0048782E" w:rsidRDefault="00472497" w:rsidP="008E32D3">
            <w:pPr>
              <w:pStyle w:val="af3"/>
              <w:spacing w:line="360" w:lineRule="auto"/>
              <w:jc w:val="center"/>
              <w:rPr>
                <w:sz w:val="20"/>
                <w:szCs w:val="20"/>
              </w:rPr>
            </w:pPr>
            <w:r w:rsidRPr="0048782E">
              <w:rPr>
                <w:sz w:val="20"/>
                <w:szCs w:val="20"/>
              </w:rPr>
              <w:t>3</w:t>
            </w:r>
          </w:p>
        </w:tc>
        <w:tc>
          <w:tcPr>
            <w:tcW w:w="857" w:type="dxa"/>
            <w:tcBorders>
              <w:top w:val="nil"/>
              <w:left w:val="single" w:sz="4" w:space="0" w:color="auto"/>
              <w:bottom w:val="single" w:sz="4" w:space="0" w:color="auto"/>
              <w:right w:val="single" w:sz="4" w:space="0" w:color="auto"/>
            </w:tcBorders>
            <w:vAlign w:val="center"/>
            <w:hideMark/>
          </w:tcPr>
          <w:p w:rsidR="00472497" w:rsidRPr="0048782E" w:rsidRDefault="00472497" w:rsidP="008E32D3">
            <w:pPr>
              <w:pStyle w:val="af3"/>
              <w:spacing w:line="360" w:lineRule="auto"/>
              <w:jc w:val="center"/>
              <w:rPr>
                <w:sz w:val="20"/>
                <w:szCs w:val="20"/>
              </w:rPr>
            </w:pPr>
            <w:r w:rsidRPr="0048782E">
              <w:rPr>
                <w:sz w:val="20"/>
                <w:szCs w:val="20"/>
              </w:rPr>
              <w:t>10</w:t>
            </w:r>
          </w:p>
        </w:tc>
        <w:tc>
          <w:tcPr>
            <w:tcW w:w="6887" w:type="dxa"/>
            <w:tcBorders>
              <w:top w:val="nil"/>
              <w:left w:val="single" w:sz="4" w:space="0" w:color="auto"/>
              <w:bottom w:val="single" w:sz="4" w:space="0" w:color="auto"/>
              <w:right w:val="single" w:sz="4" w:space="0" w:color="auto"/>
            </w:tcBorders>
            <w:vAlign w:val="center"/>
            <w:hideMark/>
          </w:tcPr>
          <w:p w:rsidR="00472497" w:rsidRPr="0048782E" w:rsidRDefault="00472497" w:rsidP="008E32D3">
            <w:pPr>
              <w:pStyle w:val="af3"/>
              <w:spacing w:line="360" w:lineRule="auto"/>
              <w:jc w:val="center"/>
              <w:rPr>
                <w:sz w:val="20"/>
                <w:szCs w:val="20"/>
              </w:rPr>
            </w:pPr>
            <w:r w:rsidRPr="0048782E">
              <w:rPr>
                <w:sz w:val="20"/>
                <w:szCs w:val="20"/>
              </w:rPr>
              <w:t>Grandstream GXP1625 Small-Medium Business HD IP Phone</w:t>
            </w:r>
          </w:p>
        </w:tc>
      </w:tr>
    </w:tbl>
    <w:p w:rsidR="00472497" w:rsidRPr="00207214" w:rsidRDefault="00472497" w:rsidP="00207214">
      <w:pPr>
        <w:pStyle w:val="a8"/>
        <w:spacing w:line="360" w:lineRule="auto"/>
        <w:ind w:firstLine="360"/>
        <w:rPr>
          <w:lang w:val="en-US"/>
        </w:rPr>
      </w:pPr>
    </w:p>
    <w:p w:rsidR="00104A10" w:rsidRDefault="00104A10" w:rsidP="00637C26">
      <w:pPr>
        <w:pStyle w:val="ac"/>
        <w:spacing w:before="0" w:beforeAutospacing="0" w:after="0" w:afterAutospacing="0" w:line="360" w:lineRule="auto"/>
        <w:ind w:firstLine="720"/>
        <w:jc w:val="right"/>
        <w:rPr>
          <w:sz w:val="16"/>
          <w:szCs w:val="16"/>
          <w:lang w:val="uk-UA"/>
        </w:rPr>
      </w:pPr>
    </w:p>
    <w:p w:rsidR="00B363DC" w:rsidRDefault="00B363DC" w:rsidP="00637C26">
      <w:pPr>
        <w:pStyle w:val="ac"/>
        <w:spacing w:before="0" w:beforeAutospacing="0" w:after="0" w:afterAutospacing="0" w:line="360" w:lineRule="auto"/>
        <w:ind w:firstLine="720"/>
        <w:jc w:val="right"/>
        <w:rPr>
          <w:sz w:val="16"/>
          <w:szCs w:val="16"/>
          <w:lang w:val="uk-UA"/>
        </w:rPr>
      </w:pPr>
    </w:p>
    <w:p w:rsidR="006B2E09" w:rsidRDefault="006B2E09" w:rsidP="00637C26">
      <w:pPr>
        <w:pStyle w:val="ac"/>
        <w:spacing w:before="0" w:beforeAutospacing="0" w:after="0" w:afterAutospacing="0" w:line="360" w:lineRule="auto"/>
        <w:ind w:firstLine="720"/>
        <w:jc w:val="right"/>
        <w:rPr>
          <w:sz w:val="16"/>
          <w:szCs w:val="16"/>
          <w:lang w:val="uk-UA"/>
        </w:rPr>
      </w:pPr>
    </w:p>
    <w:p w:rsidR="00B363DC" w:rsidRDefault="00B363DC" w:rsidP="00637C26">
      <w:pPr>
        <w:pStyle w:val="ac"/>
        <w:spacing w:before="0" w:beforeAutospacing="0" w:after="0" w:afterAutospacing="0" w:line="360" w:lineRule="auto"/>
        <w:ind w:firstLine="720"/>
        <w:jc w:val="right"/>
        <w:rPr>
          <w:sz w:val="16"/>
          <w:szCs w:val="16"/>
          <w:lang w:val="uk-UA"/>
        </w:rPr>
      </w:pPr>
    </w:p>
    <w:p w:rsidR="00B363DC" w:rsidRDefault="00B363DC" w:rsidP="00637C26">
      <w:pPr>
        <w:pStyle w:val="ac"/>
        <w:spacing w:before="0" w:beforeAutospacing="0" w:after="0" w:afterAutospacing="0" w:line="360" w:lineRule="auto"/>
        <w:ind w:firstLine="720"/>
        <w:jc w:val="right"/>
        <w:rPr>
          <w:sz w:val="16"/>
          <w:szCs w:val="16"/>
          <w:lang w:val="uk-UA"/>
        </w:rPr>
      </w:pPr>
    </w:p>
    <w:p w:rsidR="00B363DC" w:rsidRDefault="00B363DC" w:rsidP="00637C26">
      <w:pPr>
        <w:pStyle w:val="ac"/>
        <w:spacing w:before="0" w:beforeAutospacing="0" w:after="0" w:afterAutospacing="0" w:line="360" w:lineRule="auto"/>
        <w:ind w:firstLine="720"/>
        <w:jc w:val="right"/>
        <w:rPr>
          <w:sz w:val="16"/>
          <w:szCs w:val="16"/>
          <w:lang w:val="uk-UA"/>
        </w:rPr>
      </w:pPr>
    </w:p>
    <w:p w:rsidR="00817D94" w:rsidRPr="00D348DE" w:rsidRDefault="00817D94" w:rsidP="00637C26">
      <w:pPr>
        <w:pStyle w:val="ac"/>
        <w:spacing w:before="0" w:beforeAutospacing="0" w:after="0" w:afterAutospacing="0" w:line="360" w:lineRule="auto"/>
        <w:ind w:firstLine="720"/>
        <w:jc w:val="right"/>
        <w:rPr>
          <w:sz w:val="16"/>
          <w:szCs w:val="16"/>
          <w:lang w:val="uk-UA"/>
        </w:rPr>
      </w:pPr>
      <w:r w:rsidRPr="00D348DE">
        <w:rPr>
          <w:sz w:val="16"/>
          <w:szCs w:val="16"/>
          <w:lang w:val="uk-UA"/>
        </w:rPr>
        <w:t>Додаток 6.1</w:t>
      </w:r>
    </w:p>
    <w:p w:rsidR="00817D94" w:rsidRDefault="00817D94" w:rsidP="00A667EB">
      <w:pPr>
        <w:pStyle w:val="ac"/>
        <w:numPr>
          <w:ilvl w:val="0"/>
          <w:numId w:val="3"/>
        </w:numPr>
        <w:spacing w:before="0" w:beforeAutospacing="0" w:after="0" w:afterAutospacing="0" w:line="360" w:lineRule="auto"/>
        <w:ind w:left="850" w:hanging="357"/>
        <w:jc w:val="center"/>
        <w:rPr>
          <w:b/>
          <w:caps/>
          <w:lang w:val="uk-UA"/>
        </w:rPr>
      </w:pPr>
      <w:bookmarkStart w:id="30" w:name="_Toc301297568"/>
      <w:bookmarkStart w:id="31" w:name="_Toc333944399"/>
      <w:r w:rsidRPr="00B50A5F">
        <w:rPr>
          <w:b/>
          <w:caps/>
          <w:lang w:val="uk-UA"/>
        </w:rPr>
        <w:t xml:space="preserve">Модернізація та закупівля </w:t>
      </w:r>
      <w:bookmarkEnd w:id="30"/>
      <w:bookmarkEnd w:id="31"/>
      <w:r w:rsidRPr="00B50A5F">
        <w:rPr>
          <w:b/>
          <w:caps/>
          <w:lang w:val="uk-UA"/>
        </w:rPr>
        <w:t>колісної техніки</w:t>
      </w:r>
    </w:p>
    <w:p w:rsidR="00651BA3" w:rsidRDefault="00651BA3" w:rsidP="00637C26">
      <w:pPr>
        <w:pStyle w:val="ac"/>
        <w:spacing w:before="0" w:beforeAutospacing="0" w:after="0" w:afterAutospacing="0" w:line="360" w:lineRule="auto"/>
        <w:ind w:left="850"/>
        <w:rPr>
          <w:b/>
          <w:caps/>
          <w:lang w:val="uk-UA"/>
        </w:rPr>
      </w:pPr>
    </w:p>
    <w:p w:rsidR="00817D94" w:rsidRDefault="00817D94" w:rsidP="00637C26">
      <w:pPr>
        <w:shd w:val="clear" w:color="auto" w:fill="FFFFFF"/>
        <w:rPr>
          <w:color w:val="000000"/>
          <w:spacing w:val="-6"/>
          <w:szCs w:val="24"/>
          <w:lang w:val="uk-UA"/>
        </w:rPr>
      </w:pPr>
      <w:r w:rsidRPr="00B50A5F">
        <w:rPr>
          <w:szCs w:val="24"/>
          <w:lang w:val="uk-UA"/>
        </w:rPr>
        <w:t>Для обсл</w:t>
      </w:r>
      <w:r w:rsidR="00790675">
        <w:rPr>
          <w:szCs w:val="24"/>
          <w:lang w:val="uk-UA"/>
        </w:rPr>
        <w:t xml:space="preserve">уговування електричних мереж в </w:t>
      </w:r>
      <w:r w:rsidRPr="00B50A5F">
        <w:rPr>
          <w:szCs w:val="24"/>
          <w:lang w:val="uk-UA"/>
        </w:rPr>
        <w:t xml:space="preserve">АТ «ЧЕРНІГОВОБЛЕНЕРГО» використовується </w:t>
      </w:r>
      <w:r w:rsidR="00CB0E33">
        <w:rPr>
          <w:szCs w:val="24"/>
          <w:lang w:val="uk-UA"/>
        </w:rPr>
        <w:t>781</w:t>
      </w:r>
      <w:r w:rsidRPr="00B50A5F">
        <w:rPr>
          <w:szCs w:val="24"/>
          <w:lang w:val="uk-UA"/>
        </w:rPr>
        <w:t xml:space="preserve"> одиниці автотракторної техніки та спец механізмів, з них 21 автокран, </w:t>
      </w:r>
      <w:r w:rsidR="00CB0E33">
        <w:rPr>
          <w:szCs w:val="24"/>
          <w:lang w:val="uk-UA"/>
        </w:rPr>
        <w:t>40</w:t>
      </w:r>
      <w:r w:rsidRPr="00B50A5F">
        <w:rPr>
          <w:szCs w:val="24"/>
          <w:lang w:val="uk-UA"/>
        </w:rPr>
        <w:t xml:space="preserve"> бури</w:t>
      </w:r>
      <w:r w:rsidR="00CB0E33">
        <w:rPr>
          <w:szCs w:val="24"/>
          <w:lang w:val="uk-UA"/>
        </w:rPr>
        <w:t>льних установок, 98 автовишок, 21</w:t>
      </w:r>
      <w:r w:rsidRPr="00B50A5F">
        <w:rPr>
          <w:szCs w:val="24"/>
          <w:lang w:val="uk-UA"/>
        </w:rPr>
        <w:t xml:space="preserve"> електролабораторія, </w:t>
      </w:r>
      <w:r w:rsidR="00CB0E33">
        <w:rPr>
          <w:szCs w:val="24"/>
          <w:lang w:val="uk-UA"/>
        </w:rPr>
        <w:t>9</w:t>
      </w:r>
      <w:r w:rsidRPr="00B50A5F">
        <w:rPr>
          <w:szCs w:val="24"/>
          <w:lang w:val="uk-UA"/>
        </w:rPr>
        <w:t xml:space="preserve"> автомобільних майстерень, </w:t>
      </w:r>
      <w:r w:rsidR="00CB0E33">
        <w:rPr>
          <w:szCs w:val="24"/>
          <w:lang w:val="uk-UA"/>
        </w:rPr>
        <w:t>126</w:t>
      </w:r>
      <w:r w:rsidRPr="00B50A5F">
        <w:rPr>
          <w:szCs w:val="24"/>
          <w:lang w:val="uk-UA"/>
        </w:rPr>
        <w:t xml:space="preserve"> бригадних автомобіля, </w:t>
      </w:r>
      <w:r w:rsidR="00CB0E33">
        <w:rPr>
          <w:szCs w:val="24"/>
          <w:lang w:val="uk-UA"/>
        </w:rPr>
        <w:t>149</w:t>
      </w:r>
      <w:r w:rsidRPr="00B50A5F">
        <w:rPr>
          <w:szCs w:val="24"/>
          <w:lang w:val="uk-UA"/>
        </w:rPr>
        <w:t xml:space="preserve"> вантажних, 63 тракторів, 11</w:t>
      </w:r>
      <w:r w:rsidR="00CB0E33">
        <w:rPr>
          <w:szCs w:val="24"/>
          <w:lang w:val="uk-UA"/>
        </w:rPr>
        <w:t>7</w:t>
      </w:r>
      <w:r w:rsidRPr="00B50A5F">
        <w:rPr>
          <w:szCs w:val="24"/>
          <w:lang w:val="uk-UA"/>
        </w:rPr>
        <w:t xml:space="preserve"> легкових автомашин, </w:t>
      </w:r>
      <w:r w:rsidR="00CB0E33">
        <w:rPr>
          <w:szCs w:val="24"/>
          <w:lang w:val="uk-UA"/>
        </w:rPr>
        <w:t>27</w:t>
      </w:r>
      <w:r w:rsidRPr="00B50A5F">
        <w:rPr>
          <w:szCs w:val="24"/>
          <w:lang w:val="uk-UA"/>
        </w:rPr>
        <w:t xml:space="preserve"> мікроавтобусів, 9</w:t>
      </w:r>
      <w:r w:rsidR="00CB0E33">
        <w:rPr>
          <w:szCs w:val="24"/>
          <w:lang w:val="uk-UA"/>
        </w:rPr>
        <w:t>9</w:t>
      </w:r>
      <w:r w:rsidRPr="00B50A5F">
        <w:rPr>
          <w:szCs w:val="24"/>
          <w:lang w:val="uk-UA"/>
        </w:rPr>
        <w:t xml:space="preserve"> причепа, 11 автонавантажувачів. У товаристві 80% автотракторної техніки вимагає заміни з причини граничного строку експлуатації. Тому д</w:t>
      </w:r>
      <w:r w:rsidRPr="00B50A5F">
        <w:rPr>
          <w:color w:val="000000"/>
          <w:spacing w:val="-6"/>
          <w:szCs w:val="24"/>
          <w:lang w:val="uk-UA"/>
        </w:rPr>
        <w:t xml:space="preserve">ля недопущення негативних наслідків, </w:t>
      </w:r>
      <w:r w:rsidRPr="00B50A5F">
        <w:rPr>
          <w:szCs w:val="24"/>
          <w:lang w:val="uk-UA"/>
        </w:rPr>
        <w:t>взамін замортизованої техніки в інвестиційній програмі 201</w:t>
      </w:r>
      <w:r w:rsidR="00734CD3">
        <w:rPr>
          <w:szCs w:val="24"/>
          <w:lang w:val="uk-UA"/>
        </w:rPr>
        <w:t>9</w:t>
      </w:r>
      <w:r w:rsidRPr="00B50A5F">
        <w:rPr>
          <w:szCs w:val="24"/>
          <w:lang w:val="uk-UA"/>
        </w:rPr>
        <w:t xml:space="preserve"> року передбачається придбання нової автотехніки</w:t>
      </w:r>
      <w:r w:rsidRPr="00B50A5F">
        <w:rPr>
          <w:color w:val="000000"/>
          <w:spacing w:val="-6"/>
          <w:szCs w:val="24"/>
          <w:lang w:val="uk-UA"/>
        </w:rPr>
        <w:t xml:space="preserve"> а саме:</w:t>
      </w:r>
    </w:p>
    <w:p w:rsidR="00D87516" w:rsidRDefault="00D87516" w:rsidP="00186427">
      <w:pPr>
        <w:pStyle w:val="4"/>
      </w:pPr>
      <w:r>
        <w:t xml:space="preserve">6.1 </w:t>
      </w:r>
      <w:r w:rsidRPr="005A4793">
        <w:t>Бригадний автомобіль на базі Mitsubishi L200</w:t>
      </w:r>
      <w:r w:rsidRPr="00AF0518">
        <w:rPr>
          <w:lang w:val="ru-RU"/>
        </w:rPr>
        <w:t xml:space="preserve"> </w:t>
      </w:r>
      <w:r>
        <w:rPr>
          <w:lang w:val="en-US"/>
        </w:rPr>
        <w:t>INTENSE</w:t>
      </w:r>
      <w:r w:rsidRPr="00AF0518">
        <w:rPr>
          <w:lang w:val="ru-RU"/>
        </w:rPr>
        <w:t xml:space="preserve"> 2.4 </w:t>
      </w:r>
      <w:r>
        <w:rPr>
          <w:lang w:val="en-US"/>
        </w:rPr>
        <w:t>MT</w:t>
      </w:r>
      <w:r w:rsidRPr="005A4793">
        <w:t>, або аналог</w:t>
      </w:r>
    </w:p>
    <w:p w:rsidR="0048782E" w:rsidRDefault="00D87516" w:rsidP="0048782E">
      <w:pPr>
        <w:rPr>
          <w:b/>
          <w:lang w:val="uk-UA"/>
        </w:rPr>
      </w:pPr>
      <w:r w:rsidRPr="00AF0518">
        <w:rPr>
          <w:lang w:val="uk-UA"/>
        </w:rPr>
        <w:t xml:space="preserve">В інвестпрограмі 2019 року передбачено придбання автомобілей </w:t>
      </w:r>
      <w:r w:rsidRPr="005A4793">
        <w:t>Mitsubishi</w:t>
      </w:r>
      <w:r w:rsidRPr="00AF0518">
        <w:rPr>
          <w:lang w:val="uk-UA"/>
        </w:rPr>
        <w:t xml:space="preserve"> </w:t>
      </w:r>
      <w:r w:rsidRPr="005A4793">
        <w:t>L</w:t>
      </w:r>
      <w:r w:rsidRPr="00AF0518">
        <w:rPr>
          <w:lang w:val="uk-UA"/>
        </w:rPr>
        <w:t xml:space="preserve">200 </w:t>
      </w:r>
      <w:r>
        <w:rPr>
          <w:lang w:val="en-US"/>
        </w:rPr>
        <w:t>INTENSE</w:t>
      </w:r>
      <w:r w:rsidRPr="00AF0518">
        <w:rPr>
          <w:lang w:val="uk-UA"/>
        </w:rPr>
        <w:t xml:space="preserve"> 2.4 </w:t>
      </w:r>
      <w:r>
        <w:rPr>
          <w:lang w:val="en-US"/>
        </w:rPr>
        <w:t>MT</w:t>
      </w:r>
      <w:r w:rsidRPr="00AF0518">
        <w:rPr>
          <w:lang w:val="uk-UA"/>
        </w:rPr>
        <w:t xml:space="preserve"> (або аналог) в кількості </w:t>
      </w:r>
      <w:r w:rsidR="00F3303D">
        <w:rPr>
          <w:lang w:val="uk-UA"/>
        </w:rPr>
        <w:t>8</w:t>
      </w:r>
      <w:r w:rsidRPr="00AF0518">
        <w:rPr>
          <w:lang w:val="uk-UA"/>
        </w:rPr>
        <w:t xml:space="preserve"> шт.  </w:t>
      </w:r>
      <w:r w:rsidRPr="006A601D">
        <w:rPr>
          <w:lang w:val="uk-UA"/>
        </w:rPr>
        <w:t xml:space="preserve">на суму </w:t>
      </w:r>
      <w:r w:rsidR="00F3303D">
        <w:rPr>
          <w:b/>
          <w:lang w:val="uk-UA"/>
        </w:rPr>
        <w:t>5 920</w:t>
      </w:r>
      <w:r w:rsidRPr="006A601D">
        <w:rPr>
          <w:b/>
          <w:lang w:val="uk-UA"/>
        </w:rPr>
        <w:t>,00тис.грн без ПДВ.</w:t>
      </w:r>
      <w:r w:rsidR="0048782E">
        <w:rPr>
          <w:b/>
          <w:lang w:val="uk-UA"/>
        </w:rPr>
        <w:t xml:space="preserve"> </w:t>
      </w:r>
    </w:p>
    <w:p w:rsidR="0048782E" w:rsidRDefault="00D87516" w:rsidP="0048782E">
      <w:pPr>
        <w:rPr>
          <w:rFonts w:eastAsia="Times New Roman" w:cs="Times New Roman"/>
          <w:szCs w:val="24"/>
          <w:lang w:val="uk-UA" w:eastAsia="ru-RU"/>
        </w:rPr>
      </w:pPr>
      <w:r w:rsidRPr="00716AF2">
        <w:rPr>
          <w:rFonts w:eastAsia="Times New Roman" w:cs="Times New Roman"/>
          <w:szCs w:val="24"/>
          <w:lang w:val="uk-UA" w:eastAsia="ru-RU"/>
        </w:rPr>
        <w:t xml:space="preserve">Новий </w:t>
      </w:r>
      <w:r w:rsidRPr="00295A09">
        <w:rPr>
          <w:rFonts w:eastAsia="Times New Roman" w:cs="Times New Roman"/>
          <w:szCs w:val="24"/>
          <w:lang w:val="en-US" w:eastAsia="ru-RU"/>
        </w:rPr>
        <w:t>Mitsubishi</w:t>
      </w:r>
      <w:r w:rsidRPr="00295A09">
        <w:rPr>
          <w:rFonts w:eastAsia="Times New Roman" w:cs="Times New Roman"/>
          <w:szCs w:val="24"/>
          <w:lang w:val="uk-UA" w:eastAsia="ru-RU"/>
        </w:rPr>
        <w:t xml:space="preserve"> </w:t>
      </w:r>
      <w:r w:rsidRPr="00295A09">
        <w:rPr>
          <w:rFonts w:eastAsia="Times New Roman" w:cs="Times New Roman"/>
          <w:szCs w:val="24"/>
          <w:lang w:val="en-US" w:eastAsia="ru-RU"/>
        </w:rPr>
        <w:t>L</w:t>
      </w:r>
      <w:r w:rsidRPr="00295A09">
        <w:rPr>
          <w:rFonts w:eastAsia="Times New Roman" w:cs="Times New Roman"/>
          <w:szCs w:val="24"/>
          <w:lang w:val="uk-UA" w:eastAsia="ru-RU"/>
        </w:rPr>
        <w:t>200</w:t>
      </w:r>
      <w:r w:rsidRPr="00707123">
        <w:rPr>
          <w:rFonts w:eastAsia="Times New Roman" w:cs="Times New Roman"/>
          <w:szCs w:val="24"/>
          <w:lang w:val="uk-UA" w:eastAsia="ru-RU"/>
        </w:rPr>
        <w:t xml:space="preserve"> </w:t>
      </w:r>
      <w:r w:rsidRPr="00716AF2">
        <w:rPr>
          <w:rFonts w:eastAsia="Times New Roman" w:cs="Times New Roman"/>
          <w:szCs w:val="24"/>
          <w:lang w:val="uk-UA" w:eastAsia="ru-RU"/>
        </w:rPr>
        <w:t xml:space="preserve">поєднує в собі повний привід, надійність та практичність, економічні та високопродуктивні двигуни відрізняються помірними експлуатаційними витратами. Внутрішній салон має 5 повноцінних посадочних місць,та вантажну платформу. </w:t>
      </w:r>
    </w:p>
    <w:p w:rsidR="0048782E" w:rsidRDefault="009B5D30" w:rsidP="0048782E">
      <w:pPr>
        <w:rPr>
          <w:rFonts w:eastAsia="Times New Roman" w:cs="Times New Roman"/>
          <w:szCs w:val="24"/>
          <w:lang w:val="uk-UA" w:eastAsia="ru-RU"/>
        </w:rPr>
      </w:pPr>
      <w:r>
        <w:rPr>
          <w:rFonts w:eastAsia="Times New Roman" w:cs="Times New Roman"/>
          <w:szCs w:val="24"/>
          <w:lang w:val="uk-UA" w:eastAsia="ru-RU"/>
        </w:rPr>
        <w:t>Зазначений автомобіль підходить для перевезення працівників як ремонтних бригад так і ОВБ, завдяки вантажній платформі може бути укомплектований необхідним для ремонту електромереж обладнанням та матеріалами.</w:t>
      </w:r>
      <w:r w:rsidR="0048782E">
        <w:rPr>
          <w:rFonts w:eastAsia="Times New Roman" w:cs="Times New Roman"/>
          <w:szCs w:val="24"/>
          <w:lang w:val="uk-UA" w:eastAsia="ru-RU"/>
        </w:rPr>
        <w:t xml:space="preserve"> </w:t>
      </w:r>
    </w:p>
    <w:p w:rsidR="0048782E" w:rsidRDefault="00F3303D" w:rsidP="0048782E">
      <w:pPr>
        <w:rPr>
          <w:rFonts w:cs="Times New Roman"/>
          <w:szCs w:val="24"/>
          <w:lang w:val="uk-UA"/>
        </w:rPr>
      </w:pPr>
      <w:r w:rsidRPr="00F3303D">
        <w:rPr>
          <w:rFonts w:cs="Times New Roman"/>
          <w:szCs w:val="24"/>
          <w:lang w:val="uk-UA"/>
        </w:rPr>
        <w:t>В інвестпрограмі 2019 року передбачено придбання Mitsubishi L200 INTENSE 2.4 MT взамін автомобілів ГАЗ-5312 № 55-94 ЧНП 1991 року випуску Менський РЕМ, ГАЗ-66 № 01256 МН 1987 року випуску Південних ВЕМ, ЛЕК-452 № 93-90 ЧНМ 1993 року випуску Бобровицький РЕМ, УАЗ-452 № 04967 МН 1979 року випуску, ЛЕК-452 № 9388 ЧНП 1993 року випуску Козелецький РЕМ, М-412 № СВ 0492 АО 1992 року випуску Ніжинський РЕМ, ІЖ-2715 № 9180 ЧНП 1993 року випуску Чернігівського РЕМ та ІЖ-2715 № 1410 ЧНП 1991 року випуску Носівського РЕМ в кількості 8 шт.  на суму 5 920,00 тис.грн без ПДВ.</w:t>
      </w:r>
    </w:p>
    <w:p w:rsidR="00D87516" w:rsidRPr="00E876AB" w:rsidRDefault="00F3303D" w:rsidP="00D87516">
      <w:pPr>
        <w:ind w:firstLine="720"/>
        <w:rPr>
          <w:rFonts w:eastAsia="Times New Roman" w:cs="Times New Roman"/>
          <w:b/>
          <w:szCs w:val="24"/>
          <w:lang w:val="uk-UA" w:eastAsia="ru-RU"/>
        </w:rPr>
      </w:pPr>
      <w:r>
        <w:rPr>
          <w:rFonts w:eastAsia="Times New Roman" w:cs="Times New Roman"/>
          <w:color w:val="000000"/>
          <w:spacing w:val="-6"/>
          <w:szCs w:val="24"/>
          <w:lang w:val="uk-UA" w:eastAsia="ru-RU"/>
        </w:rPr>
        <w:t>В</w:t>
      </w:r>
      <w:r w:rsidR="00D87516" w:rsidRPr="00716AF2">
        <w:rPr>
          <w:rFonts w:eastAsia="Times New Roman" w:cs="Times New Roman"/>
          <w:color w:val="000000"/>
          <w:spacing w:val="-6"/>
          <w:szCs w:val="24"/>
          <w:lang w:val="uk-UA" w:eastAsia="ru-RU"/>
        </w:rPr>
        <w:t xml:space="preserve">артість одного автомобіля складає </w:t>
      </w:r>
      <w:r w:rsidR="00D87516" w:rsidRPr="00E876AB">
        <w:rPr>
          <w:rFonts w:eastAsia="Times New Roman" w:cs="Times New Roman"/>
          <w:b/>
          <w:color w:val="000000"/>
          <w:spacing w:val="-6"/>
          <w:szCs w:val="24"/>
          <w:lang w:val="uk-UA" w:eastAsia="ru-RU"/>
        </w:rPr>
        <w:t xml:space="preserve">– </w:t>
      </w:r>
      <w:r w:rsidR="00414AA1">
        <w:rPr>
          <w:rFonts w:eastAsia="Times New Roman" w:cs="Times New Roman"/>
          <w:b/>
          <w:szCs w:val="24"/>
          <w:lang w:val="uk-UA" w:eastAsia="ru-RU"/>
        </w:rPr>
        <w:t>740</w:t>
      </w:r>
      <w:r w:rsidR="00D87516" w:rsidRPr="00E876AB">
        <w:rPr>
          <w:rFonts w:eastAsia="Times New Roman" w:cs="Times New Roman"/>
          <w:b/>
          <w:szCs w:val="24"/>
          <w:lang w:val="uk-UA" w:eastAsia="ru-RU"/>
        </w:rPr>
        <w:t xml:space="preserve"> тис. грн. без ПДВ.</w:t>
      </w:r>
    </w:p>
    <w:p w:rsidR="00D87516" w:rsidRDefault="00D87516" w:rsidP="00D87516">
      <w:pPr>
        <w:ind w:firstLine="0"/>
        <w:rPr>
          <w:rFonts w:eastAsia="Times New Roman" w:cs="Times New Roman"/>
          <w:szCs w:val="24"/>
          <w:lang w:val="uk-UA" w:eastAsia="ru-RU"/>
        </w:rPr>
      </w:pPr>
      <w:r w:rsidRPr="00716AF2">
        <w:rPr>
          <w:rFonts w:eastAsia="Times New Roman" w:cs="Times New Roman"/>
          <w:szCs w:val="24"/>
          <w:lang w:val="uk-UA" w:eastAsia="ru-RU"/>
        </w:rPr>
        <w:t xml:space="preserve">Основними вимогами для придбання </w:t>
      </w:r>
      <w:r w:rsidRPr="00295A09">
        <w:rPr>
          <w:rFonts w:eastAsia="Times New Roman" w:cs="Times New Roman"/>
          <w:szCs w:val="24"/>
          <w:lang w:val="en-US" w:eastAsia="ru-RU"/>
        </w:rPr>
        <w:t>Mitsubishi</w:t>
      </w:r>
      <w:r w:rsidRPr="00295A09">
        <w:rPr>
          <w:rFonts w:eastAsia="Times New Roman" w:cs="Times New Roman"/>
          <w:szCs w:val="24"/>
          <w:lang w:eastAsia="ru-RU"/>
        </w:rPr>
        <w:t xml:space="preserve"> </w:t>
      </w:r>
      <w:r w:rsidRPr="00295A09">
        <w:rPr>
          <w:rFonts w:eastAsia="Times New Roman" w:cs="Times New Roman"/>
          <w:szCs w:val="24"/>
          <w:lang w:val="en-US" w:eastAsia="ru-RU"/>
        </w:rPr>
        <w:t>L</w:t>
      </w:r>
      <w:r w:rsidRPr="00295A09">
        <w:rPr>
          <w:rFonts w:eastAsia="Times New Roman" w:cs="Times New Roman"/>
          <w:szCs w:val="24"/>
          <w:lang w:eastAsia="ru-RU"/>
        </w:rPr>
        <w:t>200</w:t>
      </w:r>
      <w:r w:rsidRPr="00AF0518">
        <w:rPr>
          <w:rFonts w:eastAsia="Times New Roman" w:cs="Times New Roman"/>
          <w:szCs w:val="24"/>
          <w:lang w:eastAsia="ru-RU"/>
        </w:rPr>
        <w:t xml:space="preserve"> </w:t>
      </w:r>
      <w:r>
        <w:rPr>
          <w:lang w:val="en-US"/>
        </w:rPr>
        <w:t>INTENSE</w:t>
      </w:r>
      <w:r w:rsidRPr="00AF0518">
        <w:rPr>
          <w:lang w:val="uk-UA"/>
        </w:rPr>
        <w:t xml:space="preserve"> 2.4 </w:t>
      </w:r>
      <w:r>
        <w:rPr>
          <w:lang w:val="en-US"/>
        </w:rPr>
        <w:t>MT</w:t>
      </w:r>
      <w:r w:rsidRPr="00295A09">
        <w:rPr>
          <w:rFonts w:eastAsia="Times New Roman" w:cs="Times New Roman"/>
          <w:b/>
          <w:szCs w:val="24"/>
          <w:lang w:eastAsia="ru-RU"/>
        </w:rPr>
        <w:t xml:space="preserve"> </w:t>
      </w:r>
      <w:r w:rsidRPr="00716AF2">
        <w:rPr>
          <w:rFonts w:eastAsia="Times New Roman" w:cs="Times New Roman"/>
          <w:szCs w:val="24"/>
          <w:lang w:val="uk-UA" w:eastAsia="ru-RU"/>
        </w:rPr>
        <w:t xml:space="preserve">є характеристики, зазначені в </w:t>
      </w:r>
      <w:r w:rsidR="001860B9">
        <w:rPr>
          <w:rFonts w:eastAsia="Times New Roman" w:cs="Times New Roman"/>
          <w:szCs w:val="24"/>
          <w:lang w:val="uk-UA" w:eastAsia="ru-RU"/>
        </w:rPr>
        <w:t>таблиці 6.1</w:t>
      </w:r>
      <w:r>
        <w:rPr>
          <w:rFonts w:eastAsia="Times New Roman" w:cs="Times New Roman"/>
          <w:szCs w:val="24"/>
          <w:lang w:val="uk-UA" w:eastAsia="ru-RU"/>
        </w:rPr>
        <w:t>.</w:t>
      </w:r>
    </w:p>
    <w:p w:rsidR="0048782E" w:rsidRDefault="0048782E" w:rsidP="00D87516">
      <w:pPr>
        <w:ind w:firstLine="0"/>
        <w:rPr>
          <w:rFonts w:eastAsia="Times New Roman" w:cs="Times New Roman"/>
          <w:szCs w:val="24"/>
          <w:lang w:val="uk-UA" w:eastAsia="ru-RU"/>
        </w:rPr>
      </w:pPr>
    </w:p>
    <w:p w:rsidR="0048782E" w:rsidRDefault="0048782E" w:rsidP="00D87516">
      <w:pPr>
        <w:ind w:firstLine="0"/>
        <w:rPr>
          <w:rFonts w:eastAsia="Times New Roman" w:cs="Times New Roman"/>
          <w:szCs w:val="24"/>
          <w:lang w:val="uk-UA" w:eastAsia="ru-RU"/>
        </w:rPr>
      </w:pPr>
    </w:p>
    <w:p w:rsidR="0048782E" w:rsidRDefault="0048782E" w:rsidP="00D87516">
      <w:pPr>
        <w:ind w:firstLine="0"/>
        <w:rPr>
          <w:rFonts w:eastAsia="Times New Roman" w:cs="Times New Roman"/>
          <w:szCs w:val="24"/>
          <w:lang w:val="uk-UA" w:eastAsia="ru-RU"/>
        </w:rPr>
      </w:pPr>
    </w:p>
    <w:p w:rsidR="0048782E" w:rsidRDefault="0048782E" w:rsidP="00D87516">
      <w:pPr>
        <w:ind w:firstLine="0"/>
        <w:rPr>
          <w:rFonts w:eastAsia="Times New Roman" w:cs="Times New Roman"/>
          <w:szCs w:val="24"/>
          <w:lang w:val="uk-UA" w:eastAsia="ru-RU"/>
        </w:rPr>
      </w:pPr>
    </w:p>
    <w:p w:rsidR="0048782E" w:rsidRDefault="0048782E" w:rsidP="00D87516">
      <w:pPr>
        <w:ind w:firstLine="0"/>
        <w:rPr>
          <w:rFonts w:eastAsia="Times New Roman" w:cs="Times New Roman"/>
          <w:szCs w:val="24"/>
          <w:lang w:val="uk-UA" w:eastAsia="ru-RU"/>
        </w:rPr>
      </w:pPr>
    </w:p>
    <w:p w:rsidR="0048782E" w:rsidRDefault="0048782E" w:rsidP="00D87516">
      <w:pPr>
        <w:ind w:firstLine="0"/>
        <w:rPr>
          <w:rFonts w:eastAsia="Times New Roman" w:cs="Times New Roman"/>
          <w:szCs w:val="24"/>
          <w:lang w:val="uk-UA" w:eastAsia="ru-RU"/>
        </w:rPr>
      </w:pPr>
    </w:p>
    <w:p w:rsidR="0048782E" w:rsidRDefault="0048782E" w:rsidP="00D87516">
      <w:pPr>
        <w:ind w:firstLine="0"/>
        <w:rPr>
          <w:rFonts w:eastAsia="Times New Roman" w:cs="Times New Roman"/>
          <w:szCs w:val="24"/>
          <w:lang w:val="uk-UA" w:eastAsia="ru-RU"/>
        </w:rPr>
      </w:pPr>
    </w:p>
    <w:p w:rsidR="0048782E" w:rsidRDefault="0048782E" w:rsidP="00D87516">
      <w:pPr>
        <w:ind w:firstLine="0"/>
        <w:rPr>
          <w:rFonts w:eastAsia="Times New Roman" w:cs="Times New Roman"/>
          <w:szCs w:val="24"/>
          <w:lang w:val="uk-UA" w:eastAsia="ru-RU"/>
        </w:rPr>
      </w:pPr>
    </w:p>
    <w:p w:rsidR="0048782E" w:rsidRPr="002F4677" w:rsidRDefault="0048782E" w:rsidP="00D87516">
      <w:pPr>
        <w:ind w:firstLine="0"/>
        <w:rPr>
          <w:rFonts w:eastAsia="Times New Roman" w:cs="Times New Roman"/>
          <w:szCs w:val="24"/>
          <w:lang w:eastAsia="ru-RU"/>
        </w:rPr>
      </w:pPr>
    </w:p>
    <w:p w:rsidR="00D87516" w:rsidRPr="007C5AE2" w:rsidRDefault="00D87516" w:rsidP="00D87516">
      <w:pPr>
        <w:ind w:firstLine="720"/>
        <w:rPr>
          <w:rFonts w:eastAsia="Times New Roman" w:cs="Times New Roman"/>
          <w:b/>
          <w:szCs w:val="24"/>
          <w:lang w:val="uk-UA" w:eastAsia="ru-RU"/>
        </w:rPr>
      </w:pPr>
      <w:r w:rsidRPr="00716AF2">
        <w:rPr>
          <w:rFonts w:eastAsia="Times New Roman" w:cs="Times New Roman"/>
          <w:szCs w:val="24"/>
          <w:lang w:val="uk-UA" w:eastAsia="ru-RU"/>
        </w:rPr>
        <w:t>Таблиця</w:t>
      </w:r>
      <w:r>
        <w:rPr>
          <w:rFonts w:eastAsia="Times New Roman" w:cs="Times New Roman"/>
          <w:szCs w:val="24"/>
          <w:lang w:val="uk-UA" w:eastAsia="ru-RU"/>
        </w:rPr>
        <w:t xml:space="preserve"> 6.1</w:t>
      </w:r>
      <w:r w:rsidR="00B4104D">
        <w:rPr>
          <w:rFonts w:eastAsia="Times New Roman" w:cs="Times New Roman"/>
          <w:szCs w:val="24"/>
          <w:lang w:val="uk-UA" w:eastAsia="ru-RU"/>
        </w:rPr>
        <w:t xml:space="preserve">. </w:t>
      </w:r>
      <w:r w:rsidRPr="00716AF2">
        <w:rPr>
          <w:rFonts w:eastAsia="Times New Roman" w:cs="Times New Roman"/>
          <w:szCs w:val="24"/>
          <w:lang w:val="uk-UA" w:eastAsia="ru-RU"/>
        </w:rPr>
        <w:t xml:space="preserve">Технічні вимоги для придбання </w:t>
      </w:r>
      <w:r w:rsidRPr="00AF0518">
        <w:rPr>
          <w:rFonts w:eastAsia="Times New Roman" w:cs="Times New Roman"/>
          <w:b/>
          <w:szCs w:val="24"/>
          <w:lang w:val="en-US" w:eastAsia="ru-RU"/>
        </w:rPr>
        <w:t>Mitsubishi</w:t>
      </w:r>
      <w:r w:rsidRPr="007C5AE2">
        <w:rPr>
          <w:rFonts w:eastAsia="Times New Roman" w:cs="Times New Roman"/>
          <w:b/>
          <w:szCs w:val="24"/>
          <w:lang w:val="uk-UA" w:eastAsia="ru-RU"/>
        </w:rPr>
        <w:t xml:space="preserve"> </w:t>
      </w:r>
      <w:r w:rsidRPr="00AF0518">
        <w:rPr>
          <w:rFonts w:eastAsia="Times New Roman" w:cs="Times New Roman"/>
          <w:b/>
          <w:szCs w:val="24"/>
          <w:lang w:val="en-US" w:eastAsia="ru-RU"/>
        </w:rPr>
        <w:t>L</w:t>
      </w:r>
      <w:r w:rsidRPr="007C5AE2">
        <w:rPr>
          <w:rFonts w:eastAsia="Times New Roman" w:cs="Times New Roman"/>
          <w:b/>
          <w:szCs w:val="24"/>
          <w:lang w:val="uk-UA" w:eastAsia="ru-RU"/>
        </w:rPr>
        <w:t>200</w:t>
      </w:r>
      <w:r w:rsidRPr="007C5AE2">
        <w:rPr>
          <w:b/>
          <w:lang w:val="uk-UA"/>
        </w:rPr>
        <w:t xml:space="preserve"> </w:t>
      </w:r>
      <w:r w:rsidRPr="00AF0518">
        <w:rPr>
          <w:b/>
          <w:lang w:val="en-US"/>
        </w:rPr>
        <w:t>INTENSE</w:t>
      </w:r>
      <w:r w:rsidRPr="00AF0518">
        <w:rPr>
          <w:b/>
          <w:lang w:val="uk-UA"/>
        </w:rPr>
        <w:t xml:space="preserve"> 2.4 </w:t>
      </w:r>
      <w:r w:rsidRPr="00AF0518">
        <w:rPr>
          <w:b/>
          <w:lang w:val="en-US"/>
        </w:rPr>
        <w:t>MT</w:t>
      </w:r>
    </w:p>
    <w:tbl>
      <w:tblPr>
        <w:tblW w:w="97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2"/>
        <w:gridCol w:w="3697"/>
        <w:gridCol w:w="1983"/>
        <w:gridCol w:w="1701"/>
        <w:gridCol w:w="1701"/>
      </w:tblGrid>
      <w:tr w:rsidR="00D87516" w:rsidRPr="0048782E" w:rsidTr="0048782E">
        <w:trPr>
          <w:trHeight w:val="557"/>
          <w:jc w:val="center"/>
        </w:trPr>
        <w:tc>
          <w:tcPr>
            <w:tcW w:w="642" w:type="dxa"/>
            <w:tcBorders>
              <w:top w:val="single" w:sz="4" w:space="0" w:color="auto"/>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 xml:space="preserve">№ </w:t>
            </w:r>
          </w:p>
        </w:tc>
        <w:tc>
          <w:tcPr>
            <w:tcW w:w="3697" w:type="dxa"/>
            <w:tcBorders>
              <w:top w:val="single" w:sz="4" w:space="0" w:color="auto"/>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ind w:firstLine="720"/>
              <w:jc w:val="center"/>
              <w:rPr>
                <w:rFonts w:eastAsia="Calibri" w:cs="Times New Roman"/>
                <w:sz w:val="20"/>
                <w:szCs w:val="20"/>
                <w:lang w:val="uk-UA"/>
              </w:rPr>
            </w:pPr>
            <w:r w:rsidRPr="0048782E">
              <w:rPr>
                <w:rFonts w:eastAsia="Times New Roman" w:cs="Times New Roman"/>
                <w:sz w:val="20"/>
                <w:szCs w:val="20"/>
                <w:lang w:val="uk-UA" w:eastAsia="ru-RU"/>
              </w:rPr>
              <w:t>Перелік параметрів порівняння</w:t>
            </w:r>
          </w:p>
        </w:tc>
        <w:tc>
          <w:tcPr>
            <w:tcW w:w="1983" w:type="dxa"/>
            <w:tcBorders>
              <w:top w:val="single" w:sz="4" w:space="0" w:color="auto"/>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ind w:firstLine="0"/>
              <w:jc w:val="center"/>
              <w:rPr>
                <w:rFonts w:eastAsia="Calibri" w:cs="Times New Roman"/>
                <w:sz w:val="20"/>
                <w:szCs w:val="20"/>
              </w:rPr>
            </w:pPr>
            <w:r w:rsidRPr="0048782E">
              <w:rPr>
                <w:rFonts w:eastAsia="Times New Roman" w:cs="Times New Roman"/>
                <w:b/>
                <w:sz w:val="20"/>
                <w:szCs w:val="20"/>
                <w:lang w:val="en-US" w:eastAsia="ru-RU"/>
              </w:rPr>
              <w:t>Mitsubishi</w:t>
            </w:r>
            <w:r w:rsidRPr="0048782E">
              <w:rPr>
                <w:rFonts w:eastAsia="Times New Roman" w:cs="Times New Roman"/>
                <w:b/>
                <w:sz w:val="20"/>
                <w:szCs w:val="20"/>
                <w:lang w:eastAsia="ru-RU"/>
              </w:rPr>
              <w:t xml:space="preserve"> </w:t>
            </w:r>
            <w:r w:rsidRPr="0048782E">
              <w:rPr>
                <w:rFonts w:eastAsia="Times New Roman" w:cs="Times New Roman"/>
                <w:b/>
                <w:sz w:val="20"/>
                <w:szCs w:val="20"/>
                <w:lang w:val="en-US" w:eastAsia="ru-RU"/>
              </w:rPr>
              <w:t>L</w:t>
            </w:r>
            <w:r w:rsidRPr="0048782E">
              <w:rPr>
                <w:rFonts w:eastAsia="Times New Roman" w:cs="Times New Roman"/>
                <w:b/>
                <w:sz w:val="20"/>
                <w:szCs w:val="20"/>
                <w:lang w:eastAsia="ru-RU"/>
              </w:rPr>
              <w:t xml:space="preserve">200 </w:t>
            </w:r>
            <w:r w:rsidRPr="0048782E">
              <w:rPr>
                <w:rFonts w:eastAsia="Times New Roman" w:cs="Times New Roman"/>
                <w:b/>
                <w:sz w:val="20"/>
                <w:szCs w:val="20"/>
                <w:lang w:val="en-US" w:eastAsia="ru-RU"/>
              </w:rPr>
              <w:t>INTENSE</w:t>
            </w:r>
            <w:r w:rsidRPr="0048782E">
              <w:rPr>
                <w:rFonts w:eastAsia="Times New Roman" w:cs="Times New Roman"/>
                <w:b/>
                <w:sz w:val="20"/>
                <w:szCs w:val="20"/>
                <w:lang w:eastAsia="ru-RU"/>
              </w:rPr>
              <w:t xml:space="preserve"> 2.4 </w:t>
            </w:r>
            <w:r w:rsidRPr="0048782E">
              <w:rPr>
                <w:rFonts w:eastAsia="Times New Roman" w:cs="Times New Roman"/>
                <w:b/>
                <w:sz w:val="20"/>
                <w:szCs w:val="20"/>
                <w:lang w:val="en-US" w:eastAsia="ru-RU"/>
              </w:rPr>
              <w:t>MT</w:t>
            </w:r>
          </w:p>
        </w:tc>
        <w:tc>
          <w:tcPr>
            <w:tcW w:w="1701" w:type="dxa"/>
            <w:tcBorders>
              <w:top w:val="single" w:sz="4" w:space="0" w:color="auto"/>
              <w:left w:val="single" w:sz="4" w:space="0" w:color="auto"/>
              <w:right w:val="single" w:sz="4" w:space="0" w:color="auto"/>
            </w:tcBorders>
            <w:vAlign w:val="center"/>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b/>
                <w:sz w:val="20"/>
                <w:szCs w:val="20"/>
                <w:lang w:val="en-US" w:eastAsia="ru-RU"/>
              </w:rPr>
              <w:t>Great</w:t>
            </w:r>
            <w:r w:rsidRPr="0048782E">
              <w:rPr>
                <w:rFonts w:eastAsia="Times New Roman" w:cs="Times New Roman"/>
                <w:b/>
                <w:sz w:val="20"/>
                <w:szCs w:val="20"/>
                <w:lang w:eastAsia="ru-RU"/>
              </w:rPr>
              <w:t xml:space="preserve"> </w:t>
            </w:r>
            <w:r w:rsidRPr="0048782E">
              <w:rPr>
                <w:rFonts w:eastAsia="Times New Roman" w:cs="Times New Roman"/>
                <w:b/>
                <w:sz w:val="20"/>
                <w:szCs w:val="20"/>
                <w:lang w:val="en-US" w:eastAsia="ru-RU"/>
              </w:rPr>
              <w:t>Wall</w:t>
            </w:r>
            <w:r w:rsidRPr="0048782E">
              <w:rPr>
                <w:rFonts w:eastAsia="Times New Roman" w:cs="Times New Roman"/>
                <w:b/>
                <w:sz w:val="20"/>
                <w:szCs w:val="20"/>
                <w:lang w:eastAsia="ru-RU"/>
              </w:rPr>
              <w:t xml:space="preserve"> </w:t>
            </w:r>
            <w:r w:rsidRPr="0048782E">
              <w:rPr>
                <w:rFonts w:eastAsia="Times New Roman" w:cs="Times New Roman"/>
                <w:b/>
                <w:sz w:val="20"/>
                <w:szCs w:val="20"/>
                <w:lang w:val="en-US" w:eastAsia="ru-RU"/>
              </w:rPr>
              <w:t>Wingle</w:t>
            </w:r>
            <w:r w:rsidRPr="0048782E">
              <w:rPr>
                <w:rFonts w:eastAsia="Times New Roman" w:cs="Times New Roman"/>
                <w:b/>
                <w:sz w:val="20"/>
                <w:szCs w:val="20"/>
                <w:lang w:eastAsia="ru-RU"/>
              </w:rPr>
              <w:t xml:space="preserve"> 5</w:t>
            </w:r>
          </w:p>
        </w:tc>
        <w:tc>
          <w:tcPr>
            <w:tcW w:w="1701" w:type="dxa"/>
            <w:tcBorders>
              <w:top w:val="single" w:sz="4" w:space="0" w:color="auto"/>
              <w:left w:val="single" w:sz="4" w:space="0" w:color="auto"/>
              <w:right w:val="single" w:sz="4" w:space="0" w:color="auto"/>
            </w:tcBorders>
            <w:vAlign w:val="center"/>
          </w:tcPr>
          <w:p w:rsidR="00D87516" w:rsidRPr="0048782E" w:rsidRDefault="00D87516" w:rsidP="002140A9">
            <w:pPr>
              <w:spacing w:line="240" w:lineRule="auto"/>
              <w:ind w:firstLine="0"/>
              <w:jc w:val="center"/>
              <w:rPr>
                <w:rFonts w:eastAsia="Times New Roman" w:cs="Times New Roman"/>
                <w:b/>
                <w:sz w:val="20"/>
                <w:szCs w:val="20"/>
              </w:rPr>
            </w:pPr>
            <w:r w:rsidRPr="0048782E">
              <w:rPr>
                <w:rFonts w:eastAsia="Times New Roman" w:cs="Times New Roman"/>
                <w:b/>
                <w:sz w:val="20"/>
                <w:szCs w:val="20"/>
                <w:lang w:val="en-US"/>
              </w:rPr>
              <w:t>Toyota</w:t>
            </w:r>
            <w:r w:rsidRPr="0048782E">
              <w:rPr>
                <w:rFonts w:eastAsia="Times New Roman" w:cs="Times New Roman"/>
                <w:b/>
                <w:sz w:val="20"/>
                <w:szCs w:val="20"/>
              </w:rPr>
              <w:t xml:space="preserve"> </w:t>
            </w:r>
            <w:r w:rsidRPr="0048782E">
              <w:rPr>
                <w:rFonts w:eastAsia="Times New Roman" w:cs="Times New Roman"/>
                <w:b/>
                <w:sz w:val="20"/>
                <w:szCs w:val="20"/>
                <w:lang w:val="en-US"/>
              </w:rPr>
              <w:t>hilux</w:t>
            </w:r>
          </w:p>
        </w:tc>
      </w:tr>
      <w:tr w:rsidR="00D87516" w:rsidRPr="0048782E" w:rsidTr="0048782E">
        <w:trPr>
          <w:trHeight w:val="16"/>
          <w:jc w:val="center"/>
        </w:trPr>
        <w:tc>
          <w:tcPr>
            <w:tcW w:w="642" w:type="dxa"/>
            <w:tcBorders>
              <w:top w:val="single" w:sz="4" w:space="0" w:color="auto"/>
              <w:left w:val="single" w:sz="4" w:space="0" w:color="auto"/>
              <w:bottom w:val="single" w:sz="4" w:space="0" w:color="auto"/>
              <w:right w:val="single" w:sz="4" w:space="0" w:color="auto"/>
            </w:tcBorders>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1</w:t>
            </w:r>
          </w:p>
        </w:tc>
        <w:tc>
          <w:tcPr>
            <w:tcW w:w="3697" w:type="dxa"/>
            <w:tcBorders>
              <w:top w:val="single" w:sz="4" w:space="0" w:color="auto"/>
              <w:left w:val="single" w:sz="4" w:space="0" w:color="auto"/>
              <w:bottom w:val="single" w:sz="4" w:space="0" w:color="auto"/>
              <w:right w:val="single" w:sz="4" w:space="0" w:color="auto"/>
            </w:tcBorders>
            <w:vAlign w:val="bottom"/>
            <w:hideMark/>
          </w:tcPr>
          <w:p w:rsidR="00D87516" w:rsidRPr="0048782E" w:rsidRDefault="00D87516" w:rsidP="002140A9">
            <w:pPr>
              <w:spacing w:line="240" w:lineRule="auto"/>
              <w:ind w:firstLine="0"/>
              <w:jc w:val="left"/>
              <w:rPr>
                <w:rFonts w:eastAsia="Calibri" w:cs="Times New Roman"/>
                <w:sz w:val="20"/>
                <w:szCs w:val="20"/>
                <w:lang w:val="uk-UA"/>
              </w:rPr>
            </w:pPr>
            <w:r w:rsidRPr="0048782E">
              <w:rPr>
                <w:rFonts w:eastAsia="Times New Roman" w:cs="Times New Roman"/>
                <w:sz w:val="20"/>
                <w:szCs w:val="20"/>
                <w:lang w:val="uk-UA" w:eastAsia="ru-RU"/>
              </w:rPr>
              <w:t>Двигун</w:t>
            </w:r>
          </w:p>
        </w:tc>
        <w:tc>
          <w:tcPr>
            <w:tcW w:w="1983" w:type="dxa"/>
            <w:tcBorders>
              <w:top w:val="single" w:sz="4" w:space="0" w:color="auto"/>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дизель</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sz w:val="20"/>
                <w:szCs w:val="20"/>
                <w:lang w:val="uk-UA"/>
              </w:rPr>
            </w:pPr>
            <w:r w:rsidRPr="0048782E">
              <w:rPr>
                <w:sz w:val="20"/>
                <w:szCs w:val="20"/>
                <w:lang w:val="uk-UA"/>
              </w:rPr>
              <w:t>дизель</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rFonts w:eastAsia="Times New Roman" w:cs="Times New Roman"/>
                <w:sz w:val="20"/>
                <w:szCs w:val="20"/>
                <w:lang w:val="uk-UA"/>
              </w:rPr>
            </w:pPr>
            <w:r w:rsidRPr="0048782E">
              <w:rPr>
                <w:sz w:val="20"/>
                <w:szCs w:val="20"/>
                <w:lang w:val="uk-UA"/>
              </w:rPr>
              <w:t>дизель</w:t>
            </w:r>
          </w:p>
        </w:tc>
      </w:tr>
      <w:tr w:rsidR="00D87516" w:rsidRPr="0048782E" w:rsidTr="0048782E">
        <w:trPr>
          <w:trHeight w:val="16"/>
          <w:jc w:val="center"/>
        </w:trPr>
        <w:tc>
          <w:tcPr>
            <w:tcW w:w="642" w:type="dxa"/>
            <w:tcBorders>
              <w:top w:val="single" w:sz="4" w:space="0" w:color="auto"/>
              <w:left w:val="single" w:sz="4" w:space="0" w:color="auto"/>
              <w:bottom w:val="single" w:sz="4" w:space="0" w:color="auto"/>
              <w:right w:val="single" w:sz="4" w:space="0" w:color="auto"/>
            </w:tcBorders>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2</w:t>
            </w:r>
          </w:p>
        </w:tc>
        <w:tc>
          <w:tcPr>
            <w:tcW w:w="3697" w:type="dxa"/>
            <w:tcBorders>
              <w:top w:val="single" w:sz="4" w:space="0" w:color="auto"/>
              <w:left w:val="single" w:sz="4" w:space="0" w:color="auto"/>
              <w:bottom w:val="single" w:sz="4" w:space="0" w:color="auto"/>
              <w:right w:val="single" w:sz="4" w:space="0" w:color="auto"/>
            </w:tcBorders>
            <w:vAlign w:val="bottom"/>
            <w:hideMark/>
          </w:tcPr>
          <w:p w:rsidR="00D87516" w:rsidRPr="0048782E" w:rsidRDefault="00D87516" w:rsidP="002140A9">
            <w:pPr>
              <w:spacing w:line="240" w:lineRule="auto"/>
              <w:ind w:firstLine="0"/>
              <w:jc w:val="left"/>
              <w:rPr>
                <w:rFonts w:eastAsia="Calibri" w:cs="Times New Roman"/>
                <w:sz w:val="20"/>
                <w:szCs w:val="20"/>
                <w:lang w:val="uk-UA"/>
              </w:rPr>
            </w:pPr>
            <w:r w:rsidRPr="0048782E">
              <w:rPr>
                <w:rFonts w:eastAsia="Times New Roman" w:cs="Times New Roman"/>
                <w:sz w:val="20"/>
                <w:szCs w:val="20"/>
                <w:lang w:val="uk-UA" w:eastAsia="ru-RU"/>
              </w:rPr>
              <w:t>Обєм двигуна, л</w:t>
            </w:r>
          </w:p>
        </w:tc>
        <w:tc>
          <w:tcPr>
            <w:tcW w:w="1983" w:type="dxa"/>
            <w:tcBorders>
              <w:top w:val="single" w:sz="4" w:space="0" w:color="auto"/>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2476</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sz w:val="20"/>
                <w:szCs w:val="20"/>
                <w:lang w:val="uk-UA"/>
              </w:rPr>
            </w:pPr>
            <w:r w:rsidRPr="0048782E">
              <w:rPr>
                <w:sz w:val="20"/>
                <w:szCs w:val="20"/>
                <w:lang w:val="uk-UA"/>
              </w:rPr>
              <w:t>2000</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rFonts w:eastAsia="Times New Roman" w:cs="Times New Roman"/>
                <w:sz w:val="20"/>
                <w:szCs w:val="20"/>
                <w:lang w:val="uk-UA"/>
              </w:rPr>
            </w:pPr>
            <w:r w:rsidRPr="0048782E">
              <w:rPr>
                <w:sz w:val="20"/>
                <w:szCs w:val="20"/>
                <w:lang w:val="uk-UA"/>
              </w:rPr>
              <w:t>3400</w:t>
            </w:r>
          </w:p>
        </w:tc>
      </w:tr>
      <w:tr w:rsidR="00D87516" w:rsidRPr="0048782E" w:rsidTr="0048782E">
        <w:trPr>
          <w:trHeight w:val="16"/>
          <w:jc w:val="center"/>
        </w:trPr>
        <w:tc>
          <w:tcPr>
            <w:tcW w:w="642" w:type="dxa"/>
            <w:tcBorders>
              <w:top w:val="single" w:sz="4" w:space="0" w:color="auto"/>
              <w:left w:val="single" w:sz="4" w:space="0" w:color="auto"/>
              <w:bottom w:val="single" w:sz="4" w:space="0" w:color="auto"/>
              <w:right w:val="single" w:sz="4" w:space="0" w:color="auto"/>
            </w:tcBorders>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3</w:t>
            </w:r>
          </w:p>
        </w:tc>
        <w:tc>
          <w:tcPr>
            <w:tcW w:w="3697" w:type="dxa"/>
            <w:tcBorders>
              <w:top w:val="single" w:sz="4" w:space="0" w:color="auto"/>
              <w:left w:val="single" w:sz="4" w:space="0" w:color="auto"/>
              <w:bottom w:val="single" w:sz="4" w:space="0" w:color="auto"/>
              <w:right w:val="single" w:sz="4" w:space="0" w:color="auto"/>
            </w:tcBorders>
            <w:vAlign w:val="bottom"/>
            <w:hideMark/>
          </w:tcPr>
          <w:p w:rsidR="00D87516" w:rsidRPr="0048782E" w:rsidRDefault="00D87516" w:rsidP="002140A9">
            <w:pPr>
              <w:spacing w:line="240" w:lineRule="auto"/>
              <w:ind w:firstLine="0"/>
              <w:jc w:val="left"/>
              <w:rPr>
                <w:rFonts w:eastAsia="Calibri" w:cs="Times New Roman"/>
                <w:sz w:val="20"/>
                <w:szCs w:val="20"/>
                <w:lang w:val="uk-UA"/>
              </w:rPr>
            </w:pPr>
            <w:r w:rsidRPr="0048782E">
              <w:rPr>
                <w:rFonts w:eastAsia="Times New Roman" w:cs="Times New Roman"/>
                <w:sz w:val="20"/>
                <w:szCs w:val="20"/>
                <w:lang w:val="uk-UA" w:eastAsia="ru-RU"/>
              </w:rPr>
              <w:t>Потужність двигуна, л.с.</w:t>
            </w:r>
          </w:p>
        </w:tc>
        <w:tc>
          <w:tcPr>
            <w:tcW w:w="1983" w:type="dxa"/>
            <w:tcBorders>
              <w:top w:val="single" w:sz="4" w:space="0" w:color="auto"/>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136</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sz w:val="20"/>
                <w:szCs w:val="20"/>
                <w:lang w:val="uk-UA"/>
              </w:rPr>
            </w:pPr>
            <w:r w:rsidRPr="0048782E">
              <w:rPr>
                <w:sz w:val="20"/>
                <w:szCs w:val="20"/>
                <w:lang w:val="uk-UA"/>
              </w:rPr>
              <w:t>150</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rFonts w:eastAsia="Times New Roman" w:cs="Times New Roman"/>
                <w:sz w:val="20"/>
                <w:szCs w:val="20"/>
                <w:lang w:val="uk-UA"/>
              </w:rPr>
            </w:pPr>
            <w:r w:rsidRPr="0048782E">
              <w:rPr>
                <w:sz w:val="20"/>
                <w:szCs w:val="20"/>
                <w:lang w:val="uk-UA"/>
              </w:rPr>
              <w:t>144</w:t>
            </w:r>
          </w:p>
        </w:tc>
      </w:tr>
      <w:tr w:rsidR="00D87516" w:rsidRPr="0048782E" w:rsidTr="0048782E">
        <w:trPr>
          <w:trHeight w:val="16"/>
          <w:jc w:val="center"/>
        </w:trPr>
        <w:tc>
          <w:tcPr>
            <w:tcW w:w="642" w:type="dxa"/>
            <w:tcBorders>
              <w:top w:val="single" w:sz="4" w:space="0" w:color="auto"/>
              <w:left w:val="single" w:sz="4" w:space="0" w:color="auto"/>
              <w:bottom w:val="single" w:sz="4" w:space="0" w:color="auto"/>
              <w:right w:val="single" w:sz="4" w:space="0" w:color="auto"/>
            </w:tcBorders>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4</w:t>
            </w:r>
          </w:p>
        </w:tc>
        <w:tc>
          <w:tcPr>
            <w:tcW w:w="3697" w:type="dxa"/>
            <w:tcBorders>
              <w:top w:val="single" w:sz="4" w:space="0" w:color="auto"/>
              <w:left w:val="single" w:sz="4" w:space="0" w:color="auto"/>
              <w:bottom w:val="single" w:sz="4" w:space="0" w:color="auto"/>
              <w:right w:val="single" w:sz="4" w:space="0" w:color="auto"/>
            </w:tcBorders>
            <w:vAlign w:val="bottom"/>
            <w:hideMark/>
          </w:tcPr>
          <w:p w:rsidR="00D87516" w:rsidRPr="0048782E" w:rsidRDefault="00D87516" w:rsidP="002140A9">
            <w:pPr>
              <w:spacing w:line="240" w:lineRule="auto"/>
              <w:ind w:firstLine="0"/>
              <w:jc w:val="left"/>
              <w:rPr>
                <w:rFonts w:eastAsia="Calibri" w:cs="Times New Roman"/>
                <w:sz w:val="20"/>
                <w:szCs w:val="20"/>
                <w:lang w:val="uk-UA"/>
              </w:rPr>
            </w:pPr>
            <w:r w:rsidRPr="0048782E">
              <w:rPr>
                <w:rFonts w:eastAsia="Times New Roman" w:cs="Times New Roman"/>
                <w:sz w:val="20"/>
                <w:szCs w:val="20"/>
                <w:lang w:val="uk-UA" w:eastAsia="ru-RU"/>
              </w:rPr>
              <w:t>Витрати палива, л/100км при городському циклі</w:t>
            </w:r>
          </w:p>
        </w:tc>
        <w:tc>
          <w:tcPr>
            <w:tcW w:w="1983" w:type="dxa"/>
            <w:tcBorders>
              <w:top w:val="single" w:sz="4" w:space="0" w:color="auto"/>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8,7</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sz w:val="20"/>
                <w:szCs w:val="20"/>
                <w:lang w:val="uk-UA"/>
              </w:rPr>
            </w:pPr>
            <w:r w:rsidRPr="0048782E">
              <w:rPr>
                <w:sz w:val="20"/>
                <w:szCs w:val="20"/>
                <w:lang w:val="uk-UA"/>
              </w:rPr>
              <w:t>8,7</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rFonts w:eastAsia="Times New Roman" w:cs="Times New Roman"/>
                <w:sz w:val="20"/>
                <w:szCs w:val="20"/>
                <w:lang w:val="uk-UA"/>
              </w:rPr>
            </w:pPr>
            <w:r w:rsidRPr="0048782E">
              <w:rPr>
                <w:sz w:val="20"/>
                <w:szCs w:val="20"/>
                <w:lang w:val="uk-UA"/>
              </w:rPr>
              <w:t>11</w:t>
            </w:r>
          </w:p>
        </w:tc>
      </w:tr>
      <w:tr w:rsidR="00D87516" w:rsidRPr="0048782E" w:rsidTr="0048782E">
        <w:trPr>
          <w:trHeight w:val="16"/>
          <w:jc w:val="center"/>
        </w:trPr>
        <w:tc>
          <w:tcPr>
            <w:tcW w:w="642" w:type="dxa"/>
            <w:tcBorders>
              <w:top w:val="single" w:sz="4" w:space="0" w:color="auto"/>
              <w:left w:val="single" w:sz="4" w:space="0" w:color="auto"/>
              <w:bottom w:val="single" w:sz="4" w:space="0" w:color="auto"/>
              <w:right w:val="single" w:sz="4" w:space="0" w:color="auto"/>
            </w:tcBorders>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5</w:t>
            </w:r>
          </w:p>
        </w:tc>
        <w:tc>
          <w:tcPr>
            <w:tcW w:w="3697" w:type="dxa"/>
            <w:tcBorders>
              <w:top w:val="single" w:sz="4" w:space="0" w:color="auto"/>
              <w:left w:val="single" w:sz="4" w:space="0" w:color="auto"/>
              <w:bottom w:val="single" w:sz="4" w:space="0" w:color="auto"/>
              <w:right w:val="single" w:sz="4" w:space="0" w:color="auto"/>
            </w:tcBorders>
            <w:vAlign w:val="bottom"/>
            <w:hideMark/>
          </w:tcPr>
          <w:p w:rsidR="00D87516" w:rsidRPr="0048782E" w:rsidRDefault="00D87516" w:rsidP="002140A9">
            <w:pPr>
              <w:spacing w:line="240" w:lineRule="auto"/>
              <w:ind w:firstLine="0"/>
              <w:jc w:val="left"/>
              <w:rPr>
                <w:rFonts w:eastAsia="Calibri" w:cs="Times New Roman"/>
                <w:sz w:val="20"/>
                <w:szCs w:val="20"/>
                <w:lang w:val="uk-UA"/>
              </w:rPr>
            </w:pPr>
            <w:r w:rsidRPr="0048782E">
              <w:rPr>
                <w:rFonts w:eastAsia="Times New Roman" w:cs="Times New Roman"/>
                <w:sz w:val="20"/>
                <w:szCs w:val="20"/>
                <w:lang w:val="uk-UA" w:eastAsia="ru-RU"/>
              </w:rPr>
              <w:t>Тип коробки передач</w:t>
            </w:r>
          </w:p>
        </w:tc>
        <w:tc>
          <w:tcPr>
            <w:tcW w:w="1983" w:type="dxa"/>
            <w:tcBorders>
              <w:top w:val="single" w:sz="4" w:space="0" w:color="auto"/>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механічний</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sz w:val="20"/>
                <w:szCs w:val="20"/>
                <w:lang w:val="uk-UA"/>
              </w:rPr>
            </w:pPr>
            <w:r w:rsidRPr="0048782E">
              <w:rPr>
                <w:sz w:val="20"/>
                <w:szCs w:val="20"/>
                <w:lang w:val="uk-UA"/>
              </w:rPr>
              <w:t>Механічна</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rFonts w:eastAsia="Times New Roman" w:cs="Times New Roman"/>
                <w:sz w:val="20"/>
                <w:szCs w:val="20"/>
                <w:lang w:val="uk-UA"/>
              </w:rPr>
            </w:pPr>
            <w:r w:rsidRPr="0048782E">
              <w:rPr>
                <w:sz w:val="20"/>
                <w:szCs w:val="20"/>
                <w:lang w:val="uk-UA"/>
              </w:rPr>
              <w:t>Механічний</w:t>
            </w:r>
          </w:p>
        </w:tc>
      </w:tr>
      <w:tr w:rsidR="00D87516" w:rsidRPr="0048782E" w:rsidTr="0048782E">
        <w:trPr>
          <w:trHeight w:val="16"/>
          <w:jc w:val="center"/>
        </w:trPr>
        <w:tc>
          <w:tcPr>
            <w:tcW w:w="642" w:type="dxa"/>
            <w:tcBorders>
              <w:top w:val="single" w:sz="4" w:space="0" w:color="auto"/>
              <w:left w:val="single" w:sz="4" w:space="0" w:color="auto"/>
              <w:bottom w:val="single" w:sz="4" w:space="0" w:color="auto"/>
              <w:right w:val="single" w:sz="4" w:space="0" w:color="auto"/>
            </w:tcBorders>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6</w:t>
            </w:r>
          </w:p>
        </w:tc>
        <w:tc>
          <w:tcPr>
            <w:tcW w:w="3697" w:type="dxa"/>
            <w:tcBorders>
              <w:top w:val="single" w:sz="4" w:space="0" w:color="auto"/>
              <w:left w:val="single" w:sz="4" w:space="0" w:color="auto"/>
              <w:bottom w:val="single" w:sz="4" w:space="0" w:color="auto"/>
              <w:right w:val="single" w:sz="4" w:space="0" w:color="auto"/>
            </w:tcBorders>
            <w:vAlign w:val="bottom"/>
            <w:hideMark/>
          </w:tcPr>
          <w:p w:rsidR="00D87516" w:rsidRPr="0048782E" w:rsidRDefault="00D87516" w:rsidP="002140A9">
            <w:pPr>
              <w:spacing w:line="240" w:lineRule="auto"/>
              <w:ind w:firstLine="0"/>
              <w:jc w:val="left"/>
              <w:rPr>
                <w:rFonts w:eastAsia="Calibri" w:cs="Times New Roman"/>
                <w:sz w:val="20"/>
                <w:szCs w:val="20"/>
                <w:lang w:val="uk-UA"/>
              </w:rPr>
            </w:pPr>
            <w:r w:rsidRPr="0048782E">
              <w:rPr>
                <w:rFonts w:eastAsia="Times New Roman" w:cs="Times New Roman"/>
                <w:sz w:val="20"/>
                <w:szCs w:val="20"/>
                <w:lang w:val="uk-UA" w:eastAsia="ru-RU"/>
              </w:rPr>
              <w:t>Число передач</w:t>
            </w:r>
          </w:p>
        </w:tc>
        <w:tc>
          <w:tcPr>
            <w:tcW w:w="1983" w:type="dxa"/>
            <w:tcBorders>
              <w:top w:val="single" w:sz="4" w:space="0" w:color="auto"/>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6-ступінчата</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sz w:val="20"/>
                <w:szCs w:val="20"/>
                <w:lang w:val="uk-UA"/>
              </w:rPr>
            </w:pPr>
            <w:r w:rsidRPr="0048782E">
              <w:rPr>
                <w:sz w:val="20"/>
                <w:szCs w:val="20"/>
                <w:lang w:val="uk-UA"/>
              </w:rPr>
              <w:t>5- ступінчата</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99344C" w:rsidP="002140A9">
            <w:pPr>
              <w:spacing w:line="240" w:lineRule="auto"/>
              <w:ind w:firstLine="0"/>
              <w:jc w:val="center"/>
              <w:rPr>
                <w:rFonts w:eastAsia="Times New Roman" w:cs="Times New Roman"/>
                <w:sz w:val="20"/>
                <w:szCs w:val="20"/>
                <w:lang w:val="uk-UA"/>
              </w:rPr>
            </w:pPr>
            <w:r w:rsidRPr="0048782E">
              <w:rPr>
                <w:sz w:val="20"/>
                <w:szCs w:val="20"/>
                <w:lang w:val="uk-UA"/>
              </w:rPr>
              <w:t>6</w:t>
            </w:r>
          </w:p>
        </w:tc>
      </w:tr>
      <w:tr w:rsidR="00D87516" w:rsidRPr="0048782E" w:rsidTr="0048782E">
        <w:trPr>
          <w:trHeight w:val="16"/>
          <w:jc w:val="center"/>
        </w:trPr>
        <w:tc>
          <w:tcPr>
            <w:tcW w:w="642" w:type="dxa"/>
            <w:tcBorders>
              <w:top w:val="single" w:sz="4" w:space="0" w:color="auto"/>
              <w:left w:val="single" w:sz="4" w:space="0" w:color="auto"/>
              <w:bottom w:val="single" w:sz="4" w:space="0" w:color="auto"/>
              <w:right w:val="single" w:sz="4" w:space="0" w:color="auto"/>
            </w:tcBorders>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7</w:t>
            </w:r>
          </w:p>
        </w:tc>
        <w:tc>
          <w:tcPr>
            <w:tcW w:w="3697" w:type="dxa"/>
            <w:tcBorders>
              <w:top w:val="single" w:sz="4" w:space="0" w:color="auto"/>
              <w:left w:val="single" w:sz="4" w:space="0" w:color="auto"/>
              <w:bottom w:val="single" w:sz="4" w:space="0" w:color="auto"/>
              <w:right w:val="single" w:sz="4" w:space="0" w:color="auto"/>
            </w:tcBorders>
            <w:vAlign w:val="bottom"/>
            <w:hideMark/>
          </w:tcPr>
          <w:p w:rsidR="00D87516" w:rsidRPr="0048782E" w:rsidRDefault="00D87516" w:rsidP="002140A9">
            <w:pPr>
              <w:spacing w:line="240" w:lineRule="auto"/>
              <w:ind w:firstLine="0"/>
              <w:jc w:val="left"/>
              <w:rPr>
                <w:rFonts w:eastAsia="Calibri" w:cs="Times New Roman"/>
                <w:sz w:val="20"/>
                <w:szCs w:val="20"/>
                <w:lang w:val="uk-UA"/>
              </w:rPr>
            </w:pPr>
            <w:r w:rsidRPr="0048782E">
              <w:rPr>
                <w:rFonts w:eastAsia="Times New Roman" w:cs="Times New Roman"/>
                <w:sz w:val="20"/>
                <w:szCs w:val="20"/>
                <w:lang w:val="uk-UA" w:eastAsia="ru-RU"/>
              </w:rPr>
              <w:t>Привід</w:t>
            </w:r>
          </w:p>
        </w:tc>
        <w:tc>
          <w:tcPr>
            <w:tcW w:w="1983" w:type="dxa"/>
            <w:tcBorders>
              <w:top w:val="single" w:sz="4" w:space="0" w:color="auto"/>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повний</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sz w:val="20"/>
                <w:szCs w:val="20"/>
                <w:lang w:val="uk-UA"/>
              </w:rPr>
            </w:pPr>
            <w:r w:rsidRPr="0048782E">
              <w:rPr>
                <w:sz w:val="20"/>
                <w:szCs w:val="20"/>
                <w:lang w:val="uk-UA"/>
              </w:rPr>
              <w:t>повний</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rFonts w:eastAsia="Times New Roman" w:cs="Times New Roman"/>
                <w:sz w:val="20"/>
                <w:szCs w:val="20"/>
                <w:lang w:val="uk-UA"/>
              </w:rPr>
            </w:pPr>
            <w:r w:rsidRPr="0048782E">
              <w:rPr>
                <w:sz w:val="20"/>
                <w:szCs w:val="20"/>
                <w:lang w:val="uk-UA"/>
              </w:rPr>
              <w:t>повний</w:t>
            </w:r>
          </w:p>
        </w:tc>
      </w:tr>
      <w:tr w:rsidR="00D87516" w:rsidRPr="0048782E" w:rsidTr="0048782E">
        <w:trPr>
          <w:trHeight w:val="16"/>
          <w:jc w:val="center"/>
        </w:trPr>
        <w:tc>
          <w:tcPr>
            <w:tcW w:w="642" w:type="dxa"/>
            <w:tcBorders>
              <w:top w:val="single" w:sz="4" w:space="0" w:color="auto"/>
              <w:left w:val="single" w:sz="4" w:space="0" w:color="auto"/>
              <w:bottom w:val="single" w:sz="4" w:space="0" w:color="auto"/>
              <w:right w:val="single" w:sz="4" w:space="0" w:color="auto"/>
            </w:tcBorders>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8</w:t>
            </w:r>
          </w:p>
        </w:tc>
        <w:tc>
          <w:tcPr>
            <w:tcW w:w="3697" w:type="dxa"/>
            <w:tcBorders>
              <w:top w:val="single" w:sz="4" w:space="0" w:color="auto"/>
              <w:left w:val="single" w:sz="4" w:space="0" w:color="auto"/>
              <w:bottom w:val="single" w:sz="4" w:space="0" w:color="auto"/>
              <w:right w:val="single" w:sz="4" w:space="0" w:color="auto"/>
            </w:tcBorders>
            <w:vAlign w:val="bottom"/>
            <w:hideMark/>
          </w:tcPr>
          <w:p w:rsidR="00D87516" w:rsidRPr="0048782E" w:rsidRDefault="00D87516" w:rsidP="002140A9">
            <w:pPr>
              <w:spacing w:line="240" w:lineRule="auto"/>
              <w:ind w:firstLine="0"/>
              <w:jc w:val="left"/>
              <w:rPr>
                <w:rFonts w:eastAsia="Calibri" w:cs="Times New Roman"/>
                <w:sz w:val="20"/>
                <w:szCs w:val="20"/>
                <w:lang w:val="uk-UA"/>
              </w:rPr>
            </w:pPr>
            <w:r w:rsidRPr="0048782E">
              <w:rPr>
                <w:rFonts w:eastAsia="Times New Roman" w:cs="Times New Roman"/>
                <w:sz w:val="20"/>
                <w:szCs w:val="20"/>
                <w:lang w:val="uk-UA" w:eastAsia="ru-RU"/>
              </w:rPr>
              <w:t>Кількість місць</w:t>
            </w:r>
          </w:p>
        </w:tc>
        <w:tc>
          <w:tcPr>
            <w:tcW w:w="1983" w:type="dxa"/>
            <w:tcBorders>
              <w:top w:val="single" w:sz="4" w:space="0" w:color="auto"/>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5</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sz w:val="20"/>
                <w:szCs w:val="20"/>
                <w:lang w:val="uk-UA"/>
              </w:rPr>
            </w:pPr>
            <w:r w:rsidRPr="0048782E">
              <w:rPr>
                <w:sz w:val="20"/>
                <w:szCs w:val="20"/>
                <w:lang w:val="uk-UA"/>
              </w:rPr>
              <w:t>5</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99344C" w:rsidP="002140A9">
            <w:pPr>
              <w:spacing w:line="240" w:lineRule="auto"/>
              <w:ind w:firstLine="0"/>
              <w:jc w:val="center"/>
              <w:rPr>
                <w:rFonts w:eastAsia="Times New Roman" w:cs="Times New Roman"/>
                <w:sz w:val="20"/>
                <w:szCs w:val="20"/>
                <w:lang w:val="uk-UA"/>
              </w:rPr>
            </w:pPr>
            <w:r w:rsidRPr="0048782E">
              <w:rPr>
                <w:sz w:val="20"/>
                <w:szCs w:val="20"/>
                <w:lang w:val="uk-UA"/>
              </w:rPr>
              <w:t>5</w:t>
            </w:r>
          </w:p>
        </w:tc>
      </w:tr>
      <w:tr w:rsidR="00D87516" w:rsidRPr="0048782E" w:rsidTr="0048782E">
        <w:trPr>
          <w:trHeight w:val="16"/>
          <w:jc w:val="center"/>
        </w:trPr>
        <w:tc>
          <w:tcPr>
            <w:tcW w:w="642" w:type="dxa"/>
            <w:tcBorders>
              <w:top w:val="single" w:sz="4" w:space="0" w:color="auto"/>
              <w:left w:val="single" w:sz="4" w:space="0" w:color="auto"/>
              <w:bottom w:val="single" w:sz="4" w:space="0" w:color="auto"/>
              <w:right w:val="single" w:sz="4" w:space="0" w:color="auto"/>
            </w:tcBorders>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9</w:t>
            </w:r>
          </w:p>
        </w:tc>
        <w:tc>
          <w:tcPr>
            <w:tcW w:w="3697" w:type="dxa"/>
            <w:tcBorders>
              <w:top w:val="single" w:sz="4" w:space="0" w:color="auto"/>
              <w:left w:val="single" w:sz="4" w:space="0" w:color="auto"/>
              <w:bottom w:val="single" w:sz="4" w:space="0" w:color="auto"/>
              <w:right w:val="single" w:sz="4" w:space="0" w:color="auto"/>
            </w:tcBorders>
            <w:vAlign w:val="bottom"/>
            <w:hideMark/>
          </w:tcPr>
          <w:p w:rsidR="00D87516" w:rsidRPr="0048782E" w:rsidRDefault="00D87516" w:rsidP="002140A9">
            <w:pPr>
              <w:spacing w:line="240" w:lineRule="auto"/>
              <w:ind w:firstLine="0"/>
              <w:jc w:val="left"/>
              <w:rPr>
                <w:rFonts w:eastAsia="Calibri" w:cs="Times New Roman"/>
                <w:sz w:val="20"/>
                <w:szCs w:val="20"/>
                <w:lang w:val="uk-UA"/>
              </w:rPr>
            </w:pPr>
            <w:r w:rsidRPr="0048782E">
              <w:rPr>
                <w:rFonts w:eastAsia="Times New Roman" w:cs="Times New Roman"/>
                <w:sz w:val="20"/>
                <w:szCs w:val="20"/>
                <w:lang w:val="uk-UA" w:eastAsia="ru-RU"/>
              </w:rPr>
              <w:t>Тип кузова</w:t>
            </w:r>
          </w:p>
        </w:tc>
        <w:tc>
          <w:tcPr>
            <w:tcW w:w="1983" w:type="dxa"/>
            <w:tcBorders>
              <w:top w:val="single" w:sz="4" w:space="0" w:color="auto"/>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Пикап</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sz w:val="20"/>
                <w:szCs w:val="20"/>
                <w:lang w:val="uk-UA"/>
              </w:rPr>
            </w:pPr>
            <w:r w:rsidRPr="0048782E">
              <w:rPr>
                <w:rFonts w:eastAsia="Times New Roman" w:cs="Times New Roman"/>
                <w:sz w:val="20"/>
                <w:szCs w:val="20"/>
                <w:lang w:val="uk-UA" w:eastAsia="ru-RU"/>
              </w:rPr>
              <w:t>Пикап</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rFonts w:eastAsia="Times New Roman" w:cs="Times New Roman"/>
                <w:sz w:val="20"/>
                <w:szCs w:val="20"/>
                <w:lang w:val="uk-UA"/>
              </w:rPr>
            </w:pPr>
            <w:r w:rsidRPr="0048782E">
              <w:rPr>
                <w:sz w:val="20"/>
                <w:szCs w:val="20"/>
                <w:lang w:val="uk-UA"/>
              </w:rPr>
              <w:t>пікап</w:t>
            </w:r>
          </w:p>
        </w:tc>
      </w:tr>
      <w:tr w:rsidR="00D87516" w:rsidRPr="0048782E" w:rsidTr="0048782E">
        <w:trPr>
          <w:trHeight w:val="70"/>
          <w:jc w:val="center"/>
        </w:trPr>
        <w:tc>
          <w:tcPr>
            <w:tcW w:w="642" w:type="dxa"/>
            <w:tcBorders>
              <w:top w:val="single" w:sz="4" w:space="0" w:color="auto"/>
              <w:left w:val="single" w:sz="4" w:space="0" w:color="auto"/>
              <w:bottom w:val="single" w:sz="4" w:space="0" w:color="auto"/>
              <w:right w:val="single" w:sz="4" w:space="0" w:color="auto"/>
            </w:tcBorders>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10</w:t>
            </w:r>
          </w:p>
        </w:tc>
        <w:tc>
          <w:tcPr>
            <w:tcW w:w="3697" w:type="dxa"/>
            <w:tcBorders>
              <w:top w:val="single" w:sz="4" w:space="0" w:color="auto"/>
              <w:left w:val="single" w:sz="4" w:space="0" w:color="auto"/>
              <w:bottom w:val="single" w:sz="4" w:space="0" w:color="auto"/>
              <w:right w:val="single" w:sz="4" w:space="0" w:color="auto"/>
            </w:tcBorders>
            <w:vAlign w:val="bottom"/>
            <w:hideMark/>
          </w:tcPr>
          <w:p w:rsidR="00D87516" w:rsidRPr="0048782E" w:rsidRDefault="00D87516" w:rsidP="002140A9">
            <w:pPr>
              <w:spacing w:line="240" w:lineRule="auto"/>
              <w:ind w:firstLine="0"/>
              <w:jc w:val="left"/>
              <w:rPr>
                <w:rFonts w:eastAsia="Calibri" w:cs="Times New Roman"/>
                <w:sz w:val="20"/>
                <w:szCs w:val="20"/>
                <w:lang w:val="uk-UA"/>
              </w:rPr>
            </w:pPr>
            <w:r w:rsidRPr="0048782E">
              <w:rPr>
                <w:rFonts w:eastAsia="Times New Roman" w:cs="Times New Roman"/>
                <w:sz w:val="20"/>
                <w:szCs w:val="20"/>
                <w:lang w:val="uk-UA" w:eastAsia="ru-RU"/>
              </w:rPr>
              <w:t>Витрати на тех. обслуговування,  грн. з ПДВ</w:t>
            </w:r>
          </w:p>
        </w:tc>
        <w:tc>
          <w:tcPr>
            <w:tcW w:w="1983" w:type="dxa"/>
            <w:tcBorders>
              <w:top w:val="single" w:sz="4" w:space="0" w:color="auto"/>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2 800</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sz w:val="20"/>
                <w:szCs w:val="20"/>
                <w:lang w:val="uk-UA"/>
              </w:rPr>
            </w:pPr>
            <w:r w:rsidRPr="0048782E">
              <w:rPr>
                <w:sz w:val="20"/>
                <w:szCs w:val="20"/>
                <w:lang w:val="uk-UA"/>
              </w:rPr>
              <w:t>4000</w:t>
            </w:r>
          </w:p>
        </w:tc>
        <w:tc>
          <w:tcPr>
            <w:tcW w:w="1701" w:type="dxa"/>
            <w:tcBorders>
              <w:top w:val="single" w:sz="4" w:space="0" w:color="auto"/>
              <w:left w:val="single" w:sz="4" w:space="0" w:color="auto"/>
              <w:bottom w:val="single" w:sz="4" w:space="0" w:color="auto"/>
              <w:right w:val="single" w:sz="4" w:space="0" w:color="auto"/>
            </w:tcBorders>
            <w:vAlign w:val="center"/>
          </w:tcPr>
          <w:p w:rsidR="00D87516" w:rsidRPr="0048782E" w:rsidRDefault="00D87516" w:rsidP="002140A9">
            <w:pPr>
              <w:spacing w:line="240" w:lineRule="auto"/>
              <w:ind w:firstLine="0"/>
              <w:jc w:val="center"/>
              <w:rPr>
                <w:rFonts w:eastAsia="Times New Roman" w:cs="Times New Roman"/>
                <w:sz w:val="20"/>
                <w:szCs w:val="20"/>
                <w:lang w:val="uk-UA"/>
              </w:rPr>
            </w:pPr>
            <w:r w:rsidRPr="0048782E">
              <w:rPr>
                <w:sz w:val="20"/>
                <w:szCs w:val="20"/>
                <w:lang w:val="uk-UA"/>
              </w:rPr>
              <w:t>5200</w:t>
            </w:r>
          </w:p>
        </w:tc>
      </w:tr>
      <w:tr w:rsidR="00D93D3E" w:rsidRPr="0048782E" w:rsidTr="0048782E">
        <w:trPr>
          <w:trHeight w:val="70"/>
          <w:jc w:val="center"/>
        </w:trPr>
        <w:tc>
          <w:tcPr>
            <w:tcW w:w="642" w:type="dxa"/>
            <w:tcBorders>
              <w:top w:val="single" w:sz="4" w:space="0" w:color="auto"/>
              <w:left w:val="single" w:sz="4" w:space="0" w:color="auto"/>
              <w:bottom w:val="single" w:sz="4" w:space="0" w:color="auto"/>
              <w:right w:val="single" w:sz="4" w:space="0" w:color="auto"/>
            </w:tcBorders>
            <w:vAlign w:val="center"/>
          </w:tcPr>
          <w:p w:rsidR="00D93D3E" w:rsidRPr="0048782E" w:rsidRDefault="00D93D3E" w:rsidP="007D2712">
            <w:pPr>
              <w:spacing w:line="240" w:lineRule="auto"/>
              <w:ind w:firstLine="0"/>
              <w:jc w:val="center"/>
              <w:rPr>
                <w:rFonts w:eastAsia="Times New Roman" w:cs="Times New Roman"/>
                <w:sz w:val="20"/>
                <w:szCs w:val="20"/>
                <w:lang w:val="uk-UA" w:eastAsia="ru-RU"/>
              </w:rPr>
            </w:pPr>
            <w:r w:rsidRPr="0048782E">
              <w:rPr>
                <w:rFonts w:eastAsia="Times New Roman" w:cs="Times New Roman"/>
                <w:sz w:val="20"/>
                <w:szCs w:val="20"/>
                <w:lang w:val="uk-UA" w:eastAsia="ru-RU"/>
              </w:rPr>
              <w:t>11</w:t>
            </w:r>
          </w:p>
        </w:tc>
        <w:tc>
          <w:tcPr>
            <w:tcW w:w="3697" w:type="dxa"/>
            <w:tcBorders>
              <w:top w:val="single" w:sz="4" w:space="0" w:color="auto"/>
              <w:left w:val="single" w:sz="4" w:space="0" w:color="auto"/>
              <w:bottom w:val="single" w:sz="4" w:space="0" w:color="auto"/>
              <w:right w:val="single" w:sz="4" w:space="0" w:color="auto"/>
            </w:tcBorders>
            <w:vAlign w:val="center"/>
          </w:tcPr>
          <w:p w:rsidR="00D93D3E" w:rsidRPr="0048782E" w:rsidRDefault="00D93D3E" w:rsidP="007D2712">
            <w:pPr>
              <w:spacing w:line="240" w:lineRule="auto"/>
              <w:ind w:firstLine="0"/>
              <w:jc w:val="left"/>
              <w:rPr>
                <w:sz w:val="20"/>
                <w:szCs w:val="20"/>
                <w:lang w:val="uk-UA"/>
              </w:rPr>
            </w:pPr>
            <w:r w:rsidRPr="0048782E">
              <w:rPr>
                <w:sz w:val="20"/>
                <w:szCs w:val="20"/>
                <w:lang w:val="uk-UA"/>
              </w:rPr>
              <w:t>Вартість, тис. грн.. без ПДВ</w:t>
            </w:r>
          </w:p>
        </w:tc>
        <w:tc>
          <w:tcPr>
            <w:tcW w:w="1983" w:type="dxa"/>
            <w:tcBorders>
              <w:top w:val="single" w:sz="4" w:space="0" w:color="auto"/>
              <w:left w:val="single" w:sz="4" w:space="0" w:color="auto"/>
              <w:bottom w:val="single" w:sz="4" w:space="0" w:color="auto"/>
              <w:right w:val="single" w:sz="4" w:space="0" w:color="auto"/>
            </w:tcBorders>
            <w:vAlign w:val="center"/>
          </w:tcPr>
          <w:p w:rsidR="00D93D3E" w:rsidRPr="0048782E" w:rsidRDefault="0099344C" w:rsidP="002140A9">
            <w:pPr>
              <w:spacing w:line="240" w:lineRule="auto"/>
              <w:ind w:firstLine="0"/>
              <w:jc w:val="center"/>
              <w:rPr>
                <w:rFonts w:eastAsia="Times New Roman" w:cs="Times New Roman"/>
                <w:sz w:val="20"/>
                <w:szCs w:val="20"/>
                <w:lang w:val="uk-UA" w:eastAsia="ru-RU"/>
              </w:rPr>
            </w:pPr>
            <w:r w:rsidRPr="0048782E">
              <w:rPr>
                <w:rFonts w:eastAsia="Times New Roman" w:cs="Times New Roman"/>
                <w:sz w:val="20"/>
                <w:szCs w:val="20"/>
                <w:lang w:val="uk-UA" w:eastAsia="ru-RU"/>
              </w:rPr>
              <w:t>740</w:t>
            </w:r>
          </w:p>
        </w:tc>
        <w:tc>
          <w:tcPr>
            <w:tcW w:w="1701" w:type="dxa"/>
            <w:tcBorders>
              <w:top w:val="single" w:sz="4" w:space="0" w:color="auto"/>
              <w:left w:val="single" w:sz="4" w:space="0" w:color="auto"/>
              <w:bottom w:val="single" w:sz="4" w:space="0" w:color="auto"/>
              <w:right w:val="single" w:sz="4" w:space="0" w:color="auto"/>
            </w:tcBorders>
            <w:vAlign w:val="center"/>
          </w:tcPr>
          <w:p w:rsidR="00D93D3E" w:rsidRPr="0048782E" w:rsidRDefault="0099344C" w:rsidP="002140A9">
            <w:pPr>
              <w:spacing w:line="240" w:lineRule="auto"/>
              <w:ind w:firstLine="0"/>
              <w:jc w:val="center"/>
              <w:rPr>
                <w:sz w:val="20"/>
                <w:szCs w:val="20"/>
                <w:lang w:val="uk-UA"/>
              </w:rPr>
            </w:pPr>
            <w:r w:rsidRPr="0048782E">
              <w:rPr>
                <w:sz w:val="20"/>
                <w:szCs w:val="20"/>
                <w:lang w:val="uk-UA"/>
              </w:rPr>
              <w:t>698</w:t>
            </w:r>
          </w:p>
        </w:tc>
        <w:tc>
          <w:tcPr>
            <w:tcW w:w="1701" w:type="dxa"/>
            <w:tcBorders>
              <w:top w:val="single" w:sz="4" w:space="0" w:color="auto"/>
              <w:left w:val="single" w:sz="4" w:space="0" w:color="auto"/>
              <w:bottom w:val="single" w:sz="4" w:space="0" w:color="auto"/>
              <w:right w:val="single" w:sz="4" w:space="0" w:color="auto"/>
            </w:tcBorders>
            <w:vAlign w:val="center"/>
          </w:tcPr>
          <w:p w:rsidR="00D93D3E" w:rsidRPr="0048782E" w:rsidRDefault="0099344C" w:rsidP="003C0E00">
            <w:pPr>
              <w:spacing w:line="240" w:lineRule="auto"/>
              <w:ind w:firstLine="0"/>
              <w:jc w:val="center"/>
              <w:rPr>
                <w:sz w:val="20"/>
                <w:szCs w:val="20"/>
                <w:lang w:val="uk-UA"/>
              </w:rPr>
            </w:pPr>
            <w:r w:rsidRPr="0048782E">
              <w:rPr>
                <w:sz w:val="20"/>
                <w:szCs w:val="20"/>
                <w:lang w:val="uk-UA"/>
              </w:rPr>
              <w:t>7</w:t>
            </w:r>
            <w:r w:rsidR="003C0E00" w:rsidRPr="0048782E">
              <w:rPr>
                <w:sz w:val="20"/>
                <w:szCs w:val="20"/>
                <w:lang w:val="uk-UA"/>
              </w:rPr>
              <w:t>8</w:t>
            </w:r>
            <w:r w:rsidRPr="0048782E">
              <w:rPr>
                <w:sz w:val="20"/>
                <w:szCs w:val="20"/>
                <w:lang w:val="uk-UA"/>
              </w:rPr>
              <w:t>0</w:t>
            </w:r>
          </w:p>
        </w:tc>
      </w:tr>
    </w:tbl>
    <w:p w:rsidR="00D87516" w:rsidRDefault="00D87516" w:rsidP="00D87516">
      <w:pPr>
        <w:rPr>
          <w:lang w:val="uk-UA"/>
        </w:rPr>
      </w:pPr>
      <w:r w:rsidRPr="00ED3310">
        <w:rPr>
          <w:szCs w:val="24"/>
          <w:lang w:val="uk-UA"/>
        </w:rPr>
        <w:t>Даний автомобіль</w:t>
      </w:r>
      <w:r>
        <w:rPr>
          <w:szCs w:val="24"/>
          <w:lang w:val="uk-UA"/>
        </w:rPr>
        <w:t xml:space="preserve"> </w:t>
      </w:r>
      <w:r w:rsidRPr="00295A09">
        <w:rPr>
          <w:rFonts w:eastAsia="Times New Roman" w:cs="Times New Roman"/>
          <w:szCs w:val="24"/>
          <w:lang w:val="en-US" w:eastAsia="ru-RU"/>
        </w:rPr>
        <w:t>Mitsubishi</w:t>
      </w:r>
      <w:r w:rsidRPr="00295A09">
        <w:rPr>
          <w:rFonts w:eastAsia="Times New Roman" w:cs="Times New Roman"/>
          <w:szCs w:val="24"/>
          <w:lang w:eastAsia="ru-RU"/>
        </w:rPr>
        <w:t xml:space="preserve"> </w:t>
      </w:r>
      <w:r w:rsidRPr="00295A09">
        <w:rPr>
          <w:rFonts w:eastAsia="Times New Roman" w:cs="Times New Roman"/>
          <w:szCs w:val="24"/>
          <w:lang w:val="en-US" w:eastAsia="ru-RU"/>
        </w:rPr>
        <w:t>L</w:t>
      </w:r>
      <w:r w:rsidRPr="00295A09">
        <w:rPr>
          <w:rFonts w:eastAsia="Times New Roman" w:cs="Times New Roman"/>
          <w:szCs w:val="24"/>
          <w:lang w:eastAsia="ru-RU"/>
        </w:rPr>
        <w:t>200</w:t>
      </w:r>
      <w:r w:rsidRPr="00ED3310">
        <w:rPr>
          <w:szCs w:val="24"/>
          <w:lang w:val="uk-UA"/>
        </w:rPr>
        <w:t xml:space="preserve"> за своїми характеристиками </w:t>
      </w:r>
      <w:r>
        <w:rPr>
          <w:szCs w:val="24"/>
          <w:lang w:val="uk-UA"/>
        </w:rPr>
        <w:t>має переваги</w:t>
      </w:r>
      <w:r w:rsidRPr="00ED3310">
        <w:rPr>
          <w:szCs w:val="24"/>
          <w:lang w:val="uk-UA"/>
        </w:rPr>
        <w:t xml:space="preserve"> серед своїх аналогів відповідно до таблиц</w:t>
      </w:r>
      <w:r>
        <w:rPr>
          <w:szCs w:val="24"/>
          <w:lang w:val="uk-UA"/>
        </w:rPr>
        <w:t>ь</w:t>
      </w:r>
      <w:r w:rsidRPr="00ED3310">
        <w:rPr>
          <w:szCs w:val="24"/>
          <w:lang w:val="uk-UA"/>
        </w:rPr>
        <w:t xml:space="preserve"> порівняння</w:t>
      </w:r>
      <w:r>
        <w:rPr>
          <w:szCs w:val="24"/>
          <w:lang w:val="uk-UA"/>
        </w:rPr>
        <w:t>.</w:t>
      </w:r>
    </w:p>
    <w:p w:rsidR="00D87516" w:rsidRPr="00716AF2" w:rsidRDefault="00D87516" w:rsidP="0048782E">
      <w:pPr>
        <w:ind w:firstLine="0"/>
        <w:jc w:val="center"/>
        <w:rPr>
          <w:rFonts w:eastAsia="Times New Roman" w:cs="Times New Roman"/>
          <w:szCs w:val="24"/>
          <w:lang w:val="uk-UA" w:eastAsia="ru-RU"/>
        </w:rPr>
      </w:pPr>
      <w:r>
        <w:rPr>
          <w:rFonts w:eastAsia="Times New Roman" w:cs="Times New Roman"/>
          <w:szCs w:val="24"/>
          <w:lang w:val="uk-UA" w:eastAsia="ru-RU"/>
        </w:rPr>
        <w:t>Таблиця 6.2</w:t>
      </w:r>
      <w:r w:rsidR="00B4104D">
        <w:rPr>
          <w:rFonts w:eastAsia="Times New Roman" w:cs="Times New Roman"/>
          <w:szCs w:val="24"/>
          <w:lang w:val="uk-UA" w:eastAsia="ru-RU"/>
        </w:rPr>
        <w:t xml:space="preserve">. </w:t>
      </w:r>
      <w:r>
        <w:rPr>
          <w:rFonts w:eastAsia="Times New Roman" w:cs="Times New Roman"/>
          <w:szCs w:val="24"/>
          <w:lang w:val="uk-UA" w:eastAsia="ru-RU"/>
        </w:rPr>
        <w:t xml:space="preserve"> </w:t>
      </w:r>
      <w:r w:rsidRPr="00716AF2">
        <w:rPr>
          <w:rFonts w:eastAsia="Times New Roman" w:cs="Times New Roman"/>
          <w:szCs w:val="24"/>
          <w:lang w:val="uk-UA" w:eastAsia="ru-RU"/>
        </w:rPr>
        <w:t xml:space="preserve">Розрахунок економічної ефективності закупівлі автомобілів </w:t>
      </w:r>
      <w:r>
        <w:rPr>
          <w:rFonts w:eastAsia="Times New Roman" w:cs="Times New Roman"/>
          <w:szCs w:val="24"/>
          <w:lang w:val="uk-UA" w:eastAsia="ru-RU"/>
        </w:rPr>
        <w:br/>
      </w:r>
      <w:r>
        <w:rPr>
          <w:rFonts w:eastAsia="Times New Roman" w:cs="Times New Roman"/>
          <w:b/>
          <w:szCs w:val="24"/>
          <w:lang w:val="en-US" w:eastAsia="ru-RU"/>
        </w:rPr>
        <w:t>Mitsubishi</w:t>
      </w:r>
      <w:r w:rsidRPr="00200106">
        <w:rPr>
          <w:rFonts w:eastAsia="Times New Roman" w:cs="Times New Roman"/>
          <w:b/>
          <w:szCs w:val="24"/>
          <w:lang w:val="uk-UA" w:eastAsia="ru-RU"/>
        </w:rPr>
        <w:t xml:space="preserve"> </w:t>
      </w:r>
      <w:r>
        <w:rPr>
          <w:rFonts w:eastAsia="Times New Roman" w:cs="Times New Roman"/>
          <w:b/>
          <w:szCs w:val="24"/>
          <w:lang w:val="en-US" w:eastAsia="ru-RU"/>
        </w:rPr>
        <w:t>L</w:t>
      </w:r>
      <w:r w:rsidRPr="00200106">
        <w:rPr>
          <w:rFonts w:eastAsia="Times New Roman" w:cs="Times New Roman"/>
          <w:b/>
          <w:szCs w:val="24"/>
          <w:lang w:val="uk-UA" w:eastAsia="ru-RU"/>
        </w:rPr>
        <w:t>200</w:t>
      </w:r>
      <w:r w:rsidRPr="00AF0518">
        <w:rPr>
          <w:lang w:val="uk-UA"/>
        </w:rPr>
        <w:t xml:space="preserve"> </w:t>
      </w:r>
      <w:r w:rsidRPr="00AF0518">
        <w:rPr>
          <w:b/>
          <w:lang w:val="en-US"/>
        </w:rPr>
        <w:t>INTENSE</w:t>
      </w:r>
      <w:r w:rsidRPr="00AF0518">
        <w:rPr>
          <w:b/>
          <w:lang w:val="uk-UA"/>
        </w:rPr>
        <w:t xml:space="preserve"> 2.4</w:t>
      </w:r>
      <w:r w:rsidRPr="00AF0518">
        <w:rPr>
          <w:lang w:val="uk-UA"/>
        </w:rPr>
        <w:t xml:space="preserve"> </w:t>
      </w:r>
      <w:r w:rsidRPr="00AF0518">
        <w:rPr>
          <w:b/>
          <w:lang w:val="en-US"/>
        </w:rPr>
        <w:t>MT</w:t>
      </w:r>
    </w:p>
    <w:tbl>
      <w:tblPr>
        <w:tblW w:w="109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9"/>
        <w:gridCol w:w="6"/>
        <w:gridCol w:w="1171"/>
        <w:gridCol w:w="7"/>
        <w:gridCol w:w="1134"/>
        <w:gridCol w:w="1552"/>
        <w:gridCol w:w="7"/>
        <w:gridCol w:w="984"/>
        <w:gridCol w:w="8"/>
        <w:gridCol w:w="1276"/>
        <w:gridCol w:w="6"/>
        <w:gridCol w:w="845"/>
        <w:gridCol w:w="1957"/>
        <w:gridCol w:w="7"/>
        <w:gridCol w:w="1556"/>
      </w:tblGrid>
      <w:tr w:rsidR="00D87516" w:rsidRPr="00C61F00" w:rsidTr="002140A9">
        <w:trPr>
          <w:trHeight w:val="96"/>
          <w:jc w:val="center"/>
        </w:trPr>
        <w:tc>
          <w:tcPr>
            <w:tcW w:w="435"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D87516" w:rsidRPr="00207214" w:rsidRDefault="00D87516" w:rsidP="002140A9">
            <w:pPr>
              <w:spacing w:line="240" w:lineRule="auto"/>
              <w:ind w:firstLine="0"/>
              <w:rPr>
                <w:rFonts w:eastAsia="Calibri" w:cs="Times New Roman"/>
                <w:sz w:val="16"/>
                <w:szCs w:val="16"/>
                <w:lang w:val="uk-UA"/>
              </w:rPr>
            </w:pPr>
            <w:r w:rsidRPr="00207214">
              <w:rPr>
                <w:rFonts w:eastAsia="Times New Roman" w:cs="Times New Roman"/>
                <w:sz w:val="16"/>
                <w:szCs w:val="16"/>
                <w:lang w:val="uk-UA" w:eastAsia="ru-RU"/>
              </w:rPr>
              <w:t>№</w:t>
            </w:r>
          </w:p>
        </w:tc>
        <w:tc>
          <w:tcPr>
            <w:tcW w:w="1178"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D87516" w:rsidRPr="00207214" w:rsidRDefault="00D87516" w:rsidP="002140A9">
            <w:pPr>
              <w:spacing w:line="240" w:lineRule="auto"/>
              <w:ind w:firstLine="0"/>
              <w:jc w:val="center"/>
              <w:rPr>
                <w:rFonts w:eastAsia="Calibri" w:cs="Times New Roman"/>
                <w:sz w:val="16"/>
                <w:szCs w:val="16"/>
                <w:lang w:val="uk-UA"/>
              </w:rPr>
            </w:pPr>
            <w:r w:rsidRPr="00207214">
              <w:rPr>
                <w:rFonts w:eastAsia="Times New Roman" w:cs="Times New Roman"/>
                <w:sz w:val="16"/>
                <w:szCs w:val="16"/>
                <w:lang w:val="uk-UA" w:eastAsia="ru-RU"/>
              </w:rPr>
              <w:t>Марка колісної техніки, що підлягає заміні</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87516" w:rsidRPr="00207214" w:rsidRDefault="00D87516" w:rsidP="002140A9">
            <w:pPr>
              <w:spacing w:line="240" w:lineRule="auto"/>
              <w:ind w:firstLine="0"/>
              <w:jc w:val="center"/>
              <w:rPr>
                <w:rFonts w:eastAsia="Calibri" w:cs="Times New Roman"/>
                <w:sz w:val="16"/>
                <w:szCs w:val="16"/>
                <w:lang w:val="uk-UA"/>
              </w:rPr>
            </w:pPr>
            <w:r w:rsidRPr="00207214">
              <w:rPr>
                <w:rFonts w:eastAsia="Times New Roman" w:cs="Times New Roman"/>
                <w:sz w:val="16"/>
                <w:szCs w:val="16"/>
                <w:lang w:val="uk-UA" w:eastAsia="ru-RU"/>
              </w:rPr>
              <w:t>Марка колісної техніки, що пропонується на заміну</w:t>
            </w:r>
          </w:p>
        </w:tc>
        <w:tc>
          <w:tcPr>
            <w:tcW w:w="1559"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D87516" w:rsidRPr="00207214" w:rsidRDefault="00D87516" w:rsidP="002140A9">
            <w:pPr>
              <w:spacing w:line="240" w:lineRule="auto"/>
              <w:ind w:right="-108" w:firstLine="0"/>
              <w:jc w:val="center"/>
              <w:rPr>
                <w:rFonts w:eastAsia="Calibri" w:cs="Times New Roman"/>
                <w:sz w:val="16"/>
                <w:szCs w:val="16"/>
                <w:lang w:val="uk-UA"/>
              </w:rPr>
            </w:pPr>
            <w:r w:rsidRPr="00207214">
              <w:rPr>
                <w:rFonts w:eastAsia="Times New Roman" w:cs="Times New Roman"/>
                <w:sz w:val="16"/>
                <w:szCs w:val="16"/>
                <w:lang w:val="uk-UA" w:eastAsia="ru-RU"/>
              </w:rPr>
              <w:t>Вартість нової одиниці колісної техніки, що пропонується на заміну,               тис.грн (без ПДВ)</w:t>
            </w:r>
          </w:p>
        </w:tc>
        <w:tc>
          <w:tcPr>
            <w:tcW w:w="6639" w:type="dxa"/>
            <w:gridSpan w:val="8"/>
            <w:tcBorders>
              <w:top w:val="single" w:sz="4" w:space="0" w:color="auto"/>
              <w:left w:val="single" w:sz="4" w:space="0" w:color="auto"/>
              <w:bottom w:val="single" w:sz="4" w:space="0" w:color="auto"/>
              <w:right w:val="single" w:sz="4" w:space="0" w:color="auto"/>
            </w:tcBorders>
            <w:shd w:val="clear" w:color="auto" w:fill="auto"/>
            <w:hideMark/>
          </w:tcPr>
          <w:p w:rsidR="00D87516" w:rsidRPr="00207214" w:rsidRDefault="00D87516" w:rsidP="002140A9">
            <w:pPr>
              <w:spacing w:line="240" w:lineRule="auto"/>
              <w:ind w:firstLine="0"/>
              <w:jc w:val="center"/>
              <w:rPr>
                <w:rFonts w:eastAsia="Calibri" w:cs="Times New Roman"/>
                <w:sz w:val="16"/>
                <w:szCs w:val="16"/>
                <w:lang w:val="uk-UA"/>
              </w:rPr>
            </w:pPr>
            <w:r w:rsidRPr="00207214">
              <w:rPr>
                <w:rFonts w:eastAsia="Times New Roman" w:cs="Times New Roman"/>
                <w:sz w:val="16"/>
                <w:szCs w:val="16"/>
                <w:lang w:val="uk-UA" w:eastAsia="ru-RU"/>
              </w:rPr>
              <w:t>Очікуваний річний економічний ефект (тис.грн з ПДВ) від:</w:t>
            </w:r>
          </w:p>
        </w:tc>
      </w:tr>
      <w:tr w:rsidR="00D87516" w:rsidRPr="00C61F00" w:rsidTr="002140A9">
        <w:trPr>
          <w:trHeight w:val="894"/>
          <w:jc w:val="center"/>
        </w:trPr>
        <w:tc>
          <w:tcPr>
            <w:tcW w:w="435"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left"/>
              <w:rPr>
                <w:rFonts w:eastAsia="Calibri" w:cs="Times New Roman"/>
                <w:sz w:val="16"/>
                <w:szCs w:val="16"/>
                <w:lang w:val="uk-UA"/>
              </w:rPr>
            </w:pPr>
          </w:p>
        </w:tc>
        <w:tc>
          <w:tcPr>
            <w:tcW w:w="1178"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eastAsia="Calibri" w:cs="Times New Roman"/>
                <w:sz w:val="16"/>
                <w:szCs w:val="16"/>
                <w:lang w:val="uk-UA"/>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eastAsia="Calibri" w:cs="Times New Roman"/>
                <w:sz w:val="16"/>
                <w:szCs w:val="16"/>
                <w:lang w:val="uk-UA"/>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eastAsia="Calibri" w:cs="Times New Roman"/>
                <w:sz w:val="16"/>
                <w:szCs w:val="16"/>
                <w:lang w:val="uk-UA"/>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rsidR="00D87516" w:rsidRPr="00207214" w:rsidRDefault="00D87516" w:rsidP="002140A9">
            <w:pPr>
              <w:spacing w:line="240" w:lineRule="auto"/>
              <w:ind w:firstLine="0"/>
              <w:jc w:val="center"/>
              <w:rPr>
                <w:rFonts w:eastAsia="Calibri" w:cs="Times New Roman"/>
                <w:sz w:val="16"/>
                <w:szCs w:val="16"/>
                <w:lang w:val="uk-UA"/>
              </w:rPr>
            </w:pPr>
            <w:r w:rsidRPr="00207214">
              <w:rPr>
                <w:rFonts w:eastAsia="Times New Roman" w:cs="Times New Roman"/>
                <w:sz w:val="16"/>
                <w:szCs w:val="16"/>
                <w:lang w:val="uk-UA" w:eastAsia="ru-RU"/>
              </w:rPr>
              <w:t>економії витрат на паливно-мастильні матеріали</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D87516" w:rsidRPr="00207214" w:rsidRDefault="00D87516" w:rsidP="002140A9">
            <w:pPr>
              <w:spacing w:line="240" w:lineRule="auto"/>
              <w:ind w:firstLine="0"/>
              <w:jc w:val="center"/>
              <w:rPr>
                <w:rFonts w:eastAsia="Calibri" w:cs="Times New Roman"/>
                <w:sz w:val="16"/>
                <w:szCs w:val="16"/>
                <w:lang w:val="uk-UA"/>
              </w:rPr>
            </w:pPr>
            <w:r w:rsidRPr="00207214">
              <w:rPr>
                <w:rFonts w:eastAsia="Times New Roman" w:cs="Times New Roman"/>
                <w:sz w:val="16"/>
                <w:szCs w:val="16"/>
                <w:lang w:val="uk-UA" w:eastAsia="ru-RU"/>
              </w:rPr>
              <w:t>зменшення витрат на технічне обслуговування і ремонт</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hideMark/>
          </w:tcPr>
          <w:p w:rsidR="00D87516" w:rsidRPr="00207214" w:rsidRDefault="00D87516" w:rsidP="002140A9">
            <w:pPr>
              <w:spacing w:line="240" w:lineRule="auto"/>
              <w:ind w:firstLine="0"/>
              <w:jc w:val="center"/>
              <w:rPr>
                <w:rFonts w:eastAsia="Calibri" w:cs="Times New Roman"/>
                <w:sz w:val="16"/>
                <w:szCs w:val="16"/>
                <w:lang w:val="uk-UA"/>
              </w:rPr>
            </w:pPr>
            <w:r w:rsidRPr="00207214">
              <w:rPr>
                <w:rFonts w:eastAsia="Times New Roman" w:cs="Times New Roman"/>
                <w:sz w:val="16"/>
                <w:szCs w:val="16"/>
                <w:lang w:val="uk-UA" w:eastAsia="ru-RU"/>
              </w:rPr>
              <w:t>зменшення інших витрат</w:t>
            </w:r>
          </w:p>
        </w:tc>
        <w:tc>
          <w:tcPr>
            <w:tcW w:w="1957" w:type="dxa"/>
            <w:tcBorders>
              <w:top w:val="single" w:sz="4" w:space="0" w:color="auto"/>
              <w:left w:val="single" w:sz="4" w:space="0" w:color="auto"/>
              <w:bottom w:val="single" w:sz="4" w:space="0" w:color="auto"/>
              <w:right w:val="single" w:sz="4" w:space="0" w:color="auto"/>
            </w:tcBorders>
            <w:shd w:val="clear" w:color="auto" w:fill="auto"/>
            <w:hideMark/>
          </w:tcPr>
          <w:p w:rsidR="00D87516" w:rsidRPr="00207214" w:rsidRDefault="00D87516" w:rsidP="002140A9">
            <w:pPr>
              <w:spacing w:line="240" w:lineRule="auto"/>
              <w:ind w:firstLine="0"/>
              <w:jc w:val="center"/>
              <w:rPr>
                <w:rFonts w:eastAsia="Calibri" w:cs="Times New Roman"/>
                <w:sz w:val="16"/>
                <w:szCs w:val="16"/>
                <w:lang w:val="uk-UA"/>
              </w:rPr>
            </w:pPr>
            <w:r w:rsidRPr="00207214">
              <w:rPr>
                <w:rFonts w:eastAsia="Times New Roman" w:cs="Times New Roman"/>
                <w:sz w:val="16"/>
                <w:szCs w:val="16"/>
                <w:lang w:val="uk-UA" w:eastAsia="ru-RU"/>
              </w:rPr>
              <w:t>зменшення затрат на закупівлю автомобільних шин за рахунок збільшення іх норми пробігу</w:t>
            </w:r>
          </w:p>
        </w:tc>
        <w:tc>
          <w:tcPr>
            <w:tcW w:w="1563" w:type="dxa"/>
            <w:gridSpan w:val="2"/>
            <w:tcBorders>
              <w:top w:val="single" w:sz="4" w:space="0" w:color="auto"/>
              <w:left w:val="single" w:sz="4" w:space="0" w:color="auto"/>
              <w:bottom w:val="single" w:sz="4" w:space="0" w:color="auto"/>
              <w:right w:val="single" w:sz="4" w:space="0" w:color="auto"/>
            </w:tcBorders>
            <w:shd w:val="clear" w:color="auto" w:fill="auto"/>
            <w:hideMark/>
          </w:tcPr>
          <w:p w:rsidR="00D87516" w:rsidRPr="00207214" w:rsidRDefault="00D87516" w:rsidP="002140A9">
            <w:pPr>
              <w:spacing w:line="240" w:lineRule="auto"/>
              <w:ind w:firstLine="0"/>
              <w:jc w:val="center"/>
              <w:rPr>
                <w:rFonts w:eastAsia="Calibri" w:cs="Times New Roman"/>
                <w:sz w:val="16"/>
                <w:szCs w:val="16"/>
                <w:lang w:val="uk-UA"/>
              </w:rPr>
            </w:pPr>
            <w:r w:rsidRPr="00207214">
              <w:rPr>
                <w:rFonts w:eastAsia="Times New Roman" w:cs="Times New Roman"/>
                <w:sz w:val="16"/>
                <w:szCs w:val="16"/>
                <w:lang w:val="uk-UA" w:eastAsia="ru-RU"/>
              </w:rPr>
              <w:t>загальний очікуваний економічний ефект від заміни колісної техніки</w:t>
            </w:r>
          </w:p>
        </w:tc>
      </w:tr>
      <w:tr w:rsidR="00D87516" w:rsidRPr="00207214" w:rsidTr="002140A9">
        <w:trPr>
          <w:trHeight w:val="143"/>
          <w:jc w:val="center"/>
        </w:trPr>
        <w:tc>
          <w:tcPr>
            <w:tcW w:w="435" w:type="dxa"/>
            <w:gridSpan w:val="2"/>
            <w:tcBorders>
              <w:top w:val="single" w:sz="4" w:space="0" w:color="auto"/>
              <w:left w:val="single" w:sz="4" w:space="0" w:color="auto"/>
              <w:bottom w:val="single" w:sz="4" w:space="0" w:color="auto"/>
              <w:right w:val="single" w:sz="4" w:space="0" w:color="auto"/>
            </w:tcBorders>
            <w:shd w:val="clear" w:color="auto" w:fill="auto"/>
            <w:hideMark/>
          </w:tcPr>
          <w:p w:rsidR="00D87516" w:rsidRPr="00207214" w:rsidRDefault="00D87516" w:rsidP="002140A9">
            <w:pPr>
              <w:spacing w:line="240" w:lineRule="auto"/>
              <w:ind w:firstLine="0"/>
              <w:jc w:val="center"/>
              <w:rPr>
                <w:rFonts w:eastAsia="Calibri" w:cs="Times New Roman"/>
                <w:sz w:val="16"/>
                <w:szCs w:val="16"/>
                <w:lang w:val="uk-UA"/>
              </w:rPr>
            </w:pPr>
            <w:r w:rsidRPr="00207214">
              <w:rPr>
                <w:rFonts w:eastAsia="Times New Roman" w:cs="Times New Roman"/>
                <w:sz w:val="16"/>
                <w:szCs w:val="16"/>
                <w:lang w:val="uk-UA" w:eastAsia="ru-RU"/>
              </w:rPr>
              <w:t>1</w:t>
            </w:r>
          </w:p>
        </w:tc>
        <w:tc>
          <w:tcPr>
            <w:tcW w:w="11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eastAsia="ru-RU"/>
              </w:rPr>
              <w:t>УАЗ</w:t>
            </w:r>
            <w:r w:rsidRPr="00207214">
              <w:rPr>
                <w:rFonts w:eastAsia="Times New Roman" w:cs="Times New Roman"/>
                <w:sz w:val="16"/>
                <w:szCs w:val="16"/>
                <w:lang w:val="uk-UA" w:eastAsia="ru-RU"/>
              </w:rPr>
              <w:t xml:space="preserve"> </w:t>
            </w:r>
            <w:r w:rsidRPr="00207214">
              <w:rPr>
                <w:rFonts w:eastAsia="Times New Roman" w:cs="Times New Roman"/>
                <w:sz w:val="16"/>
                <w:szCs w:val="16"/>
                <w:lang w:eastAsia="ru-RU"/>
              </w:rPr>
              <w:t>452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en-US" w:eastAsia="ru-RU"/>
              </w:rPr>
              <w:t>Mitsubishi</w:t>
            </w:r>
            <w:r w:rsidRPr="00207214">
              <w:rPr>
                <w:rFonts w:eastAsia="Times New Roman" w:cs="Times New Roman"/>
                <w:sz w:val="16"/>
                <w:szCs w:val="16"/>
                <w:lang w:eastAsia="ru-RU"/>
              </w:rPr>
              <w:t xml:space="preserve"> </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414AA1" w:rsidP="00414AA1">
            <w:pPr>
              <w:spacing w:line="240" w:lineRule="auto"/>
              <w:ind w:firstLine="0"/>
              <w:jc w:val="center"/>
              <w:rPr>
                <w:rFonts w:ascii="Calibri" w:eastAsia="Calibri" w:hAnsi="Calibri" w:cs="Times New Roman"/>
                <w:sz w:val="16"/>
                <w:szCs w:val="16"/>
                <w:lang w:val="uk-UA"/>
              </w:rPr>
            </w:pPr>
            <w:r>
              <w:rPr>
                <w:rFonts w:eastAsia="Times New Roman" w:cs="Times New Roman"/>
                <w:sz w:val="16"/>
                <w:szCs w:val="16"/>
                <w:lang w:val="uk-UA" w:eastAsia="ru-RU"/>
              </w:rPr>
              <w:t>740</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uk-UA" w:eastAsia="ru-RU"/>
              </w:rPr>
              <w:t>15</w:t>
            </w:r>
            <w:r w:rsidRPr="00207214">
              <w:rPr>
                <w:rFonts w:eastAsia="Times New Roman" w:cs="Times New Roman"/>
                <w:sz w:val="16"/>
                <w:szCs w:val="16"/>
                <w:lang w:eastAsia="ru-RU"/>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uk-UA" w:eastAsia="ru-RU"/>
              </w:rPr>
              <w:t>3</w:t>
            </w:r>
            <w:r w:rsidRPr="00207214">
              <w:rPr>
                <w:rFonts w:eastAsia="Times New Roman" w:cs="Times New Roman"/>
                <w:sz w:val="16"/>
                <w:szCs w:val="16"/>
                <w:lang w:eastAsia="ru-RU"/>
              </w:rPr>
              <w:t>5,00</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eastAsia="ru-RU"/>
              </w:rPr>
              <w:t>5</w:t>
            </w:r>
            <w:r w:rsidRPr="00207214">
              <w:rPr>
                <w:rFonts w:eastAsia="Times New Roman" w:cs="Times New Roman"/>
                <w:sz w:val="16"/>
                <w:szCs w:val="16"/>
                <w:lang w:val="uk-UA" w:eastAsia="ru-RU"/>
              </w:rPr>
              <w:t>0</w:t>
            </w:r>
            <w:r w:rsidRPr="00207214">
              <w:rPr>
                <w:rFonts w:eastAsia="Times New Roman" w:cs="Times New Roman"/>
                <w:sz w:val="16"/>
                <w:szCs w:val="16"/>
                <w:lang w:eastAsia="ru-RU"/>
              </w:rPr>
              <w:t>,00</w:t>
            </w:r>
          </w:p>
        </w:tc>
        <w:tc>
          <w:tcPr>
            <w:tcW w:w="1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uk-UA" w:eastAsia="ru-RU"/>
              </w:rPr>
              <w:t>3</w:t>
            </w:r>
            <w:r w:rsidRPr="00207214">
              <w:rPr>
                <w:rFonts w:eastAsia="Times New Roman" w:cs="Times New Roman"/>
                <w:sz w:val="16"/>
                <w:szCs w:val="16"/>
                <w:lang w:eastAsia="ru-RU"/>
              </w:rPr>
              <w:t>0,00</w:t>
            </w:r>
          </w:p>
        </w:tc>
        <w:tc>
          <w:tcPr>
            <w:tcW w:w="156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eastAsia="Calibri" w:cs="Times New Roman"/>
                <w:sz w:val="16"/>
                <w:szCs w:val="16"/>
                <w:lang w:val="uk-UA"/>
              </w:rPr>
            </w:pPr>
            <w:r w:rsidRPr="00207214">
              <w:rPr>
                <w:rFonts w:eastAsia="Calibri" w:cs="Times New Roman"/>
                <w:sz w:val="16"/>
                <w:szCs w:val="16"/>
                <w:lang w:val="uk-UA"/>
              </w:rPr>
              <w:t>130,00</w:t>
            </w:r>
          </w:p>
        </w:tc>
      </w:tr>
      <w:tr w:rsidR="00D87516" w:rsidRPr="00207214" w:rsidTr="002140A9">
        <w:trPr>
          <w:trHeight w:val="215"/>
          <w:jc w:val="center"/>
        </w:trPr>
        <w:tc>
          <w:tcPr>
            <w:tcW w:w="435" w:type="dxa"/>
            <w:gridSpan w:val="2"/>
            <w:tcBorders>
              <w:top w:val="single" w:sz="4" w:space="0" w:color="auto"/>
              <w:left w:val="single" w:sz="4" w:space="0" w:color="auto"/>
              <w:bottom w:val="single" w:sz="4" w:space="0" w:color="auto"/>
              <w:right w:val="single" w:sz="4" w:space="0" w:color="auto"/>
            </w:tcBorders>
            <w:shd w:val="clear" w:color="auto" w:fill="auto"/>
            <w:hideMark/>
          </w:tcPr>
          <w:p w:rsidR="00D87516" w:rsidRPr="00207214" w:rsidRDefault="00D87516" w:rsidP="002140A9">
            <w:pPr>
              <w:spacing w:line="240" w:lineRule="auto"/>
              <w:ind w:firstLine="0"/>
              <w:jc w:val="center"/>
              <w:rPr>
                <w:rFonts w:eastAsia="Calibri" w:cs="Times New Roman"/>
                <w:sz w:val="16"/>
                <w:szCs w:val="16"/>
                <w:lang w:val="uk-UA"/>
              </w:rPr>
            </w:pPr>
            <w:r w:rsidRPr="00207214">
              <w:rPr>
                <w:rFonts w:eastAsia="Times New Roman" w:cs="Times New Roman"/>
                <w:sz w:val="16"/>
                <w:szCs w:val="16"/>
                <w:lang w:val="uk-UA" w:eastAsia="ru-RU"/>
              </w:rPr>
              <w:t>2</w:t>
            </w:r>
          </w:p>
        </w:tc>
        <w:tc>
          <w:tcPr>
            <w:tcW w:w="11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ascii="Calibri" w:eastAsia="Calibri" w:hAnsi="Calibri" w:cs="Times New Roman"/>
                <w:sz w:val="16"/>
                <w:szCs w:val="16"/>
                <w:lang w:val="uk-UA"/>
              </w:rPr>
            </w:pPr>
            <w:r w:rsidRPr="00207214">
              <w:rPr>
                <w:rFonts w:eastAsia="Times New Roman" w:cs="Times New Roman"/>
                <w:sz w:val="16"/>
                <w:szCs w:val="16"/>
                <w:lang w:val="uk-UA" w:eastAsia="ru-RU"/>
              </w:rPr>
              <w:t>ЛЕК 452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en-US" w:eastAsia="ru-RU"/>
              </w:rPr>
              <w:t>Mitsubishi</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414AA1" w:rsidP="00414AA1">
            <w:pPr>
              <w:spacing w:line="240" w:lineRule="auto"/>
              <w:ind w:firstLine="0"/>
              <w:jc w:val="center"/>
              <w:rPr>
                <w:rFonts w:ascii="Calibri" w:eastAsia="Calibri" w:hAnsi="Calibri" w:cs="Times New Roman"/>
                <w:sz w:val="16"/>
                <w:szCs w:val="16"/>
                <w:lang w:val="uk-UA"/>
              </w:rPr>
            </w:pPr>
            <w:r>
              <w:rPr>
                <w:rFonts w:eastAsia="Times New Roman" w:cs="Times New Roman"/>
                <w:sz w:val="16"/>
                <w:szCs w:val="16"/>
                <w:lang w:val="uk-UA" w:eastAsia="ru-RU"/>
              </w:rPr>
              <w:t>740</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eastAsia="ru-RU"/>
              </w:rPr>
              <w:t>15,00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uk-UA" w:eastAsia="ru-RU"/>
              </w:rPr>
              <w:t>35</w:t>
            </w:r>
            <w:r w:rsidRPr="00207214">
              <w:rPr>
                <w:rFonts w:eastAsia="Times New Roman" w:cs="Times New Roman"/>
                <w:sz w:val="16"/>
                <w:szCs w:val="16"/>
                <w:lang w:eastAsia="ru-RU"/>
              </w:rPr>
              <w:t>,00</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eastAsia="ru-RU"/>
              </w:rPr>
              <w:t>5</w:t>
            </w:r>
            <w:r w:rsidRPr="00207214">
              <w:rPr>
                <w:rFonts w:eastAsia="Times New Roman" w:cs="Times New Roman"/>
                <w:sz w:val="16"/>
                <w:szCs w:val="16"/>
                <w:lang w:val="uk-UA" w:eastAsia="ru-RU"/>
              </w:rPr>
              <w:t>0</w:t>
            </w:r>
            <w:r w:rsidRPr="00207214">
              <w:rPr>
                <w:rFonts w:eastAsia="Times New Roman" w:cs="Times New Roman"/>
                <w:sz w:val="16"/>
                <w:szCs w:val="16"/>
                <w:lang w:eastAsia="ru-RU"/>
              </w:rPr>
              <w:t>,00</w:t>
            </w:r>
          </w:p>
        </w:tc>
        <w:tc>
          <w:tcPr>
            <w:tcW w:w="1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207214" w:rsidRDefault="00D87516"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uk-UA" w:eastAsia="ru-RU"/>
              </w:rPr>
              <w:t>3</w:t>
            </w:r>
            <w:r w:rsidRPr="00207214">
              <w:rPr>
                <w:rFonts w:eastAsia="Times New Roman" w:cs="Times New Roman"/>
                <w:sz w:val="16"/>
                <w:szCs w:val="16"/>
                <w:lang w:eastAsia="ru-RU"/>
              </w:rPr>
              <w:t>0,00</w:t>
            </w:r>
          </w:p>
        </w:tc>
        <w:tc>
          <w:tcPr>
            <w:tcW w:w="1563" w:type="dxa"/>
            <w:gridSpan w:val="2"/>
            <w:tcBorders>
              <w:top w:val="single" w:sz="4" w:space="0" w:color="auto"/>
              <w:left w:val="single" w:sz="4" w:space="0" w:color="auto"/>
              <w:bottom w:val="single" w:sz="4" w:space="0" w:color="auto"/>
              <w:right w:val="single" w:sz="4" w:space="0" w:color="auto"/>
            </w:tcBorders>
            <w:shd w:val="clear" w:color="auto" w:fill="auto"/>
            <w:hideMark/>
          </w:tcPr>
          <w:p w:rsidR="00D87516" w:rsidRPr="00207214" w:rsidRDefault="00D87516" w:rsidP="002140A9">
            <w:pPr>
              <w:spacing w:line="240" w:lineRule="auto"/>
              <w:ind w:firstLine="0"/>
              <w:jc w:val="center"/>
              <w:rPr>
                <w:rFonts w:cs="Times New Roman"/>
                <w:sz w:val="16"/>
                <w:szCs w:val="16"/>
              </w:rPr>
            </w:pPr>
            <w:r w:rsidRPr="00207214">
              <w:rPr>
                <w:rFonts w:eastAsia="Calibri" w:cs="Times New Roman"/>
                <w:sz w:val="16"/>
                <w:szCs w:val="16"/>
                <w:lang w:val="uk-UA"/>
              </w:rPr>
              <w:t>130,00</w:t>
            </w:r>
          </w:p>
        </w:tc>
      </w:tr>
      <w:tr w:rsidR="00414AA1" w:rsidRPr="00207214" w:rsidTr="007D2712">
        <w:trPr>
          <w:trHeight w:val="215"/>
          <w:jc w:val="center"/>
        </w:trPr>
        <w:tc>
          <w:tcPr>
            <w:tcW w:w="435"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AA1" w:rsidRPr="00207214" w:rsidRDefault="00414AA1" w:rsidP="002140A9">
            <w:pPr>
              <w:spacing w:line="240" w:lineRule="auto"/>
              <w:ind w:firstLine="0"/>
              <w:jc w:val="center"/>
              <w:rPr>
                <w:rFonts w:eastAsia="Calibri" w:cs="Times New Roman"/>
                <w:sz w:val="16"/>
                <w:szCs w:val="16"/>
                <w:lang w:val="uk-UA"/>
              </w:rPr>
            </w:pPr>
            <w:r w:rsidRPr="00207214">
              <w:rPr>
                <w:rFonts w:eastAsia="Times New Roman" w:cs="Times New Roman"/>
                <w:sz w:val="16"/>
                <w:szCs w:val="16"/>
                <w:lang w:val="uk-UA" w:eastAsia="ru-RU"/>
              </w:rPr>
              <w:t>3</w:t>
            </w:r>
          </w:p>
        </w:tc>
        <w:tc>
          <w:tcPr>
            <w:tcW w:w="11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lang w:val="uk-UA"/>
              </w:rPr>
            </w:pPr>
            <w:r w:rsidRPr="00207214">
              <w:rPr>
                <w:rFonts w:eastAsia="Times New Roman" w:cs="Times New Roman"/>
                <w:sz w:val="16"/>
                <w:szCs w:val="16"/>
                <w:lang w:val="uk-UA" w:eastAsia="ru-RU"/>
              </w:rPr>
              <w:t>М-412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en-US" w:eastAsia="ru-RU"/>
              </w:rPr>
              <w:t>Mitsubishi</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AA1" w:rsidRDefault="00414AA1" w:rsidP="00414AA1">
            <w:pPr>
              <w:ind w:firstLine="0"/>
              <w:jc w:val="center"/>
            </w:pPr>
            <w:r w:rsidRPr="00B05155">
              <w:rPr>
                <w:rFonts w:eastAsia="Times New Roman" w:cs="Times New Roman"/>
                <w:sz w:val="16"/>
                <w:szCs w:val="16"/>
                <w:lang w:val="uk-UA" w:eastAsia="ru-RU"/>
              </w:rPr>
              <w:t>740</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uk-UA" w:eastAsia="ru-RU"/>
              </w:rPr>
              <w:t>15</w:t>
            </w:r>
            <w:r w:rsidRPr="00207214">
              <w:rPr>
                <w:rFonts w:eastAsia="Times New Roman" w:cs="Times New Roman"/>
                <w:sz w:val="16"/>
                <w:szCs w:val="16"/>
                <w:lang w:eastAsia="ru-RU"/>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uk-UA" w:eastAsia="ru-RU"/>
              </w:rPr>
              <w:t>3</w:t>
            </w:r>
            <w:r w:rsidRPr="00207214">
              <w:rPr>
                <w:rFonts w:eastAsia="Times New Roman" w:cs="Times New Roman"/>
                <w:sz w:val="16"/>
                <w:szCs w:val="16"/>
                <w:lang w:eastAsia="ru-RU"/>
              </w:rPr>
              <w:t>5,00</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eastAsia="ru-RU"/>
              </w:rPr>
              <w:t>5</w:t>
            </w:r>
            <w:r w:rsidRPr="00207214">
              <w:rPr>
                <w:rFonts w:eastAsia="Times New Roman" w:cs="Times New Roman"/>
                <w:sz w:val="16"/>
                <w:szCs w:val="16"/>
                <w:lang w:val="uk-UA" w:eastAsia="ru-RU"/>
              </w:rPr>
              <w:t>0</w:t>
            </w:r>
            <w:r w:rsidRPr="00207214">
              <w:rPr>
                <w:rFonts w:eastAsia="Times New Roman" w:cs="Times New Roman"/>
                <w:sz w:val="16"/>
                <w:szCs w:val="16"/>
                <w:lang w:eastAsia="ru-RU"/>
              </w:rPr>
              <w:t>,00</w:t>
            </w:r>
          </w:p>
        </w:tc>
        <w:tc>
          <w:tcPr>
            <w:tcW w:w="1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uk-UA" w:eastAsia="ru-RU"/>
              </w:rPr>
              <w:t>3</w:t>
            </w:r>
            <w:r w:rsidRPr="00207214">
              <w:rPr>
                <w:rFonts w:eastAsia="Times New Roman" w:cs="Times New Roman"/>
                <w:sz w:val="16"/>
                <w:szCs w:val="16"/>
                <w:lang w:eastAsia="ru-RU"/>
              </w:rPr>
              <w:t>0,00</w:t>
            </w:r>
          </w:p>
        </w:tc>
        <w:tc>
          <w:tcPr>
            <w:tcW w:w="1563"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AA1" w:rsidRPr="00207214" w:rsidRDefault="00414AA1" w:rsidP="002140A9">
            <w:pPr>
              <w:spacing w:line="240" w:lineRule="auto"/>
              <w:ind w:firstLine="0"/>
              <w:jc w:val="center"/>
              <w:rPr>
                <w:rFonts w:cs="Times New Roman"/>
                <w:sz w:val="16"/>
                <w:szCs w:val="16"/>
              </w:rPr>
            </w:pPr>
            <w:r w:rsidRPr="00207214">
              <w:rPr>
                <w:rFonts w:eastAsia="Calibri" w:cs="Times New Roman"/>
                <w:sz w:val="16"/>
                <w:szCs w:val="16"/>
                <w:lang w:val="uk-UA"/>
              </w:rPr>
              <w:t>130,00</w:t>
            </w:r>
          </w:p>
        </w:tc>
      </w:tr>
      <w:tr w:rsidR="00414AA1" w:rsidRPr="00207214" w:rsidTr="007D2712">
        <w:trPr>
          <w:trHeight w:val="215"/>
          <w:jc w:val="center"/>
        </w:trPr>
        <w:tc>
          <w:tcPr>
            <w:tcW w:w="435"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AA1" w:rsidRPr="00207214" w:rsidRDefault="00414AA1" w:rsidP="002140A9">
            <w:pPr>
              <w:spacing w:line="240" w:lineRule="auto"/>
              <w:ind w:firstLine="0"/>
              <w:jc w:val="center"/>
              <w:rPr>
                <w:rFonts w:eastAsia="Calibri" w:cs="Times New Roman"/>
                <w:sz w:val="16"/>
                <w:szCs w:val="16"/>
                <w:lang w:val="uk-UA"/>
              </w:rPr>
            </w:pPr>
            <w:r w:rsidRPr="00207214">
              <w:rPr>
                <w:rFonts w:eastAsia="Times New Roman" w:cs="Times New Roman"/>
                <w:sz w:val="16"/>
                <w:szCs w:val="16"/>
                <w:lang w:val="uk-UA" w:eastAsia="ru-RU"/>
              </w:rPr>
              <w:t>4</w:t>
            </w:r>
          </w:p>
        </w:tc>
        <w:tc>
          <w:tcPr>
            <w:tcW w:w="11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eastAsia="ru-RU"/>
              </w:rPr>
              <w:t xml:space="preserve">ГАЗ-53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en-US" w:eastAsia="ru-RU"/>
              </w:rPr>
              <w:t>Mitsubishi</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AA1" w:rsidRDefault="00414AA1" w:rsidP="00414AA1">
            <w:pPr>
              <w:ind w:firstLine="0"/>
              <w:jc w:val="center"/>
            </w:pPr>
            <w:r w:rsidRPr="00B05155">
              <w:rPr>
                <w:rFonts w:eastAsia="Times New Roman" w:cs="Times New Roman"/>
                <w:sz w:val="16"/>
                <w:szCs w:val="16"/>
                <w:lang w:val="uk-UA" w:eastAsia="ru-RU"/>
              </w:rPr>
              <w:t>740</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uk-UA" w:eastAsia="ru-RU"/>
              </w:rPr>
              <w:t>20</w:t>
            </w:r>
            <w:r w:rsidRPr="00207214">
              <w:rPr>
                <w:rFonts w:eastAsia="Times New Roman" w:cs="Times New Roman"/>
                <w:sz w:val="16"/>
                <w:szCs w:val="16"/>
                <w:lang w:eastAsia="ru-RU"/>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uk-UA" w:eastAsia="ru-RU"/>
              </w:rPr>
              <w:t>30</w:t>
            </w:r>
            <w:r w:rsidRPr="00207214">
              <w:rPr>
                <w:rFonts w:eastAsia="Times New Roman" w:cs="Times New Roman"/>
                <w:sz w:val="16"/>
                <w:szCs w:val="16"/>
                <w:lang w:eastAsia="ru-RU"/>
              </w:rPr>
              <w:t>,00</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eastAsia="ru-RU"/>
              </w:rPr>
              <w:t>5</w:t>
            </w:r>
            <w:r w:rsidRPr="00207214">
              <w:rPr>
                <w:rFonts w:eastAsia="Times New Roman" w:cs="Times New Roman"/>
                <w:sz w:val="16"/>
                <w:szCs w:val="16"/>
                <w:lang w:val="uk-UA" w:eastAsia="ru-RU"/>
              </w:rPr>
              <w:t>0</w:t>
            </w:r>
            <w:r w:rsidRPr="00207214">
              <w:rPr>
                <w:rFonts w:eastAsia="Times New Roman" w:cs="Times New Roman"/>
                <w:sz w:val="16"/>
                <w:szCs w:val="16"/>
                <w:lang w:eastAsia="ru-RU"/>
              </w:rPr>
              <w:t>,00</w:t>
            </w:r>
          </w:p>
        </w:tc>
        <w:tc>
          <w:tcPr>
            <w:tcW w:w="1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uk-UA" w:eastAsia="ru-RU"/>
              </w:rPr>
              <w:t>3</w:t>
            </w:r>
            <w:r w:rsidRPr="00207214">
              <w:rPr>
                <w:rFonts w:eastAsia="Times New Roman" w:cs="Times New Roman"/>
                <w:sz w:val="16"/>
                <w:szCs w:val="16"/>
                <w:lang w:eastAsia="ru-RU"/>
              </w:rPr>
              <w:t>0,00</w:t>
            </w:r>
          </w:p>
        </w:tc>
        <w:tc>
          <w:tcPr>
            <w:tcW w:w="1563"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AA1" w:rsidRPr="00207214" w:rsidRDefault="00414AA1" w:rsidP="002140A9">
            <w:pPr>
              <w:spacing w:line="240" w:lineRule="auto"/>
              <w:ind w:firstLine="0"/>
              <w:jc w:val="center"/>
              <w:rPr>
                <w:rFonts w:cs="Times New Roman"/>
                <w:sz w:val="16"/>
                <w:szCs w:val="16"/>
              </w:rPr>
            </w:pPr>
            <w:r w:rsidRPr="00207214">
              <w:rPr>
                <w:rFonts w:eastAsia="Calibri" w:cs="Times New Roman"/>
                <w:sz w:val="16"/>
                <w:szCs w:val="16"/>
                <w:lang w:val="uk-UA"/>
              </w:rPr>
              <w:t>130,00</w:t>
            </w:r>
          </w:p>
        </w:tc>
      </w:tr>
      <w:tr w:rsidR="00414AA1" w:rsidRPr="00207214" w:rsidTr="007D2712">
        <w:trPr>
          <w:trHeight w:val="136"/>
          <w:jc w:val="center"/>
        </w:trPr>
        <w:tc>
          <w:tcPr>
            <w:tcW w:w="435"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AA1" w:rsidRPr="00207214" w:rsidRDefault="00414AA1" w:rsidP="002140A9">
            <w:pPr>
              <w:spacing w:line="240" w:lineRule="auto"/>
              <w:ind w:firstLine="0"/>
              <w:jc w:val="center"/>
              <w:rPr>
                <w:rFonts w:eastAsia="Calibri" w:cs="Times New Roman"/>
                <w:sz w:val="16"/>
                <w:szCs w:val="16"/>
                <w:lang w:val="uk-UA"/>
              </w:rPr>
            </w:pPr>
            <w:r w:rsidRPr="00207214">
              <w:rPr>
                <w:rFonts w:eastAsia="Times New Roman" w:cs="Times New Roman"/>
                <w:sz w:val="16"/>
                <w:szCs w:val="16"/>
                <w:lang w:val="uk-UA" w:eastAsia="ru-RU"/>
              </w:rPr>
              <w:t>5</w:t>
            </w:r>
          </w:p>
        </w:tc>
        <w:tc>
          <w:tcPr>
            <w:tcW w:w="11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eastAsia="ru-RU"/>
              </w:rPr>
              <w:t>ЛЭК-452-77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en-US" w:eastAsia="ru-RU"/>
              </w:rPr>
              <w:t>Mitsubishi</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AA1" w:rsidRDefault="00414AA1" w:rsidP="00414AA1">
            <w:pPr>
              <w:ind w:firstLine="0"/>
              <w:jc w:val="center"/>
            </w:pPr>
            <w:r w:rsidRPr="00B05155">
              <w:rPr>
                <w:rFonts w:eastAsia="Times New Roman" w:cs="Times New Roman"/>
                <w:sz w:val="16"/>
                <w:szCs w:val="16"/>
                <w:lang w:val="uk-UA" w:eastAsia="ru-RU"/>
              </w:rPr>
              <w:t>740</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uk-UA" w:eastAsia="ru-RU"/>
              </w:rPr>
              <w:t>15</w:t>
            </w:r>
            <w:r w:rsidRPr="00207214">
              <w:rPr>
                <w:rFonts w:eastAsia="Times New Roman" w:cs="Times New Roman"/>
                <w:sz w:val="16"/>
                <w:szCs w:val="16"/>
                <w:lang w:eastAsia="ru-RU"/>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uk-UA" w:eastAsia="ru-RU"/>
              </w:rPr>
              <w:t>3</w:t>
            </w:r>
            <w:r w:rsidRPr="00207214">
              <w:rPr>
                <w:rFonts w:eastAsia="Times New Roman" w:cs="Times New Roman"/>
                <w:sz w:val="16"/>
                <w:szCs w:val="16"/>
                <w:lang w:eastAsia="ru-RU"/>
              </w:rPr>
              <w:t>5,00</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eastAsia="ru-RU"/>
              </w:rPr>
              <w:t>5</w:t>
            </w:r>
            <w:r w:rsidRPr="00207214">
              <w:rPr>
                <w:rFonts w:eastAsia="Times New Roman" w:cs="Times New Roman"/>
                <w:sz w:val="16"/>
                <w:szCs w:val="16"/>
                <w:lang w:val="uk-UA" w:eastAsia="ru-RU"/>
              </w:rPr>
              <w:t>0</w:t>
            </w:r>
            <w:r w:rsidRPr="00207214">
              <w:rPr>
                <w:rFonts w:eastAsia="Times New Roman" w:cs="Times New Roman"/>
                <w:sz w:val="16"/>
                <w:szCs w:val="16"/>
                <w:lang w:eastAsia="ru-RU"/>
              </w:rPr>
              <w:t>,00</w:t>
            </w:r>
          </w:p>
        </w:tc>
        <w:tc>
          <w:tcPr>
            <w:tcW w:w="1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4AA1" w:rsidRPr="00207214" w:rsidRDefault="00414AA1" w:rsidP="002140A9">
            <w:pPr>
              <w:spacing w:line="240" w:lineRule="auto"/>
              <w:ind w:firstLine="0"/>
              <w:jc w:val="center"/>
              <w:rPr>
                <w:rFonts w:ascii="Calibri" w:eastAsia="Calibri" w:hAnsi="Calibri" w:cs="Times New Roman"/>
                <w:sz w:val="16"/>
                <w:szCs w:val="16"/>
              </w:rPr>
            </w:pPr>
            <w:r w:rsidRPr="00207214">
              <w:rPr>
                <w:rFonts w:eastAsia="Times New Roman" w:cs="Times New Roman"/>
                <w:sz w:val="16"/>
                <w:szCs w:val="16"/>
                <w:lang w:val="uk-UA" w:eastAsia="ru-RU"/>
              </w:rPr>
              <w:t>3</w:t>
            </w:r>
            <w:r w:rsidRPr="00207214">
              <w:rPr>
                <w:rFonts w:eastAsia="Times New Roman" w:cs="Times New Roman"/>
                <w:sz w:val="16"/>
                <w:szCs w:val="16"/>
                <w:lang w:eastAsia="ru-RU"/>
              </w:rPr>
              <w:t>0,00</w:t>
            </w:r>
          </w:p>
        </w:tc>
        <w:tc>
          <w:tcPr>
            <w:tcW w:w="1563"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AA1" w:rsidRPr="00207214" w:rsidRDefault="00414AA1" w:rsidP="002140A9">
            <w:pPr>
              <w:spacing w:line="240" w:lineRule="auto"/>
              <w:ind w:firstLine="0"/>
              <w:jc w:val="center"/>
              <w:rPr>
                <w:rFonts w:cs="Times New Roman"/>
                <w:sz w:val="16"/>
                <w:szCs w:val="16"/>
              </w:rPr>
            </w:pPr>
            <w:r w:rsidRPr="00207214">
              <w:rPr>
                <w:rFonts w:eastAsia="Calibri" w:cs="Times New Roman"/>
                <w:sz w:val="16"/>
                <w:szCs w:val="16"/>
                <w:lang w:val="uk-UA"/>
              </w:rPr>
              <w:t>130,00</w:t>
            </w:r>
          </w:p>
        </w:tc>
      </w:tr>
      <w:tr w:rsidR="00414AA1" w:rsidRPr="00207214" w:rsidTr="007D27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73"/>
          <w:jc w:val="center"/>
        </w:trPr>
        <w:tc>
          <w:tcPr>
            <w:tcW w:w="429" w:type="dxa"/>
            <w:vAlign w:val="center"/>
          </w:tcPr>
          <w:p w:rsidR="00414AA1" w:rsidRPr="00207214" w:rsidRDefault="00414AA1" w:rsidP="002140A9">
            <w:pPr>
              <w:spacing w:line="240" w:lineRule="auto"/>
              <w:ind w:firstLine="0"/>
              <w:contextualSpacing/>
              <w:jc w:val="center"/>
              <w:rPr>
                <w:rFonts w:eastAsia="Times New Roman" w:cs="Times New Roman"/>
                <w:sz w:val="16"/>
                <w:szCs w:val="16"/>
                <w:lang w:val="uk-UA" w:eastAsia="ru-RU"/>
              </w:rPr>
            </w:pPr>
            <w:r w:rsidRPr="00207214">
              <w:rPr>
                <w:rFonts w:eastAsia="Times New Roman" w:cs="Times New Roman"/>
                <w:sz w:val="16"/>
                <w:szCs w:val="16"/>
                <w:lang w:val="uk-UA" w:eastAsia="ru-RU"/>
              </w:rPr>
              <w:t>6</w:t>
            </w:r>
          </w:p>
        </w:tc>
        <w:tc>
          <w:tcPr>
            <w:tcW w:w="1177" w:type="dxa"/>
            <w:gridSpan w:val="2"/>
            <w:vAlign w:val="center"/>
          </w:tcPr>
          <w:p w:rsidR="00414AA1" w:rsidRPr="00207214" w:rsidRDefault="00414AA1" w:rsidP="002140A9">
            <w:pPr>
              <w:spacing w:line="240" w:lineRule="auto"/>
              <w:ind w:firstLine="0"/>
              <w:contextualSpacing/>
              <w:jc w:val="center"/>
              <w:rPr>
                <w:rFonts w:eastAsia="Times New Roman" w:cs="Times New Roman"/>
                <w:sz w:val="16"/>
                <w:szCs w:val="16"/>
                <w:lang w:val="uk-UA" w:eastAsia="ru-RU"/>
              </w:rPr>
            </w:pPr>
            <w:r w:rsidRPr="00207214">
              <w:rPr>
                <w:rFonts w:eastAsia="Times New Roman" w:cs="Times New Roman"/>
                <w:sz w:val="16"/>
                <w:szCs w:val="16"/>
                <w:lang w:val="uk-UA" w:eastAsia="ru-RU"/>
              </w:rPr>
              <w:t>ГАЗ-66</w:t>
            </w:r>
          </w:p>
        </w:tc>
        <w:tc>
          <w:tcPr>
            <w:tcW w:w="1141" w:type="dxa"/>
            <w:gridSpan w:val="2"/>
            <w:vAlign w:val="center"/>
          </w:tcPr>
          <w:p w:rsidR="00414AA1" w:rsidRPr="00207214" w:rsidRDefault="00414AA1" w:rsidP="002140A9">
            <w:pPr>
              <w:spacing w:line="240" w:lineRule="auto"/>
              <w:ind w:firstLine="0"/>
              <w:contextualSpacing/>
              <w:jc w:val="center"/>
              <w:rPr>
                <w:rFonts w:ascii="Calibri" w:eastAsia="Calibri" w:hAnsi="Calibri" w:cs="Times New Roman"/>
                <w:sz w:val="16"/>
                <w:szCs w:val="16"/>
              </w:rPr>
            </w:pPr>
            <w:r w:rsidRPr="00207214">
              <w:rPr>
                <w:rFonts w:eastAsia="Times New Roman" w:cs="Times New Roman"/>
                <w:sz w:val="16"/>
                <w:szCs w:val="16"/>
                <w:lang w:val="en-US" w:eastAsia="ru-RU"/>
              </w:rPr>
              <w:t>Mitsubishi</w:t>
            </w:r>
          </w:p>
        </w:tc>
        <w:tc>
          <w:tcPr>
            <w:tcW w:w="1552" w:type="dxa"/>
          </w:tcPr>
          <w:p w:rsidR="00414AA1" w:rsidRDefault="00414AA1" w:rsidP="00414AA1">
            <w:pPr>
              <w:ind w:firstLine="0"/>
              <w:jc w:val="center"/>
            </w:pPr>
            <w:r w:rsidRPr="00B05155">
              <w:rPr>
                <w:rFonts w:eastAsia="Times New Roman" w:cs="Times New Roman"/>
                <w:sz w:val="16"/>
                <w:szCs w:val="16"/>
                <w:lang w:val="uk-UA" w:eastAsia="ru-RU"/>
              </w:rPr>
              <w:t>740</w:t>
            </w:r>
          </w:p>
        </w:tc>
        <w:tc>
          <w:tcPr>
            <w:tcW w:w="991" w:type="dxa"/>
            <w:gridSpan w:val="2"/>
            <w:vAlign w:val="center"/>
          </w:tcPr>
          <w:p w:rsidR="00414AA1" w:rsidRPr="00207214" w:rsidRDefault="00414AA1" w:rsidP="002140A9">
            <w:pPr>
              <w:spacing w:line="240" w:lineRule="auto"/>
              <w:ind w:firstLine="0"/>
              <w:contextualSpacing/>
              <w:jc w:val="center"/>
              <w:rPr>
                <w:rFonts w:ascii="Calibri" w:eastAsia="Calibri" w:hAnsi="Calibri" w:cs="Times New Roman"/>
                <w:sz w:val="16"/>
                <w:szCs w:val="16"/>
              </w:rPr>
            </w:pPr>
            <w:r w:rsidRPr="00207214">
              <w:rPr>
                <w:rFonts w:eastAsia="Times New Roman" w:cs="Times New Roman"/>
                <w:sz w:val="16"/>
                <w:szCs w:val="16"/>
                <w:lang w:val="uk-UA" w:eastAsia="ru-RU"/>
              </w:rPr>
              <w:t>15</w:t>
            </w:r>
            <w:r w:rsidRPr="00207214">
              <w:rPr>
                <w:rFonts w:eastAsia="Times New Roman" w:cs="Times New Roman"/>
                <w:sz w:val="16"/>
                <w:szCs w:val="16"/>
                <w:lang w:eastAsia="ru-RU"/>
              </w:rPr>
              <w:t>,00</w:t>
            </w:r>
          </w:p>
        </w:tc>
        <w:tc>
          <w:tcPr>
            <w:tcW w:w="1290" w:type="dxa"/>
            <w:gridSpan w:val="3"/>
            <w:vAlign w:val="center"/>
          </w:tcPr>
          <w:p w:rsidR="00414AA1" w:rsidRPr="00207214" w:rsidRDefault="00414AA1" w:rsidP="002140A9">
            <w:pPr>
              <w:spacing w:line="240" w:lineRule="auto"/>
              <w:ind w:firstLine="0"/>
              <w:contextualSpacing/>
              <w:jc w:val="center"/>
              <w:rPr>
                <w:rFonts w:ascii="Calibri" w:eastAsia="Calibri" w:hAnsi="Calibri" w:cs="Times New Roman"/>
                <w:sz w:val="16"/>
                <w:szCs w:val="16"/>
              </w:rPr>
            </w:pPr>
            <w:r w:rsidRPr="00207214">
              <w:rPr>
                <w:rFonts w:eastAsia="Times New Roman" w:cs="Times New Roman"/>
                <w:sz w:val="16"/>
                <w:szCs w:val="16"/>
                <w:lang w:val="uk-UA" w:eastAsia="ru-RU"/>
              </w:rPr>
              <w:t>3</w:t>
            </w:r>
            <w:r w:rsidRPr="00207214">
              <w:rPr>
                <w:rFonts w:eastAsia="Times New Roman" w:cs="Times New Roman"/>
                <w:sz w:val="16"/>
                <w:szCs w:val="16"/>
                <w:lang w:eastAsia="ru-RU"/>
              </w:rPr>
              <w:t>5,00</w:t>
            </w:r>
          </w:p>
        </w:tc>
        <w:tc>
          <w:tcPr>
            <w:tcW w:w="845" w:type="dxa"/>
            <w:vAlign w:val="center"/>
          </w:tcPr>
          <w:p w:rsidR="00414AA1" w:rsidRPr="00207214" w:rsidRDefault="00414AA1" w:rsidP="002140A9">
            <w:pPr>
              <w:spacing w:line="240" w:lineRule="auto"/>
              <w:ind w:firstLine="0"/>
              <w:contextualSpacing/>
              <w:jc w:val="center"/>
              <w:rPr>
                <w:rFonts w:ascii="Calibri" w:eastAsia="Calibri" w:hAnsi="Calibri" w:cs="Times New Roman"/>
                <w:sz w:val="16"/>
                <w:szCs w:val="16"/>
              </w:rPr>
            </w:pPr>
            <w:r w:rsidRPr="00207214">
              <w:rPr>
                <w:rFonts w:eastAsia="Times New Roman" w:cs="Times New Roman"/>
                <w:sz w:val="16"/>
                <w:szCs w:val="16"/>
                <w:lang w:eastAsia="ru-RU"/>
              </w:rPr>
              <w:t>5</w:t>
            </w:r>
            <w:r w:rsidRPr="00207214">
              <w:rPr>
                <w:rFonts w:eastAsia="Times New Roman" w:cs="Times New Roman"/>
                <w:sz w:val="16"/>
                <w:szCs w:val="16"/>
                <w:lang w:val="uk-UA" w:eastAsia="ru-RU"/>
              </w:rPr>
              <w:t>0</w:t>
            </w:r>
            <w:r w:rsidRPr="00207214">
              <w:rPr>
                <w:rFonts w:eastAsia="Times New Roman" w:cs="Times New Roman"/>
                <w:sz w:val="16"/>
                <w:szCs w:val="16"/>
                <w:lang w:eastAsia="ru-RU"/>
              </w:rPr>
              <w:t>,00</w:t>
            </w:r>
          </w:p>
        </w:tc>
        <w:tc>
          <w:tcPr>
            <w:tcW w:w="1964" w:type="dxa"/>
            <w:gridSpan w:val="2"/>
            <w:vAlign w:val="center"/>
          </w:tcPr>
          <w:p w:rsidR="00414AA1" w:rsidRPr="00207214" w:rsidRDefault="00414AA1" w:rsidP="002140A9">
            <w:pPr>
              <w:spacing w:line="240" w:lineRule="auto"/>
              <w:ind w:firstLine="0"/>
              <w:contextualSpacing/>
              <w:jc w:val="center"/>
              <w:rPr>
                <w:rFonts w:ascii="Calibri" w:eastAsia="Calibri" w:hAnsi="Calibri" w:cs="Times New Roman"/>
                <w:sz w:val="16"/>
                <w:szCs w:val="16"/>
              </w:rPr>
            </w:pPr>
            <w:r w:rsidRPr="00207214">
              <w:rPr>
                <w:rFonts w:eastAsia="Times New Roman" w:cs="Times New Roman"/>
                <w:sz w:val="16"/>
                <w:szCs w:val="16"/>
                <w:lang w:val="uk-UA" w:eastAsia="ru-RU"/>
              </w:rPr>
              <w:t>3</w:t>
            </w:r>
            <w:r w:rsidRPr="00207214">
              <w:rPr>
                <w:rFonts w:eastAsia="Times New Roman" w:cs="Times New Roman"/>
                <w:sz w:val="16"/>
                <w:szCs w:val="16"/>
                <w:lang w:eastAsia="ru-RU"/>
              </w:rPr>
              <w:t>0,00</w:t>
            </w:r>
          </w:p>
        </w:tc>
        <w:tc>
          <w:tcPr>
            <w:tcW w:w="1556" w:type="dxa"/>
            <w:vAlign w:val="center"/>
          </w:tcPr>
          <w:p w:rsidR="00414AA1" w:rsidRPr="00207214" w:rsidRDefault="00414AA1" w:rsidP="002140A9">
            <w:pPr>
              <w:spacing w:line="240" w:lineRule="auto"/>
              <w:ind w:firstLine="0"/>
              <w:contextualSpacing/>
              <w:jc w:val="center"/>
              <w:rPr>
                <w:rFonts w:cs="Times New Roman"/>
                <w:sz w:val="16"/>
                <w:szCs w:val="16"/>
              </w:rPr>
            </w:pPr>
            <w:r w:rsidRPr="00207214">
              <w:rPr>
                <w:rFonts w:eastAsia="Calibri" w:cs="Times New Roman"/>
                <w:sz w:val="16"/>
                <w:szCs w:val="16"/>
                <w:lang w:val="uk-UA"/>
              </w:rPr>
              <w:t>130,00</w:t>
            </w:r>
          </w:p>
        </w:tc>
      </w:tr>
      <w:tr w:rsidR="00F3303D" w:rsidRPr="00207214" w:rsidTr="007D27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73"/>
          <w:jc w:val="center"/>
        </w:trPr>
        <w:tc>
          <w:tcPr>
            <w:tcW w:w="429" w:type="dxa"/>
            <w:vAlign w:val="center"/>
          </w:tcPr>
          <w:p w:rsidR="00F3303D" w:rsidRPr="00207214" w:rsidRDefault="00F3303D" w:rsidP="002140A9">
            <w:pPr>
              <w:spacing w:line="240" w:lineRule="auto"/>
              <w:ind w:firstLine="0"/>
              <w:contextualSpacing/>
              <w:jc w:val="center"/>
              <w:rPr>
                <w:rFonts w:eastAsia="Times New Roman" w:cs="Times New Roman"/>
                <w:sz w:val="16"/>
                <w:szCs w:val="16"/>
                <w:lang w:val="uk-UA" w:eastAsia="ru-RU"/>
              </w:rPr>
            </w:pPr>
            <w:r>
              <w:rPr>
                <w:rFonts w:eastAsia="Times New Roman" w:cs="Times New Roman"/>
                <w:sz w:val="16"/>
                <w:szCs w:val="16"/>
                <w:lang w:val="uk-UA" w:eastAsia="ru-RU"/>
              </w:rPr>
              <w:t>7</w:t>
            </w:r>
          </w:p>
        </w:tc>
        <w:tc>
          <w:tcPr>
            <w:tcW w:w="1177" w:type="dxa"/>
            <w:gridSpan w:val="2"/>
            <w:vAlign w:val="center"/>
          </w:tcPr>
          <w:p w:rsidR="00F3303D" w:rsidRPr="00207214" w:rsidRDefault="00F3303D" w:rsidP="002140A9">
            <w:pPr>
              <w:spacing w:line="240" w:lineRule="auto"/>
              <w:ind w:firstLine="0"/>
              <w:contextualSpacing/>
              <w:jc w:val="center"/>
              <w:rPr>
                <w:rFonts w:eastAsia="Times New Roman" w:cs="Times New Roman"/>
                <w:sz w:val="16"/>
                <w:szCs w:val="16"/>
                <w:lang w:val="uk-UA" w:eastAsia="ru-RU"/>
              </w:rPr>
            </w:pPr>
            <w:r>
              <w:rPr>
                <w:rFonts w:eastAsia="Times New Roman" w:cs="Times New Roman"/>
                <w:sz w:val="16"/>
                <w:szCs w:val="16"/>
                <w:lang w:val="uk-UA" w:eastAsia="ru-RU"/>
              </w:rPr>
              <w:t>ІЖ-2715</w:t>
            </w:r>
          </w:p>
        </w:tc>
        <w:tc>
          <w:tcPr>
            <w:tcW w:w="1141" w:type="dxa"/>
            <w:gridSpan w:val="2"/>
            <w:vAlign w:val="center"/>
          </w:tcPr>
          <w:p w:rsidR="00F3303D" w:rsidRPr="00207214" w:rsidRDefault="00F3303D" w:rsidP="002140A9">
            <w:pPr>
              <w:spacing w:line="240" w:lineRule="auto"/>
              <w:ind w:firstLine="0"/>
              <w:contextualSpacing/>
              <w:jc w:val="center"/>
              <w:rPr>
                <w:rFonts w:eastAsia="Times New Roman" w:cs="Times New Roman"/>
                <w:sz w:val="16"/>
                <w:szCs w:val="16"/>
                <w:lang w:val="en-US" w:eastAsia="ru-RU"/>
              </w:rPr>
            </w:pPr>
            <w:r w:rsidRPr="00F3303D">
              <w:rPr>
                <w:rFonts w:eastAsia="Times New Roman" w:cs="Times New Roman"/>
                <w:sz w:val="16"/>
                <w:szCs w:val="16"/>
                <w:lang w:val="en-US" w:eastAsia="ru-RU"/>
              </w:rPr>
              <w:t>Mitsubishi</w:t>
            </w:r>
          </w:p>
        </w:tc>
        <w:tc>
          <w:tcPr>
            <w:tcW w:w="1552" w:type="dxa"/>
          </w:tcPr>
          <w:p w:rsidR="00F3303D" w:rsidRPr="00B05155" w:rsidRDefault="00F3303D" w:rsidP="00414AA1">
            <w:pPr>
              <w:ind w:firstLine="0"/>
              <w:jc w:val="center"/>
              <w:rPr>
                <w:rFonts w:eastAsia="Times New Roman" w:cs="Times New Roman"/>
                <w:sz w:val="16"/>
                <w:szCs w:val="16"/>
                <w:lang w:val="uk-UA" w:eastAsia="ru-RU"/>
              </w:rPr>
            </w:pPr>
            <w:r w:rsidRPr="00F3303D">
              <w:rPr>
                <w:rFonts w:eastAsia="Times New Roman" w:cs="Times New Roman"/>
                <w:sz w:val="16"/>
                <w:szCs w:val="16"/>
                <w:lang w:val="uk-UA" w:eastAsia="ru-RU"/>
              </w:rPr>
              <w:t>740</w:t>
            </w:r>
          </w:p>
        </w:tc>
        <w:tc>
          <w:tcPr>
            <w:tcW w:w="991" w:type="dxa"/>
            <w:gridSpan w:val="2"/>
            <w:vAlign w:val="center"/>
          </w:tcPr>
          <w:p w:rsidR="00F3303D" w:rsidRPr="00207214" w:rsidRDefault="006F0684" w:rsidP="002140A9">
            <w:pPr>
              <w:spacing w:line="240" w:lineRule="auto"/>
              <w:ind w:firstLine="0"/>
              <w:contextualSpacing/>
              <w:jc w:val="center"/>
              <w:rPr>
                <w:rFonts w:eastAsia="Times New Roman" w:cs="Times New Roman"/>
                <w:sz w:val="16"/>
                <w:szCs w:val="16"/>
                <w:lang w:val="uk-UA" w:eastAsia="ru-RU"/>
              </w:rPr>
            </w:pPr>
            <w:r>
              <w:rPr>
                <w:rFonts w:eastAsia="Times New Roman" w:cs="Times New Roman"/>
                <w:sz w:val="16"/>
                <w:szCs w:val="16"/>
                <w:lang w:val="uk-UA" w:eastAsia="ru-RU"/>
              </w:rPr>
              <w:t>15</w:t>
            </w:r>
            <w:r w:rsidR="00F3303D">
              <w:rPr>
                <w:rFonts w:eastAsia="Times New Roman" w:cs="Times New Roman"/>
                <w:sz w:val="16"/>
                <w:szCs w:val="16"/>
                <w:lang w:val="uk-UA" w:eastAsia="ru-RU"/>
              </w:rPr>
              <w:t>,00</w:t>
            </w:r>
          </w:p>
        </w:tc>
        <w:tc>
          <w:tcPr>
            <w:tcW w:w="1290" w:type="dxa"/>
            <w:gridSpan w:val="3"/>
            <w:vAlign w:val="center"/>
          </w:tcPr>
          <w:p w:rsidR="00F3303D" w:rsidRPr="00207214" w:rsidRDefault="00F3303D" w:rsidP="002140A9">
            <w:pPr>
              <w:spacing w:line="240" w:lineRule="auto"/>
              <w:ind w:firstLine="0"/>
              <w:contextualSpacing/>
              <w:jc w:val="center"/>
              <w:rPr>
                <w:rFonts w:eastAsia="Times New Roman" w:cs="Times New Roman"/>
                <w:sz w:val="16"/>
                <w:szCs w:val="16"/>
                <w:lang w:val="uk-UA" w:eastAsia="ru-RU"/>
              </w:rPr>
            </w:pPr>
            <w:r w:rsidRPr="00F3303D">
              <w:rPr>
                <w:rFonts w:eastAsia="Times New Roman" w:cs="Times New Roman"/>
                <w:sz w:val="16"/>
                <w:szCs w:val="16"/>
                <w:lang w:val="uk-UA" w:eastAsia="ru-RU"/>
              </w:rPr>
              <w:t>35,00</w:t>
            </w:r>
          </w:p>
        </w:tc>
        <w:tc>
          <w:tcPr>
            <w:tcW w:w="845" w:type="dxa"/>
            <w:vAlign w:val="center"/>
          </w:tcPr>
          <w:p w:rsidR="00F3303D" w:rsidRPr="00F3303D" w:rsidRDefault="00F3303D" w:rsidP="002140A9">
            <w:pPr>
              <w:spacing w:line="240" w:lineRule="auto"/>
              <w:ind w:firstLine="0"/>
              <w:contextualSpacing/>
              <w:jc w:val="center"/>
              <w:rPr>
                <w:rFonts w:eastAsia="Times New Roman" w:cs="Times New Roman"/>
                <w:sz w:val="16"/>
                <w:szCs w:val="16"/>
                <w:lang w:val="uk-UA" w:eastAsia="ru-RU"/>
              </w:rPr>
            </w:pPr>
            <w:r>
              <w:rPr>
                <w:rFonts w:eastAsia="Times New Roman" w:cs="Times New Roman"/>
                <w:sz w:val="16"/>
                <w:szCs w:val="16"/>
                <w:lang w:val="uk-UA" w:eastAsia="ru-RU"/>
              </w:rPr>
              <w:t>50,00</w:t>
            </w:r>
          </w:p>
        </w:tc>
        <w:tc>
          <w:tcPr>
            <w:tcW w:w="1964" w:type="dxa"/>
            <w:gridSpan w:val="2"/>
            <w:vAlign w:val="center"/>
          </w:tcPr>
          <w:p w:rsidR="00F3303D" w:rsidRPr="00207214" w:rsidRDefault="00F3303D" w:rsidP="002140A9">
            <w:pPr>
              <w:spacing w:line="240" w:lineRule="auto"/>
              <w:ind w:firstLine="0"/>
              <w:contextualSpacing/>
              <w:jc w:val="center"/>
              <w:rPr>
                <w:rFonts w:eastAsia="Times New Roman" w:cs="Times New Roman"/>
                <w:sz w:val="16"/>
                <w:szCs w:val="16"/>
                <w:lang w:val="uk-UA" w:eastAsia="ru-RU"/>
              </w:rPr>
            </w:pPr>
            <w:r>
              <w:rPr>
                <w:rFonts w:eastAsia="Times New Roman" w:cs="Times New Roman"/>
                <w:sz w:val="16"/>
                <w:szCs w:val="16"/>
                <w:lang w:val="uk-UA" w:eastAsia="ru-RU"/>
              </w:rPr>
              <w:t>30,00</w:t>
            </w:r>
          </w:p>
        </w:tc>
        <w:tc>
          <w:tcPr>
            <w:tcW w:w="1556" w:type="dxa"/>
            <w:vAlign w:val="center"/>
          </w:tcPr>
          <w:p w:rsidR="00F3303D" w:rsidRPr="00207214" w:rsidRDefault="00F3303D" w:rsidP="002140A9">
            <w:pPr>
              <w:spacing w:line="240" w:lineRule="auto"/>
              <w:ind w:firstLine="0"/>
              <w:contextualSpacing/>
              <w:jc w:val="center"/>
              <w:rPr>
                <w:rFonts w:eastAsia="Calibri" w:cs="Times New Roman"/>
                <w:sz w:val="16"/>
                <w:szCs w:val="16"/>
                <w:lang w:val="uk-UA"/>
              </w:rPr>
            </w:pPr>
            <w:r>
              <w:rPr>
                <w:rFonts w:eastAsia="Calibri" w:cs="Times New Roman"/>
                <w:sz w:val="16"/>
                <w:szCs w:val="16"/>
                <w:lang w:val="uk-UA"/>
              </w:rPr>
              <w:t>130,00</w:t>
            </w:r>
          </w:p>
        </w:tc>
      </w:tr>
      <w:tr w:rsidR="00F3303D" w:rsidRPr="00207214" w:rsidTr="007D27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73"/>
          <w:jc w:val="center"/>
        </w:trPr>
        <w:tc>
          <w:tcPr>
            <w:tcW w:w="429" w:type="dxa"/>
            <w:vAlign w:val="center"/>
          </w:tcPr>
          <w:p w:rsidR="00F3303D" w:rsidRPr="00207214" w:rsidRDefault="00F3303D" w:rsidP="002140A9">
            <w:pPr>
              <w:spacing w:line="240" w:lineRule="auto"/>
              <w:ind w:firstLine="0"/>
              <w:contextualSpacing/>
              <w:jc w:val="center"/>
              <w:rPr>
                <w:rFonts w:eastAsia="Times New Roman" w:cs="Times New Roman"/>
                <w:sz w:val="16"/>
                <w:szCs w:val="16"/>
                <w:lang w:val="uk-UA" w:eastAsia="ru-RU"/>
              </w:rPr>
            </w:pPr>
            <w:r>
              <w:rPr>
                <w:rFonts w:eastAsia="Times New Roman" w:cs="Times New Roman"/>
                <w:sz w:val="16"/>
                <w:szCs w:val="16"/>
                <w:lang w:val="uk-UA" w:eastAsia="ru-RU"/>
              </w:rPr>
              <w:t>8</w:t>
            </w:r>
          </w:p>
        </w:tc>
        <w:tc>
          <w:tcPr>
            <w:tcW w:w="1177" w:type="dxa"/>
            <w:gridSpan w:val="2"/>
            <w:vAlign w:val="center"/>
          </w:tcPr>
          <w:p w:rsidR="00F3303D" w:rsidRPr="00207214" w:rsidRDefault="00F3303D" w:rsidP="002140A9">
            <w:pPr>
              <w:spacing w:line="240" w:lineRule="auto"/>
              <w:ind w:firstLine="0"/>
              <w:contextualSpacing/>
              <w:jc w:val="center"/>
              <w:rPr>
                <w:rFonts w:eastAsia="Times New Roman" w:cs="Times New Roman"/>
                <w:sz w:val="16"/>
                <w:szCs w:val="16"/>
                <w:lang w:val="uk-UA" w:eastAsia="ru-RU"/>
              </w:rPr>
            </w:pPr>
            <w:r>
              <w:rPr>
                <w:rFonts w:eastAsia="Times New Roman" w:cs="Times New Roman"/>
                <w:sz w:val="16"/>
                <w:szCs w:val="16"/>
                <w:lang w:val="uk-UA" w:eastAsia="ru-RU"/>
              </w:rPr>
              <w:t>ІЖ-2715</w:t>
            </w:r>
          </w:p>
        </w:tc>
        <w:tc>
          <w:tcPr>
            <w:tcW w:w="1141" w:type="dxa"/>
            <w:gridSpan w:val="2"/>
            <w:vAlign w:val="center"/>
          </w:tcPr>
          <w:p w:rsidR="00F3303D" w:rsidRPr="00207214" w:rsidRDefault="00F3303D" w:rsidP="002140A9">
            <w:pPr>
              <w:spacing w:line="240" w:lineRule="auto"/>
              <w:ind w:firstLine="0"/>
              <w:contextualSpacing/>
              <w:jc w:val="center"/>
              <w:rPr>
                <w:rFonts w:eastAsia="Times New Roman" w:cs="Times New Roman"/>
                <w:sz w:val="16"/>
                <w:szCs w:val="16"/>
                <w:lang w:val="en-US" w:eastAsia="ru-RU"/>
              </w:rPr>
            </w:pPr>
            <w:r w:rsidRPr="00F3303D">
              <w:rPr>
                <w:rFonts w:eastAsia="Times New Roman" w:cs="Times New Roman"/>
                <w:sz w:val="16"/>
                <w:szCs w:val="16"/>
                <w:lang w:val="en-US" w:eastAsia="ru-RU"/>
              </w:rPr>
              <w:t>Mitsubishi</w:t>
            </w:r>
          </w:p>
        </w:tc>
        <w:tc>
          <w:tcPr>
            <w:tcW w:w="1552" w:type="dxa"/>
          </w:tcPr>
          <w:p w:rsidR="00F3303D" w:rsidRPr="00B05155" w:rsidRDefault="00F3303D" w:rsidP="00414AA1">
            <w:pPr>
              <w:ind w:firstLine="0"/>
              <w:jc w:val="center"/>
              <w:rPr>
                <w:rFonts w:eastAsia="Times New Roman" w:cs="Times New Roman"/>
                <w:sz w:val="16"/>
                <w:szCs w:val="16"/>
                <w:lang w:val="uk-UA" w:eastAsia="ru-RU"/>
              </w:rPr>
            </w:pPr>
            <w:r w:rsidRPr="00F3303D">
              <w:rPr>
                <w:rFonts w:eastAsia="Times New Roman" w:cs="Times New Roman"/>
                <w:sz w:val="16"/>
                <w:szCs w:val="16"/>
                <w:lang w:val="uk-UA" w:eastAsia="ru-RU"/>
              </w:rPr>
              <w:t>740</w:t>
            </w:r>
          </w:p>
        </w:tc>
        <w:tc>
          <w:tcPr>
            <w:tcW w:w="991" w:type="dxa"/>
            <w:gridSpan w:val="2"/>
            <w:vAlign w:val="center"/>
          </w:tcPr>
          <w:p w:rsidR="00F3303D" w:rsidRPr="00207214" w:rsidRDefault="00F3303D" w:rsidP="006F0684">
            <w:pPr>
              <w:spacing w:line="240" w:lineRule="auto"/>
              <w:ind w:firstLine="0"/>
              <w:contextualSpacing/>
              <w:jc w:val="center"/>
              <w:rPr>
                <w:rFonts w:eastAsia="Times New Roman" w:cs="Times New Roman"/>
                <w:sz w:val="16"/>
                <w:szCs w:val="16"/>
                <w:lang w:val="uk-UA" w:eastAsia="ru-RU"/>
              </w:rPr>
            </w:pPr>
            <w:r>
              <w:rPr>
                <w:rFonts w:eastAsia="Times New Roman" w:cs="Times New Roman"/>
                <w:sz w:val="16"/>
                <w:szCs w:val="16"/>
                <w:lang w:val="uk-UA" w:eastAsia="ru-RU"/>
              </w:rPr>
              <w:t>1</w:t>
            </w:r>
            <w:r w:rsidR="006F0684">
              <w:rPr>
                <w:rFonts w:eastAsia="Times New Roman" w:cs="Times New Roman"/>
                <w:sz w:val="16"/>
                <w:szCs w:val="16"/>
                <w:lang w:val="uk-UA" w:eastAsia="ru-RU"/>
              </w:rPr>
              <w:t>5</w:t>
            </w:r>
            <w:r>
              <w:rPr>
                <w:rFonts w:eastAsia="Times New Roman" w:cs="Times New Roman"/>
                <w:sz w:val="16"/>
                <w:szCs w:val="16"/>
                <w:lang w:val="uk-UA" w:eastAsia="ru-RU"/>
              </w:rPr>
              <w:t>,00</w:t>
            </w:r>
          </w:p>
        </w:tc>
        <w:tc>
          <w:tcPr>
            <w:tcW w:w="1290" w:type="dxa"/>
            <w:gridSpan w:val="3"/>
            <w:vAlign w:val="center"/>
          </w:tcPr>
          <w:p w:rsidR="00F3303D" w:rsidRPr="00207214" w:rsidRDefault="00F3303D" w:rsidP="002140A9">
            <w:pPr>
              <w:spacing w:line="240" w:lineRule="auto"/>
              <w:ind w:firstLine="0"/>
              <w:contextualSpacing/>
              <w:jc w:val="center"/>
              <w:rPr>
                <w:rFonts w:eastAsia="Times New Roman" w:cs="Times New Roman"/>
                <w:sz w:val="16"/>
                <w:szCs w:val="16"/>
                <w:lang w:val="uk-UA" w:eastAsia="ru-RU"/>
              </w:rPr>
            </w:pPr>
            <w:r w:rsidRPr="00F3303D">
              <w:rPr>
                <w:rFonts w:eastAsia="Times New Roman" w:cs="Times New Roman"/>
                <w:sz w:val="16"/>
                <w:szCs w:val="16"/>
                <w:lang w:val="uk-UA" w:eastAsia="ru-RU"/>
              </w:rPr>
              <w:t>35,00</w:t>
            </w:r>
          </w:p>
        </w:tc>
        <w:tc>
          <w:tcPr>
            <w:tcW w:w="845" w:type="dxa"/>
            <w:vAlign w:val="center"/>
          </w:tcPr>
          <w:p w:rsidR="00F3303D" w:rsidRPr="00F3303D" w:rsidRDefault="00F3303D" w:rsidP="00F3303D">
            <w:pPr>
              <w:spacing w:line="240" w:lineRule="auto"/>
              <w:ind w:firstLine="0"/>
              <w:contextualSpacing/>
              <w:jc w:val="center"/>
              <w:rPr>
                <w:rFonts w:eastAsia="Times New Roman" w:cs="Times New Roman"/>
                <w:sz w:val="16"/>
                <w:szCs w:val="16"/>
                <w:lang w:val="uk-UA" w:eastAsia="ru-RU"/>
              </w:rPr>
            </w:pPr>
            <w:r>
              <w:rPr>
                <w:rFonts w:eastAsia="Times New Roman" w:cs="Times New Roman"/>
                <w:sz w:val="16"/>
                <w:szCs w:val="16"/>
                <w:lang w:val="uk-UA" w:eastAsia="ru-RU"/>
              </w:rPr>
              <w:t>50,00</w:t>
            </w:r>
          </w:p>
        </w:tc>
        <w:tc>
          <w:tcPr>
            <w:tcW w:w="1964" w:type="dxa"/>
            <w:gridSpan w:val="2"/>
            <w:vAlign w:val="center"/>
          </w:tcPr>
          <w:p w:rsidR="00F3303D" w:rsidRPr="00207214" w:rsidRDefault="00F3303D" w:rsidP="002140A9">
            <w:pPr>
              <w:spacing w:line="240" w:lineRule="auto"/>
              <w:ind w:firstLine="0"/>
              <w:contextualSpacing/>
              <w:jc w:val="center"/>
              <w:rPr>
                <w:rFonts w:eastAsia="Times New Roman" w:cs="Times New Roman"/>
                <w:sz w:val="16"/>
                <w:szCs w:val="16"/>
                <w:lang w:val="uk-UA" w:eastAsia="ru-RU"/>
              </w:rPr>
            </w:pPr>
            <w:r>
              <w:rPr>
                <w:rFonts w:eastAsia="Times New Roman" w:cs="Times New Roman"/>
                <w:sz w:val="16"/>
                <w:szCs w:val="16"/>
                <w:lang w:val="uk-UA" w:eastAsia="ru-RU"/>
              </w:rPr>
              <w:t>30,00</w:t>
            </w:r>
          </w:p>
        </w:tc>
        <w:tc>
          <w:tcPr>
            <w:tcW w:w="1556" w:type="dxa"/>
            <w:vAlign w:val="center"/>
          </w:tcPr>
          <w:p w:rsidR="00F3303D" w:rsidRPr="00207214" w:rsidRDefault="00F3303D" w:rsidP="002140A9">
            <w:pPr>
              <w:spacing w:line="240" w:lineRule="auto"/>
              <w:ind w:firstLine="0"/>
              <w:contextualSpacing/>
              <w:jc w:val="center"/>
              <w:rPr>
                <w:rFonts w:eastAsia="Calibri" w:cs="Times New Roman"/>
                <w:sz w:val="16"/>
                <w:szCs w:val="16"/>
                <w:lang w:val="uk-UA"/>
              </w:rPr>
            </w:pPr>
            <w:r>
              <w:rPr>
                <w:rFonts w:eastAsia="Calibri" w:cs="Times New Roman"/>
                <w:sz w:val="16"/>
                <w:szCs w:val="16"/>
                <w:lang w:val="uk-UA"/>
              </w:rPr>
              <w:t>130,00</w:t>
            </w:r>
          </w:p>
        </w:tc>
      </w:tr>
    </w:tbl>
    <w:p w:rsidR="00D87516" w:rsidRDefault="00D87516" w:rsidP="00D87516">
      <w:pPr>
        <w:ind w:firstLine="0"/>
        <w:jc w:val="center"/>
        <w:rPr>
          <w:rFonts w:eastAsia="Times New Roman" w:cs="Times New Roman"/>
          <w:szCs w:val="24"/>
          <w:lang w:val="en-US" w:eastAsia="ru-RU"/>
        </w:rPr>
      </w:pPr>
    </w:p>
    <w:p w:rsidR="00D87516" w:rsidRDefault="00D87516" w:rsidP="005E66B8">
      <w:pPr>
        <w:jc w:val="left"/>
        <w:rPr>
          <w:lang w:val="uk-UA"/>
        </w:rPr>
      </w:pPr>
      <w:r w:rsidRPr="00716AF2">
        <w:rPr>
          <w:rFonts w:eastAsia="Times New Roman" w:cs="Times New Roman"/>
          <w:szCs w:val="24"/>
          <w:lang w:val="uk-UA" w:eastAsia="ru-RU"/>
        </w:rPr>
        <w:t xml:space="preserve">Економічний ефект від закупівлі </w:t>
      </w:r>
      <w:r>
        <w:rPr>
          <w:rFonts w:eastAsia="Times New Roman" w:cs="Times New Roman"/>
          <w:szCs w:val="24"/>
          <w:lang w:val="uk-UA" w:eastAsia="ru-RU"/>
        </w:rPr>
        <w:t xml:space="preserve">шести </w:t>
      </w:r>
      <w:r w:rsidRPr="00716AF2">
        <w:rPr>
          <w:rFonts w:eastAsia="Times New Roman" w:cs="Times New Roman"/>
          <w:szCs w:val="24"/>
          <w:lang w:val="uk-UA" w:eastAsia="ru-RU"/>
        </w:rPr>
        <w:t xml:space="preserve"> автомобілів </w:t>
      </w:r>
      <w:r w:rsidRPr="00295A09">
        <w:rPr>
          <w:rFonts w:eastAsia="Times New Roman" w:cs="Times New Roman"/>
          <w:szCs w:val="24"/>
          <w:lang w:val="en-US" w:eastAsia="ru-RU"/>
        </w:rPr>
        <w:t>Mitsubishi</w:t>
      </w:r>
      <w:r w:rsidRPr="00295A09">
        <w:rPr>
          <w:rFonts w:eastAsia="Times New Roman" w:cs="Times New Roman"/>
          <w:szCs w:val="24"/>
          <w:lang w:val="uk-UA" w:eastAsia="ru-RU"/>
        </w:rPr>
        <w:t xml:space="preserve"> </w:t>
      </w:r>
      <w:r w:rsidRPr="00295A09">
        <w:rPr>
          <w:rFonts w:eastAsia="Times New Roman" w:cs="Times New Roman"/>
          <w:szCs w:val="24"/>
          <w:lang w:val="en-US" w:eastAsia="ru-RU"/>
        </w:rPr>
        <w:t>L</w:t>
      </w:r>
      <w:r w:rsidRPr="00295A09">
        <w:rPr>
          <w:rFonts w:eastAsia="Times New Roman" w:cs="Times New Roman"/>
          <w:szCs w:val="24"/>
          <w:lang w:val="uk-UA" w:eastAsia="ru-RU"/>
        </w:rPr>
        <w:t>200</w:t>
      </w:r>
      <w:r w:rsidRPr="005E66B8">
        <w:rPr>
          <w:rFonts w:eastAsia="Times New Roman" w:cs="Times New Roman"/>
          <w:szCs w:val="24"/>
          <w:lang w:val="uk-UA" w:eastAsia="ru-RU"/>
        </w:rPr>
        <w:t xml:space="preserve"> </w:t>
      </w:r>
      <w:r>
        <w:rPr>
          <w:rFonts w:eastAsia="Times New Roman" w:cs="Times New Roman"/>
          <w:szCs w:val="24"/>
          <w:lang w:val="en-US" w:eastAsia="ru-RU"/>
        </w:rPr>
        <w:t>INTENSE</w:t>
      </w:r>
      <w:r w:rsidRPr="005E66B8">
        <w:rPr>
          <w:rFonts w:eastAsia="Times New Roman" w:cs="Times New Roman"/>
          <w:szCs w:val="24"/>
          <w:lang w:val="uk-UA" w:eastAsia="ru-RU"/>
        </w:rPr>
        <w:t xml:space="preserve"> 2.4 </w:t>
      </w:r>
      <w:r>
        <w:rPr>
          <w:rFonts w:eastAsia="Times New Roman" w:cs="Times New Roman"/>
          <w:szCs w:val="24"/>
          <w:lang w:val="en-US" w:eastAsia="ru-RU"/>
        </w:rPr>
        <w:t>MT</w:t>
      </w:r>
      <w:r w:rsidRPr="00295A09">
        <w:rPr>
          <w:rFonts w:eastAsia="Times New Roman" w:cs="Times New Roman"/>
          <w:szCs w:val="24"/>
          <w:lang w:val="uk-UA" w:eastAsia="ru-RU"/>
        </w:rPr>
        <w:t xml:space="preserve"> </w:t>
      </w:r>
      <w:r w:rsidRPr="00716AF2">
        <w:rPr>
          <w:rFonts w:eastAsia="Times New Roman" w:cs="Times New Roman"/>
          <w:szCs w:val="24"/>
          <w:lang w:val="uk-UA" w:eastAsia="ru-RU"/>
        </w:rPr>
        <w:t xml:space="preserve">складає </w:t>
      </w:r>
      <w:r>
        <w:rPr>
          <w:rFonts w:eastAsia="Times New Roman" w:cs="Times New Roman"/>
          <w:szCs w:val="24"/>
          <w:lang w:val="uk-UA" w:eastAsia="ru-RU"/>
        </w:rPr>
        <w:t>780,</w:t>
      </w:r>
      <w:r w:rsidRPr="00716AF2">
        <w:rPr>
          <w:rFonts w:eastAsia="Times New Roman" w:cs="Times New Roman"/>
          <w:szCs w:val="24"/>
          <w:lang w:val="uk-UA" w:eastAsia="ru-RU"/>
        </w:rPr>
        <w:t xml:space="preserve">000 </w:t>
      </w:r>
      <w:r>
        <w:rPr>
          <w:rFonts w:eastAsia="Times New Roman" w:cs="Times New Roman"/>
          <w:szCs w:val="24"/>
          <w:lang w:val="uk-UA" w:eastAsia="ru-RU"/>
        </w:rPr>
        <w:t>тис.</w:t>
      </w:r>
      <w:r w:rsidRPr="00716AF2">
        <w:rPr>
          <w:rFonts w:eastAsia="Times New Roman" w:cs="Times New Roman"/>
          <w:szCs w:val="24"/>
          <w:lang w:val="uk-UA" w:eastAsia="ru-RU"/>
        </w:rPr>
        <w:t>грн на рік</w:t>
      </w:r>
      <w:r w:rsidRPr="00295A09">
        <w:rPr>
          <w:rFonts w:eastAsia="Times New Roman" w:cs="Times New Roman"/>
          <w:szCs w:val="24"/>
          <w:lang w:val="uk-UA" w:eastAsia="ru-RU"/>
        </w:rPr>
        <w:t>.</w:t>
      </w:r>
      <w:r>
        <w:rPr>
          <w:rFonts w:eastAsia="Times New Roman" w:cs="Times New Roman"/>
          <w:szCs w:val="24"/>
          <w:lang w:val="uk-UA" w:eastAsia="ru-RU"/>
        </w:rPr>
        <w:br/>
      </w:r>
      <w:r w:rsidRPr="005F1773">
        <w:rPr>
          <w:lang w:val="uk-UA"/>
        </w:rPr>
        <w:t xml:space="preserve">Дані для розрахунку терміну окупності наведені нижче в </w:t>
      </w:r>
      <w:r>
        <w:rPr>
          <w:lang w:val="uk-UA"/>
        </w:rPr>
        <w:t>таблиці</w:t>
      </w:r>
      <w:r w:rsidRPr="008A07D8">
        <w:t xml:space="preserve"> </w:t>
      </w:r>
      <w:r>
        <w:rPr>
          <w:lang w:val="uk-UA"/>
        </w:rPr>
        <w:t>6</w:t>
      </w:r>
      <w:r w:rsidRPr="005F1773">
        <w:rPr>
          <w:lang w:val="uk-UA"/>
        </w:rPr>
        <w:t>.1</w:t>
      </w:r>
    </w:p>
    <w:p w:rsidR="00D87516" w:rsidRDefault="00D87516" w:rsidP="00D87516">
      <w:pPr>
        <w:ind w:firstLine="0"/>
        <w:rPr>
          <w:rFonts w:eastAsia="Calibri"/>
          <w:lang w:val="uk-UA"/>
        </w:rPr>
      </w:pPr>
      <w:r w:rsidRPr="000869B5">
        <w:rPr>
          <w:rFonts w:eastAsia="Calibri"/>
          <w:lang w:val="uk-UA"/>
        </w:rPr>
        <w:t>Термін окупності складатиме:</w:t>
      </w:r>
    </w:p>
    <w:p w:rsidR="00D87516" w:rsidRDefault="00D87516" w:rsidP="00D87516">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Pr>
          <w:rFonts w:eastAsiaTheme="minorEastAsia"/>
          <w:b/>
          <w:lang w:val="uk-UA"/>
        </w:rPr>
        <w:t xml:space="preserve">, </w:t>
      </w:r>
      <w:r w:rsidRPr="005F1773">
        <w:rPr>
          <w:rFonts w:eastAsiaTheme="minorEastAsia"/>
          <w:lang w:val="uk-UA"/>
        </w:rPr>
        <w:t>де</w:t>
      </w:r>
    </w:p>
    <w:p w:rsidR="00D87516" w:rsidRPr="005F1773" w:rsidRDefault="00C61F00" w:rsidP="00D87516">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-вартість заходу</m:t>
          </m:r>
        </m:oMath>
      </m:oMathPara>
    </w:p>
    <w:p w:rsidR="00D87516" w:rsidRPr="005F1773" w:rsidRDefault="00C61F00" w:rsidP="00D87516">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-вартість зворотних матеріалів</m:t>
          </m:r>
        </m:oMath>
      </m:oMathPara>
    </w:p>
    <w:p w:rsidR="00D87516" w:rsidRPr="005F1773" w:rsidRDefault="00C61F00" w:rsidP="00D87516">
      <w:pPr>
        <w:rPr>
          <w:b/>
          <w:i/>
          <w:lang w:val="en-US"/>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r>
            <m:rPr>
              <m:sty m:val="bi"/>
            </m:rPr>
            <w:rPr>
              <w:rFonts w:ascii="Cambria Math" w:hAnsi="Cambria Math"/>
              <w:lang w:val="uk-UA"/>
            </w:rPr>
            <m:t>-сукупний економічний ефект</m:t>
          </m:r>
        </m:oMath>
      </m:oMathPara>
    </w:p>
    <w:p w:rsidR="00D87516" w:rsidRDefault="00414AA1" w:rsidP="00D87516">
      <w:pPr>
        <w:jc w:val="center"/>
        <w:rPr>
          <w:b/>
          <w:lang w:val="uk-UA"/>
        </w:rPr>
      </w:pPr>
      <w:r>
        <w:rPr>
          <w:lang w:val="uk-UA"/>
        </w:rPr>
        <w:t>740</w:t>
      </w:r>
      <w:r w:rsidR="00D87516">
        <w:rPr>
          <w:lang w:val="uk-UA"/>
        </w:rPr>
        <w:t xml:space="preserve">/130 = </w:t>
      </w:r>
      <w:r w:rsidR="00D87516" w:rsidRPr="00945FAE">
        <w:rPr>
          <w:b/>
          <w:lang w:val="uk-UA"/>
        </w:rPr>
        <w:t>5,</w:t>
      </w:r>
      <w:r>
        <w:rPr>
          <w:b/>
          <w:lang w:val="uk-UA"/>
        </w:rPr>
        <w:t>7</w:t>
      </w:r>
      <w:r w:rsidR="00D87516" w:rsidRPr="00945FAE">
        <w:rPr>
          <w:b/>
          <w:lang w:val="uk-UA"/>
        </w:rPr>
        <w:t xml:space="preserve"> </w:t>
      </w:r>
      <w:r w:rsidR="00D87516">
        <w:rPr>
          <w:b/>
          <w:lang w:val="uk-UA"/>
        </w:rPr>
        <w:t>роки.</w:t>
      </w:r>
    </w:p>
    <w:p w:rsidR="00D87516" w:rsidRPr="007451F4" w:rsidRDefault="00D87516" w:rsidP="00186427">
      <w:pPr>
        <w:pStyle w:val="4"/>
      </w:pPr>
      <w:r>
        <w:lastRenderedPageBreak/>
        <w:t xml:space="preserve">6.2 </w:t>
      </w:r>
      <w:r w:rsidRPr="0053036D">
        <w:t>Автомобіль Iveco Daily</w:t>
      </w:r>
      <w:r>
        <w:t xml:space="preserve"> 70с15</w:t>
      </w:r>
      <w:r w:rsidRPr="0053036D">
        <w:t>, або аналог</w:t>
      </w:r>
    </w:p>
    <w:p w:rsidR="00D87516" w:rsidRDefault="00D87516" w:rsidP="00D87516">
      <w:pPr>
        <w:rPr>
          <w:rFonts w:cs="Times New Roman"/>
          <w:color w:val="FF0000"/>
          <w:szCs w:val="24"/>
          <w:lang w:val="uk-UA"/>
        </w:rPr>
      </w:pPr>
      <w:r w:rsidRPr="007451F4">
        <w:rPr>
          <w:rFonts w:cs="Times New Roman"/>
          <w:szCs w:val="24"/>
          <w:lang w:val="uk-UA"/>
        </w:rPr>
        <w:t>В інвестпрограмі 2019 року передбачено придбання вантажного автомобіля</w:t>
      </w:r>
      <w:r w:rsidRPr="007451F4">
        <w:rPr>
          <w:rFonts w:cs="Times New Roman"/>
          <w:color w:val="222222"/>
          <w:szCs w:val="24"/>
          <w:lang w:val="uk-UA"/>
        </w:rPr>
        <w:t xml:space="preserve"> </w:t>
      </w:r>
      <w:r w:rsidRPr="007451F4">
        <w:rPr>
          <w:rFonts w:cs="Times New Roman"/>
          <w:color w:val="222222"/>
          <w:szCs w:val="24"/>
        </w:rPr>
        <w:t>Iveco</w:t>
      </w:r>
      <w:r w:rsidRPr="007451F4">
        <w:rPr>
          <w:rFonts w:cs="Times New Roman"/>
          <w:color w:val="222222"/>
          <w:szCs w:val="24"/>
          <w:lang w:val="uk-UA"/>
        </w:rPr>
        <w:t xml:space="preserve"> </w:t>
      </w:r>
      <w:r w:rsidRPr="007451F4">
        <w:rPr>
          <w:rFonts w:cs="Times New Roman"/>
          <w:color w:val="222222"/>
          <w:szCs w:val="24"/>
        </w:rPr>
        <w:t>Daily</w:t>
      </w:r>
      <w:r w:rsidRPr="007451F4">
        <w:rPr>
          <w:rFonts w:cs="Times New Roman"/>
          <w:szCs w:val="24"/>
          <w:lang w:val="uk-UA"/>
        </w:rPr>
        <w:t xml:space="preserve"> </w:t>
      </w:r>
      <w:r>
        <w:rPr>
          <w:rFonts w:cs="Times New Roman"/>
          <w:szCs w:val="24"/>
          <w:lang w:val="uk-UA"/>
        </w:rPr>
        <w:t xml:space="preserve">70с15 </w:t>
      </w:r>
      <w:r w:rsidRPr="007451F4">
        <w:rPr>
          <w:rFonts w:cs="Times New Roman"/>
          <w:szCs w:val="24"/>
          <w:lang w:val="uk-UA"/>
        </w:rPr>
        <w:t xml:space="preserve">взамін автомобіля ГАЗ-3307 №СВ 55-18 ВН 1992 року випуску Городнянського РЕМ або аналог в кількості 1 шт.  на суму </w:t>
      </w:r>
      <w:r>
        <w:rPr>
          <w:rFonts w:cs="Times New Roman"/>
          <w:b/>
          <w:szCs w:val="24"/>
          <w:lang w:val="uk-UA"/>
        </w:rPr>
        <w:t>1 376,78</w:t>
      </w:r>
      <w:r w:rsidRPr="007F1736">
        <w:rPr>
          <w:rFonts w:cs="Times New Roman"/>
          <w:b/>
          <w:szCs w:val="24"/>
          <w:lang w:val="uk-UA"/>
        </w:rPr>
        <w:t xml:space="preserve"> тис.грн без ПДВ</w:t>
      </w:r>
      <w:r w:rsidRPr="007451F4">
        <w:rPr>
          <w:rFonts w:cs="Times New Roman"/>
          <w:szCs w:val="24"/>
          <w:lang w:val="uk-UA"/>
        </w:rPr>
        <w:t xml:space="preserve">.                    </w:t>
      </w:r>
      <w:r w:rsidRPr="0024165A">
        <w:rPr>
          <w:rFonts w:cs="Times New Roman"/>
          <w:color w:val="FF0000"/>
          <w:szCs w:val="24"/>
          <w:lang w:val="uk-UA"/>
        </w:rPr>
        <w:t xml:space="preserve">                                   </w:t>
      </w:r>
    </w:p>
    <w:p w:rsidR="00D87516" w:rsidRPr="007451F4" w:rsidRDefault="00D87516" w:rsidP="00D87516">
      <w:pPr>
        <w:rPr>
          <w:rFonts w:cs="Times New Roman"/>
          <w:color w:val="222222"/>
          <w:szCs w:val="24"/>
          <w:lang w:val="uk-UA"/>
        </w:rPr>
      </w:pPr>
      <w:r w:rsidRPr="0024165A">
        <w:rPr>
          <w:rFonts w:cs="Times New Roman"/>
          <w:color w:val="FF0000"/>
          <w:szCs w:val="24"/>
          <w:lang w:val="uk-UA"/>
        </w:rPr>
        <w:t xml:space="preserve">       </w:t>
      </w:r>
      <w:r w:rsidRPr="00253F90">
        <w:rPr>
          <w:rFonts w:cs="Times New Roman"/>
          <w:lang w:val="uk-UA"/>
        </w:rPr>
        <w:t>Авто</w:t>
      </w:r>
      <w:r>
        <w:rPr>
          <w:rFonts w:cs="Times New Roman"/>
          <w:lang w:val="uk-UA"/>
        </w:rPr>
        <w:t>мобіль</w:t>
      </w:r>
      <w:r w:rsidRPr="00253F90">
        <w:rPr>
          <w:rFonts w:cs="Times New Roman"/>
          <w:lang w:val="uk-UA"/>
        </w:rPr>
        <w:t xml:space="preserve"> </w:t>
      </w:r>
      <w:r w:rsidRPr="0053036D">
        <w:t>Iveco</w:t>
      </w:r>
      <w:r w:rsidRPr="006917CE">
        <w:rPr>
          <w:lang w:val="uk-UA"/>
        </w:rPr>
        <w:t xml:space="preserve"> </w:t>
      </w:r>
      <w:r w:rsidRPr="0053036D">
        <w:t>Daily</w:t>
      </w:r>
      <w:r w:rsidRPr="00253F90">
        <w:rPr>
          <w:rFonts w:cs="Times New Roman"/>
          <w:lang w:val="uk-UA"/>
        </w:rPr>
        <w:t xml:space="preserve"> </w:t>
      </w:r>
      <w:r>
        <w:rPr>
          <w:rFonts w:cs="Times New Roman"/>
          <w:lang w:val="uk-UA"/>
        </w:rPr>
        <w:t xml:space="preserve">на шасі </w:t>
      </w:r>
      <w:r w:rsidRPr="006917CE">
        <w:rPr>
          <w:rFonts w:cs="Times New Roman"/>
          <w:lang w:val="uk-UA"/>
        </w:rPr>
        <w:t xml:space="preserve">70c15 </w:t>
      </w:r>
      <w:r w:rsidRPr="00253F90">
        <w:rPr>
          <w:rFonts w:cs="Times New Roman"/>
          <w:lang w:val="uk-UA"/>
        </w:rPr>
        <w:t xml:space="preserve">застосовується для </w:t>
      </w:r>
      <w:r>
        <w:rPr>
          <w:rFonts w:cs="Times New Roman"/>
          <w:lang w:val="uk-UA"/>
        </w:rPr>
        <w:t xml:space="preserve">перевезення вантажів, автомобіль має тентований кузов. </w:t>
      </w:r>
      <w:r w:rsidRPr="006917CE">
        <w:rPr>
          <w:rFonts w:cs="Times New Roman"/>
          <w:color w:val="222222"/>
          <w:szCs w:val="24"/>
          <w:lang w:val="uk-UA"/>
        </w:rPr>
        <w:t xml:space="preserve">В основі </w:t>
      </w:r>
      <w:r w:rsidRPr="007451F4">
        <w:rPr>
          <w:rFonts w:cs="Times New Roman"/>
          <w:color w:val="222222"/>
          <w:szCs w:val="24"/>
        </w:rPr>
        <w:t>Iveco</w:t>
      </w:r>
      <w:r w:rsidRPr="006917CE">
        <w:rPr>
          <w:rFonts w:cs="Times New Roman"/>
          <w:color w:val="222222"/>
          <w:szCs w:val="24"/>
          <w:lang w:val="uk-UA"/>
        </w:rPr>
        <w:t xml:space="preserve"> </w:t>
      </w:r>
      <w:r w:rsidRPr="007451F4">
        <w:rPr>
          <w:rFonts w:cs="Times New Roman"/>
          <w:color w:val="222222"/>
          <w:szCs w:val="24"/>
        </w:rPr>
        <w:t>Daily</w:t>
      </w:r>
      <w:r w:rsidRPr="006917CE">
        <w:rPr>
          <w:rFonts w:cs="Times New Roman"/>
          <w:color w:val="222222"/>
          <w:szCs w:val="24"/>
          <w:lang w:val="uk-UA"/>
        </w:rPr>
        <w:t xml:space="preserve"> лежить рама, довжина і товщина якої варіюється в залежності від виконання машини. </w:t>
      </w:r>
      <w:r w:rsidRPr="00DC28ED">
        <w:rPr>
          <w:rFonts w:cs="Times New Roman"/>
          <w:color w:val="222222"/>
          <w:szCs w:val="24"/>
          <w:lang w:val="uk-UA"/>
        </w:rPr>
        <w:t xml:space="preserve">Рамна конструкція дозволяє створювати версії з лідируючими показниками вантажопідйомності в класі - найбільш вантажопідйомна модифікація </w:t>
      </w:r>
      <w:r w:rsidRPr="007451F4">
        <w:rPr>
          <w:rFonts w:cs="Times New Roman"/>
          <w:color w:val="222222"/>
          <w:szCs w:val="24"/>
        </w:rPr>
        <w:t>Iveco</w:t>
      </w:r>
      <w:r w:rsidRPr="00DC28ED">
        <w:rPr>
          <w:rFonts w:cs="Times New Roman"/>
          <w:color w:val="222222"/>
          <w:szCs w:val="24"/>
          <w:lang w:val="uk-UA"/>
        </w:rPr>
        <w:t xml:space="preserve"> </w:t>
      </w:r>
      <w:r w:rsidRPr="007451F4">
        <w:rPr>
          <w:rFonts w:cs="Times New Roman"/>
          <w:color w:val="222222"/>
          <w:szCs w:val="24"/>
        </w:rPr>
        <w:t>Daily</w:t>
      </w:r>
      <w:r w:rsidRPr="00DC28ED">
        <w:rPr>
          <w:rFonts w:cs="Times New Roman"/>
          <w:color w:val="222222"/>
          <w:szCs w:val="24"/>
          <w:lang w:val="uk-UA"/>
        </w:rPr>
        <w:t xml:space="preserve"> має повну масу 7 тон і вантажопідйомність 4,7 тони. </w:t>
      </w:r>
      <w:r w:rsidRPr="007451F4">
        <w:rPr>
          <w:rFonts w:cs="Times New Roman"/>
          <w:color w:val="222222"/>
          <w:szCs w:val="24"/>
        </w:rPr>
        <w:t>Привід - на задні колеса, існує версія з приводом на всі колеса.</w:t>
      </w:r>
    </w:p>
    <w:p w:rsidR="00D87516" w:rsidRPr="007451F4" w:rsidRDefault="00D87516" w:rsidP="00D87516">
      <w:pPr>
        <w:rPr>
          <w:rFonts w:eastAsia="Times New Roman" w:cs="Times New Roman"/>
          <w:szCs w:val="24"/>
          <w:lang w:val="uk-UA" w:eastAsia="ru-RU"/>
        </w:rPr>
      </w:pPr>
      <w:r w:rsidRPr="007451F4">
        <w:rPr>
          <w:rFonts w:eastAsia="Times New Roman" w:cs="Times New Roman"/>
          <w:szCs w:val="24"/>
          <w:lang w:val="uk-UA" w:eastAsia="ru-RU"/>
        </w:rPr>
        <w:t>Всі моделі комплектуються дизельними, рядними, чотирициліндровими двигунами, по 4 клапани на циліндр. Всього для автомобіля доступно 9 варіантів виконання мотора.</w:t>
      </w:r>
    </w:p>
    <w:p w:rsidR="00D87516" w:rsidRPr="007451F4" w:rsidRDefault="00D87516" w:rsidP="00D87516">
      <w:pPr>
        <w:rPr>
          <w:rFonts w:eastAsia="Times New Roman" w:cs="Times New Roman"/>
          <w:szCs w:val="24"/>
          <w:lang w:val="uk-UA" w:eastAsia="ru-RU"/>
        </w:rPr>
      </w:pPr>
      <w:r w:rsidRPr="007451F4">
        <w:rPr>
          <w:rFonts w:eastAsia="Times New Roman" w:cs="Times New Roman"/>
          <w:szCs w:val="24"/>
          <w:lang w:val="uk-UA" w:eastAsia="ru-RU"/>
        </w:rPr>
        <w:t>Вся лінійка двигунів оснащується интеркулером і турбіною із змінною геометрією. За уприскування відповідає система Common Rail. Для відповідності сучасним екологічним нормам, мотор забезпечений системою нейтралізації відпрацьованих газів, яка складається з попереднього каталітичного і основного нейтралізаторів, а також фільтр сажі.</w:t>
      </w:r>
    </w:p>
    <w:p w:rsidR="00D87516" w:rsidRPr="007451F4" w:rsidRDefault="00D87516" w:rsidP="00D87516">
      <w:pPr>
        <w:rPr>
          <w:rFonts w:eastAsia="Times New Roman" w:cs="Times New Roman"/>
          <w:szCs w:val="24"/>
          <w:lang w:eastAsia="ru-RU"/>
        </w:rPr>
      </w:pPr>
      <w:r w:rsidRPr="007451F4">
        <w:rPr>
          <w:rFonts w:eastAsia="Times New Roman" w:cs="Times New Roman"/>
          <w:szCs w:val="24"/>
          <w:lang w:val="uk-UA" w:eastAsia="ru-RU"/>
        </w:rPr>
        <w:t>Варіанти трансмісії включають в себе автоматизовану і механічну шестиступінчастою коробкою передач. Підвіска Iveco Daily також може відрізнятися в залежності від комплектації, спереду: незалежна з амортизаторами і ресорами або торсіонна зі стабілізатором поперечної стійкості, ззаду: ресори або підвіска на пневмоелементах. Пневмопідвіска може включати в себе функцію регулювання висоти автомобіля. Мінімальний діаметр розвороту - 11,5 м</w:t>
      </w:r>
      <w:r>
        <w:rPr>
          <w:rFonts w:eastAsia="Times New Roman" w:cs="Times New Roman"/>
          <w:szCs w:val="24"/>
          <w:lang w:val="uk-UA" w:eastAsia="ru-RU"/>
        </w:rPr>
        <w:t>.</w:t>
      </w:r>
    </w:p>
    <w:p w:rsidR="00D87516" w:rsidRDefault="00D87516" w:rsidP="00D87516">
      <w:pPr>
        <w:rPr>
          <w:rFonts w:eastAsia="Times New Roman" w:cs="Times New Roman"/>
          <w:szCs w:val="24"/>
          <w:lang w:val="uk-UA" w:eastAsia="ru-RU"/>
        </w:rPr>
      </w:pPr>
      <w:r w:rsidRPr="007451F4">
        <w:rPr>
          <w:rFonts w:eastAsia="Times New Roman" w:cs="Times New Roman"/>
          <w:szCs w:val="24"/>
          <w:lang w:val="uk-UA" w:eastAsia="ru-RU"/>
        </w:rPr>
        <w:t>За безпеку відповідає система ESP 9, до складу якої входить ABC, ESP (Електронна система стабілізації), EBD (Електронна система розподілу гальмівних зусиль), ASR (протибуксувальна система), MSR (система регулювання гальмування двигуном), HBA (гідравлічна система допомоги при гальмуванні ), Hill Holder (система допомоги при рушанні на підйомі), LAC (адаптивна система оцінки маси автомобіля), TSM (система запобігання розгойдування причепа), HRB (гідросистема для підвищення гальмівного зусилля на задніх колесах), HFC (система компенсації зменшення ефективність тако ості гальм), RMI &amp; ROM (система запобігання перекидання автомобіля). Опціонально встановлюється камера заднього виду і датчики паркування, подушки безпеки і багато іншого.</w:t>
      </w:r>
    </w:p>
    <w:p w:rsidR="0048782E" w:rsidRDefault="0048782E" w:rsidP="00D87516">
      <w:pPr>
        <w:rPr>
          <w:rFonts w:eastAsia="Times New Roman" w:cs="Times New Roman"/>
          <w:szCs w:val="24"/>
          <w:lang w:val="uk-UA" w:eastAsia="ru-RU"/>
        </w:rPr>
      </w:pPr>
    </w:p>
    <w:p w:rsidR="0048782E" w:rsidRDefault="0048782E" w:rsidP="00D87516">
      <w:pPr>
        <w:rPr>
          <w:rFonts w:eastAsia="Times New Roman" w:cs="Times New Roman"/>
          <w:szCs w:val="24"/>
          <w:lang w:val="uk-UA" w:eastAsia="ru-RU"/>
        </w:rPr>
      </w:pPr>
    </w:p>
    <w:p w:rsidR="0048782E" w:rsidRDefault="0048782E" w:rsidP="00D87516">
      <w:pPr>
        <w:rPr>
          <w:rFonts w:eastAsia="Times New Roman" w:cs="Times New Roman"/>
          <w:szCs w:val="24"/>
          <w:lang w:val="uk-UA" w:eastAsia="ru-RU"/>
        </w:rPr>
      </w:pPr>
    </w:p>
    <w:p w:rsidR="0048782E" w:rsidRDefault="0048782E" w:rsidP="00D87516">
      <w:pPr>
        <w:rPr>
          <w:rFonts w:eastAsia="Times New Roman" w:cs="Times New Roman"/>
          <w:szCs w:val="24"/>
          <w:lang w:val="uk-UA" w:eastAsia="ru-RU"/>
        </w:rPr>
      </w:pPr>
    </w:p>
    <w:p w:rsidR="0048782E" w:rsidRDefault="0048782E" w:rsidP="00D87516">
      <w:pPr>
        <w:rPr>
          <w:rFonts w:eastAsia="Times New Roman" w:cs="Times New Roman"/>
          <w:szCs w:val="24"/>
          <w:lang w:val="uk-UA" w:eastAsia="ru-RU"/>
        </w:rPr>
      </w:pPr>
    </w:p>
    <w:p w:rsidR="0048782E" w:rsidRDefault="0048782E" w:rsidP="00D87516">
      <w:pPr>
        <w:rPr>
          <w:rFonts w:eastAsia="Times New Roman" w:cs="Times New Roman"/>
          <w:szCs w:val="24"/>
          <w:lang w:val="uk-UA" w:eastAsia="ru-RU"/>
        </w:rPr>
      </w:pPr>
    </w:p>
    <w:p w:rsidR="0048782E" w:rsidRDefault="0048782E" w:rsidP="00D87516">
      <w:pPr>
        <w:rPr>
          <w:rFonts w:eastAsia="Times New Roman" w:cs="Times New Roman"/>
          <w:szCs w:val="24"/>
          <w:lang w:val="uk-UA" w:eastAsia="ru-RU"/>
        </w:rPr>
      </w:pPr>
    </w:p>
    <w:p w:rsidR="00D87516" w:rsidRPr="00BB3B45" w:rsidRDefault="00D87516" w:rsidP="00D87516">
      <w:pPr>
        <w:jc w:val="center"/>
        <w:rPr>
          <w:szCs w:val="24"/>
          <w:lang w:val="uk-UA"/>
        </w:rPr>
      </w:pPr>
      <w:r w:rsidRPr="00DC28ED">
        <w:rPr>
          <w:szCs w:val="24"/>
          <w:lang w:val="uk-UA"/>
        </w:rPr>
        <w:lastRenderedPageBreak/>
        <w:t>Таблиця 6.</w:t>
      </w:r>
      <w:r>
        <w:rPr>
          <w:szCs w:val="24"/>
          <w:lang w:val="uk-UA"/>
        </w:rPr>
        <w:t>3</w:t>
      </w:r>
      <w:r w:rsidRPr="005B5976">
        <w:rPr>
          <w:szCs w:val="24"/>
          <w:lang w:val="uk-UA"/>
        </w:rPr>
        <w:t xml:space="preserve">  - Технічні вимоги для придбання Автомобіль </w:t>
      </w:r>
      <w:r w:rsidRPr="005B5976">
        <w:rPr>
          <w:szCs w:val="24"/>
        </w:rPr>
        <w:t>Iveco</w:t>
      </w:r>
      <w:r w:rsidRPr="005B5976">
        <w:rPr>
          <w:szCs w:val="24"/>
          <w:lang w:val="uk-UA"/>
        </w:rPr>
        <w:t xml:space="preserve"> </w:t>
      </w:r>
      <w:r w:rsidRPr="005B5976">
        <w:rPr>
          <w:szCs w:val="24"/>
        </w:rPr>
        <w:t>Daily</w:t>
      </w:r>
      <w:r>
        <w:rPr>
          <w:szCs w:val="24"/>
          <w:lang w:val="uk-UA"/>
        </w:rPr>
        <w:t xml:space="preserve"> 70с15 та його аналогів.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0"/>
        <w:gridCol w:w="3736"/>
        <w:gridCol w:w="1276"/>
        <w:gridCol w:w="1276"/>
        <w:gridCol w:w="1465"/>
      </w:tblGrid>
      <w:tr w:rsidR="003C0E00" w:rsidRPr="0048782E" w:rsidTr="000309F2">
        <w:trPr>
          <w:trHeight w:val="608"/>
          <w:jc w:val="center"/>
        </w:trPr>
        <w:tc>
          <w:tcPr>
            <w:tcW w:w="850" w:type="dxa"/>
            <w:vAlign w:val="center"/>
          </w:tcPr>
          <w:p w:rsidR="003C0E00" w:rsidRPr="0048782E" w:rsidRDefault="003C0E00" w:rsidP="002140A9">
            <w:pPr>
              <w:spacing w:line="240" w:lineRule="auto"/>
              <w:ind w:firstLine="0"/>
              <w:jc w:val="left"/>
              <w:rPr>
                <w:sz w:val="20"/>
                <w:szCs w:val="20"/>
                <w:lang w:val="uk-UA"/>
              </w:rPr>
            </w:pPr>
            <w:r w:rsidRPr="0048782E">
              <w:rPr>
                <w:sz w:val="20"/>
                <w:szCs w:val="20"/>
                <w:lang w:val="uk-UA"/>
              </w:rPr>
              <w:t>№</w:t>
            </w:r>
          </w:p>
        </w:tc>
        <w:tc>
          <w:tcPr>
            <w:tcW w:w="3736" w:type="dxa"/>
            <w:vAlign w:val="center"/>
          </w:tcPr>
          <w:p w:rsidR="003C0E00" w:rsidRPr="0048782E" w:rsidRDefault="003C0E00" w:rsidP="002140A9">
            <w:pPr>
              <w:spacing w:line="240" w:lineRule="auto"/>
              <w:jc w:val="left"/>
              <w:rPr>
                <w:sz w:val="20"/>
                <w:szCs w:val="20"/>
                <w:lang w:val="uk-UA"/>
              </w:rPr>
            </w:pPr>
            <w:r w:rsidRPr="0048782E">
              <w:rPr>
                <w:sz w:val="20"/>
                <w:szCs w:val="20"/>
                <w:lang w:val="uk-UA"/>
              </w:rPr>
              <w:t>Параметры</w:t>
            </w:r>
          </w:p>
        </w:tc>
        <w:tc>
          <w:tcPr>
            <w:tcW w:w="1276" w:type="dxa"/>
            <w:vAlign w:val="center"/>
          </w:tcPr>
          <w:p w:rsidR="003C0E00" w:rsidRPr="0048782E" w:rsidRDefault="003C0E00" w:rsidP="002140A9">
            <w:pPr>
              <w:spacing w:line="240" w:lineRule="auto"/>
              <w:ind w:firstLine="0"/>
              <w:jc w:val="center"/>
              <w:rPr>
                <w:sz w:val="20"/>
                <w:szCs w:val="20"/>
                <w:lang w:val="uk-UA"/>
              </w:rPr>
            </w:pPr>
            <w:r w:rsidRPr="0048782E">
              <w:rPr>
                <w:sz w:val="20"/>
                <w:szCs w:val="20"/>
              </w:rPr>
              <w:t>Iveco</w:t>
            </w:r>
            <w:r w:rsidRPr="0048782E">
              <w:rPr>
                <w:sz w:val="20"/>
                <w:szCs w:val="20"/>
                <w:lang w:val="uk-UA"/>
              </w:rPr>
              <w:t xml:space="preserve"> </w:t>
            </w:r>
            <w:r w:rsidRPr="0048782E">
              <w:rPr>
                <w:sz w:val="20"/>
                <w:szCs w:val="20"/>
              </w:rPr>
              <w:t>Daily</w:t>
            </w:r>
            <w:r w:rsidRPr="0048782E">
              <w:rPr>
                <w:sz w:val="20"/>
                <w:szCs w:val="20"/>
                <w:lang w:val="uk-UA"/>
              </w:rPr>
              <w:t xml:space="preserve"> 70с15</w:t>
            </w:r>
          </w:p>
        </w:tc>
        <w:tc>
          <w:tcPr>
            <w:tcW w:w="1276"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rPr>
              <w:t>ГАЗ НЕКСТ Борт-тент</w:t>
            </w:r>
          </w:p>
        </w:tc>
        <w:tc>
          <w:tcPr>
            <w:tcW w:w="1465"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rPr>
              <w:t>MA3-4371V2</w:t>
            </w:r>
          </w:p>
        </w:tc>
      </w:tr>
      <w:tr w:rsidR="003C0E00" w:rsidRPr="0048782E" w:rsidTr="000309F2">
        <w:trPr>
          <w:trHeight w:val="70"/>
          <w:jc w:val="center"/>
        </w:trPr>
        <w:tc>
          <w:tcPr>
            <w:tcW w:w="850" w:type="dxa"/>
            <w:vAlign w:val="center"/>
          </w:tcPr>
          <w:p w:rsidR="003C0E00" w:rsidRPr="0048782E" w:rsidRDefault="003C0E00"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1</w:t>
            </w:r>
          </w:p>
        </w:tc>
        <w:tc>
          <w:tcPr>
            <w:tcW w:w="3736" w:type="dxa"/>
            <w:vAlign w:val="center"/>
          </w:tcPr>
          <w:p w:rsidR="003C0E00" w:rsidRPr="0048782E" w:rsidRDefault="003C0E00" w:rsidP="002140A9">
            <w:pPr>
              <w:spacing w:line="240" w:lineRule="auto"/>
              <w:ind w:firstLine="0"/>
              <w:jc w:val="left"/>
              <w:rPr>
                <w:sz w:val="20"/>
                <w:szCs w:val="20"/>
                <w:lang w:val="uk-UA"/>
              </w:rPr>
            </w:pPr>
            <w:r w:rsidRPr="0048782E">
              <w:rPr>
                <w:sz w:val="20"/>
                <w:szCs w:val="20"/>
                <w:lang w:val="uk-UA"/>
              </w:rPr>
              <w:t>Двигун</w:t>
            </w:r>
          </w:p>
        </w:tc>
        <w:tc>
          <w:tcPr>
            <w:tcW w:w="1276" w:type="dxa"/>
            <w:vAlign w:val="center"/>
          </w:tcPr>
          <w:p w:rsidR="003C0E00" w:rsidRPr="0048782E" w:rsidRDefault="003C0E00" w:rsidP="002140A9">
            <w:pPr>
              <w:spacing w:line="240" w:lineRule="auto"/>
              <w:ind w:firstLine="0"/>
              <w:jc w:val="center"/>
              <w:rPr>
                <w:sz w:val="20"/>
                <w:szCs w:val="20"/>
                <w:lang w:val="uk-UA"/>
              </w:rPr>
            </w:pPr>
            <w:r w:rsidRPr="0048782E">
              <w:rPr>
                <w:sz w:val="20"/>
                <w:szCs w:val="20"/>
                <w:lang w:val="uk-UA"/>
              </w:rPr>
              <w:t>Дизель</w:t>
            </w:r>
          </w:p>
        </w:tc>
        <w:tc>
          <w:tcPr>
            <w:tcW w:w="1276"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Дизель</w:t>
            </w:r>
          </w:p>
        </w:tc>
        <w:tc>
          <w:tcPr>
            <w:tcW w:w="1465"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Дизель</w:t>
            </w:r>
          </w:p>
        </w:tc>
      </w:tr>
      <w:tr w:rsidR="003C0E00" w:rsidRPr="0048782E" w:rsidTr="000309F2">
        <w:trPr>
          <w:trHeight w:val="20"/>
          <w:jc w:val="center"/>
        </w:trPr>
        <w:tc>
          <w:tcPr>
            <w:tcW w:w="850" w:type="dxa"/>
            <w:vAlign w:val="center"/>
          </w:tcPr>
          <w:p w:rsidR="003C0E00" w:rsidRPr="0048782E" w:rsidRDefault="003C0E00"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2</w:t>
            </w:r>
          </w:p>
        </w:tc>
        <w:tc>
          <w:tcPr>
            <w:tcW w:w="3736" w:type="dxa"/>
            <w:vAlign w:val="center"/>
          </w:tcPr>
          <w:p w:rsidR="003C0E00" w:rsidRPr="0048782E" w:rsidRDefault="003C0E00" w:rsidP="002140A9">
            <w:pPr>
              <w:spacing w:line="240" w:lineRule="auto"/>
              <w:ind w:firstLine="0"/>
              <w:jc w:val="left"/>
              <w:rPr>
                <w:sz w:val="20"/>
                <w:szCs w:val="20"/>
                <w:lang w:val="uk-UA"/>
              </w:rPr>
            </w:pPr>
            <w:r w:rsidRPr="0048782E">
              <w:rPr>
                <w:sz w:val="20"/>
                <w:szCs w:val="20"/>
                <w:lang w:val="uk-UA"/>
              </w:rPr>
              <w:t>Обєм двигуна, л</w:t>
            </w:r>
          </w:p>
        </w:tc>
        <w:tc>
          <w:tcPr>
            <w:tcW w:w="1276" w:type="dxa"/>
            <w:vAlign w:val="center"/>
          </w:tcPr>
          <w:p w:rsidR="003C0E00" w:rsidRPr="0048782E" w:rsidRDefault="003C0E00" w:rsidP="002140A9">
            <w:pPr>
              <w:spacing w:line="240" w:lineRule="auto"/>
              <w:ind w:firstLine="0"/>
              <w:jc w:val="center"/>
              <w:rPr>
                <w:sz w:val="20"/>
                <w:szCs w:val="20"/>
                <w:lang w:val="uk-UA"/>
              </w:rPr>
            </w:pPr>
            <w:r w:rsidRPr="0048782E">
              <w:rPr>
                <w:sz w:val="20"/>
                <w:szCs w:val="20"/>
                <w:lang w:val="uk-UA"/>
              </w:rPr>
              <w:t>2998</w:t>
            </w:r>
          </w:p>
        </w:tc>
        <w:tc>
          <w:tcPr>
            <w:tcW w:w="1276"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4430</w:t>
            </w:r>
          </w:p>
        </w:tc>
        <w:tc>
          <w:tcPr>
            <w:tcW w:w="1465"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3707</w:t>
            </w:r>
          </w:p>
        </w:tc>
      </w:tr>
      <w:tr w:rsidR="003C0E00" w:rsidRPr="0048782E" w:rsidTr="000309F2">
        <w:trPr>
          <w:trHeight w:val="20"/>
          <w:jc w:val="center"/>
        </w:trPr>
        <w:tc>
          <w:tcPr>
            <w:tcW w:w="850" w:type="dxa"/>
            <w:vAlign w:val="center"/>
          </w:tcPr>
          <w:p w:rsidR="003C0E00" w:rsidRPr="0048782E" w:rsidRDefault="003C0E00"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3</w:t>
            </w:r>
          </w:p>
        </w:tc>
        <w:tc>
          <w:tcPr>
            <w:tcW w:w="3736" w:type="dxa"/>
            <w:vAlign w:val="center"/>
          </w:tcPr>
          <w:p w:rsidR="003C0E00" w:rsidRPr="0048782E" w:rsidRDefault="003C0E00" w:rsidP="002140A9">
            <w:pPr>
              <w:spacing w:line="240" w:lineRule="auto"/>
              <w:ind w:firstLine="0"/>
              <w:jc w:val="left"/>
              <w:rPr>
                <w:sz w:val="20"/>
                <w:szCs w:val="20"/>
                <w:lang w:val="uk-UA"/>
              </w:rPr>
            </w:pPr>
            <w:r w:rsidRPr="0048782E">
              <w:rPr>
                <w:sz w:val="20"/>
                <w:szCs w:val="20"/>
                <w:lang w:val="uk-UA"/>
              </w:rPr>
              <w:t>Потужність двигуна, л.с.</w:t>
            </w:r>
          </w:p>
        </w:tc>
        <w:tc>
          <w:tcPr>
            <w:tcW w:w="1276" w:type="dxa"/>
            <w:vAlign w:val="center"/>
          </w:tcPr>
          <w:p w:rsidR="003C0E00" w:rsidRPr="0048782E" w:rsidRDefault="003C0E00" w:rsidP="002140A9">
            <w:pPr>
              <w:spacing w:line="240" w:lineRule="auto"/>
              <w:ind w:firstLine="0"/>
              <w:jc w:val="center"/>
              <w:rPr>
                <w:sz w:val="20"/>
                <w:szCs w:val="20"/>
                <w:lang w:val="uk-UA"/>
              </w:rPr>
            </w:pPr>
            <w:r w:rsidRPr="0048782E">
              <w:rPr>
                <w:sz w:val="20"/>
                <w:szCs w:val="20"/>
                <w:lang w:val="uk-UA"/>
              </w:rPr>
              <w:t>146</w:t>
            </w:r>
          </w:p>
        </w:tc>
        <w:tc>
          <w:tcPr>
            <w:tcW w:w="1276"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148,9</w:t>
            </w:r>
          </w:p>
        </w:tc>
        <w:tc>
          <w:tcPr>
            <w:tcW w:w="1465"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132</w:t>
            </w:r>
          </w:p>
        </w:tc>
      </w:tr>
      <w:tr w:rsidR="003C0E00" w:rsidRPr="0048782E" w:rsidTr="000309F2">
        <w:trPr>
          <w:trHeight w:val="20"/>
          <w:jc w:val="center"/>
        </w:trPr>
        <w:tc>
          <w:tcPr>
            <w:tcW w:w="850" w:type="dxa"/>
            <w:vAlign w:val="center"/>
          </w:tcPr>
          <w:p w:rsidR="003C0E00" w:rsidRPr="0048782E" w:rsidRDefault="003C0E00"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4</w:t>
            </w:r>
          </w:p>
        </w:tc>
        <w:tc>
          <w:tcPr>
            <w:tcW w:w="3736" w:type="dxa"/>
            <w:vAlign w:val="center"/>
          </w:tcPr>
          <w:p w:rsidR="003C0E00" w:rsidRPr="0048782E" w:rsidRDefault="003C0E00" w:rsidP="002140A9">
            <w:pPr>
              <w:spacing w:line="240" w:lineRule="auto"/>
              <w:ind w:firstLine="0"/>
              <w:jc w:val="left"/>
              <w:rPr>
                <w:sz w:val="20"/>
                <w:szCs w:val="20"/>
                <w:lang w:val="uk-UA"/>
              </w:rPr>
            </w:pPr>
            <w:r w:rsidRPr="0048782E">
              <w:rPr>
                <w:sz w:val="20"/>
                <w:szCs w:val="20"/>
                <w:lang w:val="uk-UA"/>
              </w:rPr>
              <w:t>Витрати палива, л/100км при комбінованому циклі</w:t>
            </w:r>
          </w:p>
        </w:tc>
        <w:tc>
          <w:tcPr>
            <w:tcW w:w="1276" w:type="dxa"/>
            <w:vAlign w:val="center"/>
          </w:tcPr>
          <w:p w:rsidR="003C0E00" w:rsidRPr="0048782E" w:rsidRDefault="003C0E00" w:rsidP="002140A9">
            <w:pPr>
              <w:spacing w:line="240" w:lineRule="auto"/>
              <w:ind w:firstLine="0"/>
              <w:jc w:val="center"/>
              <w:rPr>
                <w:sz w:val="20"/>
                <w:szCs w:val="20"/>
                <w:lang w:val="uk-UA"/>
              </w:rPr>
            </w:pPr>
            <w:r w:rsidRPr="0048782E">
              <w:rPr>
                <w:sz w:val="20"/>
                <w:szCs w:val="20"/>
                <w:lang w:val="uk-UA"/>
              </w:rPr>
              <w:t>10,5</w:t>
            </w:r>
          </w:p>
        </w:tc>
        <w:tc>
          <w:tcPr>
            <w:tcW w:w="1276"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15</w:t>
            </w:r>
          </w:p>
        </w:tc>
        <w:tc>
          <w:tcPr>
            <w:tcW w:w="1465"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17,5</w:t>
            </w:r>
          </w:p>
        </w:tc>
      </w:tr>
      <w:tr w:rsidR="003C0E00" w:rsidRPr="0048782E" w:rsidTr="000309F2">
        <w:trPr>
          <w:trHeight w:val="20"/>
          <w:jc w:val="center"/>
        </w:trPr>
        <w:tc>
          <w:tcPr>
            <w:tcW w:w="850" w:type="dxa"/>
            <w:vAlign w:val="center"/>
          </w:tcPr>
          <w:p w:rsidR="003C0E00" w:rsidRPr="0048782E" w:rsidRDefault="003C0E00"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5</w:t>
            </w:r>
          </w:p>
        </w:tc>
        <w:tc>
          <w:tcPr>
            <w:tcW w:w="3736" w:type="dxa"/>
            <w:vAlign w:val="center"/>
          </w:tcPr>
          <w:p w:rsidR="003C0E00" w:rsidRPr="0048782E" w:rsidRDefault="003C0E00" w:rsidP="002140A9">
            <w:pPr>
              <w:spacing w:line="240" w:lineRule="auto"/>
              <w:ind w:firstLine="0"/>
              <w:jc w:val="left"/>
              <w:rPr>
                <w:sz w:val="20"/>
                <w:szCs w:val="20"/>
                <w:lang w:val="uk-UA"/>
              </w:rPr>
            </w:pPr>
            <w:r w:rsidRPr="0048782E">
              <w:rPr>
                <w:sz w:val="20"/>
                <w:szCs w:val="20"/>
                <w:lang w:val="uk-UA"/>
              </w:rPr>
              <w:t>Тип коробки передач</w:t>
            </w:r>
          </w:p>
        </w:tc>
        <w:tc>
          <w:tcPr>
            <w:tcW w:w="1276" w:type="dxa"/>
            <w:vAlign w:val="center"/>
          </w:tcPr>
          <w:p w:rsidR="003C0E00" w:rsidRPr="0048782E" w:rsidRDefault="003C0E00" w:rsidP="002140A9">
            <w:pPr>
              <w:spacing w:line="240" w:lineRule="auto"/>
              <w:ind w:firstLine="0"/>
              <w:jc w:val="center"/>
              <w:rPr>
                <w:sz w:val="20"/>
                <w:szCs w:val="20"/>
                <w:lang w:val="uk-UA"/>
              </w:rPr>
            </w:pPr>
            <w:r w:rsidRPr="0048782E">
              <w:rPr>
                <w:sz w:val="20"/>
                <w:szCs w:val="20"/>
                <w:lang w:val="uk-UA"/>
              </w:rPr>
              <w:t>Механическая</w:t>
            </w:r>
          </w:p>
        </w:tc>
        <w:tc>
          <w:tcPr>
            <w:tcW w:w="1276"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Механическая</w:t>
            </w:r>
          </w:p>
        </w:tc>
        <w:tc>
          <w:tcPr>
            <w:tcW w:w="1465"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Механическая</w:t>
            </w:r>
          </w:p>
        </w:tc>
      </w:tr>
      <w:tr w:rsidR="003C0E00" w:rsidRPr="0048782E" w:rsidTr="000309F2">
        <w:trPr>
          <w:trHeight w:val="20"/>
          <w:jc w:val="center"/>
        </w:trPr>
        <w:tc>
          <w:tcPr>
            <w:tcW w:w="850" w:type="dxa"/>
            <w:vAlign w:val="center"/>
          </w:tcPr>
          <w:p w:rsidR="003C0E00" w:rsidRPr="0048782E" w:rsidRDefault="003C0E00"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6</w:t>
            </w:r>
          </w:p>
        </w:tc>
        <w:tc>
          <w:tcPr>
            <w:tcW w:w="3736" w:type="dxa"/>
            <w:vAlign w:val="center"/>
          </w:tcPr>
          <w:p w:rsidR="003C0E00" w:rsidRPr="0048782E" w:rsidRDefault="003C0E00" w:rsidP="002140A9">
            <w:pPr>
              <w:spacing w:line="240" w:lineRule="auto"/>
              <w:ind w:firstLine="0"/>
              <w:jc w:val="left"/>
              <w:rPr>
                <w:sz w:val="20"/>
                <w:szCs w:val="20"/>
                <w:lang w:val="uk-UA"/>
              </w:rPr>
            </w:pPr>
            <w:r w:rsidRPr="0048782E">
              <w:rPr>
                <w:sz w:val="20"/>
                <w:szCs w:val="20"/>
                <w:lang w:val="uk-UA"/>
              </w:rPr>
              <w:t>Число передач</w:t>
            </w:r>
          </w:p>
        </w:tc>
        <w:tc>
          <w:tcPr>
            <w:tcW w:w="1276" w:type="dxa"/>
            <w:vAlign w:val="center"/>
          </w:tcPr>
          <w:p w:rsidR="003C0E00" w:rsidRPr="0048782E" w:rsidRDefault="003C0E00" w:rsidP="002140A9">
            <w:pPr>
              <w:spacing w:line="240" w:lineRule="auto"/>
              <w:ind w:firstLine="0"/>
              <w:jc w:val="center"/>
              <w:rPr>
                <w:sz w:val="20"/>
                <w:szCs w:val="20"/>
                <w:lang w:val="uk-UA"/>
              </w:rPr>
            </w:pPr>
            <w:r w:rsidRPr="0048782E">
              <w:rPr>
                <w:sz w:val="20"/>
                <w:szCs w:val="20"/>
                <w:lang w:val="uk-UA"/>
              </w:rPr>
              <w:t>6</w:t>
            </w:r>
          </w:p>
        </w:tc>
        <w:tc>
          <w:tcPr>
            <w:tcW w:w="1276"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6</w:t>
            </w:r>
          </w:p>
        </w:tc>
        <w:tc>
          <w:tcPr>
            <w:tcW w:w="1465"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6</w:t>
            </w:r>
          </w:p>
        </w:tc>
      </w:tr>
      <w:tr w:rsidR="003C0E00" w:rsidRPr="0048782E" w:rsidTr="000309F2">
        <w:trPr>
          <w:trHeight w:val="20"/>
          <w:jc w:val="center"/>
        </w:trPr>
        <w:tc>
          <w:tcPr>
            <w:tcW w:w="850" w:type="dxa"/>
            <w:vAlign w:val="center"/>
          </w:tcPr>
          <w:p w:rsidR="003C0E00" w:rsidRPr="0048782E" w:rsidRDefault="003C0E00"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7</w:t>
            </w:r>
          </w:p>
        </w:tc>
        <w:tc>
          <w:tcPr>
            <w:tcW w:w="3736" w:type="dxa"/>
            <w:vAlign w:val="center"/>
          </w:tcPr>
          <w:p w:rsidR="003C0E00" w:rsidRPr="0048782E" w:rsidRDefault="003C0E00" w:rsidP="002140A9">
            <w:pPr>
              <w:spacing w:line="240" w:lineRule="auto"/>
              <w:ind w:firstLine="0"/>
              <w:jc w:val="left"/>
              <w:rPr>
                <w:sz w:val="20"/>
                <w:szCs w:val="20"/>
                <w:lang w:val="uk-UA"/>
              </w:rPr>
            </w:pPr>
            <w:r w:rsidRPr="0048782E">
              <w:rPr>
                <w:sz w:val="20"/>
                <w:szCs w:val="20"/>
                <w:lang w:val="uk-UA"/>
              </w:rPr>
              <w:t>Привід</w:t>
            </w:r>
          </w:p>
        </w:tc>
        <w:tc>
          <w:tcPr>
            <w:tcW w:w="1276" w:type="dxa"/>
            <w:vAlign w:val="center"/>
          </w:tcPr>
          <w:p w:rsidR="003C0E00" w:rsidRPr="0048782E" w:rsidRDefault="003C0E00" w:rsidP="002140A9">
            <w:pPr>
              <w:spacing w:line="240" w:lineRule="auto"/>
              <w:ind w:firstLine="0"/>
              <w:jc w:val="center"/>
              <w:rPr>
                <w:sz w:val="20"/>
                <w:szCs w:val="20"/>
                <w:lang w:val="uk-UA"/>
              </w:rPr>
            </w:pPr>
            <w:r w:rsidRPr="0048782E">
              <w:rPr>
                <w:sz w:val="20"/>
                <w:szCs w:val="20"/>
                <w:lang w:val="uk-UA"/>
              </w:rPr>
              <w:t>задній</w:t>
            </w:r>
          </w:p>
        </w:tc>
        <w:tc>
          <w:tcPr>
            <w:tcW w:w="1276"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задній</w:t>
            </w:r>
          </w:p>
        </w:tc>
        <w:tc>
          <w:tcPr>
            <w:tcW w:w="1465"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задній</w:t>
            </w:r>
          </w:p>
        </w:tc>
      </w:tr>
      <w:tr w:rsidR="003C0E00" w:rsidRPr="0048782E" w:rsidTr="000309F2">
        <w:trPr>
          <w:trHeight w:val="20"/>
          <w:jc w:val="center"/>
        </w:trPr>
        <w:tc>
          <w:tcPr>
            <w:tcW w:w="850" w:type="dxa"/>
            <w:vAlign w:val="center"/>
          </w:tcPr>
          <w:p w:rsidR="003C0E00" w:rsidRPr="0048782E" w:rsidRDefault="003C0E00"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8</w:t>
            </w:r>
          </w:p>
        </w:tc>
        <w:tc>
          <w:tcPr>
            <w:tcW w:w="3736" w:type="dxa"/>
            <w:vAlign w:val="center"/>
          </w:tcPr>
          <w:p w:rsidR="003C0E00" w:rsidRPr="0048782E" w:rsidRDefault="003C0E00" w:rsidP="002140A9">
            <w:pPr>
              <w:spacing w:line="240" w:lineRule="auto"/>
              <w:ind w:firstLine="0"/>
              <w:jc w:val="left"/>
              <w:rPr>
                <w:sz w:val="20"/>
                <w:szCs w:val="20"/>
                <w:lang w:val="uk-UA"/>
              </w:rPr>
            </w:pPr>
            <w:r w:rsidRPr="0048782E">
              <w:rPr>
                <w:sz w:val="20"/>
                <w:szCs w:val="20"/>
                <w:lang w:val="uk-UA"/>
              </w:rPr>
              <w:t>Кількість місць</w:t>
            </w:r>
          </w:p>
        </w:tc>
        <w:tc>
          <w:tcPr>
            <w:tcW w:w="1276" w:type="dxa"/>
            <w:vAlign w:val="center"/>
          </w:tcPr>
          <w:p w:rsidR="003C0E00" w:rsidRPr="0048782E" w:rsidRDefault="003C0E00" w:rsidP="002140A9">
            <w:pPr>
              <w:spacing w:line="240" w:lineRule="auto"/>
              <w:ind w:firstLine="0"/>
              <w:jc w:val="center"/>
              <w:rPr>
                <w:sz w:val="20"/>
                <w:szCs w:val="20"/>
                <w:lang w:val="uk-UA"/>
              </w:rPr>
            </w:pPr>
            <w:r w:rsidRPr="0048782E">
              <w:rPr>
                <w:sz w:val="20"/>
                <w:szCs w:val="20"/>
                <w:lang w:val="uk-UA"/>
              </w:rPr>
              <w:t>1*2</w:t>
            </w:r>
          </w:p>
        </w:tc>
        <w:tc>
          <w:tcPr>
            <w:tcW w:w="1276"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1*2</w:t>
            </w:r>
          </w:p>
        </w:tc>
        <w:tc>
          <w:tcPr>
            <w:tcW w:w="1465"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1*2</w:t>
            </w:r>
          </w:p>
        </w:tc>
      </w:tr>
      <w:tr w:rsidR="003C0E00" w:rsidRPr="0048782E" w:rsidTr="000309F2">
        <w:trPr>
          <w:trHeight w:val="20"/>
          <w:jc w:val="center"/>
        </w:trPr>
        <w:tc>
          <w:tcPr>
            <w:tcW w:w="850" w:type="dxa"/>
            <w:vAlign w:val="center"/>
          </w:tcPr>
          <w:p w:rsidR="003C0E00" w:rsidRPr="0048782E" w:rsidRDefault="003C0E00"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9</w:t>
            </w:r>
          </w:p>
        </w:tc>
        <w:tc>
          <w:tcPr>
            <w:tcW w:w="3736" w:type="dxa"/>
            <w:vAlign w:val="center"/>
          </w:tcPr>
          <w:p w:rsidR="003C0E00" w:rsidRPr="0048782E" w:rsidRDefault="003C0E00" w:rsidP="002140A9">
            <w:pPr>
              <w:spacing w:line="240" w:lineRule="auto"/>
              <w:ind w:firstLine="0"/>
              <w:jc w:val="left"/>
              <w:rPr>
                <w:sz w:val="20"/>
                <w:szCs w:val="20"/>
                <w:lang w:val="uk-UA"/>
              </w:rPr>
            </w:pPr>
            <w:r w:rsidRPr="0048782E">
              <w:rPr>
                <w:sz w:val="20"/>
                <w:szCs w:val="20"/>
                <w:lang w:val="uk-UA"/>
              </w:rPr>
              <w:t>Тип кузова</w:t>
            </w:r>
          </w:p>
        </w:tc>
        <w:tc>
          <w:tcPr>
            <w:tcW w:w="1276" w:type="dxa"/>
            <w:vAlign w:val="center"/>
          </w:tcPr>
          <w:p w:rsidR="003C0E00" w:rsidRPr="0048782E" w:rsidRDefault="003C0E00" w:rsidP="002140A9">
            <w:pPr>
              <w:spacing w:line="240" w:lineRule="auto"/>
              <w:ind w:firstLine="0"/>
              <w:jc w:val="center"/>
              <w:rPr>
                <w:sz w:val="20"/>
                <w:szCs w:val="20"/>
                <w:lang w:val="uk-UA"/>
              </w:rPr>
            </w:pPr>
            <w:r w:rsidRPr="0048782E">
              <w:rPr>
                <w:sz w:val="20"/>
                <w:szCs w:val="20"/>
                <w:lang w:val="uk-UA"/>
              </w:rPr>
              <w:t>бортовий</w:t>
            </w:r>
          </w:p>
        </w:tc>
        <w:tc>
          <w:tcPr>
            <w:tcW w:w="1276"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бортовий</w:t>
            </w:r>
          </w:p>
        </w:tc>
        <w:tc>
          <w:tcPr>
            <w:tcW w:w="1465"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бортовий</w:t>
            </w:r>
          </w:p>
        </w:tc>
      </w:tr>
      <w:tr w:rsidR="003C0E00" w:rsidRPr="0048782E" w:rsidTr="000309F2">
        <w:trPr>
          <w:trHeight w:val="20"/>
          <w:jc w:val="center"/>
        </w:trPr>
        <w:tc>
          <w:tcPr>
            <w:tcW w:w="850" w:type="dxa"/>
            <w:vAlign w:val="center"/>
          </w:tcPr>
          <w:p w:rsidR="003C0E00" w:rsidRPr="0048782E" w:rsidRDefault="003C0E00" w:rsidP="002140A9">
            <w:pPr>
              <w:spacing w:line="240" w:lineRule="auto"/>
              <w:ind w:firstLine="0"/>
              <w:jc w:val="center"/>
              <w:rPr>
                <w:rFonts w:eastAsia="Calibri" w:cs="Times New Roman"/>
                <w:sz w:val="20"/>
                <w:szCs w:val="20"/>
                <w:lang w:val="uk-UA"/>
              </w:rPr>
            </w:pPr>
            <w:r w:rsidRPr="0048782E">
              <w:rPr>
                <w:rFonts w:eastAsia="Times New Roman" w:cs="Times New Roman"/>
                <w:sz w:val="20"/>
                <w:szCs w:val="20"/>
                <w:lang w:val="uk-UA" w:eastAsia="ru-RU"/>
              </w:rPr>
              <w:t>10</w:t>
            </w:r>
          </w:p>
        </w:tc>
        <w:tc>
          <w:tcPr>
            <w:tcW w:w="3736" w:type="dxa"/>
            <w:vAlign w:val="center"/>
          </w:tcPr>
          <w:p w:rsidR="003C0E00" w:rsidRPr="0048782E" w:rsidRDefault="003C0E00" w:rsidP="002140A9">
            <w:pPr>
              <w:spacing w:line="240" w:lineRule="auto"/>
              <w:ind w:firstLine="0"/>
              <w:jc w:val="left"/>
              <w:rPr>
                <w:sz w:val="20"/>
                <w:szCs w:val="20"/>
                <w:lang w:val="uk-UA"/>
              </w:rPr>
            </w:pPr>
            <w:r w:rsidRPr="0048782E">
              <w:rPr>
                <w:sz w:val="20"/>
                <w:szCs w:val="20"/>
                <w:lang w:val="uk-UA"/>
              </w:rPr>
              <w:t>Витрати на тех. обслуговування, грн. з ПДВ</w:t>
            </w:r>
          </w:p>
        </w:tc>
        <w:tc>
          <w:tcPr>
            <w:tcW w:w="1276" w:type="dxa"/>
            <w:vAlign w:val="center"/>
          </w:tcPr>
          <w:p w:rsidR="003C0E00" w:rsidRPr="0048782E" w:rsidRDefault="003C0E00" w:rsidP="002140A9">
            <w:pPr>
              <w:spacing w:line="240" w:lineRule="auto"/>
              <w:ind w:firstLine="0"/>
              <w:jc w:val="center"/>
              <w:rPr>
                <w:sz w:val="20"/>
                <w:szCs w:val="20"/>
                <w:lang w:val="uk-UA"/>
              </w:rPr>
            </w:pPr>
            <w:r w:rsidRPr="0048782E">
              <w:rPr>
                <w:sz w:val="20"/>
                <w:szCs w:val="20"/>
                <w:lang w:val="uk-UA"/>
              </w:rPr>
              <w:t>2500</w:t>
            </w:r>
          </w:p>
        </w:tc>
        <w:tc>
          <w:tcPr>
            <w:tcW w:w="1276"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3000</w:t>
            </w:r>
          </w:p>
        </w:tc>
        <w:tc>
          <w:tcPr>
            <w:tcW w:w="1465"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5000</w:t>
            </w:r>
          </w:p>
        </w:tc>
      </w:tr>
      <w:tr w:rsidR="003C0E00" w:rsidRPr="0048782E" w:rsidTr="000309F2">
        <w:trPr>
          <w:trHeight w:val="20"/>
          <w:jc w:val="center"/>
        </w:trPr>
        <w:tc>
          <w:tcPr>
            <w:tcW w:w="850" w:type="dxa"/>
            <w:vAlign w:val="center"/>
          </w:tcPr>
          <w:p w:rsidR="003C0E00" w:rsidRPr="0048782E" w:rsidRDefault="003C0E00" w:rsidP="002140A9">
            <w:pPr>
              <w:spacing w:line="240" w:lineRule="auto"/>
              <w:ind w:firstLine="0"/>
              <w:jc w:val="center"/>
              <w:rPr>
                <w:rFonts w:eastAsia="Times New Roman" w:cs="Times New Roman"/>
                <w:sz w:val="20"/>
                <w:szCs w:val="20"/>
                <w:lang w:val="uk-UA" w:eastAsia="ru-RU"/>
              </w:rPr>
            </w:pPr>
            <w:r w:rsidRPr="0048782E">
              <w:rPr>
                <w:rFonts w:eastAsia="Times New Roman" w:cs="Times New Roman"/>
                <w:sz w:val="20"/>
                <w:szCs w:val="20"/>
                <w:lang w:val="uk-UA" w:eastAsia="ru-RU"/>
              </w:rPr>
              <w:t>11</w:t>
            </w:r>
          </w:p>
        </w:tc>
        <w:tc>
          <w:tcPr>
            <w:tcW w:w="3736" w:type="dxa"/>
            <w:vAlign w:val="center"/>
          </w:tcPr>
          <w:p w:rsidR="003C0E00" w:rsidRPr="0048782E" w:rsidRDefault="003C0E00" w:rsidP="002140A9">
            <w:pPr>
              <w:spacing w:line="240" w:lineRule="auto"/>
              <w:ind w:firstLine="0"/>
              <w:jc w:val="left"/>
              <w:rPr>
                <w:sz w:val="20"/>
                <w:szCs w:val="20"/>
                <w:lang w:val="uk-UA"/>
              </w:rPr>
            </w:pPr>
            <w:r w:rsidRPr="0048782E">
              <w:rPr>
                <w:sz w:val="20"/>
                <w:szCs w:val="20"/>
                <w:lang w:val="uk-UA"/>
              </w:rPr>
              <w:t>Вартість, тис. грн.. без ПДВ</w:t>
            </w:r>
          </w:p>
        </w:tc>
        <w:tc>
          <w:tcPr>
            <w:tcW w:w="1276" w:type="dxa"/>
            <w:vAlign w:val="center"/>
          </w:tcPr>
          <w:p w:rsidR="003C0E00" w:rsidRPr="0048782E" w:rsidRDefault="003C0E00" w:rsidP="002140A9">
            <w:pPr>
              <w:spacing w:line="240" w:lineRule="auto"/>
              <w:ind w:firstLine="0"/>
              <w:jc w:val="center"/>
              <w:rPr>
                <w:sz w:val="20"/>
                <w:szCs w:val="20"/>
                <w:lang w:val="uk-UA"/>
              </w:rPr>
            </w:pPr>
            <w:r w:rsidRPr="0048782E">
              <w:rPr>
                <w:sz w:val="20"/>
                <w:szCs w:val="20"/>
                <w:lang w:val="uk-UA"/>
              </w:rPr>
              <w:t>1376,8</w:t>
            </w:r>
          </w:p>
        </w:tc>
        <w:tc>
          <w:tcPr>
            <w:tcW w:w="1276"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869</w:t>
            </w:r>
          </w:p>
        </w:tc>
        <w:tc>
          <w:tcPr>
            <w:tcW w:w="1465"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1512</w:t>
            </w:r>
          </w:p>
        </w:tc>
      </w:tr>
      <w:tr w:rsidR="003C0E00" w:rsidRPr="0048782E" w:rsidTr="000309F2">
        <w:trPr>
          <w:trHeight w:val="20"/>
          <w:jc w:val="center"/>
        </w:trPr>
        <w:tc>
          <w:tcPr>
            <w:tcW w:w="850" w:type="dxa"/>
            <w:vAlign w:val="center"/>
          </w:tcPr>
          <w:p w:rsidR="003C0E00" w:rsidRPr="0048782E" w:rsidRDefault="003C0E00" w:rsidP="002140A9">
            <w:pPr>
              <w:spacing w:line="240" w:lineRule="auto"/>
              <w:ind w:firstLine="0"/>
              <w:jc w:val="center"/>
              <w:rPr>
                <w:rFonts w:eastAsia="Times New Roman" w:cs="Times New Roman"/>
                <w:sz w:val="20"/>
                <w:szCs w:val="20"/>
                <w:lang w:val="uk-UA" w:eastAsia="ru-RU"/>
              </w:rPr>
            </w:pPr>
            <w:r w:rsidRPr="0048782E">
              <w:rPr>
                <w:rFonts w:eastAsia="Times New Roman" w:cs="Times New Roman"/>
                <w:sz w:val="20"/>
                <w:szCs w:val="20"/>
                <w:lang w:val="uk-UA" w:eastAsia="ru-RU"/>
              </w:rPr>
              <w:t>12</w:t>
            </w:r>
          </w:p>
        </w:tc>
        <w:tc>
          <w:tcPr>
            <w:tcW w:w="3736" w:type="dxa"/>
            <w:vAlign w:val="center"/>
          </w:tcPr>
          <w:p w:rsidR="003C0E00" w:rsidRPr="0048782E" w:rsidRDefault="003C0E00" w:rsidP="002140A9">
            <w:pPr>
              <w:spacing w:line="240" w:lineRule="auto"/>
              <w:ind w:firstLine="0"/>
              <w:jc w:val="left"/>
              <w:rPr>
                <w:sz w:val="20"/>
                <w:szCs w:val="20"/>
                <w:lang w:val="uk-UA"/>
              </w:rPr>
            </w:pPr>
            <w:r w:rsidRPr="0048782E">
              <w:rPr>
                <w:sz w:val="20"/>
                <w:szCs w:val="20"/>
                <w:lang w:val="uk-UA"/>
              </w:rPr>
              <w:t>Вантажпід’ємність</w:t>
            </w:r>
          </w:p>
        </w:tc>
        <w:tc>
          <w:tcPr>
            <w:tcW w:w="1276" w:type="dxa"/>
            <w:vAlign w:val="center"/>
          </w:tcPr>
          <w:p w:rsidR="003C0E00" w:rsidRPr="0048782E" w:rsidRDefault="003C0E00" w:rsidP="002140A9">
            <w:pPr>
              <w:spacing w:line="240" w:lineRule="auto"/>
              <w:ind w:firstLine="0"/>
              <w:jc w:val="center"/>
              <w:rPr>
                <w:sz w:val="20"/>
                <w:szCs w:val="20"/>
                <w:lang w:val="uk-UA"/>
              </w:rPr>
            </w:pPr>
            <w:r w:rsidRPr="0048782E">
              <w:rPr>
                <w:sz w:val="20"/>
                <w:szCs w:val="20"/>
                <w:lang w:val="uk-UA"/>
              </w:rPr>
              <w:t>3500</w:t>
            </w:r>
          </w:p>
        </w:tc>
        <w:tc>
          <w:tcPr>
            <w:tcW w:w="1276"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3000</w:t>
            </w:r>
          </w:p>
        </w:tc>
        <w:tc>
          <w:tcPr>
            <w:tcW w:w="1465" w:type="dxa"/>
          </w:tcPr>
          <w:p w:rsidR="003C0E00" w:rsidRPr="0048782E" w:rsidRDefault="003C0E00" w:rsidP="0099344C">
            <w:pPr>
              <w:spacing w:line="240" w:lineRule="auto"/>
              <w:ind w:firstLine="0"/>
              <w:jc w:val="center"/>
              <w:rPr>
                <w:sz w:val="20"/>
                <w:szCs w:val="20"/>
                <w:lang w:val="uk-UA"/>
              </w:rPr>
            </w:pPr>
            <w:r w:rsidRPr="0048782E">
              <w:rPr>
                <w:sz w:val="20"/>
                <w:szCs w:val="20"/>
                <w:lang w:val="uk-UA"/>
              </w:rPr>
              <w:t>4350</w:t>
            </w:r>
          </w:p>
        </w:tc>
      </w:tr>
      <w:tr w:rsidR="003C0E00" w:rsidRPr="0048782E" w:rsidTr="000309F2">
        <w:trPr>
          <w:trHeight w:val="20"/>
          <w:jc w:val="center"/>
        </w:trPr>
        <w:tc>
          <w:tcPr>
            <w:tcW w:w="850" w:type="dxa"/>
            <w:vAlign w:val="center"/>
          </w:tcPr>
          <w:p w:rsidR="003C0E00" w:rsidRPr="0048782E" w:rsidRDefault="003C0E00" w:rsidP="002140A9">
            <w:pPr>
              <w:spacing w:line="240" w:lineRule="auto"/>
              <w:ind w:firstLine="0"/>
              <w:jc w:val="center"/>
              <w:rPr>
                <w:rFonts w:eastAsia="Times New Roman" w:cs="Times New Roman"/>
                <w:sz w:val="20"/>
                <w:szCs w:val="20"/>
                <w:lang w:val="uk-UA" w:eastAsia="ru-RU"/>
              </w:rPr>
            </w:pPr>
            <w:r w:rsidRPr="0048782E">
              <w:rPr>
                <w:rFonts w:eastAsia="Times New Roman" w:cs="Times New Roman"/>
                <w:sz w:val="20"/>
                <w:szCs w:val="20"/>
                <w:lang w:eastAsia="ru-RU"/>
              </w:rPr>
              <w:t>1</w:t>
            </w:r>
            <w:r w:rsidRPr="0048782E">
              <w:rPr>
                <w:rFonts w:eastAsia="Times New Roman" w:cs="Times New Roman"/>
                <w:sz w:val="20"/>
                <w:szCs w:val="20"/>
                <w:lang w:val="uk-UA" w:eastAsia="ru-RU"/>
              </w:rPr>
              <w:t>3</w:t>
            </w:r>
          </w:p>
        </w:tc>
        <w:tc>
          <w:tcPr>
            <w:tcW w:w="3736" w:type="dxa"/>
            <w:vAlign w:val="center"/>
          </w:tcPr>
          <w:p w:rsidR="003C0E00" w:rsidRPr="0048782E" w:rsidRDefault="003C0E00" w:rsidP="002140A9">
            <w:pPr>
              <w:spacing w:line="240" w:lineRule="auto"/>
              <w:ind w:firstLine="0"/>
              <w:jc w:val="left"/>
              <w:rPr>
                <w:sz w:val="20"/>
                <w:szCs w:val="20"/>
                <w:lang w:val="uk-UA"/>
              </w:rPr>
            </w:pPr>
            <w:r w:rsidRPr="0048782E">
              <w:rPr>
                <w:sz w:val="20"/>
                <w:szCs w:val="20"/>
                <w:lang w:val="uk-UA"/>
              </w:rPr>
              <w:t>Гарантія</w:t>
            </w:r>
          </w:p>
        </w:tc>
        <w:tc>
          <w:tcPr>
            <w:tcW w:w="1276" w:type="dxa"/>
            <w:vAlign w:val="center"/>
          </w:tcPr>
          <w:p w:rsidR="003C0E00" w:rsidRPr="0048782E" w:rsidRDefault="003C0E00" w:rsidP="002140A9">
            <w:pPr>
              <w:spacing w:line="240" w:lineRule="auto"/>
              <w:ind w:firstLine="0"/>
              <w:jc w:val="center"/>
              <w:rPr>
                <w:sz w:val="20"/>
                <w:szCs w:val="20"/>
                <w:lang w:val="uk-UA"/>
              </w:rPr>
            </w:pPr>
            <w:r w:rsidRPr="0048782E">
              <w:rPr>
                <w:sz w:val="20"/>
                <w:szCs w:val="20"/>
                <w:lang w:val="uk-UA"/>
              </w:rPr>
              <w:t>2-роки</w:t>
            </w:r>
          </w:p>
        </w:tc>
        <w:tc>
          <w:tcPr>
            <w:tcW w:w="1276" w:type="dxa"/>
            <w:vAlign w:val="center"/>
          </w:tcPr>
          <w:p w:rsidR="003C0E00" w:rsidRPr="0048782E" w:rsidRDefault="003C0E00" w:rsidP="000309F2">
            <w:pPr>
              <w:spacing w:line="240" w:lineRule="auto"/>
              <w:ind w:firstLine="0"/>
              <w:jc w:val="center"/>
              <w:rPr>
                <w:sz w:val="20"/>
                <w:szCs w:val="20"/>
                <w:lang w:val="uk-UA"/>
              </w:rPr>
            </w:pPr>
            <w:r w:rsidRPr="0048782E">
              <w:rPr>
                <w:sz w:val="20"/>
                <w:szCs w:val="20"/>
                <w:lang w:val="uk-UA"/>
              </w:rPr>
              <w:t>2-роки</w:t>
            </w:r>
          </w:p>
        </w:tc>
        <w:tc>
          <w:tcPr>
            <w:tcW w:w="1465" w:type="dxa"/>
          </w:tcPr>
          <w:p w:rsidR="003C0E00" w:rsidRPr="0048782E" w:rsidRDefault="003C0E00" w:rsidP="0099344C">
            <w:pPr>
              <w:spacing w:line="240" w:lineRule="auto"/>
              <w:ind w:firstLine="0"/>
              <w:jc w:val="center"/>
              <w:rPr>
                <w:sz w:val="20"/>
                <w:szCs w:val="20"/>
                <w:lang w:val="uk-UA"/>
              </w:rPr>
            </w:pPr>
            <w:r w:rsidRPr="0048782E">
              <w:rPr>
                <w:sz w:val="20"/>
                <w:szCs w:val="20"/>
                <w:lang w:val="uk-UA"/>
              </w:rPr>
              <w:t>2-роки</w:t>
            </w:r>
          </w:p>
        </w:tc>
      </w:tr>
    </w:tbl>
    <w:p w:rsidR="00D87516" w:rsidRPr="00AB07DC" w:rsidRDefault="00D87516" w:rsidP="00D87516">
      <w:pPr>
        <w:spacing w:line="240" w:lineRule="auto"/>
        <w:ind w:firstLine="0"/>
        <w:jc w:val="left"/>
        <w:rPr>
          <w:rFonts w:cs="Times New Roman"/>
          <w:szCs w:val="24"/>
          <w:lang w:val="uk-UA"/>
        </w:rPr>
      </w:pPr>
    </w:p>
    <w:p w:rsidR="00D87516" w:rsidRDefault="00D87516" w:rsidP="00D87516">
      <w:pPr>
        <w:spacing w:line="240" w:lineRule="auto"/>
        <w:ind w:firstLine="0"/>
        <w:rPr>
          <w:szCs w:val="24"/>
          <w:lang w:val="uk-UA"/>
        </w:rPr>
      </w:pPr>
      <w:r w:rsidRPr="00ED3310">
        <w:rPr>
          <w:szCs w:val="24"/>
          <w:lang w:val="uk-UA"/>
        </w:rPr>
        <w:t>Даний автомобіль</w:t>
      </w:r>
      <w:r>
        <w:rPr>
          <w:szCs w:val="24"/>
          <w:lang w:val="uk-UA"/>
        </w:rPr>
        <w:t xml:space="preserve"> </w:t>
      </w:r>
      <w:r w:rsidRPr="005B5976">
        <w:rPr>
          <w:szCs w:val="24"/>
        </w:rPr>
        <w:t>Iveco</w:t>
      </w:r>
      <w:r w:rsidRPr="005B5976">
        <w:rPr>
          <w:szCs w:val="24"/>
          <w:lang w:val="uk-UA"/>
        </w:rPr>
        <w:t xml:space="preserve"> </w:t>
      </w:r>
      <w:r w:rsidRPr="005B5976">
        <w:rPr>
          <w:szCs w:val="24"/>
        </w:rPr>
        <w:t>Daily</w:t>
      </w:r>
      <w:r w:rsidRPr="00ED3310">
        <w:rPr>
          <w:szCs w:val="24"/>
          <w:lang w:val="uk-UA"/>
        </w:rPr>
        <w:t xml:space="preserve"> за своїми характеристиками </w:t>
      </w:r>
      <w:r>
        <w:rPr>
          <w:szCs w:val="24"/>
          <w:lang w:val="uk-UA"/>
        </w:rPr>
        <w:t>має переваги</w:t>
      </w:r>
      <w:r w:rsidRPr="00ED3310">
        <w:rPr>
          <w:szCs w:val="24"/>
          <w:lang w:val="uk-UA"/>
        </w:rPr>
        <w:t xml:space="preserve"> серед своїх аналогів відповідно до таблиц</w:t>
      </w:r>
      <w:r>
        <w:rPr>
          <w:szCs w:val="24"/>
          <w:lang w:val="uk-UA"/>
        </w:rPr>
        <w:t>ь</w:t>
      </w:r>
      <w:r w:rsidRPr="00ED3310">
        <w:rPr>
          <w:szCs w:val="24"/>
          <w:lang w:val="uk-UA"/>
        </w:rPr>
        <w:t xml:space="preserve"> порівняння</w:t>
      </w:r>
      <w:r>
        <w:rPr>
          <w:szCs w:val="24"/>
          <w:lang w:val="uk-UA"/>
        </w:rPr>
        <w:t>.</w:t>
      </w:r>
    </w:p>
    <w:p w:rsidR="00D87516" w:rsidRDefault="00D87516" w:rsidP="00D87516">
      <w:pPr>
        <w:spacing w:line="240" w:lineRule="auto"/>
        <w:ind w:firstLine="0"/>
        <w:jc w:val="center"/>
        <w:rPr>
          <w:szCs w:val="24"/>
          <w:lang w:val="uk-UA"/>
        </w:rPr>
      </w:pPr>
    </w:p>
    <w:p w:rsidR="00D87516" w:rsidRDefault="00D87516" w:rsidP="00D87516">
      <w:pPr>
        <w:spacing w:line="240" w:lineRule="auto"/>
        <w:ind w:firstLine="0"/>
        <w:jc w:val="center"/>
        <w:rPr>
          <w:rFonts w:cs="Times New Roman"/>
          <w:b/>
          <w:bCs/>
          <w:color w:val="333333"/>
          <w:szCs w:val="24"/>
          <w:lang w:val="uk-UA"/>
        </w:rPr>
      </w:pPr>
      <w:r>
        <w:rPr>
          <w:szCs w:val="24"/>
          <w:lang w:val="uk-UA"/>
        </w:rPr>
        <w:t xml:space="preserve">Таблиця 6.4 – </w:t>
      </w:r>
      <w:r w:rsidRPr="005B5976">
        <w:rPr>
          <w:szCs w:val="24"/>
          <w:lang w:val="uk-UA"/>
        </w:rPr>
        <w:t xml:space="preserve">Розрахунок економічної ефективності закупівлі колісної техніки  автопідйомників на базі автомобіля </w:t>
      </w:r>
      <w:r w:rsidRPr="00BB3B45">
        <w:rPr>
          <w:rFonts w:cs="Times New Roman"/>
          <w:b/>
          <w:bCs/>
          <w:color w:val="333333"/>
          <w:szCs w:val="24"/>
          <w:lang w:val="en-US"/>
        </w:rPr>
        <w:t>Iveco</w:t>
      </w:r>
      <w:r w:rsidRPr="00BB3B45">
        <w:rPr>
          <w:rFonts w:cs="Times New Roman"/>
          <w:b/>
          <w:bCs/>
          <w:color w:val="333333"/>
          <w:szCs w:val="24"/>
          <w:lang w:val="uk-UA"/>
        </w:rPr>
        <w:t xml:space="preserve"> </w:t>
      </w:r>
      <w:r w:rsidRPr="00BB3B45">
        <w:rPr>
          <w:rFonts w:cs="Times New Roman"/>
          <w:b/>
          <w:bCs/>
          <w:color w:val="333333"/>
          <w:szCs w:val="24"/>
          <w:lang w:val="en-US"/>
        </w:rPr>
        <w:t>Daily</w:t>
      </w:r>
    </w:p>
    <w:p w:rsidR="0048782E" w:rsidRPr="0048782E" w:rsidRDefault="0048782E" w:rsidP="00D87516">
      <w:pPr>
        <w:spacing w:line="240" w:lineRule="auto"/>
        <w:ind w:firstLine="0"/>
        <w:jc w:val="center"/>
        <w:rPr>
          <w:rFonts w:cs="Times New Roman"/>
          <w:bCs/>
          <w:color w:val="333333"/>
          <w:szCs w:val="24"/>
          <w:lang w:val="uk-UA"/>
        </w:rPr>
      </w:pPr>
    </w:p>
    <w:tbl>
      <w:tblPr>
        <w:tblW w:w="10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6"/>
        <w:gridCol w:w="1184"/>
        <w:gridCol w:w="1134"/>
        <w:gridCol w:w="1234"/>
        <w:gridCol w:w="1135"/>
        <w:gridCol w:w="1276"/>
        <w:gridCol w:w="817"/>
        <w:gridCol w:w="1417"/>
        <w:gridCol w:w="1492"/>
      </w:tblGrid>
      <w:tr w:rsidR="00D87516" w:rsidRPr="00C61F00" w:rsidTr="002140A9">
        <w:trPr>
          <w:trHeight w:val="280"/>
          <w:jc w:val="center"/>
        </w:trPr>
        <w:tc>
          <w:tcPr>
            <w:tcW w:w="386" w:type="dxa"/>
            <w:vMerge w:val="restart"/>
            <w:shd w:val="clear" w:color="auto" w:fill="auto"/>
          </w:tcPr>
          <w:p w:rsidR="00D87516" w:rsidRPr="0048782E" w:rsidRDefault="00D87516" w:rsidP="002140A9">
            <w:pPr>
              <w:spacing w:line="240" w:lineRule="auto"/>
              <w:ind w:firstLine="0"/>
              <w:jc w:val="center"/>
              <w:rPr>
                <w:sz w:val="20"/>
                <w:szCs w:val="20"/>
                <w:lang w:val="uk-UA"/>
              </w:rPr>
            </w:pPr>
            <w:r w:rsidRPr="0048782E">
              <w:rPr>
                <w:sz w:val="20"/>
                <w:szCs w:val="20"/>
                <w:lang w:val="uk-UA"/>
              </w:rPr>
              <w:t>№</w:t>
            </w:r>
          </w:p>
        </w:tc>
        <w:tc>
          <w:tcPr>
            <w:tcW w:w="1184" w:type="dxa"/>
            <w:vMerge w:val="restart"/>
            <w:shd w:val="clear" w:color="auto" w:fill="auto"/>
          </w:tcPr>
          <w:p w:rsidR="00D87516" w:rsidRPr="0048782E" w:rsidRDefault="00D87516" w:rsidP="002140A9">
            <w:pPr>
              <w:spacing w:line="240" w:lineRule="auto"/>
              <w:ind w:firstLine="0"/>
              <w:jc w:val="center"/>
              <w:rPr>
                <w:sz w:val="20"/>
                <w:szCs w:val="20"/>
                <w:lang w:val="uk-UA"/>
              </w:rPr>
            </w:pPr>
            <w:r w:rsidRPr="0048782E">
              <w:rPr>
                <w:sz w:val="20"/>
                <w:szCs w:val="20"/>
                <w:lang w:val="uk-UA"/>
              </w:rPr>
              <w:t>Марка колісної техніки, що підлягає заміні</w:t>
            </w:r>
          </w:p>
        </w:tc>
        <w:tc>
          <w:tcPr>
            <w:tcW w:w="1134" w:type="dxa"/>
            <w:vMerge w:val="restart"/>
            <w:shd w:val="clear" w:color="auto" w:fill="auto"/>
          </w:tcPr>
          <w:p w:rsidR="00D87516" w:rsidRPr="0048782E" w:rsidRDefault="00D87516" w:rsidP="002140A9">
            <w:pPr>
              <w:spacing w:line="240" w:lineRule="auto"/>
              <w:ind w:firstLine="0"/>
              <w:jc w:val="center"/>
              <w:rPr>
                <w:sz w:val="20"/>
                <w:szCs w:val="20"/>
                <w:lang w:val="uk-UA"/>
              </w:rPr>
            </w:pPr>
            <w:r w:rsidRPr="0048782E">
              <w:rPr>
                <w:sz w:val="20"/>
                <w:szCs w:val="20"/>
                <w:lang w:val="uk-UA"/>
              </w:rPr>
              <w:t>Марка колісної техніки, що пропонується на заміну</w:t>
            </w:r>
          </w:p>
        </w:tc>
        <w:tc>
          <w:tcPr>
            <w:tcW w:w="1234" w:type="dxa"/>
            <w:vMerge w:val="restart"/>
            <w:shd w:val="clear" w:color="auto" w:fill="auto"/>
          </w:tcPr>
          <w:p w:rsidR="00D87516" w:rsidRPr="0048782E" w:rsidRDefault="00D87516" w:rsidP="002140A9">
            <w:pPr>
              <w:spacing w:line="240" w:lineRule="auto"/>
              <w:ind w:right="-108" w:firstLine="0"/>
              <w:jc w:val="center"/>
              <w:rPr>
                <w:sz w:val="20"/>
                <w:szCs w:val="20"/>
                <w:lang w:val="uk-UA"/>
              </w:rPr>
            </w:pPr>
            <w:r w:rsidRPr="0048782E">
              <w:rPr>
                <w:sz w:val="20"/>
                <w:szCs w:val="20"/>
                <w:lang w:val="uk-UA"/>
              </w:rPr>
              <w:t>Вартість нової одиниці колісної техніки, що пропонується на заміну,               тис.грн (без ПДВ)</w:t>
            </w:r>
          </w:p>
        </w:tc>
        <w:tc>
          <w:tcPr>
            <w:tcW w:w="6137" w:type="dxa"/>
            <w:gridSpan w:val="5"/>
            <w:shd w:val="clear" w:color="auto" w:fill="auto"/>
          </w:tcPr>
          <w:p w:rsidR="00D87516" w:rsidRPr="0048782E" w:rsidRDefault="00D87516" w:rsidP="002140A9">
            <w:pPr>
              <w:spacing w:line="240" w:lineRule="auto"/>
              <w:ind w:firstLine="0"/>
              <w:jc w:val="center"/>
              <w:rPr>
                <w:sz w:val="20"/>
                <w:szCs w:val="20"/>
                <w:lang w:val="uk-UA"/>
              </w:rPr>
            </w:pPr>
            <w:r w:rsidRPr="0048782E">
              <w:rPr>
                <w:sz w:val="20"/>
                <w:szCs w:val="20"/>
                <w:lang w:val="uk-UA"/>
              </w:rPr>
              <w:t>Очікуваний річний економічний ефект (тис.грн з ПДВ) від:</w:t>
            </w:r>
          </w:p>
        </w:tc>
      </w:tr>
      <w:tr w:rsidR="00D87516" w:rsidRPr="00C61F00" w:rsidTr="002140A9">
        <w:trPr>
          <w:cantSplit/>
          <w:trHeight w:val="1163"/>
          <w:jc w:val="center"/>
        </w:trPr>
        <w:tc>
          <w:tcPr>
            <w:tcW w:w="386" w:type="dxa"/>
            <w:vMerge/>
            <w:shd w:val="clear" w:color="auto" w:fill="auto"/>
          </w:tcPr>
          <w:p w:rsidR="00D87516" w:rsidRPr="0048782E" w:rsidRDefault="00D87516" w:rsidP="002140A9">
            <w:pPr>
              <w:spacing w:line="240" w:lineRule="auto"/>
              <w:jc w:val="center"/>
              <w:rPr>
                <w:sz w:val="20"/>
                <w:szCs w:val="20"/>
                <w:lang w:val="uk-UA"/>
              </w:rPr>
            </w:pPr>
          </w:p>
        </w:tc>
        <w:tc>
          <w:tcPr>
            <w:tcW w:w="1184" w:type="dxa"/>
            <w:vMerge/>
            <w:shd w:val="clear" w:color="auto" w:fill="auto"/>
          </w:tcPr>
          <w:p w:rsidR="00D87516" w:rsidRPr="0048782E" w:rsidRDefault="00D87516" w:rsidP="002140A9">
            <w:pPr>
              <w:spacing w:line="240" w:lineRule="auto"/>
              <w:jc w:val="center"/>
              <w:rPr>
                <w:sz w:val="20"/>
                <w:szCs w:val="20"/>
                <w:lang w:val="uk-UA"/>
              </w:rPr>
            </w:pPr>
          </w:p>
        </w:tc>
        <w:tc>
          <w:tcPr>
            <w:tcW w:w="1134" w:type="dxa"/>
            <w:vMerge/>
            <w:shd w:val="clear" w:color="auto" w:fill="auto"/>
          </w:tcPr>
          <w:p w:rsidR="00D87516" w:rsidRPr="0048782E" w:rsidRDefault="00D87516" w:rsidP="002140A9">
            <w:pPr>
              <w:spacing w:line="240" w:lineRule="auto"/>
              <w:jc w:val="center"/>
              <w:rPr>
                <w:sz w:val="20"/>
                <w:szCs w:val="20"/>
                <w:lang w:val="uk-UA"/>
              </w:rPr>
            </w:pPr>
          </w:p>
        </w:tc>
        <w:tc>
          <w:tcPr>
            <w:tcW w:w="1234" w:type="dxa"/>
            <w:vMerge/>
            <w:shd w:val="clear" w:color="auto" w:fill="auto"/>
          </w:tcPr>
          <w:p w:rsidR="00D87516" w:rsidRPr="0048782E" w:rsidRDefault="00D87516" w:rsidP="002140A9">
            <w:pPr>
              <w:spacing w:line="240" w:lineRule="auto"/>
              <w:jc w:val="center"/>
              <w:rPr>
                <w:sz w:val="20"/>
                <w:szCs w:val="20"/>
                <w:lang w:val="uk-UA"/>
              </w:rPr>
            </w:pPr>
          </w:p>
        </w:tc>
        <w:tc>
          <w:tcPr>
            <w:tcW w:w="1135" w:type="dxa"/>
            <w:shd w:val="clear" w:color="auto" w:fill="auto"/>
          </w:tcPr>
          <w:p w:rsidR="00D87516" w:rsidRPr="0048782E" w:rsidRDefault="00D87516" w:rsidP="002140A9">
            <w:pPr>
              <w:spacing w:line="240" w:lineRule="auto"/>
              <w:ind w:firstLine="0"/>
              <w:jc w:val="center"/>
              <w:rPr>
                <w:sz w:val="20"/>
                <w:szCs w:val="20"/>
                <w:lang w:val="uk-UA"/>
              </w:rPr>
            </w:pPr>
            <w:r w:rsidRPr="0048782E">
              <w:rPr>
                <w:sz w:val="20"/>
                <w:szCs w:val="20"/>
                <w:lang w:val="uk-UA"/>
              </w:rPr>
              <w:t>економії витрат на паливно-мастильні матеріали</w:t>
            </w:r>
          </w:p>
        </w:tc>
        <w:tc>
          <w:tcPr>
            <w:tcW w:w="1276" w:type="dxa"/>
            <w:shd w:val="clear" w:color="auto" w:fill="auto"/>
          </w:tcPr>
          <w:p w:rsidR="00D87516" w:rsidRPr="0048782E" w:rsidRDefault="00D87516" w:rsidP="002140A9">
            <w:pPr>
              <w:spacing w:line="240" w:lineRule="auto"/>
              <w:ind w:firstLine="0"/>
              <w:jc w:val="center"/>
              <w:rPr>
                <w:sz w:val="20"/>
                <w:szCs w:val="20"/>
                <w:lang w:val="uk-UA"/>
              </w:rPr>
            </w:pPr>
            <w:r w:rsidRPr="0048782E">
              <w:rPr>
                <w:sz w:val="20"/>
                <w:szCs w:val="20"/>
                <w:lang w:val="uk-UA"/>
              </w:rPr>
              <w:t>зменшення витрат на технічне обслуговування і </w:t>
            </w:r>
          </w:p>
          <w:p w:rsidR="00D87516" w:rsidRPr="0048782E" w:rsidRDefault="00D87516" w:rsidP="002140A9">
            <w:pPr>
              <w:spacing w:line="240" w:lineRule="auto"/>
              <w:ind w:firstLine="0"/>
              <w:jc w:val="center"/>
              <w:rPr>
                <w:sz w:val="20"/>
                <w:szCs w:val="20"/>
                <w:lang w:val="uk-UA"/>
              </w:rPr>
            </w:pPr>
            <w:r w:rsidRPr="0048782E">
              <w:rPr>
                <w:sz w:val="20"/>
                <w:szCs w:val="20"/>
                <w:lang w:val="uk-UA"/>
              </w:rPr>
              <w:t>ремонт</w:t>
            </w:r>
          </w:p>
        </w:tc>
        <w:tc>
          <w:tcPr>
            <w:tcW w:w="817" w:type="dxa"/>
            <w:shd w:val="clear" w:color="auto" w:fill="auto"/>
          </w:tcPr>
          <w:p w:rsidR="00D87516" w:rsidRPr="0048782E" w:rsidRDefault="00D87516" w:rsidP="002140A9">
            <w:pPr>
              <w:spacing w:line="240" w:lineRule="auto"/>
              <w:ind w:firstLine="0"/>
              <w:jc w:val="center"/>
              <w:rPr>
                <w:sz w:val="20"/>
                <w:szCs w:val="20"/>
                <w:lang w:val="uk-UA"/>
              </w:rPr>
            </w:pPr>
            <w:r w:rsidRPr="0048782E">
              <w:rPr>
                <w:sz w:val="20"/>
                <w:szCs w:val="20"/>
                <w:lang w:val="uk-UA"/>
              </w:rPr>
              <w:t>зменшення інших витрат</w:t>
            </w:r>
          </w:p>
        </w:tc>
        <w:tc>
          <w:tcPr>
            <w:tcW w:w="1417" w:type="dxa"/>
            <w:shd w:val="clear" w:color="auto" w:fill="auto"/>
          </w:tcPr>
          <w:p w:rsidR="00D87516" w:rsidRPr="0048782E" w:rsidRDefault="00D87516" w:rsidP="002140A9">
            <w:pPr>
              <w:spacing w:line="240" w:lineRule="auto"/>
              <w:ind w:firstLine="0"/>
              <w:jc w:val="center"/>
              <w:rPr>
                <w:sz w:val="20"/>
                <w:szCs w:val="20"/>
                <w:lang w:val="uk-UA"/>
              </w:rPr>
            </w:pPr>
            <w:r w:rsidRPr="0048782E">
              <w:rPr>
                <w:sz w:val="20"/>
                <w:szCs w:val="20"/>
                <w:lang w:val="uk-UA"/>
              </w:rPr>
              <w:t>зменшення затрат на закупівлю автомобільних шин за рахунок збільшення іх норми пробігу</w:t>
            </w:r>
          </w:p>
        </w:tc>
        <w:tc>
          <w:tcPr>
            <w:tcW w:w="1492" w:type="dxa"/>
            <w:shd w:val="clear" w:color="auto" w:fill="auto"/>
          </w:tcPr>
          <w:p w:rsidR="00D87516" w:rsidRPr="0048782E" w:rsidRDefault="00D87516" w:rsidP="002140A9">
            <w:pPr>
              <w:spacing w:line="240" w:lineRule="auto"/>
              <w:ind w:firstLine="0"/>
              <w:jc w:val="center"/>
              <w:rPr>
                <w:sz w:val="20"/>
                <w:szCs w:val="20"/>
                <w:lang w:val="uk-UA"/>
              </w:rPr>
            </w:pPr>
            <w:r w:rsidRPr="0048782E">
              <w:rPr>
                <w:sz w:val="20"/>
                <w:szCs w:val="20"/>
                <w:lang w:val="uk-UA"/>
              </w:rPr>
              <w:t>загальний очікуваний економічний ефект від заміни колісної техніки</w:t>
            </w:r>
          </w:p>
        </w:tc>
      </w:tr>
      <w:tr w:rsidR="00D87516" w:rsidRPr="0048782E" w:rsidTr="002140A9">
        <w:trPr>
          <w:trHeight w:val="218"/>
          <w:jc w:val="center"/>
        </w:trPr>
        <w:tc>
          <w:tcPr>
            <w:tcW w:w="386" w:type="dxa"/>
            <w:shd w:val="clear" w:color="auto" w:fill="auto"/>
            <w:vAlign w:val="bottom"/>
          </w:tcPr>
          <w:p w:rsidR="00D87516" w:rsidRPr="0048782E" w:rsidRDefault="00D87516" w:rsidP="002140A9">
            <w:pPr>
              <w:spacing w:line="240" w:lineRule="auto"/>
              <w:ind w:firstLine="0"/>
              <w:jc w:val="center"/>
              <w:rPr>
                <w:sz w:val="20"/>
                <w:szCs w:val="20"/>
                <w:lang w:val="uk-UA"/>
              </w:rPr>
            </w:pPr>
            <w:r w:rsidRPr="0048782E">
              <w:rPr>
                <w:sz w:val="20"/>
                <w:szCs w:val="20"/>
                <w:lang w:val="uk-UA"/>
              </w:rPr>
              <w:t>1</w:t>
            </w:r>
          </w:p>
        </w:tc>
        <w:tc>
          <w:tcPr>
            <w:tcW w:w="1184" w:type="dxa"/>
            <w:shd w:val="clear" w:color="auto" w:fill="auto"/>
            <w:vAlign w:val="center"/>
          </w:tcPr>
          <w:p w:rsidR="00D87516" w:rsidRPr="0048782E" w:rsidRDefault="00D87516" w:rsidP="002140A9">
            <w:pPr>
              <w:spacing w:line="240" w:lineRule="auto"/>
              <w:ind w:firstLine="0"/>
              <w:jc w:val="center"/>
              <w:rPr>
                <w:rFonts w:cs="Times New Roman"/>
                <w:sz w:val="20"/>
                <w:szCs w:val="20"/>
                <w:lang w:val="uk-UA"/>
              </w:rPr>
            </w:pPr>
            <w:r w:rsidRPr="0048782E">
              <w:rPr>
                <w:rFonts w:cs="Times New Roman"/>
                <w:sz w:val="20"/>
                <w:szCs w:val="20"/>
              </w:rPr>
              <w:t>ГАЗ-3307</w:t>
            </w:r>
          </w:p>
        </w:tc>
        <w:tc>
          <w:tcPr>
            <w:tcW w:w="1134" w:type="dxa"/>
            <w:shd w:val="clear" w:color="auto" w:fill="auto"/>
            <w:vAlign w:val="center"/>
          </w:tcPr>
          <w:p w:rsidR="00D87516" w:rsidRPr="0048782E" w:rsidRDefault="00D87516" w:rsidP="002140A9">
            <w:pPr>
              <w:spacing w:line="240" w:lineRule="auto"/>
              <w:ind w:firstLine="0"/>
              <w:jc w:val="center"/>
              <w:rPr>
                <w:rFonts w:cs="Times New Roman"/>
                <w:bCs/>
                <w:sz w:val="20"/>
                <w:szCs w:val="20"/>
                <w:lang w:val="uk-UA"/>
              </w:rPr>
            </w:pPr>
            <w:r w:rsidRPr="0048782E">
              <w:rPr>
                <w:rFonts w:cs="Times New Roman"/>
                <w:bCs/>
                <w:color w:val="333333"/>
                <w:sz w:val="20"/>
                <w:szCs w:val="20"/>
              </w:rPr>
              <w:t>Iveco Daily</w:t>
            </w:r>
            <w:r w:rsidRPr="0048782E">
              <w:rPr>
                <w:rFonts w:cs="Times New Roman"/>
                <w:bCs/>
                <w:color w:val="333333"/>
                <w:sz w:val="20"/>
                <w:szCs w:val="20"/>
                <w:lang w:val="uk-UA"/>
              </w:rPr>
              <w:t xml:space="preserve"> 70с15</w:t>
            </w:r>
          </w:p>
        </w:tc>
        <w:tc>
          <w:tcPr>
            <w:tcW w:w="1234" w:type="dxa"/>
            <w:shd w:val="clear" w:color="auto" w:fill="auto"/>
            <w:vAlign w:val="center"/>
          </w:tcPr>
          <w:p w:rsidR="00D87516" w:rsidRPr="0048782E" w:rsidRDefault="00D87516" w:rsidP="002140A9">
            <w:pPr>
              <w:spacing w:line="240" w:lineRule="auto"/>
              <w:ind w:firstLine="0"/>
              <w:jc w:val="center"/>
              <w:rPr>
                <w:rFonts w:cs="Times New Roman"/>
                <w:sz w:val="20"/>
                <w:szCs w:val="20"/>
                <w:lang w:val="uk-UA"/>
              </w:rPr>
            </w:pPr>
            <w:r w:rsidRPr="0048782E">
              <w:rPr>
                <w:rFonts w:cs="Times New Roman"/>
                <w:sz w:val="20"/>
                <w:szCs w:val="20"/>
                <w:lang w:val="uk-UA"/>
              </w:rPr>
              <w:t>1376,78</w:t>
            </w:r>
          </w:p>
        </w:tc>
        <w:tc>
          <w:tcPr>
            <w:tcW w:w="1135" w:type="dxa"/>
            <w:shd w:val="clear" w:color="auto" w:fill="auto"/>
            <w:vAlign w:val="center"/>
          </w:tcPr>
          <w:p w:rsidR="00D87516" w:rsidRPr="0048782E" w:rsidRDefault="00D87516" w:rsidP="002140A9">
            <w:pPr>
              <w:spacing w:line="240" w:lineRule="auto"/>
              <w:ind w:firstLine="0"/>
              <w:jc w:val="center"/>
              <w:rPr>
                <w:rFonts w:cs="Times New Roman"/>
                <w:sz w:val="20"/>
                <w:szCs w:val="20"/>
                <w:lang w:val="uk-UA"/>
              </w:rPr>
            </w:pPr>
            <w:r w:rsidRPr="0048782E">
              <w:rPr>
                <w:rFonts w:cs="Times New Roman"/>
                <w:sz w:val="20"/>
                <w:szCs w:val="20"/>
                <w:lang w:val="uk-UA"/>
              </w:rPr>
              <w:t>70</w:t>
            </w:r>
          </w:p>
        </w:tc>
        <w:tc>
          <w:tcPr>
            <w:tcW w:w="1276" w:type="dxa"/>
            <w:shd w:val="clear" w:color="auto" w:fill="auto"/>
            <w:vAlign w:val="center"/>
          </w:tcPr>
          <w:p w:rsidR="00D87516" w:rsidRPr="0048782E" w:rsidRDefault="00D87516" w:rsidP="002140A9">
            <w:pPr>
              <w:spacing w:line="240" w:lineRule="auto"/>
              <w:ind w:firstLine="0"/>
              <w:jc w:val="center"/>
              <w:rPr>
                <w:rFonts w:cs="Times New Roman"/>
                <w:sz w:val="20"/>
                <w:szCs w:val="20"/>
                <w:lang w:val="uk-UA"/>
              </w:rPr>
            </w:pPr>
            <w:r w:rsidRPr="0048782E">
              <w:rPr>
                <w:rFonts w:cs="Times New Roman"/>
                <w:sz w:val="20"/>
                <w:szCs w:val="20"/>
                <w:lang w:val="uk-UA"/>
              </w:rPr>
              <w:t>80</w:t>
            </w:r>
          </w:p>
        </w:tc>
        <w:tc>
          <w:tcPr>
            <w:tcW w:w="817" w:type="dxa"/>
            <w:shd w:val="clear" w:color="auto" w:fill="auto"/>
            <w:vAlign w:val="center"/>
          </w:tcPr>
          <w:p w:rsidR="00D87516" w:rsidRPr="0048782E" w:rsidRDefault="00D87516" w:rsidP="002140A9">
            <w:pPr>
              <w:spacing w:line="240" w:lineRule="auto"/>
              <w:ind w:firstLine="0"/>
              <w:jc w:val="center"/>
              <w:rPr>
                <w:rFonts w:cs="Times New Roman"/>
                <w:sz w:val="20"/>
                <w:szCs w:val="20"/>
                <w:lang w:val="uk-UA"/>
              </w:rPr>
            </w:pPr>
            <w:r w:rsidRPr="0048782E">
              <w:rPr>
                <w:rFonts w:cs="Times New Roman"/>
                <w:sz w:val="20"/>
                <w:szCs w:val="20"/>
                <w:lang w:val="uk-UA"/>
              </w:rPr>
              <w:t>40</w:t>
            </w:r>
          </w:p>
        </w:tc>
        <w:tc>
          <w:tcPr>
            <w:tcW w:w="1417" w:type="dxa"/>
            <w:shd w:val="clear" w:color="auto" w:fill="auto"/>
            <w:vAlign w:val="center"/>
          </w:tcPr>
          <w:p w:rsidR="00D87516" w:rsidRPr="0048782E" w:rsidRDefault="00D87516" w:rsidP="002140A9">
            <w:pPr>
              <w:spacing w:line="240" w:lineRule="auto"/>
              <w:ind w:firstLine="0"/>
              <w:jc w:val="center"/>
              <w:rPr>
                <w:rFonts w:cs="Times New Roman"/>
                <w:sz w:val="20"/>
                <w:szCs w:val="20"/>
                <w:lang w:val="uk-UA"/>
              </w:rPr>
            </w:pPr>
            <w:r w:rsidRPr="0048782E">
              <w:rPr>
                <w:rFonts w:cs="Times New Roman"/>
                <w:sz w:val="20"/>
                <w:szCs w:val="20"/>
                <w:lang w:val="uk-UA"/>
              </w:rPr>
              <w:t>60</w:t>
            </w:r>
          </w:p>
        </w:tc>
        <w:tc>
          <w:tcPr>
            <w:tcW w:w="1492" w:type="dxa"/>
            <w:shd w:val="clear" w:color="auto" w:fill="auto"/>
            <w:vAlign w:val="center"/>
          </w:tcPr>
          <w:p w:rsidR="00D87516" w:rsidRPr="0048782E" w:rsidRDefault="00D87516" w:rsidP="002140A9">
            <w:pPr>
              <w:spacing w:line="240" w:lineRule="auto"/>
              <w:ind w:firstLine="0"/>
              <w:jc w:val="center"/>
              <w:rPr>
                <w:rFonts w:cs="Times New Roman"/>
                <w:sz w:val="20"/>
                <w:szCs w:val="20"/>
                <w:lang w:val="uk-UA"/>
              </w:rPr>
            </w:pPr>
            <w:r w:rsidRPr="0048782E">
              <w:rPr>
                <w:rFonts w:cs="Times New Roman"/>
                <w:sz w:val="20"/>
                <w:szCs w:val="20"/>
                <w:lang w:val="uk-UA"/>
              </w:rPr>
              <w:t>250</w:t>
            </w:r>
          </w:p>
        </w:tc>
      </w:tr>
    </w:tbl>
    <w:p w:rsidR="00D87516" w:rsidRDefault="00D87516" w:rsidP="00D87516">
      <w:pPr>
        <w:ind w:firstLine="0"/>
        <w:rPr>
          <w:lang w:val="uk-UA"/>
        </w:rPr>
      </w:pPr>
    </w:p>
    <w:p w:rsidR="00D87516" w:rsidRPr="00193E6F" w:rsidRDefault="00D87516" w:rsidP="00D87516">
      <w:pPr>
        <w:ind w:firstLine="0"/>
      </w:pPr>
      <w:r w:rsidRPr="005F1773">
        <w:rPr>
          <w:lang w:val="uk-UA"/>
        </w:rPr>
        <w:t xml:space="preserve">Дані для розрахунку терміну окупності наведені нижче в </w:t>
      </w:r>
      <w:r>
        <w:rPr>
          <w:lang w:val="uk-UA"/>
        </w:rPr>
        <w:t>таблиці 6</w:t>
      </w:r>
      <w:r w:rsidRPr="005F1773">
        <w:rPr>
          <w:lang w:val="uk-UA"/>
        </w:rPr>
        <w:t>.</w:t>
      </w:r>
      <w:r>
        <w:rPr>
          <w:lang w:val="uk-UA"/>
        </w:rPr>
        <w:t>5.</w:t>
      </w:r>
    </w:p>
    <w:p w:rsidR="00DE485D" w:rsidRPr="00193E6F" w:rsidRDefault="00DE485D" w:rsidP="00D87516">
      <w:pPr>
        <w:ind w:firstLine="0"/>
      </w:pPr>
    </w:p>
    <w:p w:rsidR="00D87516" w:rsidRDefault="00D87516" w:rsidP="00D87516">
      <w:pPr>
        <w:ind w:firstLine="0"/>
        <w:rPr>
          <w:rFonts w:eastAsia="Calibri"/>
          <w:lang w:val="uk-UA"/>
        </w:rPr>
      </w:pPr>
      <w:r w:rsidRPr="000869B5">
        <w:rPr>
          <w:rFonts w:eastAsia="Calibri"/>
          <w:lang w:val="uk-UA"/>
        </w:rPr>
        <w:t>Термін окупності складатиме:</w:t>
      </w:r>
    </w:p>
    <w:p w:rsidR="00D87516" w:rsidRDefault="00D87516" w:rsidP="00D87516">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Pr>
          <w:rFonts w:eastAsiaTheme="minorEastAsia"/>
          <w:b/>
          <w:lang w:val="uk-UA"/>
        </w:rPr>
        <w:t xml:space="preserve">, </w:t>
      </w:r>
      <w:r w:rsidRPr="005F1773">
        <w:rPr>
          <w:rFonts w:eastAsiaTheme="minorEastAsia"/>
          <w:lang w:val="uk-UA"/>
        </w:rPr>
        <w:t>де</w:t>
      </w:r>
    </w:p>
    <w:p w:rsidR="00D87516" w:rsidRPr="005F1773" w:rsidRDefault="00C61F00" w:rsidP="00D87516">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-вартість заходу</m:t>
          </m:r>
        </m:oMath>
      </m:oMathPara>
    </w:p>
    <w:p w:rsidR="00D87516" w:rsidRPr="005F1773" w:rsidRDefault="00C61F00" w:rsidP="00D87516">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-вартість зворотних матеріалів</m:t>
          </m:r>
        </m:oMath>
      </m:oMathPara>
    </w:p>
    <w:p w:rsidR="00D87516" w:rsidRPr="005F1773" w:rsidRDefault="00C61F00" w:rsidP="00D87516">
      <w:pPr>
        <w:rPr>
          <w:b/>
          <w:i/>
          <w:lang w:val="en-US"/>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r>
            <m:rPr>
              <m:sty m:val="bi"/>
            </m:rPr>
            <w:rPr>
              <w:rFonts w:ascii="Cambria Math" w:hAnsi="Cambria Math"/>
              <w:lang w:val="uk-UA"/>
            </w:rPr>
            <m:t>-сукупний економічний ефект</m:t>
          </m:r>
        </m:oMath>
      </m:oMathPara>
    </w:p>
    <w:p w:rsidR="00D87516" w:rsidRDefault="00D87516" w:rsidP="00D87516">
      <w:pPr>
        <w:jc w:val="center"/>
        <w:rPr>
          <w:b/>
          <w:lang w:val="uk-UA"/>
        </w:rPr>
      </w:pPr>
      <w:r w:rsidRPr="005D2F8D">
        <w:rPr>
          <w:lang w:val="en-US"/>
        </w:rPr>
        <w:t>1376</w:t>
      </w:r>
      <w:r w:rsidRPr="005D2F8D">
        <w:rPr>
          <w:lang w:val="uk-UA"/>
        </w:rPr>
        <w:t>,78/</w:t>
      </w:r>
      <w:r w:rsidR="006F0684">
        <w:rPr>
          <w:lang w:val="uk-UA"/>
        </w:rPr>
        <w:t>250</w:t>
      </w:r>
      <w:r w:rsidRPr="005D2F8D">
        <w:rPr>
          <w:lang w:val="uk-UA"/>
        </w:rPr>
        <w:t xml:space="preserve">= </w:t>
      </w:r>
      <w:r w:rsidRPr="005D2F8D">
        <w:rPr>
          <w:b/>
          <w:lang w:val="uk-UA"/>
        </w:rPr>
        <w:t>5,5 років.</w:t>
      </w:r>
    </w:p>
    <w:p w:rsidR="0048782E" w:rsidRDefault="0048782E" w:rsidP="00D87516">
      <w:pPr>
        <w:jc w:val="center"/>
        <w:rPr>
          <w:b/>
          <w:lang w:val="uk-UA"/>
        </w:rPr>
      </w:pPr>
    </w:p>
    <w:p w:rsidR="0048782E" w:rsidRDefault="0048782E" w:rsidP="00D87516">
      <w:pPr>
        <w:jc w:val="center"/>
        <w:rPr>
          <w:b/>
          <w:lang w:val="uk-UA"/>
        </w:rPr>
      </w:pPr>
    </w:p>
    <w:p w:rsidR="0048782E" w:rsidRDefault="0048782E" w:rsidP="00D87516">
      <w:pPr>
        <w:jc w:val="center"/>
        <w:rPr>
          <w:b/>
          <w:lang w:val="uk-UA"/>
        </w:rPr>
      </w:pPr>
    </w:p>
    <w:p w:rsidR="00D87516" w:rsidRDefault="00D87516" w:rsidP="00D87516">
      <w:pPr>
        <w:ind w:firstLine="567"/>
        <w:jc w:val="center"/>
        <w:rPr>
          <w:rFonts w:eastAsia="Times New Roman"/>
          <w:szCs w:val="24"/>
          <w:lang w:val="uk-UA" w:eastAsia="ru-RU"/>
        </w:rPr>
      </w:pPr>
      <w:r w:rsidRPr="005B5976">
        <w:rPr>
          <w:rFonts w:eastAsia="Times New Roman"/>
          <w:szCs w:val="24"/>
          <w:lang w:val="uk-UA" w:eastAsia="ru-RU"/>
        </w:rPr>
        <w:lastRenderedPageBreak/>
        <w:t>Таблиця 6.</w:t>
      </w:r>
      <w:r>
        <w:rPr>
          <w:rFonts w:eastAsia="Times New Roman"/>
          <w:szCs w:val="24"/>
          <w:lang w:val="uk-UA" w:eastAsia="ru-RU"/>
        </w:rPr>
        <w:t>5</w:t>
      </w:r>
      <w:r w:rsidRPr="005B5976">
        <w:rPr>
          <w:rFonts w:eastAsia="Times New Roman"/>
          <w:szCs w:val="24"/>
          <w:lang w:val="uk-UA" w:eastAsia="ru-RU"/>
        </w:rPr>
        <w:t xml:space="preserve"> - Економічний ефект від впровадження заходів  інве</w:t>
      </w:r>
      <w:r w:rsidR="00790675">
        <w:rPr>
          <w:rFonts w:eastAsia="Times New Roman"/>
          <w:szCs w:val="24"/>
          <w:lang w:val="uk-UA" w:eastAsia="ru-RU"/>
        </w:rPr>
        <w:t xml:space="preserve">стиційної програми на 2019 рік </w:t>
      </w:r>
      <w:r w:rsidRPr="005B5976">
        <w:rPr>
          <w:rFonts w:eastAsia="Times New Roman"/>
          <w:szCs w:val="24"/>
          <w:lang w:val="uk-UA" w:eastAsia="ru-RU"/>
        </w:rPr>
        <w:t>АТ "Чернігівобленерго"</w:t>
      </w:r>
    </w:p>
    <w:p w:rsidR="00D87516" w:rsidRPr="005B5976" w:rsidRDefault="00D87516" w:rsidP="00D87516">
      <w:pPr>
        <w:ind w:firstLine="567"/>
        <w:jc w:val="center"/>
        <w:rPr>
          <w:rFonts w:cs="Times New Roman"/>
          <w:szCs w:val="24"/>
          <w:lang w:val="uk-UA"/>
        </w:rPr>
      </w:pPr>
    </w:p>
    <w:tbl>
      <w:tblPr>
        <w:tblW w:w="10879" w:type="dxa"/>
        <w:jc w:val="right"/>
        <w:tblLayout w:type="fixed"/>
        <w:tblLook w:val="04A0" w:firstRow="1" w:lastRow="0" w:firstColumn="1" w:lastColumn="0" w:noHBand="0" w:noVBand="1"/>
      </w:tblPr>
      <w:tblGrid>
        <w:gridCol w:w="1356"/>
        <w:gridCol w:w="1794"/>
        <w:gridCol w:w="1134"/>
        <w:gridCol w:w="2237"/>
        <w:gridCol w:w="1097"/>
        <w:gridCol w:w="1738"/>
        <w:gridCol w:w="1523"/>
      </w:tblGrid>
      <w:tr w:rsidR="00D87516" w:rsidRPr="0048782E" w:rsidTr="002140A9">
        <w:trPr>
          <w:trHeight w:val="365"/>
          <w:jc w:val="right"/>
        </w:trPr>
        <w:tc>
          <w:tcPr>
            <w:tcW w:w="13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w:t>
            </w:r>
          </w:p>
        </w:tc>
        <w:tc>
          <w:tcPr>
            <w:tcW w:w="17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Найменування заходу</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Вартість заходу усього, тис. грн</w:t>
            </w:r>
            <w:r w:rsidRPr="0048782E">
              <w:rPr>
                <w:rFonts w:eastAsia="Times New Roman"/>
                <w:sz w:val="20"/>
                <w:szCs w:val="20"/>
                <w:lang w:val="uk-UA" w:eastAsia="ru-RU"/>
              </w:rPr>
              <w:br/>
              <w:t>(без ПДВ)</w:t>
            </w:r>
          </w:p>
        </w:tc>
        <w:tc>
          <w:tcPr>
            <w:tcW w:w="22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 xml:space="preserve">Сукупний економічний ефект від впровадження заходу за </w:t>
            </w:r>
            <w:r w:rsidRPr="0048782E">
              <w:rPr>
                <w:rFonts w:eastAsia="Times New Roman"/>
                <w:bCs/>
                <w:sz w:val="20"/>
                <w:szCs w:val="20"/>
                <w:lang w:val="uk-UA" w:eastAsia="ru-RU"/>
              </w:rPr>
              <w:t>2019</w:t>
            </w:r>
            <w:r w:rsidRPr="0048782E">
              <w:rPr>
                <w:rFonts w:eastAsia="Times New Roman"/>
                <w:sz w:val="20"/>
                <w:szCs w:val="20"/>
                <w:lang w:val="uk-UA" w:eastAsia="ru-RU"/>
              </w:rPr>
              <w:t xml:space="preserve"> рік*, тис. грн</w:t>
            </w:r>
            <w:r w:rsidRPr="0048782E">
              <w:rPr>
                <w:rFonts w:eastAsia="Times New Roman"/>
                <w:sz w:val="20"/>
                <w:szCs w:val="20"/>
                <w:lang w:val="uk-UA" w:eastAsia="ru-RU"/>
              </w:rPr>
              <w:br/>
              <w:t>(без ПДВ)</w:t>
            </w:r>
          </w:p>
        </w:tc>
        <w:tc>
          <w:tcPr>
            <w:tcW w:w="10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Окупність, роки</w:t>
            </w:r>
          </w:p>
        </w:tc>
        <w:tc>
          <w:tcPr>
            <w:tcW w:w="3261" w:type="dxa"/>
            <w:gridSpan w:val="2"/>
            <w:tcBorders>
              <w:top w:val="single" w:sz="4" w:space="0" w:color="auto"/>
              <w:left w:val="nil"/>
              <w:bottom w:val="single" w:sz="4" w:space="0" w:color="auto"/>
              <w:right w:val="single" w:sz="4" w:space="0" w:color="auto"/>
            </w:tcBorders>
            <w:shd w:val="clear" w:color="auto" w:fill="auto"/>
            <w:noWrap/>
            <w:vAlign w:val="center"/>
            <w:hideMark/>
          </w:tcPr>
          <w:p w:rsidR="00D87516" w:rsidRPr="0048782E" w:rsidRDefault="00D87516" w:rsidP="002140A9">
            <w:pPr>
              <w:spacing w:line="240" w:lineRule="auto"/>
              <w:ind w:firstLine="0"/>
              <w:jc w:val="center"/>
              <w:rPr>
                <w:sz w:val="20"/>
                <w:szCs w:val="20"/>
                <w:lang w:val="uk-UA"/>
              </w:rPr>
            </w:pPr>
            <w:r w:rsidRPr="0048782E">
              <w:rPr>
                <w:rFonts w:eastAsia="Times New Roman"/>
                <w:sz w:val="20"/>
                <w:szCs w:val="20"/>
                <w:lang w:val="uk-UA" w:eastAsia="ru-RU"/>
              </w:rPr>
              <w:t>Складові економічного ефекту,тис. грн (без ПДВ)</w:t>
            </w:r>
          </w:p>
        </w:tc>
      </w:tr>
      <w:tr w:rsidR="00D87516" w:rsidRPr="0048782E" w:rsidTr="002140A9">
        <w:trPr>
          <w:trHeight w:val="217"/>
          <w:jc w:val="right"/>
        </w:trPr>
        <w:tc>
          <w:tcPr>
            <w:tcW w:w="1356" w:type="dxa"/>
            <w:vMerge/>
            <w:tcBorders>
              <w:top w:val="nil"/>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jc w:val="center"/>
              <w:rPr>
                <w:rFonts w:eastAsia="Times New Roman"/>
                <w:sz w:val="20"/>
                <w:szCs w:val="20"/>
                <w:lang w:val="uk-UA" w:eastAsia="ru-RU"/>
              </w:rPr>
            </w:pPr>
          </w:p>
        </w:tc>
        <w:tc>
          <w:tcPr>
            <w:tcW w:w="1794" w:type="dxa"/>
            <w:vMerge/>
            <w:tcBorders>
              <w:top w:val="nil"/>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jc w:val="center"/>
              <w:rPr>
                <w:rFonts w:eastAsia="Times New Roman"/>
                <w:sz w:val="20"/>
                <w:szCs w:val="20"/>
                <w:lang w:val="uk-UA"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D87516" w:rsidRPr="0048782E" w:rsidRDefault="00D87516" w:rsidP="002140A9">
            <w:pPr>
              <w:spacing w:line="240" w:lineRule="auto"/>
              <w:jc w:val="center"/>
              <w:rPr>
                <w:rFonts w:eastAsia="Times New Roman"/>
                <w:sz w:val="20"/>
                <w:szCs w:val="20"/>
                <w:lang w:val="uk-UA" w:eastAsia="ru-RU"/>
              </w:rPr>
            </w:pPr>
          </w:p>
        </w:tc>
        <w:tc>
          <w:tcPr>
            <w:tcW w:w="2237" w:type="dxa"/>
            <w:vMerge/>
            <w:tcBorders>
              <w:top w:val="nil"/>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jc w:val="center"/>
              <w:rPr>
                <w:rFonts w:eastAsia="Times New Roman"/>
                <w:sz w:val="20"/>
                <w:szCs w:val="20"/>
                <w:lang w:val="uk-UA" w:eastAsia="ru-RU"/>
              </w:rPr>
            </w:pPr>
          </w:p>
        </w:tc>
        <w:tc>
          <w:tcPr>
            <w:tcW w:w="1097" w:type="dxa"/>
            <w:vMerge/>
            <w:tcBorders>
              <w:top w:val="nil"/>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jc w:val="center"/>
              <w:rPr>
                <w:rFonts w:eastAsia="Times New Roman"/>
                <w:sz w:val="20"/>
                <w:szCs w:val="20"/>
                <w:lang w:val="uk-UA" w:eastAsia="ru-RU"/>
              </w:rPr>
            </w:pPr>
          </w:p>
        </w:tc>
        <w:tc>
          <w:tcPr>
            <w:tcW w:w="3261" w:type="dxa"/>
            <w:gridSpan w:val="2"/>
            <w:tcBorders>
              <w:top w:val="single" w:sz="4" w:space="0" w:color="auto"/>
              <w:left w:val="nil"/>
              <w:bottom w:val="single" w:sz="4" w:space="0" w:color="auto"/>
              <w:right w:val="single" w:sz="4" w:space="0" w:color="auto"/>
            </w:tcBorders>
            <w:shd w:val="clear" w:color="auto" w:fill="auto"/>
            <w:noWrap/>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Зниження операційних витрат</w:t>
            </w:r>
          </w:p>
        </w:tc>
      </w:tr>
      <w:tr w:rsidR="00D87516" w:rsidRPr="0048782E" w:rsidTr="002140A9">
        <w:trPr>
          <w:trHeight w:val="437"/>
          <w:jc w:val="right"/>
        </w:trPr>
        <w:tc>
          <w:tcPr>
            <w:tcW w:w="1356" w:type="dxa"/>
            <w:vMerge/>
            <w:tcBorders>
              <w:top w:val="nil"/>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jc w:val="center"/>
              <w:rPr>
                <w:rFonts w:eastAsia="Times New Roman"/>
                <w:sz w:val="20"/>
                <w:szCs w:val="20"/>
                <w:lang w:val="uk-UA" w:eastAsia="ru-RU"/>
              </w:rPr>
            </w:pPr>
          </w:p>
        </w:tc>
        <w:tc>
          <w:tcPr>
            <w:tcW w:w="1794" w:type="dxa"/>
            <w:vMerge/>
            <w:tcBorders>
              <w:top w:val="nil"/>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jc w:val="center"/>
              <w:rPr>
                <w:rFonts w:eastAsia="Times New Roman"/>
                <w:sz w:val="20"/>
                <w:szCs w:val="20"/>
                <w:lang w:val="uk-UA"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D87516" w:rsidRPr="0048782E" w:rsidRDefault="00D87516" w:rsidP="002140A9">
            <w:pPr>
              <w:spacing w:line="240" w:lineRule="auto"/>
              <w:jc w:val="center"/>
              <w:rPr>
                <w:rFonts w:eastAsia="Times New Roman"/>
                <w:sz w:val="20"/>
                <w:szCs w:val="20"/>
                <w:lang w:val="uk-UA" w:eastAsia="ru-RU"/>
              </w:rPr>
            </w:pPr>
          </w:p>
        </w:tc>
        <w:tc>
          <w:tcPr>
            <w:tcW w:w="2237" w:type="dxa"/>
            <w:vMerge/>
            <w:tcBorders>
              <w:top w:val="nil"/>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jc w:val="center"/>
              <w:rPr>
                <w:rFonts w:eastAsia="Times New Roman"/>
                <w:sz w:val="20"/>
                <w:szCs w:val="20"/>
                <w:lang w:val="uk-UA" w:eastAsia="ru-RU"/>
              </w:rPr>
            </w:pPr>
          </w:p>
        </w:tc>
        <w:tc>
          <w:tcPr>
            <w:tcW w:w="1097" w:type="dxa"/>
            <w:vMerge/>
            <w:tcBorders>
              <w:top w:val="nil"/>
              <w:left w:val="single" w:sz="4" w:space="0" w:color="auto"/>
              <w:bottom w:val="single" w:sz="4" w:space="0" w:color="auto"/>
              <w:right w:val="single" w:sz="4" w:space="0" w:color="auto"/>
            </w:tcBorders>
            <w:vAlign w:val="center"/>
            <w:hideMark/>
          </w:tcPr>
          <w:p w:rsidR="00D87516" w:rsidRPr="0048782E" w:rsidRDefault="00D87516" w:rsidP="002140A9">
            <w:pPr>
              <w:spacing w:line="240" w:lineRule="auto"/>
              <w:jc w:val="center"/>
              <w:rPr>
                <w:rFonts w:eastAsia="Times New Roman"/>
                <w:sz w:val="20"/>
                <w:szCs w:val="20"/>
                <w:lang w:val="uk-UA" w:eastAsia="ru-RU"/>
              </w:rPr>
            </w:pPr>
          </w:p>
        </w:tc>
        <w:tc>
          <w:tcPr>
            <w:tcW w:w="1738" w:type="dxa"/>
            <w:tcBorders>
              <w:top w:val="nil"/>
              <w:left w:val="nil"/>
              <w:bottom w:val="single" w:sz="4" w:space="0" w:color="auto"/>
              <w:right w:val="single" w:sz="4" w:space="0" w:color="auto"/>
            </w:tcBorders>
            <w:shd w:val="clear" w:color="auto" w:fill="auto"/>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зниження витрат на матераіли та обладнання</w:t>
            </w:r>
          </w:p>
        </w:tc>
        <w:tc>
          <w:tcPr>
            <w:tcW w:w="1523" w:type="dxa"/>
            <w:tcBorders>
              <w:top w:val="nil"/>
              <w:left w:val="nil"/>
              <w:bottom w:val="single" w:sz="4" w:space="0" w:color="auto"/>
              <w:right w:val="single" w:sz="4" w:space="0" w:color="auto"/>
            </w:tcBorders>
            <w:shd w:val="clear" w:color="auto" w:fill="auto"/>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зниження витрат ПММ</w:t>
            </w:r>
          </w:p>
        </w:tc>
      </w:tr>
      <w:tr w:rsidR="00D87516" w:rsidRPr="0048782E" w:rsidTr="002140A9">
        <w:trPr>
          <w:trHeight w:val="130"/>
          <w:jc w:val="right"/>
        </w:trPr>
        <w:tc>
          <w:tcPr>
            <w:tcW w:w="1356" w:type="dxa"/>
            <w:tcBorders>
              <w:top w:val="nil"/>
              <w:left w:val="single" w:sz="4" w:space="0" w:color="auto"/>
              <w:bottom w:val="single" w:sz="4" w:space="0" w:color="auto"/>
              <w:right w:val="single" w:sz="4" w:space="0" w:color="auto"/>
            </w:tcBorders>
            <w:shd w:val="clear" w:color="auto" w:fill="auto"/>
            <w:noWrap/>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1</w:t>
            </w:r>
          </w:p>
        </w:tc>
        <w:tc>
          <w:tcPr>
            <w:tcW w:w="1794" w:type="dxa"/>
            <w:tcBorders>
              <w:top w:val="nil"/>
              <w:left w:val="nil"/>
              <w:bottom w:val="single" w:sz="4" w:space="0" w:color="auto"/>
              <w:right w:val="single" w:sz="4" w:space="0" w:color="auto"/>
            </w:tcBorders>
            <w:shd w:val="clear" w:color="auto" w:fill="auto"/>
            <w:noWrap/>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2</w:t>
            </w:r>
          </w:p>
        </w:tc>
        <w:tc>
          <w:tcPr>
            <w:tcW w:w="1134" w:type="dxa"/>
            <w:tcBorders>
              <w:top w:val="nil"/>
              <w:left w:val="nil"/>
              <w:bottom w:val="single" w:sz="4" w:space="0" w:color="auto"/>
              <w:right w:val="single" w:sz="4" w:space="0" w:color="auto"/>
            </w:tcBorders>
            <w:shd w:val="clear" w:color="auto" w:fill="auto"/>
            <w:noWrap/>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3</w:t>
            </w:r>
          </w:p>
        </w:tc>
        <w:tc>
          <w:tcPr>
            <w:tcW w:w="2237" w:type="dxa"/>
            <w:tcBorders>
              <w:top w:val="nil"/>
              <w:left w:val="nil"/>
              <w:bottom w:val="single" w:sz="4" w:space="0" w:color="auto"/>
              <w:right w:val="single" w:sz="4" w:space="0" w:color="auto"/>
            </w:tcBorders>
            <w:shd w:val="clear" w:color="auto" w:fill="auto"/>
            <w:noWrap/>
            <w:vAlign w:val="center"/>
            <w:hideMark/>
          </w:tcPr>
          <w:p w:rsidR="00D87516" w:rsidRPr="0048782E" w:rsidRDefault="00D87516" w:rsidP="00414AA1">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5=7+</w:t>
            </w:r>
            <w:r w:rsidR="00414AA1" w:rsidRPr="0048782E">
              <w:rPr>
                <w:rFonts w:eastAsia="Times New Roman"/>
                <w:sz w:val="20"/>
                <w:szCs w:val="20"/>
                <w:lang w:val="uk-UA" w:eastAsia="ru-RU"/>
              </w:rPr>
              <w:t>8</w:t>
            </w:r>
          </w:p>
        </w:tc>
        <w:tc>
          <w:tcPr>
            <w:tcW w:w="1097" w:type="dxa"/>
            <w:tcBorders>
              <w:top w:val="nil"/>
              <w:left w:val="nil"/>
              <w:bottom w:val="single" w:sz="4" w:space="0" w:color="auto"/>
              <w:right w:val="single" w:sz="4" w:space="0" w:color="auto"/>
            </w:tcBorders>
            <w:shd w:val="clear" w:color="auto" w:fill="auto"/>
            <w:noWrap/>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6=(3-4)/5</w:t>
            </w:r>
          </w:p>
        </w:tc>
        <w:tc>
          <w:tcPr>
            <w:tcW w:w="1738" w:type="dxa"/>
            <w:tcBorders>
              <w:top w:val="nil"/>
              <w:left w:val="nil"/>
              <w:bottom w:val="single" w:sz="4" w:space="0" w:color="auto"/>
              <w:right w:val="single" w:sz="4" w:space="0" w:color="auto"/>
            </w:tcBorders>
            <w:shd w:val="clear" w:color="auto" w:fill="auto"/>
            <w:noWrap/>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8</w:t>
            </w:r>
          </w:p>
        </w:tc>
        <w:tc>
          <w:tcPr>
            <w:tcW w:w="1523" w:type="dxa"/>
            <w:tcBorders>
              <w:top w:val="nil"/>
              <w:left w:val="nil"/>
              <w:bottom w:val="single" w:sz="4" w:space="0" w:color="auto"/>
              <w:right w:val="single" w:sz="4" w:space="0" w:color="auto"/>
            </w:tcBorders>
            <w:shd w:val="clear" w:color="auto" w:fill="auto"/>
            <w:noWrap/>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9</w:t>
            </w:r>
          </w:p>
        </w:tc>
      </w:tr>
      <w:tr w:rsidR="00D87516" w:rsidRPr="0048782E" w:rsidTr="002140A9">
        <w:trPr>
          <w:trHeight w:val="89"/>
          <w:jc w:val="right"/>
        </w:trPr>
        <w:tc>
          <w:tcPr>
            <w:tcW w:w="13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1</w:t>
            </w:r>
          </w:p>
        </w:tc>
        <w:tc>
          <w:tcPr>
            <w:tcW w:w="1794" w:type="dxa"/>
            <w:tcBorders>
              <w:top w:val="single" w:sz="4" w:space="0" w:color="auto"/>
              <w:left w:val="nil"/>
              <w:bottom w:val="single" w:sz="4" w:space="0" w:color="auto"/>
              <w:right w:val="single" w:sz="4" w:space="0" w:color="auto"/>
            </w:tcBorders>
            <w:shd w:val="clear" w:color="000000" w:fill="FFFFFF"/>
            <w:vAlign w:val="center"/>
          </w:tcPr>
          <w:p w:rsidR="00D87516" w:rsidRPr="0048782E" w:rsidRDefault="00D87516" w:rsidP="002140A9">
            <w:pPr>
              <w:spacing w:line="240" w:lineRule="auto"/>
              <w:ind w:firstLine="0"/>
              <w:jc w:val="center"/>
              <w:rPr>
                <w:sz w:val="20"/>
                <w:szCs w:val="20"/>
                <w:lang w:val="uk-UA"/>
              </w:rPr>
            </w:pPr>
            <w:r w:rsidRPr="0048782E">
              <w:rPr>
                <w:sz w:val="20"/>
                <w:szCs w:val="20"/>
                <w:lang w:val="en-US"/>
              </w:rPr>
              <w:t>Mitsubishi</w:t>
            </w:r>
            <w:r w:rsidRPr="0048782E">
              <w:rPr>
                <w:sz w:val="20"/>
                <w:szCs w:val="20"/>
              </w:rPr>
              <w:t xml:space="preserve"> </w:t>
            </w:r>
            <w:r w:rsidRPr="0048782E">
              <w:rPr>
                <w:sz w:val="20"/>
                <w:szCs w:val="20"/>
                <w:lang w:val="en-US"/>
              </w:rPr>
              <w:t>L</w:t>
            </w:r>
            <w:r w:rsidRPr="0048782E">
              <w:rPr>
                <w:sz w:val="20"/>
                <w:szCs w:val="20"/>
              </w:rPr>
              <w:t>200</w:t>
            </w:r>
            <w:r w:rsidRPr="0048782E">
              <w:rPr>
                <w:sz w:val="20"/>
                <w:szCs w:val="20"/>
                <w:lang w:val="uk-UA"/>
              </w:rPr>
              <w:t xml:space="preserve"> </w:t>
            </w:r>
            <w:r w:rsidRPr="0048782E">
              <w:rPr>
                <w:rFonts w:eastAsia="Times New Roman" w:cs="Times New Roman"/>
                <w:sz w:val="20"/>
                <w:szCs w:val="20"/>
                <w:lang w:val="en-US" w:eastAsia="ru-RU"/>
              </w:rPr>
              <w:t>INTENSE 2.4 MT</w:t>
            </w:r>
          </w:p>
        </w:tc>
        <w:tc>
          <w:tcPr>
            <w:tcW w:w="1134" w:type="dxa"/>
            <w:tcBorders>
              <w:top w:val="nil"/>
              <w:left w:val="nil"/>
              <w:bottom w:val="single" w:sz="4" w:space="0" w:color="auto"/>
              <w:right w:val="single" w:sz="4" w:space="0" w:color="auto"/>
            </w:tcBorders>
            <w:shd w:val="clear" w:color="auto" w:fill="auto"/>
            <w:vAlign w:val="center"/>
          </w:tcPr>
          <w:p w:rsidR="00D87516" w:rsidRPr="0048782E" w:rsidRDefault="00790675" w:rsidP="002140A9">
            <w:pPr>
              <w:spacing w:line="240" w:lineRule="auto"/>
              <w:ind w:firstLine="0"/>
              <w:jc w:val="center"/>
              <w:rPr>
                <w:rFonts w:eastAsia="Times New Roman"/>
                <w:sz w:val="20"/>
                <w:szCs w:val="20"/>
                <w:lang w:val="uk-UA" w:eastAsia="ru-RU"/>
              </w:rPr>
            </w:pPr>
            <w:r w:rsidRPr="0048782E">
              <w:rPr>
                <w:rFonts w:eastAsia="Times New Roman" w:cs="Times New Roman"/>
                <w:sz w:val="20"/>
                <w:szCs w:val="20"/>
                <w:lang w:val="en-US" w:eastAsia="ru-RU"/>
              </w:rPr>
              <w:t>5 920</w:t>
            </w:r>
            <w:r w:rsidRPr="0048782E">
              <w:rPr>
                <w:rFonts w:eastAsia="Times New Roman" w:cs="Times New Roman"/>
                <w:sz w:val="20"/>
                <w:szCs w:val="20"/>
                <w:lang w:val="uk-UA" w:eastAsia="ru-RU"/>
              </w:rPr>
              <w:t>,00</w:t>
            </w:r>
          </w:p>
        </w:tc>
        <w:tc>
          <w:tcPr>
            <w:tcW w:w="2237" w:type="dxa"/>
            <w:tcBorders>
              <w:top w:val="nil"/>
              <w:left w:val="nil"/>
              <w:bottom w:val="single" w:sz="4" w:space="0" w:color="auto"/>
              <w:right w:val="single" w:sz="4" w:space="0" w:color="auto"/>
            </w:tcBorders>
            <w:shd w:val="clear" w:color="000000" w:fill="FFFFFF"/>
            <w:noWrap/>
            <w:vAlign w:val="center"/>
          </w:tcPr>
          <w:p w:rsidR="00D87516" w:rsidRPr="0048782E" w:rsidRDefault="006F0684" w:rsidP="00414AA1">
            <w:pPr>
              <w:spacing w:line="240" w:lineRule="auto"/>
              <w:ind w:firstLine="0"/>
              <w:jc w:val="center"/>
              <w:rPr>
                <w:rFonts w:eastAsia="Times New Roman"/>
                <w:sz w:val="20"/>
                <w:szCs w:val="20"/>
                <w:lang w:val="uk-UA" w:eastAsia="ru-RU"/>
              </w:rPr>
            </w:pPr>
            <w:r>
              <w:rPr>
                <w:rFonts w:eastAsia="Times New Roman"/>
                <w:sz w:val="20"/>
                <w:szCs w:val="20"/>
                <w:lang w:val="uk-UA" w:eastAsia="ru-RU"/>
              </w:rPr>
              <w:t>1 040,00</w:t>
            </w:r>
          </w:p>
        </w:tc>
        <w:tc>
          <w:tcPr>
            <w:tcW w:w="1097" w:type="dxa"/>
            <w:tcBorders>
              <w:top w:val="nil"/>
              <w:left w:val="nil"/>
              <w:bottom w:val="single" w:sz="4" w:space="0" w:color="auto"/>
              <w:right w:val="single" w:sz="4" w:space="0" w:color="auto"/>
            </w:tcBorders>
            <w:shd w:val="clear" w:color="000000" w:fill="FFFFFF"/>
            <w:vAlign w:val="center"/>
          </w:tcPr>
          <w:p w:rsidR="00D87516" w:rsidRPr="0048782E" w:rsidRDefault="00D87516" w:rsidP="00414AA1">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5,</w:t>
            </w:r>
            <w:r w:rsidR="00414AA1" w:rsidRPr="0048782E">
              <w:rPr>
                <w:rFonts w:eastAsia="Times New Roman"/>
                <w:sz w:val="20"/>
                <w:szCs w:val="20"/>
                <w:lang w:val="uk-UA" w:eastAsia="ru-RU"/>
              </w:rPr>
              <w:t>7</w:t>
            </w:r>
          </w:p>
        </w:tc>
        <w:tc>
          <w:tcPr>
            <w:tcW w:w="1738" w:type="dxa"/>
            <w:tcBorders>
              <w:top w:val="nil"/>
              <w:left w:val="nil"/>
              <w:bottom w:val="single" w:sz="4" w:space="0" w:color="auto"/>
              <w:right w:val="single" w:sz="4" w:space="0" w:color="auto"/>
            </w:tcBorders>
            <w:shd w:val="clear" w:color="auto" w:fill="auto"/>
            <w:vAlign w:val="center"/>
          </w:tcPr>
          <w:p w:rsidR="00D87516" w:rsidRPr="0048782E" w:rsidRDefault="006F0684" w:rsidP="002140A9">
            <w:pPr>
              <w:spacing w:line="240" w:lineRule="auto"/>
              <w:ind w:firstLine="0"/>
              <w:jc w:val="center"/>
              <w:rPr>
                <w:rFonts w:eastAsia="Times New Roman"/>
                <w:sz w:val="20"/>
                <w:szCs w:val="20"/>
                <w:lang w:val="uk-UA" w:eastAsia="ru-RU"/>
              </w:rPr>
            </w:pPr>
            <w:r>
              <w:rPr>
                <w:rFonts w:eastAsia="Times New Roman"/>
                <w:sz w:val="20"/>
                <w:szCs w:val="20"/>
                <w:lang w:val="uk-UA" w:eastAsia="ru-RU"/>
              </w:rPr>
              <w:t>915</w:t>
            </w:r>
          </w:p>
        </w:tc>
        <w:tc>
          <w:tcPr>
            <w:tcW w:w="1523" w:type="dxa"/>
            <w:tcBorders>
              <w:top w:val="nil"/>
              <w:left w:val="nil"/>
              <w:bottom w:val="single" w:sz="4" w:space="0" w:color="auto"/>
              <w:right w:val="single" w:sz="4" w:space="0" w:color="auto"/>
            </w:tcBorders>
            <w:shd w:val="clear" w:color="auto" w:fill="auto"/>
            <w:vAlign w:val="center"/>
          </w:tcPr>
          <w:p w:rsidR="00D87516" w:rsidRPr="0048782E" w:rsidRDefault="00D87516" w:rsidP="006F0684">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1</w:t>
            </w:r>
            <w:r w:rsidR="006F0684">
              <w:rPr>
                <w:rFonts w:eastAsia="Times New Roman"/>
                <w:sz w:val="20"/>
                <w:szCs w:val="20"/>
                <w:lang w:val="uk-UA" w:eastAsia="ru-RU"/>
              </w:rPr>
              <w:t>25</w:t>
            </w:r>
            <w:r w:rsidRPr="0048782E">
              <w:rPr>
                <w:rFonts w:eastAsia="Times New Roman"/>
                <w:sz w:val="20"/>
                <w:szCs w:val="20"/>
                <w:lang w:val="uk-UA" w:eastAsia="ru-RU"/>
              </w:rPr>
              <w:t>,00</w:t>
            </w:r>
          </w:p>
        </w:tc>
      </w:tr>
      <w:tr w:rsidR="00D87516" w:rsidRPr="0048782E" w:rsidTr="0048782E">
        <w:trPr>
          <w:trHeight w:val="454"/>
          <w:jc w:val="right"/>
        </w:trPr>
        <w:tc>
          <w:tcPr>
            <w:tcW w:w="1356" w:type="dxa"/>
            <w:tcBorders>
              <w:top w:val="nil"/>
              <w:left w:val="single" w:sz="4" w:space="0" w:color="auto"/>
              <w:bottom w:val="single" w:sz="4" w:space="0" w:color="auto"/>
              <w:right w:val="single" w:sz="4" w:space="0" w:color="auto"/>
            </w:tcBorders>
            <w:shd w:val="clear" w:color="000000" w:fill="FFFFFF"/>
            <w:vAlign w:val="center"/>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2</w:t>
            </w:r>
          </w:p>
        </w:tc>
        <w:tc>
          <w:tcPr>
            <w:tcW w:w="1794" w:type="dxa"/>
            <w:tcBorders>
              <w:top w:val="nil"/>
              <w:left w:val="nil"/>
              <w:bottom w:val="single" w:sz="4" w:space="0" w:color="auto"/>
              <w:right w:val="single" w:sz="4" w:space="0" w:color="auto"/>
            </w:tcBorders>
            <w:shd w:val="clear" w:color="000000" w:fill="FFFFFF"/>
            <w:vAlign w:val="center"/>
          </w:tcPr>
          <w:p w:rsidR="00D87516" w:rsidRPr="0048782E" w:rsidRDefault="00D87516" w:rsidP="002140A9">
            <w:pPr>
              <w:spacing w:line="240" w:lineRule="auto"/>
              <w:ind w:firstLine="0"/>
              <w:jc w:val="center"/>
              <w:rPr>
                <w:sz w:val="20"/>
                <w:szCs w:val="20"/>
                <w:lang w:val="uk-UA"/>
              </w:rPr>
            </w:pPr>
            <w:r w:rsidRPr="0048782E">
              <w:rPr>
                <w:rFonts w:cs="Times New Roman"/>
                <w:bCs/>
                <w:color w:val="333333"/>
                <w:sz w:val="20"/>
                <w:szCs w:val="20"/>
              </w:rPr>
              <w:t>Iveco Daily</w:t>
            </w:r>
            <w:r w:rsidRPr="0048782E">
              <w:rPr>
                <w:rFonts w:cs="Times New Roman"/>
                <w:bCs/>
                <w:color w:val="333333"/>
                <w:sz w:val="20"/>
                <w:szCs w:val="20"/>
                <w:lang w:val="uk-UA"/>
              </w:rPr>
              <w:t xml:space="preserve"> 70с15</w:t>
            </w:r>
          </w:p>
        </w:tc>
        <w:tc>
          <w:tcPr>
            <w:tcW w:w="1134" w:type="dxa"/>
            <w:tcBorders>
              <w:top w:val="nil"/>
              <w:left w:val="nil"/>
              <w:bottom w:val="single" w:sz="4" w:space="0" w:color="auto"/>
              <w:right w:val="single" w:sz="4" w:space="0" w:color="auto"/>
            </w:tcBorders>
            <w:shd w:val="clear" w:color="auto" w:fill="auto"/>
            <w:vAlign w:val="center"/>
          </w:tcPr>
          <w:p w:rsidR="00D87516" w:rsidRPr="0048782E" w:rsidRDefault="00D87516" w:rsidP="002140A9">
            <w:pPr>
              <w:spacing w:line="240" w:lineRule="auto"/>
              <w:ind w:firstLine="0"/>
              <w:jc w:val="center"/>
              <w:rPr>
                <w:sz w:val="20"/>
                <w:szCs w:val="20"/>
                <w:lang w:val="uk-UA"/>
              </w:rPr>
            </w:pPr>
            <w:r w:rsidRPr="0048782E">
              <w:rPr>
                <w:sz w:val="20"/>
                <w:szCs w:val="20"/>
                <w:lang w:val="uk-UA"/>
              </w:rPr>
              <w:t>1 376,78</w:t>
            </w:r>
          </w:p>
        </w:tc>
        <w:tc>
          <w:tcPr>
            <w:tcW w:w="2237" w:type="dxa"/>
            <w:tcBorders>
              <w:top w:val="nil"/>
              <w:left w:val="nil"/>
              <w:bottom w:val="single" w:sz="4" w:space="0" w:color="auto"/>
              <w:right w:val="single" w:sz="4" w:space="0" w:color="auto"/>
            </w:tcBorders>
            <w:shd w:val="clear" w:color="000000" w:fill="FFFFFF"/>
            <w:noWrap/>
            <w:vAlign w:val="center"/>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250,00</w:t>
            </w:r>
          </w:p>
        </w:tc>
        <w:tc>
          <w:tcPr>
            <w:tcW w:w="1097" w:type="dxa"/>
            <w:tcBorders>
              <w:top w:val="nil"/>
              <w:left w:val="nil"/>
              <w:bottom w:val="single" w:sz="4" w:space="0" w:color="auto"/>
              <w:right w:val="single" w:sz="4" w:space="0" w:color="auto"/>
            </w:tcBorders>
            <w:shd w:val="clear" w:color="000000" w:fill="FFFFFF"/>
            <w:vAlign w:val="center"/>
          </w:tcPr>
          <w:p w:rsidR="00D87516" w:rsidRPr="0048782E" w:rsidRDefault="00D87516" w:rsidP="002140A9">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5,5</w:t>
            </w:r>
          </w:p>
        </w:tc>
        <w:tc>
          <w:tcPr>
            <w:tcW w:w="1738" w:type="dxa"/>
            <w:tcBorders>
              <w:top w:val="nil"/>
              <w:left w:val="nil"/>
              <w:bottom w:val="single" w:sz="4" w:space="0" w:color="auto"/>
              <w:right w:val="single" w:sz="4" w:space="0" w:color="auto"/>
            </w:tcBorders>
            <w:shd w:val="clear" w:color="auto" w:fill="auto"/>
            <w:vAlign w:val="center"/>
          </w:tcPr>
          <w:p w:rsidR="00D87516" w:rsidRPr="0048782E" w:rsidRDefault="00D87516" w:rsidP="00387044">
            <w:pPr>
              <w:spacing w:line="240" w:lineRule="auto"/>
              <w:ind w:firstLine="0"/>
              <w:jc w:val="center"/>
              <w:rPr>
                <w:rFonts w:eastAsia="Times New Roman"/>
                <w:sz w:val="20"/>
                <w:szCs w:val="20"/>
                <w:lang w:val="uk-UA" w:eastAsia="ru-RU"/>
              </w:rPr>
            </w:pPr>
            <w:r w:rsidRPr="0048782E">
              <w:rPr>
                <w:rFonts w:eastAsia="Times New Roman"/>
                <w:sz w:val="20"/>
                <w:szCs w:val="20"/>
                <w:lang w:val="uk-UA" w:eastAsia="ru-RU"/>
              </w:rPr>
              <w:t>1</w:t>
            </w:r>
            <w:r w:rsidR="00387044">
              <w:rPr>
                <w:rFonts w:eastAsia="Times New Roman"/>
                <w:sz w:val="20"/>
                <w:szCs w:val="20"/>
                <w:lang w:val="uk-UA" w:eastAsia="ru-RU"/>
              </w:rPr>
              <w:t>8</w:t>
            </w:r>
            <w:r w:rsidRPr="0048782E">
              <w:rPr>
                <w:rFonts w:eastAsia="Times New Roman"/>
                <w:sz w:val="20"/>
                <w:szCs w:val="20"/>
                <w:lang w:val="uk-UA" w:eastAsia="ru-RU"/>
              </w:rPr>
              <w:t>0,00</w:t>
            </w:r>
          </w:p>
        </w:tc>
        <w:tc>
          <w:tcPr>
            <w:tcW w:w="1523" w:type="dxa"/>
            <w:tcBorders>
              <w:top w:val="nil"/>
              <w:left w:val="nil"/>
              <w:bottom w:val="single" w:sz="4" w:space="0" w:color="auto"/>
              <w:right w:val="single" w:sz="4" w:space="0" w:color="auto"/>
            </w:tcBorders>
            <w:shd w:val="clear" w:color="auto" w:fill="auto"/>
            <w:vAlign w:val="center"/>
          </w:tcPr>
          <w:p w:rsidR="00D87516" w:rsidRPr="0048782E" w:rsidRDefault="006F0684" w:rsidP="002140A9">
            <w:pPr>
              <w:spacing w:line="240" w:lineRule="auto"/>
              <w:ind w:firstLine="0"/>
              <w:jc w:val="center"/>
              <w:rPr>
                <w:rFonts w:eastAsia="Times New Roman"/>
                <w:sz w:val="20"/>
                <w:szCs w:val="20"/>
                <w:lang w:val="uk-UA" w:eastAsia="ru-RU"/>
              </w:rPr>
            </w:pPr>
            <w:r>
              <w:rPr>
                <w:rFonts w:eastAsia="Times New Roman"/>
                <w:sz w:val="20"/>
                <w:szCs w:val="20"/>
                <w:lang w:val="uk-UA" w:eastAsia="ru-RU"/>
              </w:rPr>
              <w:t>70</w:t>
            </w:r>
            <w:r w:rsidR="00D87516" w:rsidRPr="0048782E">
              <w:rPr>
                <w:rFonts w:eastAsia="Times New Roman"/>
                <w:sz w:val="20"/>
                <w:szCs w:val="20"/>
                <w:lang w:val="uk-UA" w:eastAsia="ru-RU"/>
              </w:rPr>
              <w:t>,00</w:t>
            </w:r>
          </w:p>
        </w:tc>
      </w:tr>
      <w:tr w:rsidR="00FA5FD8" w:rsidRPr="0048782E" w:rsidTr="00FA5FD8">
        <w:trPr>
          <w:trHeight w:val="454"/>
          <w:jc w:val="right"/>
        </w:trPr>
        <w:tc>
          <w:tcPr>
            <w:tcW w:w="1356" w:type="dxa"/>
            <w:tcBorders>
              <w:top w:val="nil"/>
              <w:left w:val="single" w:sz="4" w:space="0" w:color="auto"/>
              <w:bottom w:val="single" w:sz="4" w:space="0" w:color="auto"/>
              <w:right w:val="single" w:sz="4" w:space="0" w:color="auto"/>
            </w:tcBorders>
            <w:shd w:val="clear" w:color="000000" w:fill="FFFFFF"/>
            <w:vAlign w:val="center"/>
          </w:tcPr>
          <w:p w:rsidR="00FA5FD8" w:rsidRPr="0048782E" w:rsidRDefault="00FA5FD8" w:rsidP="00FA5FD8">
            <w:pPr>
              <w:spacing w:line="240" w:lineRule="auto"/>
              <w:ind w:firstLine="0"/>
              <w:jc w:val="center"/>
              <w:rPr>
                <w:rFonts w:eastAsia="Times New Roman"/>
                <w:sz w:val="20"/>
                <w:szCs w:val="20"/>
                <w:lang w:val="uk-UA" w:eastAsia="ru-RU"/>
              </w:rPr>
            </w:pPr>
          </w:p>
        </w:tc>
        <w:tc>
          <w:tcPr>
            <w:tcW w:w="1794" w:type="dxa"/>
            <w:tcBorders>
              <w:top w:val="nil"/>
              <w:left w:val="nil"/>
              <w:bottom w:val="single" w:sz="4" w:space="0" w:color="auto"/>
              <w:right w:val="single" w:sz="4" w:space="0" w:color="auto"/>
            </w:tcBorders>
            <w:shd w:val="clear" w:color="000000" w:fill="FFFFFF"/>
            <w:vAlign w:val="center"/>
          </w:tcPr>
          <w:p w:rsidR="00FA5FD8" w:rsidRPr="0048782E" w:rsidRDefault="00FA5FD8" w:rsidP="00FA5FD8">
            <w:pPr>
              <w:spacing w:line="240" w:lineRule="auto"/>
              <w:ind w:firstLine="0"/>
              <w:jc w:val="center"/>
              <w:rPr>
                <w:sz w:val="20"/>
                <w:szCs w:val="20"/>
                <w:lang w:val="uk-UA"/>
              </w:rPr>
            </w:pPr>
            <w:r>
              <w:rPr>
                <w:sz w:val="20"/>
                <w:szCs w:val="20"/>
                <w:lang w:val="uk-UA"/>
              </w:rPr>
              <w:t>Всього:</w:t>
            </w:r>
          </w:p>
        </w:tc>
        <w:tc>
          <w:tcPr>
            <w:tcW w:w="1134" w:type="dxa"/>
            <w:tcBorders>
              <w:top w:val="nil"/>
              <w:left w:val="nil"/>
              <w:bottom w:val="single" w:sz="4" w:space="0" w:color="auto"/>
              <w:right w:val="single" w:sz="4" w:space="0" w:color="auto"/>
            </w:tcBorders>
            <w:shd w:val="clear" w:color="auto" w:fill="auto"/>
            <w:vAlign w:val="center"/>
          </w:tcPr>
          <w:p w:rsidR="00FA5FD8" w:rsidRPr="0048782E" w:rsidRDefault="00FA5FD8" w:rsidP="00FA5FD8">
            <w:pPr>
              <w:spacing w:line="240" w:lineRule="auto"/>
              <w:ind w:firstLine="0"/>
              <w:jc w:val="center"/>
              <w:rPr>
                <w:sz w:val="20"/>
                <w:szCs w:val="20"/>
                <w:lang w:val="uk-UA"/>
              </w:rPr>
            </w:pPr>
            <w:r>
              <w:rPr>
                <w:sz w:val="20"/>
                <w:szCs w:val="20"/>
                <w:lang w:val="uk-UA"/>
              </w:rPr>
              <w:t>7 296,78</w:t>
            </w:r>
          </w:p>
        </w:tc>
        <w:tc>
          <w:tcPr>
            <w:tcW w:w="2237" w:type="dxa"/>
            <w:tcBorders>
              <w:top w:val="nil"/>
              <w:left w:val="nil"/>
              <w:bottom w:val="single" w:sz="4" w:space="0" w:color="auto"/>
              <w:right w:val="single" w:sz="4" w:space="0" w:color="auto"/>
            </w:tcBorders>
            <w:shd w:val="clear" w:color="000000" w:fill="FFFFFF"/>
            <w:noWrap/>
            <w:vAlign w:val="center"/>
          </w:tcPr>
          <w:p w:rsidR="00FA5FD8" w:rsidRPr="0048782E" w:rsidRDefault="00FA5FD8" w:rsidP="00FA5FD8">
            <w:pPr>
              <w:spacing w:line="240" w:lineRule="auto"/>
              <w:ind w:firstLine="0"/>
              <w:jc w:val="center"/>
              <w:rPr>
                <w:rFonts w:eastAsia="Times New Roman"/>
                <w:sz w:val="20"/>
                <w:szCs w:val="20"/>
                <w:lang w:val="uk-UA" w:eastAsia="ru-RU"/>
              </w:rPr>
            </w:pPr>
            <w:r>
              <w:rPr>
                <w:rFonts w:eastAsia="Times New Roman"/>
                <w:sz w:val="20"/>
                <w:szCs w:val="20"/>
                <w:lang w:val="uk-UA" w:eastAsia="ru-RU"/>
              </w:rPr>
              <w:t>1 290,00</w:t>
            </w:r>
          </w:p>
        </w:tc>
        <w:tc>
          <w:tcPr>
            <w:tcW w:w="1097" w:type="dxa"/>
            <w:tcBorders>
              <w:top w:val="nil"/>
              <w:left w:val="nil"/>
              <w:bottom w:val="single" w:sz="4" w:space="0" w:color="auto"/>
              <w:right w:val="single" w:sz="4" w:space="0" w:color="auto"/>
            </w:tcBorders>
            <w:shd w:val="clear" w:color="000000" w:fill="FFFFFF"/>
            <w:vAlign w:val="center"/>
          </w:tcPr>
          <w:p w:rsidR="00FA5FD8" w:rsidRPr="0048782E" w:rsidRDefault="00FA5FD8" w:rsidP="00FA5FD8">
            <w:pPr>
              <w:spacing w:line="240" w:lineRule="auto"/>
              <w:ind w:firstLine="0"/>
              <w:jc w:val="center"/>
              <w:rPr>
                <w:rFonts w:eastAsia="Times New Roman"/>
                <w:sz w:val="20"/>
                <w:szCs w:val="20"/>
                <w:lang w:val="uk-UA" w:eastAsia="ru-RU"/>
              </w:rPr>
            </w:pPr>
            <w:r>
              <w:rPr>
                <w:rFonts w:eastAsia="Times New Roman"/>
                <w:sz w:val="20"/>
                <w:szCs w:val="20"/>
                <w:lang w:val="uk-UA" w:eastAsia="ru-RU"/>
              </w:rPr>
              <w:t>5,66</w:t>
            </w:r>
          </w:p>
        </w:tc>
        <w:tc>
          <w:tcPr>
            <w:tcW w:w="1738" w:type="dxa"/>
            <w:tcBorders>
              <w:top w:val="nil"/>
              <w:left w:val="nil"/>
              <w:bottom w:val="single" w:sz="4" w:space="0" w:color="auto"/>
              <w:right w:val="single" w:sz="4" w:space="0" w:color="auto"/>
            </w:tcBorders>
            <w:shd w:val="clear" w:color="auto" w:fill="auto"/>
            <w:vAlign w:val="center"/>
          </w:tcPr>
          <w:p w:rsidR="00FA5FD8" w:rsidRPr="0048782E" w:rsidRDefault="00FA5FD8" w:rsidP="00FA5FD8">
            <w:pPr>
              <w:spacing w:line="240" w:lineRule="auto"/>
              <w:ind w:firstLine="0"/>
              <w:jc w:val="center"/>
              <w:rPr>
                <w:rFonts w:eastAsia="Times New Roman"/>
                <w:sz w:val="20"/>
                <w:szCs w:val="20"/>
                <w:lang w:val="uk-UA" w:eastAsia="ru-RU"/>
              </w:rPr>
            </w:pPr>
            <w:r>
              <w:rPr>
                <w:rFonts w:eastAsia="Times New Roman"/>
                <w:sz w:val="20"/>
                <w:szCs w:val="20"/>
                <w:lang w:val="uk-UA" w:eastAsia="ru-RU"/>
              </w:rPr>
              <w:t>1 095,00</w:t>
            </w:r>
          </w:p>
        </w:tc>
        <w:tc>
          <w:tcPr>
            <w:tcW w:w="1523" w:type="dxa"/>
            <w:tcBorders>
              <w:top w:val="nil"/>
              <w:left w:val="nil"/>
              <w:bottom w:val="single" w:sz="4" w:space="0" w:color="auto"/>
              <w:right w:val="single" w:sz="4" w:space="0" w:color="auto"/>
            </w:tcBorders>
            <w:shd w:val="clear" w:color="auto" w:fill="auto"/>
            <w:vAlign w:val="center"/>
          </w:tcPr>
          <w:p w:rsidR="00FA5FD8" w:rsidRPr="0048782E" w:rsidRDefault="00FA5FD8" w:rsidP="00FA5FD8">
            <w:pPr>
              <w:spacing w:line="240" w:lineRule="auto"/>
              <w:ind w:firstLine="0"/>
              <w:jc w:val="center"/>
              <w:rPr>
                <w:rFonts w:eastAsia="Times New Roman"/>
                <w:sz w:val="20"/>
                <w:szCs w:val="20"/>
                <w:lang w:val="uk-UA" w:eastAsia="ru-RU"/>
              </w:rPr>
            </w:pPr>
            <w:r>
              <w:rPr>
                <w:rFonts w:eastAsia="Times New Roman"/>
                <w:sz w:val="20"/>
                <w:szCs w:val="20"/>
                <w:lang w:val="uk-UA" w:eastAsia="ru-RU"/>
              </w:rPr>
              <w:t>195,00</w:t>
            </w:r>
          </w:p>
        </w:tc>
      </w:tr>
    </w:tbl>
    <w:p w:rsidR="006C0C97" w:rsidRDefault="006C0C97" w:rsidP="00637C26">
      <w:pPr>
        <w:ind w:left="1418"/>
        <w:jc w:val="right"/>
        <w:rPr>
          <w:sz w:val="16"/>
          <w:szCs w:val="16"/>
          <w:lang w:val="uk-UA"/>
        </w:rPr>
      </w:pPr>
    </w:p>
    <w:p w:rsidR="00B363DC" w:rsidRDefault="00B363DC" w:rsidP="00637C26">
      <w:pPr>
        <w:ind w:left="1418"/>
        <w:jc w:val="right"/>
        <w:rPr>
          <w:sz w:val="16"/>
          <w:szCs w:val="16"/>
          <w:lang w:val="uk-UA"/>
        </w:rPr>
      </w:pPr>
    </w:p>
    <w:p w:rsidR="00B363DC" w:rsidRDefault="00B363DC" w:rsidP="00637C26">
      <w:pPr>
        <w:ind w:left="1418"/>
        <w:jc w:val="right"/>
        <w:rPr>
          <w:sz w:val="16"/>
          <w:szCs w:val="16"/>
          <w:lang w:val="uk-UA"/>
        </w:rPr>
      </w:pPr>
    </w:p>
    <w:p w:rsidR="00B363DC" w:rsidRDefault="00B363DC" w:rsidP="00637C26">
      <w:pPr>
        <w:ind w:left="1418"/>
        <w:jc w:val="right"/>
        <w:rPr>
          <w:sz w:val="16"/>
          <w:szCs w:val="16"/>
          <w:lang w:val="uk-UA"/>
        </w:rPr>
      </w:pPr>
    </w:p>
    <w:p w:rsidR="00B363DC" w:rsidRDefault="00B363DC" w:rsidP="00637C26">
      <w:pPr>
        <w:ind w:left="1418"/>
        <w:jc w:val="right"/>
        <w:rPr>
          <w:sz w:val="16"/>
          <w:szCs w:val="16"/>
          <w:lang w:val="uk-UA"/>
        </w:rPr>
      </w:pPr>
    </w:p>
    <w:p w:rsidR="00B363DC" w:rsidRDefault="00B363DC" w:rsidP="00637C26">
      <w:pPr>
        <w:ind w:left="1418"/>
        <w:jc w:val="right"/>
        <w:rPr>
          <w:sz w:val="16"/>
          <w:szCs w:val="16"/>
          <w:lang w:val="uk-UA"/>
        </w:rPr>
      </w:pPr>
    </w:p>
    <w:p w:rsidR="005E66B8" w:rsidRDefault="005E66B8" w:rsidP="00637C26">
      <w:pPr>
        <w:ind w:left="1418"/>
        <w:jc w:val="right"/>
        <w:rPr>
          <w:sz w:val="16"/>
          <w:szCs w:val="16"/>
          <w:lang w:val="uk-UA"/>
        </w:rPr>
      </w:pPr>
    </w:p>
    <w:p w:rsidR="005E66B8" w:rsidRDefault="005E66B8" w:rsidP="00637C26">
      <w:pPr>
        <w:ind w:left="1418"/>
        <w:jc w:val="right"/>
        <w:rPr>
          <w:sz w:val="16"/>
          <w:szCs w:val="16"/>
          <w:lang w:val="uk-UA"/>
        </w:rPr>
      </w:pPr>
    </w:p>
    <w:p w:rsidR="005E66B8" w:rsidRDefault="005E66B8" w:rsidP="00637C26">
      <w:pPr>
        <w:ind w:left="1418"/>
        <w:jc w:val="right"/>
        <w:rPr>
          <w:sz w:val="16"/>
          <w:szCs w:val="16"/>
          <w:lang w:val="uk-UA"/>
        </w:rPr>
      </w:pPr>
    </w:p>
    <w:p w:rsidR="006F0684" w:rsidRDefault="006F0684" w:rsidP="00637C26">
      <w:pPr>
        <w:ind w:left="1418"/>
        <w:jc w:val="right"/>
        <w:rPr>
          <w:sz w:val="16"/>
          <w:szCs w:val="16"/>
          <w:lang w:val="uk-UA"/>
        </w:rPr>
      </w:pPr>
    </w:p>
    <w:p w:rsidR="006F0684" w:rsidRDefault="006F0684" w:rsidP="00637C26">
      <w:pPr>
        <w:ind w:left="1418"/>
        <w:jc w:val="right"/>
        <w:rPr>
          <w:sz w:val="16"/>
          <w:szCs w:val="16"/>
          <w:lang w:val="uk-UA"/>
        </w:rPr>
      </w:pPr>
    </w:p>
    <w:p w:rsidR="006F0684" w:rsidRDefault="006F0684" w:rsidP="00637C26">
      <w:pPr>
        <w:ind w:left="1418"/>
        <w:jc w:val="right"/>
        <w:rPr>
          <w:sz w:val="16"/>
          <w:szCs w:val="16"/>
          <w:lang w:val="uk-UA"/>
        </w:rPr>
      </w:pPr>
    </w:p>
    <w:p w:rsidR="006F0684" w:rsidRDefault="006F0684" w:rsidP="00637C26">
      <w:pPr>
        <w:ind w:left="1418"/>
        <w:jc w:val="right"/>
        <w:rPr>
          <w:sz w:val="16"/>
          <w:szCs w:val="16"/>
          <w:lang w:val="uk-UA"/>
        </w:rPr>
      </w:pPr>
    </w:p>
    <w:p w:rsidR="006F0684" w:rsidRDefault="006F0684" w:rsidP="00637C26">
      <w:pPr>
        <w:ind w:left="1418"/>
        <w:jc w:val="right"/>
        <w:rPr>
          <w:sz w:val="16"/>
          <w:szCs w:val="16"/>
          <w:lang w:val="uk-UA"/>
        </w:rPr>
      </w:pPr>
    </w:p>
    <w:p w:rsidR="006F0684" w:rsidRDefault="006F0684" w:rsidP="00637C26">
      <w:pPr>
        <w:ind w:left="1418"/>
        <w:jc w:val="right"/>
        <w:rPr>
          <w:sz w:val="16"/>
          <w:szCs w:val="16"/>
          <w:lang w:val="uk-UA"/>
        </w:rPr>
      </w:pPr>
      <w:r>
        <w:rPr>
          <w:sz w:val="16"/>
          <w:szCs w:val="16"/>
          <w:lang w:val="uk-UA"/>
        </w:rPr>
        <w:t>,</w:t>
      </w:r>
    </w:p>
    <w:p w:rsidR="006F0684" w:rsidRDefault="006F0684" w:rsidP="00637C26">
      <w:pPr>
        <w:ind w:left="1418"/>
        <w:jc w:val="right"/>
        <w:rPr>
          <w:sz w:val="16"/>
          <w:szCs w:val="16"/>
          <w:lang w:val="uk-UA"/>
        </w:rPr>
      </w:pPr>
    </w:p>
    <w:p w:rsidR="005E66B8" w:rsidRDefault="005E66B8" w:rsidP="00637C26">
      <w:pPr>
        <w:ind w:left="1418"/>
        <w:jc w:val="right"/>
        <w:rPr>
          <w:sz w:val="16"/>
          <w:szCs w:val="16"/>
          <w:lang w:val="uk-UA"/>
        </w:rPr>
      </w:pPr>
    </w:p>
    <w:p w:rsidR="005E66B8" w:rsidRDefault="005E66B8" w:rsidP="00637C26">
      <w:pPr>
        <w:ind w:left="1418"/>
        <w:jc w:val="right"/>
        <w:rPr>
          <w:sz w:val="16"/>
          <w:szCs w:val="16"/>
          <w:lang w:val="uk-UA"/>
        </w:rPr>
      </w:pPr>
    </w:p>
    <w:p w:rsidR="005E66B8" w:rsidRDefault="005E66B8" w:rsidP="00637C26">
      <w:pPr>
        <w:ind w:left="1418"/>
        <w:jc w:val="right"/>
        <w:rPr>
          <w:sz w:val="16"/>
          <w:szCs w:val="16"/>
          <w:lang w:val="uk-UA"/>
        </w:rPr>
      </w:pPr>
    </w:p>
    <w:p w:rsidR="005E66B8" w:rsidRDefault="005E66B8" w:rsidP="00637C26">
      <w:pPr>
        <w:ind w:left="1418"/>
        <w:jc w:val="right"/>
        <w:rPr>
          <w:sz w:val="16"/>
          <w:szCs w:val="16"/>
          <w:lang w:val="uk-UA"/>
        </w:rPr>
      </w:pPr>
    </w:p>
    <w:p w:rsidR="005E66B8" w:rsidRDefault="005E66B8" w:rsidP="00637C26">
      <w:pPr>
        <w:ind w:left="1418"/>
        <w:jc w:val="right"/>
        <w:rPr>
          <w:sz w:val="16"/>
          <w:szCs w:val="16"/>
          <w:lang w:val="uk-UA"/>
        </w:rPr>
      </w:pPr>
    </w:p>
    <w:p w:rsidR="005E66B8" w:rsidRDefault="005E66B8" w:rsidP="00637C26">
      <w:pPr>
        <w:ind w:left="1418"/>
        <w:jc w:val="right"/>
        <w:rPr>
          <w:sz w:val="16"/>
          <w:szCs w:val="16"/>
          <w:lang w:val="uk-UA"/>
        </w:rPr>
      </w:pPr>
    </w:p>
    <w:p w:rsidR="005E66B8" w:rsidRDefault="005E66B8" w:rsidP="00637C26">
      <w:pPr>
        <w:ind w:left="1418"/>
        <w:jc w:val="right"/>
        <w:rPr>
          <w:sz w:val="16"/>
          <w:szCs w:val="16"/>
          <w:lang w:val="uk-UA"/>
        </w:rPr>
      </w:pPr>
    </w:p>
    <w:p w:rsidR="005E66B8" w:rsidRDefault="005E66B8" w:rsidP="00637C26">
      <w:pPr>
        <w:ind w:left="1418"/>
        <w:jc w:val="right"/>
        <w:rPr>
          <w:sz w:val="16"/>
          <w:szCs w:val="16"/>
          <w:lang w:val="uk-UA"/>
        </w:rPr>
      </w:pPr>
    </w:p>
    <w:p w:rsidR="005E66B8" w:rsidRDefault="005E66B8" w:rsidP="00637C26">
      <w:pPr>
        <w:ind w:left="1418"/>
        <w:jc w:val="right"/>
        <w:rPr>
          <w:sz w:val="16"/>
          <w:szCs w:val="16"/>
          <w:lang w:val="uk-UA"/>
        </w:rPr>
      </w:pPr>
    </w:p>
    <w:p w:rsidR="005E66B8" w:rsidRDefault="005E66B8" w:rsidP="00637C26">
      <w:pPr>
        <w:ind w:left="1418"/>
        <w:jc w:val="right"/>
        <w:rPr>
          <w:sz w:val="16"/>
          <w:szCs w:val="16"/>
          <w:lang w:val="uk-UA"/>
        </w:rPr>
      </w:pPr>
    </w:p>
    <w:p w:rsidR="006B2E09" w:rsidRDefault="006B2E09" w:rsidP="00637C26">
      <w:pPr>
        <w:ind w:left="1418"/>
        <w:jc w:val="right"/>
        <w:rPr>
          <w:sz w:val="16"/>
          <w:szCs w:val="16"/>
          <w:lang w:val="uk-UA"/>
        </w:rPr>
      </w:pPr>
    </w:p>
    <w:p w:rsidR="006B2E09" w:rsidRDefault="006B2E09" w:rsidP="00637C26">
      <w:pPr>
        <w:ind w:left="1418"/>
        <w:jc w:val="right"/>
        <w:rPr>
          <w:sz w:val="16"/>
          <w:szCs w:val="16"/>
          <w:lang w:val="uk-UA"/>
        </w:rPr>
      </w:pPr>
    </w:p>
    <w:p w:rsidR="006B2E09" w:rsidRDefault="006B2E09" w:rsidP="00637C26">
      <w:pPr>
        <w:ind w:left="1418"/>
        <w:jc w:val="right"/>
        <w:rPr>
          <w:sz w:val="16"/>
          <w:szCs w:val="16"/>
          <w:lang w:val="uk-UA"/>
        </w:rPr>
      </w:pPr>
    </w:p>
    <w:p w:rsidR="006B2E09" w:rsidRDefault="006B2E09" w:rsidP="00637C26">
      <w:pPr>
        <w:ind w:left="1418"/>
        <w:jc w:val="right"/>
        <w:rPr>
          <w:sz w:val="16"/>
          <w:szCs w:val="16"/>
          <w:lang w:val="uk-UA"/>
        </w:rPr>
      </w:pPr>
    </w:p>
    <w:p w:rsidR="006B2E09" w:rsidRDefault="006B2E09" w:rsidP="00637C26">
      <w:pPr>
        <w:ind w:left="1418"/>
        <w:jc w:val="right"/>
        <w:rPr>
          <w:sz w:val="16"/>
          <w:szCs w:val="16"/>
          <w:lang w:val="uk-UA"/>
        </w:rPr>
      </w:pPr>
    </w:p>
    <w:p w:rsidR="006B2E09" w:rsidRDefault="006B2E09" w:rsidP="00637C26">
      <w:pPr>
        <w:ind w:left="1418"/>
        <w:jc w:val="right"/>
        <w:rPr>
          <w:sz w:val="16"/>
          <w:szCs w:val="16"/>
          <w:lang w:val="uk-UA"/>
        </w:rPr>
      </w:pPr>
    </w:p>
    <w:p w:rsidR="006B2E09" w:rsidRDefault="006B2E09" w:rsidP="00637C26">
      <w:pPr>
        <w:ind w:left="1418"/>
        <w:jc w:val="right"/>
        <w:rPr>
          <w:sz w:val="16"/>
          <w:szCs w:val="16"/>
          <w:lang w:val="uk-UA"/>
        </w:rPr>
      </w:pPr>
    </w:p>
    <w:p w:rsidR="006B2E09" w:rsidRDefault="006B2E09" w:rsidP="00637C26">
      <w:pPr>
        <w:ind w:left="1418"/>
        <w:jc w:val="right"/>
        <w:rPr>
          <w:sz w:val="16"/>
          <w:szCs w:val="16"/>
          <w:lang w:val="uk-UA"/>
        </w:rPr>
      </w:pPr>
    </w:p>
    <w:p w:rsidR="006B2E09" w:rsidRDefault="006B2E09" w:rsidP="00637C26">
      <w:pPr>
        <w:ind w:left="1418"/>
        <w:jc w:val="right"/>
        <w:rPr>
          <w:sz w:val="16"/>
          <w:szCs w:val="16"/>
          <w:lang w:val="uk-UA"/>
        </w:rPr>
      </w:pPr>
    </w:p>
    <w:p w:rsidR="00790675" w:rsidRDefault="00790675" w:rsidP="00637C26">
      <w:pPr>
        <w:ind w:left="1418"/>
        <w:jc w:val="right"/>
        <w:rPr>
          <w:sz w:val="16"/>
          <w:szCs w:val="16"/>
          <w:lang w:val="uk-UA"/>
        </w:rPr>
      </w:pPr>
    </w:p>
    <w:p w:rsidR="00790675" w:rsidRDefault="00790675" w:rsidP="00637C26">
      <w:pPr>
        <w:ind w:left="1418"/>
        <w:jc w:val="right"/>
        <w:rPr>
          <w:sz w:val="16"/>
          <w:szCs w:val="16"/>
          <w:lang w:val="uk-UA"/>
        </w:rPr>
      </w:pPr>
    </w:p>
    <w:p w:rsidR="00790675" w:rsidRDefault="00790675" w:rsidP="00637C26">
      <w:pPr>
        <w:ind w:left="1418"/>
        <w:jc w:val="right"/>
        <w:rPr>
          <w:sz w:val="16"/>
          <w:szCs w:val="16"/>
          <w:lang w:val="uk-UA"/>
        </w:rPr>
      </w:pPr>
    </w:p>
    <w:p w:rsidR="009E3DCA" w:rsidRDefault="009E3DCA" w:rsidP="00637C26">
      <w:pPr>
        <w:ind w:left="1418"/>
        <w:jc w:val="right"/>
        <w:rPr>
          <w:sz w:val="16"/>
          <w:szCs w:val="16"/>
          <w:lang w:val="uk-UA"/>
        </w:rPr>
      </w:pPr>
    </w:p>
    <w:p w:rsidR="009E3DCA" w:rsidRDefault="009E3DCA" w:rsidP="00637C26">
      <w:pPr>
        <w:ind w:left="1418"/>
        <w:jc w:val="right"/>
        <w:rPr>
          <w:sz w:val="16"/>
          <w:szCs w:val="16"/>
          <w:lang w:val="uk-UA"/>
        </w:rPr>
      </w:pPr>
    </w:p>
    <w:p w:rsidR="00817D94" w:rsidRPr="00D348DE" w:rsidRDefault="00817D94" w:rsidP="00637C26">
      <w:pPr>
        <w:ind w:left="1418"/>
        <w:jc w:val="right"/>
        <w:rPr>
          <w:sz w:val="16"/>
          <w:szCs w:val="16"/>
          <w:lang w:val="uk-UA"/>
        </w:rPr>
      </w:pPr>
      <w:r w:rsidRPr="00D348DE">
        <w:rPr>
          <w:sz w:val="16"/>
          <w:szCs w:val="16"/>
          <w:lang w:val="uk-UA"/>
        </w:rPr>
        <w:lastRenderedPageBreak/>
        <w:t>Додаток 7.1</w:t>
      </w:r>
    </w:p>
    <w:p w:rsidR="00817D94" w:rsidRPr="00A0232F" w:rsidRDefault="00817D94" w:rsidP="00637C26">
      <w:pPr>
        <w:spacing w:after="840"/>
        <w:ind w:firstLine="0"/>
        <w:jc w:val="center"/>
        <w:rPr>
          <w:b/>
          <w:caps/>
          <w:szCs w:val="24"/>
          <w:lang w:val="uk-UA"/>
        </w:rPr>
      </w:pPr>
      <w:r w:rsidRPr="00A0232F">
        <w:rPr>
          <w:b/>
          <w:caps/>
          <w:szCs w:val="24"/>
          <w:lang w:val="uk-UA"/>
        </w:rPr>
        <w:t>7. Інше</w:t>
      </w:r>
    </w:p>
    <w:p w:rsidR="00FC2F50" w:rsidRDefault="00FC2F50" w:rsidP="00186427">
      <w:pPr>
        <w:pStyle w:val="4"/>
      </w:pPr>
      <w:r w:rsidRPr="00253F90">
        <w:t>7.1 Бензопила STHIL MS 461</w:t>
      </w:r>
      <w:r w:rsidR="004637BB">
        <w:t>, або аналог</w:t>
      </w:r>
      <w:r w:rsidRPr="00253F90">
        <w:t xml:space="preserve"> </w:t>
      </w:r>
    </w:p>
    <w:p w:rsidR="00FC2F50" w:rsidRPr="00253F90" w:rsidRDefault="00FC2F50" w:rsidP="00637C26">
      <w:pPr>
        <w:rPr>
          <w:lang w:val="uk-UA"/>
        </w:rPr>
      </w:pPr>
      <w:r w:rsidRPr="00253F90">
        <w:rPr>
          <w:lang w:val="uk-UA"/>
        </w:rPr>
        <w:t>Бензопили використовуються для проведення робіт по розчищенню трас повітряних ліній 0,4-110 кВ.</w:t>
      </w:r>
      <w:r w:rsidR="0090541B">
        <w:rPr>
          <w:lang w:val="uk-UA"/>
        </w:rPr>
        <w:t xml:space="preserve"> В</w:t>
      </w:r>
      <w:r w:rsidR="0090541B" w:rsidRPr="003A3C56">
        <w:rPr>
          <w:lang w:val="uk-UA"/>
        </w:rPr>
        <w:t xml:space="preserve"> 2018 року </w:t>
      </w:r>
      <w:r w:rsidR="0090541B">
        <w:rPr>
          <w:lang w:val="uk-UA"/>
        </w:rPr>
        <w:t xml:space="preserve">на балансі </w:t>
      </w:r>
      <w:r w:rsidR="00790675">
        <w:rPr>
          <w:lang w:val="uk-UA"/>
        </w:rPr>
        <w:t xml:space="preserve"> </w:t>
      </w:r>
      <w:r w:rsidR="0090541B" w:rsidRPr="003A3C56">
        <w:rPr>
          <w:lang w:val="uk-UA"/>
        </w:rPr>
        <w:t>АТ «Черн</w:t>
      </w:r>
      <w:r w:rsidR="0090541B">
        <w:rPr>
          <w:lang w:val="uk-UA"/>
        </w:rPr>
        <w:t>ігі</w:t>
      </w:r>
      <w:r w:rsidR="0090541B" w:rsidRPr="003A3C56">
        <w:rPr>
          <w:lang w:val="uk-UA"/>
        </w:rPr>
        <w:t>вобленерго»</w:t>
      </w:r>
      <w:r w:rsidR="0090541B">
        <w:rPr>
          <w:lang w:val="uk-UA"/>
        </w:rPr>
        <w:t xml:space="preserve"> </w:t>
      </w:r>
      <w:r w:rsidR="003A3C56">
        <w:rPr>
          <w:lang w:val="uk-UA"/>
        </w:rPr>
        <w:t xml:space="preserve">обліковувалось 352 бензопили, в наслідок їх інтенсивної експлуатації </w:t>
      </w:r>
      <w:r w:rsidR="00396B0C">
        <w:rPr>
          <w:lang w:val="uk-UA"/>
        </w:rPr>
        <w:t xml:space="preserve">в 2018 році </w:t>
      </w:r>
      <w:r w:rsidR="003A3C56">
        <w:rPr>
          <w:lang w:val="uk-UA"/>
        </w:rPr>
        <w:t>вийшли  з ладу 231 бензопила, з яких 188 були відремонтовані, 43 бензопили були визначені як непридатні до по</w:t>
      </w:r>
      <w:r w:rsidR="00396B0C">
        <w:rPr>
          <w:lang w:val="uk-UA"/>
        </w:rPr>
        <w:t>дальшої експлуатації та списані</w:t>
      </w:r>
      <w:r w:rsidR="003A3C56">
        <w:rPr>
          <w:lang w:val="uk-UA"/>
        </w:rPr>
        <w:t>.</w:t>
      </w:r>
    </w:p>
    <w:p w:rsidR="00FC2F50" w:rsidRPr="00253F90" w:rsidRDefault="00FC2F50" w:rsidP="00637C26">
      <w:pPr>
        <w:rPr>
          <w:lang w:val="uk-UA"/>
        </w:rPr>
      </w:pPr>
      <w:r w:rsidRPr="00253F90">
        <w:rPr>
          <w:lang w:val="uk-UA"/>
        </w:rPr>
        <w:t>Використання бензопил є економічно обґрунтованим, оскільки це зменшує витрати праці робітників під час проведення розчистки трас в 2,5 рази.</w:t>
      </w:r>
    </w:p>
    <w:p w:rsidR="00FC2F50" w:rsidRPr="00253F90" w:rsidRDefault="00FC2F50" w:rsidP="00637C26">
      <w:pPr>
        <w:rPr>
          <w:lang w:val="uk-UA"/>
        </w:rPr>
      </w:pPr>
      <w:r w:rsidRPr="00253F90">
        <w:rPr>
          <w:lang w:val="uk-UA"/>
        </w:rPr>
        <w:t>Відповідно до норм часу на ремонт і технічне обслуговування електричних мереж, витрати на  обрізання гілок дерева ручним інструментом становлять 0,76 люд. год., а при використанні бензопил – 0,3 люд. год.., 0,76/0,3 = 2,53.</w:t>
      </w:r>
    </w:p>
    <w:p w:rsidR="00FC2F50" w:rsidRPr="00253F90" w:rsidRDefault="00FC2F50" w:rsidP="00637C26">
      <w:pPr>
        <w:rPr>
          <w:lang w:val="uk-UA"/>
        </w:rPr>
      </w:pPr>
      <w:r w:rsidRPr="00253F90">
        <w:rPr>
          <w:lang w:val="uk-UA"/>
        </w:rPr>
        <w:t>Працівниками Товариства бензопили використовуються щодня, при цьому час роботи бензопил складає по 5-6 год. на день. Внаслідок інтенсивного використання бензопил експлуатаційний ресурс бензоінструменту складає 2-3 роки, після чого техніку необхідно щорічно ремонтувати. Вартість одно ремонту становить близько 7-8 тис. грн. Іноді ремонт проводиться 2 рази на рік. Вартість двох ремонтів перевищує вартість однієї нової бензопили.</w:t>
      </w:r>
    </w:p>
    <w:p w:rsidR="00FC2F50" w:rsidRPr="00253F90" w:rsidRDefault="00FC2F50" w:rsidP="00637C26">
      <w:pPr>
        <w:rPr>
          <w:lang w:val="uk-UA"/>
        </w:rPr>
      </w:pPr>
      <w:r w:rsidRPr="00253F90">
        <w:rPr>
          <w:lang w:val="uk-UA"/>
        </w:rPr>
        <w:t>В середньому на 1 км необхідно проводити обрізання гілок на 10 деревах. При цьому трудовитрати на проведення розчистки ручним інструментом становлять 10*0,76=7,6 люд. год,, а при використанні бензопил – 10*0,3= 3 люд. год. Різниця складає 4,6 люд. год.</w:t>
      </w:r>
    </w:p>
    <w:p w:rsidR="00FC2F50" w:rsidRDefault="00FC2F50" w:rsidP="00637C26">
      <w:pPr>
        <w:rPr>
          <w:lang w:val="uk-UA"/>
        </w:rPr>
      </w:pPr>
      <w:r w:rsidRPr="00253F90">
        <w:rPr>
          <w:lang w:val="uk-UA"/>
        </w:rPr>
        <w:t xml:space="preserve">У 2019 році планується закупка 26 бензопил STHIL MS 461 на загальну суму </w:t>
      </w:r>
      <w:r w:rsidR="00904A24">
        <w:rPr>
          <w:b/>
          <w:lang w:val="uk-UA"/>
        </w:rPr>
        <w:t>455,78</w:t>
      </w:r>
      <w:r w:rsidRPr="00253F90">
        <w:rPr>
          <w:lang w:val="uk-UA"/>
        </w:rPr>
        <w:t xml:space="preserve"> </w:t>
      </w:r>
      <w:r w:rsidRPr="004D5C06">
        <w:rPr>
          <w:b/>
          <w:lang w:val="uk-UA"/>
        </w:rPr>
        <w:t>тис.грн. без ПДВ</w:t>
      </w:r>
      <w:r w:rsidRPr="00253F90">
        <w:rPr>
          <w:lang w:val="uk-UA"/>
        </w:rPr>
        <w:t xml:space="preserve">. Даними бензопилами у 2019 році можливо буде механізувати  проведення розчистки трас загальною протяжністю 2600 км. </w:t>
      </w:r>
    </w:p>
    <w:p w:rsidR="008617C5" w:rsidRPr="00E31D3E" w:rsidRDefault="008617C5" w:rsidP="00637C26">
      <w:pPr>
        <w:rPr>
          <w:lang w:val="uk-UA"/>
        </w:rPr>
      </w:pPr>
      <w:r w:rsidRPr="00E31D3E">
        <w:rPr>
          <w:lang w:val="uk-UA"/>
        </w:rPr>
        <w:t xml:space="preserve">Вартість однієї люд.год. 24 грн. </w:t>
      </w:r>
    </w:p>
    <w:p w:rsidR="008617C5" w:rsidRDefault="008617C5" w:rsidP="00637C26">
      <w:pPr>
        <w:rPr>
          <w:lang w:val="uk-UA"/>
        </w:rPr>
      </w:pPr>
      <w:r w:rsidRPr="00E31D3E">
        <w:rPr>
          <w:lang w:val="uk-UA"/>
        </w:rPr>
        <w:t>Сукупний економічний ефект від впровадження заходу (економія п</w:t>
      </w:r>
      <w:r>
        <w:rPr>
          <w:lang w:val="uk-UA"/>
        </w:rPr>
        <w:t>о оплаті праці) за рік складе  1</w:t>
      </w:r>
      <w:r w:rsidRPr="00E31D3E">
        <w:rPr>
          <w:lang w:val="uk-UA"/>
        </w:rPr>
        <w:t>600*4,6*24=</w:t>
      </w:r>
      <w:r w:rsidRPr="00E31D3E">
        <w:rPr>
          <w:b/>
          <w:lang w:val="uk-UA"/>
        </w:rPr>
        <w:t xml:space="preserve">176 640 </w:t>
      </w:r>
      <w:r w:rsidRPr="00E31D3E">
        <w:rPr>
          <w:lang w:val="uk-UA"/>
        </w:rPr>
        <w:t>грн.</w:t>
      </w:r>
      <w:r w:rsidRPr="00D752F8">
        <w:rPr>
          <w:lang w:val="uk-UA"/>
        </w:rPr>
        <w:t xml:space="preserve"> </w:t>
      </w:r>
    </w:p>
    <w:p w:rsidR="00877983" w:rsidRDefault="00877983" w:rsidP="00637C26">
      <w:pPr>
        <w:rPr>
          <w:lang w:val="uk-UA"/>
        </w:rPr>
      </w:pPr>
      <w:r w:rsidRPr="005F1773">
        <w:rPr>
          <w:lang w:val="uk-UA"/>
        </w:rPr>
        <w:t xml:space="preserve">Дані для розрахунку терміну окупності наведені нижче в </w:t>
      </w:r>
      <w:r w:rsidR="00A55A4E">
        <w:rPr>
          <w:lang w:val="uk-UA"/>
        </w:rPr>
        <w:t>таблиці</w:t>
      </w:r>
      <w:r>
        <w:rPr>
          <w:lang w:val="uk-UA"/>
        </w:rPr>
        <w:t>7</w:t>
      </w:r>
      <w:r w:rsidRPr="005F1773">
        <w:rPr>
          <w:lang w:val="uk-UA"/>
        </w:rPr>
        <w:t>.1</w:t>
      </w:r>
      <w:r w:rsidR="002A5D9F">
        <w:rPr>
          <w:lang w:val="uk-UA"/>
        </w:rPr>
        <w:t>.</w:t>
      </w:r>
    </w:p>
    <w:p w:rsidR="00877983" w:rsidRPr="005F1773" w:rsidRDefault="00877983" w:rsidP="00637C26">
      <w:pPr>
        <w:rPr>
          <w:lang w:val="uk-UA"/>
        </w:rPr>
      </w:pPr>
      <w:r w:rsidRPr="000869B5">
        <w:rPr>
          <w:rFonts w:eastAsia="Calibri"/>
          <w:lang w:val="uk-UA"/>
        </w:rPr>
        <w:t>Термін окупності складатиме:</w:t>
      </w:r>
    </w:p>
    <w:p w:rsidR="00877983" w:rsidRDefault="00877983" w:rsidP="00637C26">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Pr>
          <w:rFonts w:eastAsiaTheme="minorEastAsia"/>
          <w:b/>
          <w:lang w:val="uk-UA"/>
        </w:rPr>
        <w:t xml:space="preserve">, </w:t>
      </w:r>
      <w:r w:rsidRPr="005F1773">
        <w:rPr>
          <w:rFonts w:eastAsiaTheme="minorEastAsia"/>
          <w:lang w:val="uk-UA"/>
        </w:rPr>
        <w:t>де</w:t>
      </w:r>
    </w:p>
    <w:p w:rsidR="00877983" w:rsidRPr="005F1773" w:rsidRDefault="00C61F00" w:rsidP="00637C26">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-вартість заходу</m:t>
          </m:r>
        </m:oMath>
      </m:oMathPara>
    </w:p>
    <w:p w:rsidR="00877983" w:rsidRPr="005F1773" w:rsidRDefault="00C61F00" w:rsidP="00637C26">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-вартість зворотних матеріалів</m:t>
          </m:r>
        </m:oMath>
      </m:oMathPara>
    </w:p>
    <w:p w:rsidR="00877983" w:rsidRPr="005F1773" w:rsidRDefault="00C61F00" w:rsidP="00637C26">
      <w:pPr>
        <w:rPr>
          <w:b/>
          <w:i/>
          <w:lang w:val="en-US"/>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r>
            <m:rPr>
              <m:sty m:val="bi"/>
            </m:rPr>
            <w:rPr>
              <w:rFonts w:ascii="Cambria Math" w:hAnsi="Cambria Math"/>
              <w:lang w:val="uk-UA"/>
            </w:rPr>
            <m:t>-сукупний економічний ефект</m:t>
          </m:r>
        </m:oMath>
      </m:oMathPara>
    </w:p>
    <w:p w:rsidR="00877983" w:rsidRDefault="00B65995" w:rsidP="00637C26">
      <w:pPr>
        <w:jc w:val="center"/>
        <w:rPr>
          <w:lang w:val="uk-UA"/>
        </w:rPr>
      </w:pPr>
      <w:r w:rsidRPr="00B65995">
        <w:rPr>
          <w:lang w:val="uk-UA"/>
        </w:rPr>
        <w:t>455,78</w:t>
      </w:r>
      <w:r w:rsidR="00877983" w:rsidRPr="00B65995">
        <w:rPr>
          <w:lang w:val="uk-UA"/>
        </w:rPr>
        <w:t xml:space="preserve">/176,64 = </w:t>
      </w:r>
      <w:r w:rsidRPr="00B65995">
        <w:rPr>
          <w:b/>
          <w:lang w:val="uk-UA"/>
        </w:rPr>
        <w:t>2</w:t>
      </w:r>
      <w:r w:rsidR="00877983" w:rsidRPr="00B65995">
        <w:rPr>
          <w:b/>
          <w:lang w:val="uk-UA"/>
        </w:rPr>
        <w:t>,5 роки</w:t>
      </w:r>
      <w:r w:rsidR="00945FAE" w:rsidRPr="00B65995">
        <w:rPr>
          <w:b/>
          <w:lang w:val="uk-UA"/>
        </w:rPr>
        <w:t>.</w:t>
      </w:r>
    </w:p>
    <w:p w:rsidR="008617C5" w:rsidRDefault="008617C5" w:rsidP="00637C26">
      <w:pPr>
        <w:ind w:firstLine="540"/>
        <w:rPr>
          <w:szCs w:val="24"/>
          <w:lang w:val="uk-UA"/>
        </w:rPr>
      </w:pPr>
    </w:p>
    <w:p w:rsidR="00FC2F50" w:rsidRPr="00253F90" w:rsidRDefault="00FC2F50" w:rsidP="00186427">
      <w:pPr>
        <w:pStyle w:val="4"/>
      </w:pPr>
      <w:r w:rsidRPr="00253F90">
        <w:lastRenderedPageBreak/>
        <w:t>7.2 Кущоріз STHIL FS 490 C-EM</w:t>
      </w:r>
      <w:r w:rsidR="00E95A7F">
        <w:t>,</w:t>
      </w:r>
      <w:r w:rsidR="00E95A7F" w:rsidRPr="00E95A7F">
        <w:t xml:space="preserve"> </w:t>
      </w:r>
      <w:r w:rsidR="00E95A7F">
        <w:t>або аналог</w:t>
      </w:r>
      <w:r w:rsidRPr="00253F90">
        <w:t xml:space="preserve"> </w:t>
      </w:r>
    </w:p>
    <w:p w:rsidR="008A7E80" w:rsidRDefault="008A7E80" w:rsidP="00EC5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Pr>
          <w:lang w:val="uk-UA"/>
        </w:rPr>
        <w:t>В</w:t>
      </w:r>
      <w:r w:rsidRPr="003A3C56">
        <w:rPr>
          <w:lang w:val="uk-UA"/>
        </w:rPr>
        <w:t xml:space="preserve"> 2018 року </w:t>
      </w:r>
      <w:r>
        <w:rPr>
          <w:lang w:val="uk-UA"/>
        </w:rPr>
        <w:t xml:space="preserve">на балансі </w:t>
      </w:r>
      <w:r w:rsidR="00790675">
        <w:rPr>
          <w:lang w:val="uk-UA"/>
        </w:rPr>
        <w:t xml:space="preserve"> </w:t>
      </w:r>
      <w:r w:rsidRPr="003A3C56">
        <w:rPr>
          <w:lang w:val="uk-UA"/>
        </w:rPr>
        <w:t>АТ «Черн</w:t>
      </w:r>
      <w:r>
        <w:rPr>
          <w:lang w:val="uk-UA"/>
        </w:rPr>
        <w:t>ігі</w:t>
      </w:r>
      <w:r w:rsidRPr="003A3C56">
        <w:rPr>
          <w:lang w:val="uk-UA"/>
        </w:rPr>
        <w:t>вобленерго»</w:t>
      </w:r>
      <w:r>
        <w:rPr>
          <w:lang w:val="uk-UA"/>
        </w:rPr>
        <w:t xml:space="preserve"> обліковувалось 65 кущорізів, в наслідок їх інтенсивної експлуатації в 2018 році вийшли  з ладу 13 кущорізів, з яких 11 були відремонтовані, 2 кощориза були визначені як непридатні до подальшої експлуатації та списані.</w:t>
      </w:r>
    </w:p>
    <w:p w:rsidR="00FC2F50" w:rsidRPr="00253F90" w:rsidRDefault="00FC2F50" w:rsidP="00EC5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sidRPr="00253F90">
        <w:rPr>
          <w:szCs w:val="24"/>
          <w:lang w:val="uk-UA"/>
        </w:rPr>
        <w:t>Кущорізи  використовуються для проведення робіт по розчищенню трас повітряних ліній 0,4-110 кВ.</w:t>
      </w:r>
    </w:p>
    <w:p w:rsidR="00FC2F50" w:rsidRPr="00253F90" w:rsidRDefault="00FC2F50" w:rsidP="00EC5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sidRPr="00253F90">
        <w:rPr>
          <w:szCs w:val="24"/>
          <w:lang w:val="uk-UA"/>
        </w:rPr>
        <w:t>Використання кущорізів є економічно обґрунтованим, оскільки це зменшує витрати праці робітників під час проведення розчистки трас в 2 рази.</w:t>
      </w:r>
    </w:p>
    <w:p w:rsidR="00FC2F50" w:rsidRPr="00253F90" w:rsidRDefault="00FC2F50" w:rsidP="00EC5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sidRPr="00253F90">
        <w:rPr>
          <w:szCs w:val="24"/>
          <w:lang w:val="uk-UA"/>
        </w:rPr>
        <w:t>Відповідно до норм часу на ремонт і технічне обслуговування електричних мереж, витрати на  розчищення трас ПЛ від заросту кущів та підліску ручним інструментом становлять 112  люд. год. на 1 га площі , а при використанні кущорізів – 56 люд. год.. на 1 га площі, 112/56 = 2.</w:t>
      </w:r>
    </w:p>
    <w:p w:rsidR="00FC2F50" w:rsidRPr="00253F90" w:rsidRDefault="0055631B" w:rsidP="00EC5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Pr>
          <w:szCs w:val="24"/>
          <w:lang w:val="uk-UA"/>
        </w:rPr>
        <w:tab/>
      </w:r>
      <w:r w:rsidR="00FC2F50" w:rsidRPr="00253F90">
        <w:rPr>
          <w:szCs w:val="24"/>
          <w:lang w:val="uk-UA"/>
        </w:rPr>
        <w:t>В середньому на 1 км. чистки траси припадає 0,6 га заросту кущів та підліску. При цьому трудовитрати на проведення розчистки ручним інструментом становлять 0,6*112=67,20 люд. год,, а при використанні кущорізів – 0,6*56= 33,60 люд. год. Різниця складає 33,60 люд. год.</w:t>
      </w:r>
    </w:p>
    <w:p w:rsidR="00FC2F50" w:rsidRDefault="0055631B" w:rsidP="00EC5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Pr>
          <w:szCs w:val="24"/>
          <w:lang w:val="uk-UA"/>
        </w:rPr>
        <w:tab/>
      </w:r>
      <w:r w:rsidR="00FC2F50" w:rsidRPr="00253F90">
        <w:rPr>
          <w:szCs w:val="24"/>
          <w:lang w:val="uk-UA"/>
        </w:rPr>
        <w:t xml:space="preserve">У 2019 році планується закупка 2 кущорізів STHIL FS 490 C-EM на загальну суму </w:t>
      </w:r>
      <w:r w:rsidR="00904A24">
        <w:rPr>
          <w:b/>
          <w:szCs w:val="24"/>
          <w:lang w:val="uk-UA"/>
        </w:rPr>
        <w:t>42,04</w:t>
      </w:r>
      <w:r w:rsidR="00FC2F50" w:rsidRPr="004D5C06">
        <w:rPr>
          <w:b/>
          <w:szCs w:val="24"/>
          <w:lang w:val="uk-UA"/>
        </w:rPr>
        <w:t> тис.грн без ПДВ</w:t>
      </w:r>
      <w:r w:rsidR="00FC2F50" w:rsidRPr="00253F90">
        <w:rPr>
          <w:szCs w:val="24"/>
          <w:lang w:val="uk-UA"/>
        </w:rPr>
        <w:t xml:space="preserve">. Даними кущорізами в 2019 році можливо буде механізувати  проведення розчистки трас загальною протяжністю 270 км. </w:t>
      </w:r>
    </w:p>
    <w:p w:rsidR="008617C5" w:rsidRPr="00D752F8" w:rsidRDefault="008617C5" w:rsidP="00EC5010">
      <w:pPr>
        <w:rPr>
          <w:lang w:val="uk-UA"/>
        </w:rPr>
      </w:pPr>
      <w:r w:rsidRPr="00D752F8">
        <w:rPr>
          <w:lang w:val="uk-UA"/>
        </w:rPr>
        <w:t xml:space="preserve">Вартість однієї люд.год. 24 грн. </w:t>
      </w:r>
    </w:p>
    <w:p w:rsidR="008617C5" w:rsidRDefault="008617C5" w:rsidP="00EC5010">
      <w:pPr>
        <w:rPr>
          <w:lang w:val="uk-UA"/>
        </w:rPr>
      </w:pPr>
      <w:r w:rsidRPr="00D752F8">
        <w:rPr>
          <w:lang w:val="uk-UA"/>
        </w:rPr>
        <w:t>Сукупний економічний ефект від впровадження заходу (економія по</w:t>
      </w:r>
      <w:r>
        <w:rPr>
          <w:lang w:val="uk-UA"/>
        </w:rPr>
        <w:t xml:space="preserve"> оплаті праці) за рік складе 15</w:t>
      </w:r>
      <w:r w:rsidRPr="00D752F8">
        <w:rPr>
          <w:lang w:val="uk-UA"/>
        </w:rPr>
        <w:t xml:space="preserve"> *33,60*24=</w:t>
      </w:r>
      <w:r>
        <w:rPr>
          <w:b/>
          <w:lang w:val="uk-UA"/>
        </w:rPr>
        <w:t>12 096</w:t>
      </w:r>
      <w:r w:rsidRPr="00D752F8">
        <w:rPr>
          <w:lang w:val="uk-UA"/>
        </w:rPr>
        <w:t xml:space="preserve"> грн. </w:t>
      </w:r>
    </w:p>
    <w:p w:rsidR="00877983" w:rsidRDefault="00877983" w:rsidP="00EC5010">
      <w:pPr>
        <w:rPr>
          <w:lang w:val="uk-UA"/>
        </w:rPr>
      </w:pPr>
      <w:r w:rsidRPr="005F1773">
        <w:rPr>
          <w:lang w:val="uk-UA"/>
        </w:rPr>
        <w:t xml:space="preserve">Дані для розрахунку терміну окупності наведені нижче в </w:t>
      </w:r>
      <w:r w:rsidR="00A55A4E">
        <w:rPr>
          <w:lang w:val="uk-UA"/>
        </w:rPr>
        <w:t>таблиці</w:t>
      </w:r>
      <w:r>
        <w:rPr>
          <w:lang w:val="uk-UA"/>
        </w:rPr>
        <w:t>7</w:t>
      </w:r>
      <w:r w:rsidRPr="005F1773">
        <w:rPr>
          <w:lang w:val="uk-UA"/>
        </w:rPr>
        <w:t>.1</w:t>
      </w:r>
      <w:r w:rsidR="002A5D9F">
        <w:rPr>
          <w:lang w:val="uk-UA"/>
        </w:rPr>
        <w:t>.</w:t>
      </w:r>
    </w:p>
    <w:p w:rsidR="00877983" w:rsidRDefault="00877983" w:rsidP="00EC5010">
      <w:pPr>
        <w:rPr>
          <w:rFonts w:eastAsia="Calibri"/>
          <w:lang w:val="uk-UA"/>
        </w:rPr>
      </w:pPr>
      <w:r w:rsidRPr="000869B5">
        <w:rPr>
          <w:rFonts w:eastAsia="Calibri"/>
          <w:lang w:val="uk-UA"/>
        </w:rPr>
        <w:t>Термін окупності складатиме:</w:t>
      </w:r>
    </w:p>
    <w:p w:rsidR="006C4563" w:rsidRDefault="006C4563" w:rsidP="00EC5010">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Pr>
          <w:rFonts w:eastAsiaTheme="minorEastAsia"/>
          <w:b/>
          <w:lang w:val="uk-UA"/>
        </w:rPr>
        <w:t xml:space="preserve">, </w:t>
      </w:r>
      <w:r w:rsidRPr="005F1773">
        <w:rPr>
          <w:rFonts w:eastAsiaTheme="minorEastAsia"/>
          <w:lang w:val="uk-UA"/>
        </w:rPr>
        <w:t>де</w:t>
      </w:r>
    </w:p>
    <w:p w:rsidR="006C4563" w:rsidRPr="005F1773" w:rsidRDefault="00C61F00" w:rsidP="00EC5010">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-вартість заходу</m:t>
          </m:r>
        </m:oMath>
      </m:oMathPara>
    </w:p>
    <w:p w:rsidR="006C4563" w:rsidRPr="005F1773" w:rsidRDefault="00C61F00" w:rsidP="00EC5010">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-вартість зворотних матеріалів</m:t>
          </m:r>
        </m:oMath>
      </m:oMathPara>
    </w:p>
    <w:p w:rsidR="006C4563" w:rsidRPr="005F1773" w:rsidRDefault="00C61F00" w:rsidP="00EC5010">
      <w:pPr>
        <w:rPr>
          <w:b/>
          <w:i/>
          <w:lang w:val="en-US"/>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r>
            <m:rPr>
              <m:sty m:val="bi"/>
            </m:rPr>
            <w:rPr>
              <w:rFonts w:ascii="Cambria Math" w:hAnsi="Cambria Math"/>
              <w:lang w:val="uk-UA"/>
            </w:rPr>
            <m:t>-сукупний економічний ефект</m:t>
          </m:r>
        </m:oMath>
      </m:oMathPara>
    </w:p>
    <w:p w:rsidR="00877983" w:rsidRPr="005F1773" w:rsidRDefault="00B65995" w:rsidP="00EC5010">
      <w:pPr>
        <w:jc w:val="center"/>
        <w:rPr>
          <w:lang w:val="uk-UA"/>
        </w:rPr>
      </w:pPr>
      <w:r>
        <w:rPr>
          <w:rFonts w:eastAsia="Calibri"/>
          <w:lang w:val="uk-UA"/>
        </w:rPr>
        <w:t>42,04</w:t>
      </w:r>
      <w:r w:rsidR="00405BB6" w:rsidRPr="00B65995">
        <w:rPr>
          <w:rFonts w:eastAsia="Calibri"/>
          <w:lang w:val="uk-UA"/>
        </w:rPr>
        <w:t xml:space="preserve">/12,09 = </w:t>
      </w:r>
      <w:r>
        <w:rPr>
          <w:rFonts w:eastAsia="Calibri"/>
          <w:b/>
          <w:lang w:val="uk-UA"/>
        </w:rPr>
        <w:t>3,4</w:t>
      </w:r>
      <w:r w:rsidR="00405BB6" w:rsidRPr="00B65995">
        <w:rPr>
          <w:rFonts w:eastAsia="Calibri"/>
          <w:b/>
          <w:lang w:val="uk-UA"/>
        </w:rPr>
        <w:t xml:space="preserve"> </w:t>
      </w:r>
      <w:r w:rsidR="00877983" w:rsidRPr="00B65995">
        <w:rPr>
          <w:rFonts w:eastAsia="Calibri"/>
          <w:b/>
          <w:lang w:val="uk-UA"/>
        </w:rPr>
        <w:t>роки</w:t>
      </w:r>
      <w:r w:rsidR="00945FAE" w:rsidRPr="00B65995">
        <w:rPr>
          <w:rFonts w:eastAsia="Calibri"/>
          <w:b/>
          <w:lang w:val="uk-UA"/>
        </w:rPr>
        <w:t>.</w:t>
      </w:r>
    </w:p>
    <w:p w:rsidR="00FC2F50" w:rsidRPr="00346021" w:rsidRDefault="00FC2F50" w:rsidP="00186427">
      <w:pPr>
        <w:pStyle w:val="4"/>
      </w:pPr>
      <w:r w:rsidRPr="00346021">
        <w:t xml:space="preserve">7.3 </w:t>
      </w:r>
      <w:r w:rsidRPr="00253F90">
        <w:t>Прилад</w:t>
      </w:r>
      <w:r w:rsidRPr="00346021">
        <w:t xml:space="preserve"> </w:t>
      </w:r>
      <w:r w:rsidRPr="00253F90">
        <w:t>для</w:t>
      </w:r>
      <w:r w:rsidRPr="00346021">
        <w:t xml:space="preserve"> </w:t>
      </w:r>
      <w:r w:rsidRPr="00253F90">
        <w:t>пошуку</w:t>
      </w:r>
      <w:r w:rsidRPr="00346021">
        <w:t xml:space="preserve"> </w:t>
      </w:r>
      <w:r w:rsidRPr="00253F90">
        <w:t>пошкоджень</w:t>
      </w:r>
      <w:r w:rsidRPr="00346021">
        <w:t xml:space="preserve"> </w:t>
      </w:r>
      <w:r w:rsidRPr="00253F90">
        <w:t>кабельних</w:t>
      </w:r>
      <w:r w:rsidRPr="00346021">
        <w:t xml:space="preserve"> </w:t>
      </w:r>
      <w:r w:rsidRPr="00253F90">
        <w:t>ліній</w:t>
      </w:r>
      <w:r w:rsidRPr="00346021">
        <w:t xml:space="preserve"> vLoc Pro2 SD System, Signal Direction, 10 Watt, set (VIV VLP2-SYS-10-SD) </w:t>
      </w:r>
      <w:r w:rsidRPr="00253F90">
        <w:t>в</w:t>
      </w:r>
      <w:r w:rsidRPr="00346021">
        <w:t xml:space="preserve"> </w:t>
      </w:r>
      <w:r w:rsidRPr="00253F90">
        <w:t>комплекті</w:t>
      </w:r>
      <w:r w:rsidRPr="00346021">
        <w:t xml:space="preserve"> </w:t>
      </w:r>
      <w:r w:rsidRPr="00253F90">
        <w:t>з</w:t>
      </w:r>
      <w:r w:rsidRPr="00346021">
        <w:t xml:space="preserve"> </w:t>
      </w:r>
      <w:r w:rsidRPr="00253F90">
        <w:t>індукційними</w:t>
      </w:r>
      <w:r w:rsidRPr="00346021">
        <w:t xml:space="preserve"> </w:t>
      </w:r>
      <w:r w:rsidRPr="00253F90">
        <w:t>кліщами</w:t>
      </w:r>
      <w:r w:rsidRPr="00346021">
        <w:t xml:space="preserve"> Transmitterclamp vLoc Pro Tx 125 mm with cable 820026967 (SZ-125)</w:t>
      </w:r>
      <w:r w:rsidR="00E95A7F" w:rsidRPr="00346021">
        <w:t xml:space="preserve">, </w:t>
      </w:r>
      <w:r w:rsidR="00E95A7F">
        <w:t>або</w:t>
      </w:r>
      <w:r w:rsidR="00E95A7F" w:rsidRPr="00346021">
        <w:t xml:space="preserve"> </w:t>
      </w:r>
      <w:r w:rsidR="00E95A7F">
        <w:t>аналог</w:t>
      </w:r>
      <w:r w:rsidRPr="00346021">
        <w:t xml:space="preserve"> </w:t>
      </w:r>
    </w:p>
    <w:p w:rsidR="00FC2F50" w:rsidRPr="00253F90" w:rsidRDefault="00FC2F50" w:rsidP="00637C26">
      <w:pPr>
        <w:textAlignment w:val="baseline"/>
        <w:rPr>
          <w:szCs w:val="24"/>
          <w:lang w:val="uk-UA"/>
        </w:rPr>
      </w:pPr>
      <w:r w:rsidRPr="00253F90">
        <w:rPr>
          <w:bCs/>
          <w:szCs w:val="24"/>
          <w:lang w:val="uk-UA"/>
        </w:rPr>
        <w:t xml:space="preserve">В 2019 році планується придбати прилад на суму </w:t>
      </w:r>
      <w:r w:rsidR="003F61F6">
        <w:rPr>
          <w:b/>
          <w:bCs/>
          <w:szCs w:val="24"/>
          <w:lang w:val="uk-UA"/>
        </w:rPr>
        <w:t>360,09</w:t>
      </w:r>
      <w:r w:rsidRPr="00253F90">
        <w:rPr>
          <w:bCs/>
          <w:szCs w:val="24"/>
          <w:lang w:val="uk-UA"/>
        </w:rPr>
        <w:t xml:space="preserve"> </w:t>
      </w:r>
      <w:r w:rsidRPr="004D5C06">
        <w:rPr>
          <w:b/>
          <w:bCs/>
          <w:szCs w:val="24"/>
          <w:lang w:val="uk-UA"/>
        </w:rPr>
        <w:t>тис. грн. без ПДВ</w:t>
      </w:r>
      <w:r w:rsidRPr="00253F90">
        <w:rPr>
          <w:bCs/>
          <w:szCs w:val="24"/>
          <w:lang w:val="uk-UA"/>
        </w:rPr>
        <w:t xml:space="preserve"> для визначення трас кабельних ліній (трасошукач) vLocPro2-SD-10 Вт</w:t>
      </w:r>
      <w:r w:rsidRPr="00253F90">
        <w:rPr>
          <w:szCs w:val="24"/>
          <w:lang w:val="uk-UA"/>
        </w:rPr>
        <w:t xml:space="preserve"> дозволяє швидко та точно вирішувати щоденні завдання з локалізації підземних комунікацій, тобто визначати траси кабельних ліній та місця пошкодження. </w:t>
      </w:r>
    </w:p>
    <w:p w:rsidR="00FC2F50" w:rsidRPr="00253F90" w:rsidRDefault="00FC2F50" w:rsidP="00637C26">
      <w:pPr>
        <w:textAlignment w:val="baseline"/>
        <w:rPr>
          <w:szCs w:val="24"/>
          <w:lang w:val="uk-UA"/>
        </w:rPr>
      </w:pPr>
      <w:r w:rsidRPr="00253F90">
        <w:rPr>
          <w:szCs w:val="24"/>
          <w:lang w:val="uk-UA"/>
        </w:rPr>
        <w:t xml:space="preserve">Великий кольоровий дисплей, що легко зчитується навіть при сильному сонячному світлі, повідомляє користувачу всю важливу інформацію. </w:t>
      </w:r>
    </w:p>
    <w:p w:rsidR="00FC2F50" w:rsidRPr="00253F90" w:rsidRDefault="00FC2F50" w:rsidP="00637C26">
      <w:pPr>
        <w:textAlignment w:val="baseline"/>
        <w:rPr>
          <w:szCs w:val="24"/>
          <w:lang w:val="uk-UA"/>
        </w:rPr>
      </w:pPr>
      <w:r w:rsidRPr="00253F90">
        <w:rPr>
          <w:szCs w:val="24"/>
          <w:lang w:val="uk-UA"/>
        </w:rPr>
        <w:lastRenderedPageBreak/>
        <w:t>Користування трасошукачем для недосвідченого користувача не створює проблеми завдяки інтуїтивному меню і не потребує багато часу на освоєння системи.</w:t>
      </w:r>
    </w:p>
    <w:p w:rsidR="00FC2F50" w:rsidRPr="00253F90" w:rsidRDefault="00FC2F50" w:rsidP="00637C26">
      <w:pPr>
        <w:textAlignment w:val="baseline"/>
        <w:rPr>
          <w:szCs w:val="24"/>
          <w:lang w:val="uk-UA"/>
        </w:rPr>
      </w:pPr>
      <w:r w:rsidRPr="00253F90">
        <w:rPr>
          <w:szCs w:val="24"/>
          <w:lang w:val="uk-UA"/>
        </w:rPr>
        <w:t>Широкий діапазон частот пропонує користувачу можливість вибрати оптимальну частоту у кожному конкретному випадку для отримання найкращих результатів. Встановлені виробником частоти можуть в будь-який час змінені та добавлені додаткові частоти. Додаткові пакети частот користувач отримує безкоштовно. Ці частоти користувач може самостійно через USB-роз’єм інсталювати або провести коректування.</w:t>
      </w:r>
    </w:p>
    <w:p w:rsidR="00FC2F50" w:rsidRPr="00253F90" w:rsidRDefault="00FC2F50" w:rsidP="00637C26">
      <w:pPr>
        <w:textAlignment w:val="baseline"/>
        <w:rPr>
          <w:szCs w:val="24"/>
          <w:lang w:val="uk-UA"/>
        </w:rPr>
      </w:pPr>
      <w:r w:rsidRPr="00253F90">
        <w:rPr>
          <w:szCs w:val="24"/>
          <w:lang w:val="uk-UA"/>
        </w:rPr>
        <w:t xml:space="preserve"> Приладдя, наприклад, А-рамка для пошуку пошкодження оболонки кабелю, також під’єднується через USB-роз’єм.</w:t>
      </w:r>
    </w:p>
    <w:p w:rsidR="00FC2F50" w:rsidRPr="00253F90" w:rsidRDefault="00FC2F50" w:rsidP="00637C26">
      <w:pPr>
        <w:textAlignment w:val="baseline"/>
        <w:rPr>
          <w:szCs w:val="24"/>
          <w:lang w:val="uk-UA"/>
        </w:rPr>
      </w:pPr>
      <w:r w:rsidRPr="00253F90">
        <w:rPr>
          <w:szCs w:val="24"/>
          <w:lang w:val="uk-UA"/>
        </w:rPr>
        <w:t>Генератори вже оснащені всіма частотами, що найчастіше використовуються.</w:t>
      </w:r>
    </w:p>
    <w:p w:rsidR="00FC2F50" w:rsidRPr="00253F90" w:rsidRDefault="00FC2F50" w:rsidP="00637C26">
      <w:pPr>
        <w:textAlignment w:val="baseline"/>
        <w:rPr>
          <w:szCs w:val="24"/>
          <w:lang w:val="uk-UA"/>
        </w:rPr>
      </w:pPr>
      <w:r w:rsidRPr="00253F90">
        <w:rPr>
          <w:szCs w:val="24"/>
          <w:lang w:val="uk-UA"/>
        </w:rPr>
        <w:t>Під’єднуване приладдя трасошукача (передавальні кліщі, комплект підключення та ін.) розрізняються та вибираються автоматично.</w:t>
      </w:r>
    </w:p>
    <w:p w:rsidR="00FC2F50" w:rsidRDefault="00FC2F50" w:rsidP="00637C26">
      <w:pPr>
        <w:rPr>
          <w:szCs w:val="24"/>
          <w:lang w:val="uk-UA"/>
        </w:rPr>
      </w:pPr>
      <w:r w:rsidRPr="00253F90">
        <w:rPr>
          <w:szCs w:val="24"/>
          <w:lang w:val="uk-UA"/>
        </w:rPr>
        <w:t xml:space="preserve">При обслуговуванні кабельних ліній в умовах міста часто виникає потреба в трасуванні кабельних ліній та нанесенні їх на схеми та плани з прив’язками до об’єктів, розміщених по трасі їх проходження. Не завжди умови та режими роботи об’єктів дозволяють в необхідний час провести відімкнення та підготовку лінії до трасування. Використовуючи </w:t>
      </w:r>
      <w:r w:rsidRPr="00253F90">
        <w:rPr>
          <w:bCs/>
          <w:szCs w:val="24"/>
          <w:lang w:val="uk-UA"/>
        </w:rPr>
        <w:t>трасошукач vLocPro2-SD-10Вт з передаючими кліщами</w:t>
      </w:r>
      <w:r w:rsidRPr="00253F90">
        <w:rPr>
          <w:szCs w:val="24"/>
          <w:lang w:val="uk-UA"/>
        </w:rPr>
        <w:t xml:space="preserve"> можливо виконати цю роботу без виведення кабелю із експлуатації – під напругою, що обумовлює значну економію коштів.</w:t>
      </w:r>
    </w:p>
    <w:p w:rsidR="008617C5" w:rsidRPr="002728B6" w:rsidRDefault="008617C5" w:rsidP="00637C26">
      <w:pPr>
        <w:rPr>
          <w:b/>
          <w:lang w:val="uk-UA"/>
        </w:rPr>
      </w:pPr>
      <w:r w:rsidRPr="002728B6">
        <w:rPr>
          <w:b/>
          <w:lang w:val="uk-UA"/>
        </w:rPr>
        <w:t>Економічний ефект:</w:t>
      </w:r>
    </w:p>
    <w:p w:rsidR="008617C5" w:rsidRPr="002728B6" w:rsidRDefault="008617C5" w:rsidP="00637C26">
      <w:pPr>
        <w:rPr>
          <w:lang w:val="uk-UA"/>
        </w:rPr>
      </w:pPr>
      <w:r w:rsidRPr="002728B6">
        <w:rPr>
          <w:lang w:val="uk-UA"/>
        </w:rPr>
        <w:t>З точки зору доцільності придбання даного обладнання також  треба мати на увазі можливе використання трасошукача і при визначенні місць пошкоджень кабельних ліній та визначення трас закладення прокольних заземлювачів заземлюючих пристроїв що розширює можливості використання обладнання.</w:t>
      </w:r>
    </w:p>
    <w:p w:rsidR="008617C5" w:rsidRDefault="008617C5" w:rsidP="00637C26">
      <w:pPr>
        <w:rPr>
          <w:b/>
          <w:lang w:val="uk-UA"/>
        </w:rPr>
      </w:pPr>
      <w:r w:rsidRPr="002728B6">
        <w:rPr>
          <w:lang w:val="uk-UA"/>
        </w:rPr>
        <w:t xml:space="preserve">Вартість послуги з підготовки одної кабельної лінії до трасування, в залежності від відстані до об’єкту, складає від 700 до 1000 грн. В середньому упродовж року проводиться 100 трасувань. Загальна вартість робіт підготовки КЛ для трасувань за рік становить: 100 х 850 грн.= </w:t>
      </w:r>
      <w:r w:rsidRPr="002728B6">
        <w:rPr>
          <w:b/>
          <w:lang w:val="uk-UA"/>
        </w:rPr>
        <w:t>85 000 грн.</w:t>
      </w:r>
    </w:p>
    <w:p w:rsidR="00877983" w:rsidRDefault="00877983" w:rsidP="00637C26">
      <w:pPr>
        <w:rPr>
          <w:lang w:val="uk-UA"/>
        </w:rPr>
      </w:pPr>
      <w:r w:rsidRPr="005F1773">
        <w:rPr>
          <w:lang w:val="uk-UA"/>
        </w:rPr>
        <w:t xml:space="preserve">Дані для розрахунку терміну окупності наведені нижче в </w:t>
      </w:r>
      <w:r w:rsidR="00A55A4E">
        <w:rPr>
          <w:lang w:val="uk-UA"/>
        </w:rPr>
        <w:t>таблиці</w:t>
      </w:r>
      <w:r>
        <w:rPr>
          <w:lang w:val="uk-UA"/>
        </w:rPr>
        <w:t>7</w:t>
      </w:r>
      <w:r w:rsidRPr="005F1773">
        <w:rPr>
          <w:lang w:val="uk-UA"/>
        </w:rPr>
        <w:t>.1</w:t>
      </w:r>
      <w:r w:rsidR="002A5D9F">
        <w:rPr>
          <w:lang w:val="uk-UA"/>
        </w:rPr>
        <w:t>.</w:t>
      </w:r>
    </w:p>
    <w:p w:rsidR="00877983" w:rsidRDefault="00877983" w:rsidP="00637C26">
      <w:pPr>
        <w:rPr>
          <w:rFonts w:eastAsia="Calibri"/>
          <w:lang w:val="uk-UA"/>
        </w:rPr>
      </w:pPr>
      <w:r w:rsidRPr="000869B5">
        <w:rPr>
          <w:rFonts w:eastAsia="Calibri"/>
          <w:lang w:val="uk-UA"/>
        </w:rPr>
        <w:t>Термін окупності складатиме:</w:t>
      </w:r>
    </w:p>
    <w:p w:rsidR="008A1F70" w:rsidRDefault="008A1F70" w:rsidP="008A1F70">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Pr>
          <w:rFonts w:eastAsiaTheme="minorEastAsia"/>
          <w:b/>
          <w:lang w:val="uk-UA"/>
        </w:rPr>
        <w:t xml:space="preserve">, </w:t>
      </w:r>
      <w:r w:rsidRPr="005F1773">
        <w:rPr>
          <w:rFonts w:eastAsiaTheme="minorEastAsia"/>
          <w:lang w:val="uk-UA"/>
        </w:rPr>
        <w:t>де</w:t>
      </w:r>
    </w:p>
    <w:p w:rsidR="008A1F70" w:rsidRPr="005F1773" w:rsidRDefault="00C61F00" w:rsidP="008A1F70">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-вартість заходу</m:t>
          </m:r>
        </m:oMath>
      </m:oMathPara>
    </w:p>
    <w:p w:rsidR="008A1F70" w:rsidRPr="005F1773" w:rsidRDefault="00C61F00" w:rsidP="008A1F70">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-вартість зворотних матеріалів</m:t>
          </m:r>
        </m:oMath>
      </m:oMathPara>
    </w:p>
    <w:p w:rsidR="008A1F70" w:rsidRPr="005F1773" w:rsidRDefault="00C61F00" w:rsidP="008A1F70">
      <w:pPr>
        <w:rPr>
          <w:b/>
          <w:i/>
          <w:lang w:val="en-US"/>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r>
            <m:rPr>
              <m:sty m:val="bi"/>
            </m:rPr>
            <w:rPr>
              <w:rFonts w:ascii="Cambria Math" w:hAnsi="Cambria Math"/>
              <w:lang w:val="uk-UA"/>
            </w:rPr>
            <m:t>-сукупний економічний ефект</m:t>
          </m:r>
        </m:oMath>
      </m:oMathPara>
    </w:p>
    <w:p w:rsidR="0073778A" w:rsidRPr="00193E6F" w:rsidRDefault="00B65995" w:rsidP="00637C26">
      <w:pPr>
        <w:jc w:val="center"/>
        <w:rPr>
          <w:rFonts w:eastAsia="Calibri"/>
          <w:b/>
        </w:rPr>
      </w:pPr>
      <w:r w:rsidRPr="00B65995">
        <w:rPr>
          <w:rFonts w:eastAsia="Calibri"/>
          <w:lang w:val="uk-UA"/>
        </w:rPr>
        <w:t>360,09</w:t>
      </w:r>
      <w:r w:rsidR="00877983" w:rsidRPr="00B65995">
        <w:rPr>
          <w:rFonts w:eastAsia="Calibri"/>
          <w:lang w:val="uk-UA"/>
        </w:rPr>
        <w:t xml:space="preserve">/85 = </w:t>
      </w:r>
      <w:r w:rsidR="00877983" w:rsidRPr="00B65995">
        <w:rPr>
          <w:rFonts w:eastAsia="Calibri"/>
          <w:b/>
          <w:lang w:val="uk-UA"/>
        </w:rPr>
        <w:t>4</w:t>
      </w:r>
      <w:r w:rsidR="00702F0C" w:rsidRPr="00B65995">
        <w:rPr>
          <w:rFonts w:eastAsia="Calibri"/>
          <w:b/>
          <w:lang w:val="uk-UA"/>
        </w:rPr>
        <w:t>,</w:t>
      </w:r>
      <w:r w:rsidRPr="00B65995">
        <w:rPr>
          <w:rFonts w:eastAsia="Calibri"/>
          <w:b/>
          <w:lang w:val="uk-UA"/>
        </w:rPr>
        <w:t>2</w:t>
      </w:r>
      <w:r w:rsidR="00877983" w:rsidRPr="00B65995">
        <w:rPr>
          <w:rFonts w:eastAsia="Calibri"/>
          <w:b/>
          <w:lang w:val="uk-UA"/>
        </w:rPr>
        <w:t xml:space="preserve">  роки</w:t>
      </w:r>
      <w:r w:rsidR="00945FAE" w:rsidRPr="00B65995">
        <w:rPr>
          <w:rFonts w:eastAsia="Calibri"/>
          <w:b/>
          <w:lang w:val="uk-UA"/>
        </w:rPr>
        <w:t>.</w:t>
      </w:r>
    </w:p>
    <w:p w:rsidR="00DE485D" w:rsidRPr="00193E6F" w:rsidRDefault="00DE485D" w:rsidP="00637C26">
      <w:pPr>
        <w:jc w:val="center"/>
      </w:pPr>
    </w:p>
    <w:p w:rsidR="00FC2F50" w:rsidRPr="00253F90" w:rsidRDefault="00FC2F50" w:rsidP="00186427">
      <w:pPr>
        <w:pStyle w:val="4"/>
      </w:pPr>
      <w:r w:rsidRPr="00253F90">
        <w:t>7.</w:t>
      </w:r>
      <w:r w:rsidR="00DA02B2">
        <w:t>4</w:t>
      </w:r>
      <w:r w:rsidRPr="00253F90">
        <w:t xml:space="preserve"> Установка пересувна сепараторна маслоочищувальна ПСМ2-4</w:t>
      </w:r>
      <w:r w:rsidR="006B1169">
        <w:t>, або аналог</w:t>
      </w:r>
    </w:p>
    <w:p w:rsidR="00FC2F50" w:rsidRPr="00253F90" w:rsidRDefault="00FC2F50" w:rsidP="00F15D2F">
      <w:pPr>
        <w:rPr>
          <w:szCs w:val="24"/>
          <w:lang w:val="uk-UA"/>
        </w:rPr>
      </w:pPr>
      <w:r w:rsidRPr="00253F90">
        <w:rPr>
          <w:szCs w:val="24"/>
          <w:lang w:val="uk-UA"/>
        </w:rPr>
        <w:t>Установка призначена для очистки трансформаторного масла від води та механічних домішок.</w:t>
      </w:r>
    </w:p>
    <w:p w:rsidR="00FC2F50" w:rsidRPr="00253F90" w:rsidRDefault="00FC2F50" w:rsidP="00EC5010">
      <w:pPr>
        <w:ind w:hanging="180"/>
        <w:rPr>
          <w:szCs w:val="24"/>
          <w:lang w:val="uk-UA"/>
        </w:rPr>
      </w:pPr>
      <w:r w:rsidRPr="00253F90">
        <w:rPr>
          <w:szCs w:val="24"/>
          <w:lang w:val="uk-UA"/>
        </w:rPr>
        <w:lastRenderedPageBreak/>
        <w:t xml:space="preserve">   </w:t>
      </w:r>
      <w:r w:rsidR="00F15D2F">
        <w:rPr>
          <w:szCs w:val="24"/>
          <w:lang w:val="uk-UA"/>
        </w:rPr>
        <w:tab/>
      </w:r>
      <w:r w:rsidRPr="00253F90">
        <w:rPr>
          <w:szCs w:val="24"/>
          <w:lang w:val="uk-UA"/>
        </w:rPr>
        <w:t>До основних переваг даної установки відносяться:</w:t>
      </w:r>
    </w:p>
    <w:p w:rsidR="00FC2F50" w:rsidRPr="00253F90" w:rsidRDefault="00FC2F50" w:rsidP="00EC5010">
      <w:pPr>
        <w:tabs>
          <w:tab w:val="left" w:pos="360"/>
        </w:tabs>
        <w:ind w:firstLine="540"/>
        <w:rPr>
          <w:szCs w:val="24"/>
          <w:lang w:val="uk-UA" w:eastAsia="ru-RU"/>
        </w:rPr>
      </w:pPr>
      <w:r w:rsidRPr="00253F90">
        <w:rPr>
          <w:szCs w:val="24"/>
          <w:lang w:val="uk-UA"/>
        </w:rPr>
        <w:tab/>
        <w:t xml:space="preserve">   1. </w:t>
      </w:r>
      <w:r w:rsidRPr="00253F90">
        <w:rPr>
          <w:szCs w:val="24"/>
          <w:u w:val="single"/>
          <w:lang w:val="uk-UA"/>
        </w:rPr>
        <w:t>Мобільність.</w:t>
      </w:r>
      <w:r w:rsidRPr="00253F90">
        <w:rPr>
          <w:i/>
          <w:szCs w:val="24"/>
          <w:lang w:val="uk-UA"/>
        </w:rPr>
        <w:t xml:space="preserve">  </w:t>
      </w:r>
      <w:r w:rsidRPr="00253F90">
        <w:rPr>
          <w:szCs w:val="24"/>
          <w:lang w:val="uk-UA"/>
        </w:rPr>
        <w:t xml:space="preserve">Доставка агрегату можлива безпосередньо на об’єкт, що не потребує виведення обладнання підстанцій з роботи на час ремонту та транспортування ємностей з маслом до місця знаходження стаціонарної установки очищення. </w:t>
      </w:r>
      <w:r w:rsidRPr="00253F90">
        <w:rPr>
          <w:szCs w:val="24"/>
          <w:lang w:val="uk-UA" w:eastAsia="ru-RU"/>
        </w:rPr>
        <w:t>Використання цієї установки є економічно обґрунтованим, оскільки витрати на доставку агрегату безпосередньо до обладнання значно менші, ніж витрати на транспортування ємностей з маслом до місця стаціонарної установки.</w:t>
      </w:r>
    </w:p>
    <w:p w:rsidR="00FC2F50" w:rsidRPr="00253F90" w:rsidRDefault="00FC2F50" w:rsidP="00EC5010">
      <w:pPr>
        <w:tabs>
          <w:tab w:val="left" w:pos="360"/>
        </w:tabs>
        <w:ind w:firstLine="540"/>
        <w:rPr>
          <w:szCs w:val="24"/>
          <w:lang w:val="uk-UA" w:eastAsia="ru-RU"/>
        </w:rPr>
      </w:pPr>
      <w:r w:rsidRPr="00253F90">
        <w:rPr>
          <w:szCs w:val="24"/>
          <w:lang w:val="uk-UA" w:eastAsia="ru-RU"/>
        </w:rPr>
        <w:t>Вартість палива на доставку ємностей з маслом  вантажним  автомобілем ЗІЛ 4626, який працює на бензині А-92:</w:t>
      </w:r>
    </w:p>
    <w:p w:rsidR="00FC2F50" w:rsidRPr="00253F90" w:rsidRDefault="00FC2F50" w:rsidP="00EC5010">
      <w:pPr>
        <w:tabs>
          <w:tab w:val="left" w:pos="360"/>
        </w:tabs>
        <w:rPr>
          <w:szCs w:val="24"/>
          <w:lang w:val="uk-UA"/>
        </w:rPr>
      </w:pPr>
      <w:r w:rsidRPr="00253F90">
        <w:rPr>
          <w:szCs w:val="24"/>
          <w:lang w:val="uk-UA"/>
        </w:rPr>
        <w:t xml:space="preserve">                                                     Л = </w:t>
      </w:r>
      <w:r w:rsidRPr="00253F90">
        <w:rPr>
          <w:szCs w:val="24"/>
          <w:lang w:val="en-US"/>
        </w:rPr>
        <w:t>L</w:t>
      </w:r>
      <w:r w:rsidRPr="00253F90">
        <w:rPr>
          <w:szCs w:val="24"/>
          <w:lang w:val="uk-UA"/>
        </w:rPr>
        <w:t xml:space="preserve"> х </w:t>
      </w:r>
      <w:r w:rsidRPr="00253F90">
        <w:rPr>
          <w:szCs w:val="24"/>
          <w:lang w:val="en-US"/>
        </w:rPr>
        <w:t>N</w:t>
      </w:r>
      <w:r w:rsidRPr="00253F90">
        <w:rPr>
          <w:szCs w:val="24"/>
          <w:lang w:val="uk-UA"/>
        </w:rPr>
        <w:t xml:space="preserve"> </w:t>
      </w:r>
      <w:r w:rsidRPr="00253F90">
        <w:rPr>
          <w:szCs w:val="24"/>
        </w:rPr>
        <w:t>х</w:t>
      </w:r>
      <w:r w:rsidRPr="00253F90">
        <w:rPr>
          <w:szCs w:val="24"/>
          <w:lang w:val="uk-UA"/>
        </w:rPr>
        <w:t xml:space="preserve"> Вп, де</w:t>
      </w:r>
    </w:p>
    <w:p w:rsidR="00FC2F50" w:rsidRPr="00253F90" w:rsidRDefault="00FC2F50" w:rsidP="00EC5010">
      <w:pPr>
        <w:tabs>
          <w:tab w:val="left" w:pos="360"/>
        </w:tabs>
        <w:rPr>
          <w:szCs w:val="24"/>
          <w:lang w:val="uk-UA"/>
        </w:rPr>
      </w:pPr>
      <w:r w:rsidRPr="00253F90">
        <w:rPr>
          <w:szCs w:val="24"/>
          <w:lang w:val="uk-UA"/>
        </w:rPr>
        <w:t>Л – вартість використаного палива.</w:t>
      </w:r>
    </w:p>
    <w:p w:rsidR="00FC2F50" w:rsidRPr="00253F90" w:rsidRDefault="00FC2F50" w:rsidP="00EC5010">
      <w:pPr>
        <w:tabs>
          <w:tab w:val="left" w:pos="360"/>
        </w:tabs>
        <w:rPr>
          <w:b/>
          <w:szCs w:val="24"/>
          <w:lang w:val="uk-UA"/>
        </w:rPr>
      </w:pPr>
      <w:r w:rsidRPr="00253F90">
        <w:rPr>
          <w:szCs w:val="24"/>
          <w:lang w:val="en-US"/>
        </w:rPr>
        <w:t>L</w:t>
      </w:r>
      <w:r w:rsidRPr="00253F90">
        <w:rPr>
          <w:szCs w:val="24"/>
          <w:lang w:val="uk-UA"/>
        </w:rPr>
        <w:t xml:space="preserve"> – середня відстань, що  проїжджає вантажний автомобіль з ємностями з маслом від бази до місця фільтрації та назад. </w:t>
      </w:r>
      <w:r w:rsidRPr="00253F90">
        <w:rPr>
          <w:i/>
          <w:szCs w:val="24"/>
          <w:lang w:val="en-US"/>
        </w:rPr>
        <w:t>L</w:t>
      </w:r>
      <w:r w:rsidRPr="00253F90">
        <w:rPr>
          <w:i/>
          <w:szCs w:val="24"/>
          <w:lang w:val="uk-UA"/>
        </w:rPr>
        <w:t xml:space="preserve"> = 228 км</w:t>
      </w:r>
      <w:r w:rsidRPr="00253F90">
        <w:rPr>
          <w:b/>
          <w:i/>
          <w:szCs w:val="24"/>
          <w:lang w:val="uk-UA"/>
        </w:rPr>
        <w:t xml:space="preserve"> </w:t>
      </w:r>
      <w:r w:rsidRPr="00253F90">
        <w:rPr>
          <w:szCs w:val="24"/>
          <w:lang w:val="uk-UA"/>
        </w:rPr>
        <w:t>(Бахмач-Прилуки),</w:t>
      </w:r>
    </w:p>
    <w:p w:rsidR="00FC2F50" w:rsidRPr="00253F90" w:rsidRDefault="00FC2F50" w:rsidP="00EC5010">
      <w:pPr>
        <w:tabs>
          <w:tab w:val="left" w:pos="360"/>
        </w:tabs>
        <w:rPr>
          <w:szCs w:val="24"/>
          <w:lang w:val="uk-UA"/>
        </w:rPr>
      </w:pPr>
      <w:r w:rsidRPr="00253F90">
        <w:rPr>
          <w:szCs w:val="24"/>
          <w:lang w:val="en-US"/>
        </w:rPr>
        <w:t>N</w:t>
      </w:r>
      <w:r w:rsidRPr="00253F90">
        <w:rPr>
          <w:b/>
          <w:szCs w:val="24"/>
        </w:rPr>
        <w:t xml:space="preserve"> – </w:t>
      </w:r>
      <w:r w:rsidRPr="00253F90">
        <w:rPr>
          <w:szCs w:val="24"/>
          <w:lang w:val="uk-UA"/>
        </w:rPr>
        <w:t xml:space="preserve">норма витрат палива на 1 км. для даного автомобіля </w:t>
      </w:r>
      <w:r w:rsidRPr="00253F90">
        <w:rPr>
          <w:i/>
          <w:szCs w:val="24"/>
          <w:lang w:val="en-US"/>
        </w:rPr>
        <w:t>N</w:t>
      </w:r>
      <w:r w:rsidRPr="00253F90">
        <w:rPr>
          <w:i/>
          <w:szCs w:val="24"/>
        </w:rPr>
        <w:t xml:space="preserve"> = </w:t>
      </w:r>
      <w:r w:rsidRPr="00253F90">
        <w:rPr>
          <w:i/>
          <w:szCs w:val="24"/>
          <w:lang w:val="uk-UA"/>
        </w:rPr>
        <w:t>0,37 л</w:t>
      </w:r>
    </w:p>
    <w:p w:rsidR="00FC2F50" w:rsidRPr="00253F90" w:rsidRDefault="00FC2F50" w:rsidP="00EC5010">
      <w:pPr>
        <w:tabs>
          <w:tab w:val="left" w:pos="360"/>
        </w:tabs>
        <w:rPr>
          <w:i/>
          <w:szCs w:val="24"/>
          <w:lang w:val="uk-UA"/>
        </w:rPr>
      </w:pPr>
      <w:r w:rsidRPr="00253F90">
        <w:rPr>
          <w:szCs w:val="24"/>
          <w:lang w:val="uk-UA"/>
        </w:rPr>
        <w:t>Вп – вартість 1 л палива</w:t>
      </w:r>
      <w:r w:rsidRPr="00253F90">
        <w:rPr>
          <w:szCs w:val="24"/>
        </w:rPr>
        <w:t xml:space="preserve">. </w:t>
      </w:r>
      <w:r w:rsidRPr="00253F90">
        <w:rPr>
          <w:i/>
          <w:szCs w:val="24"/>
        </w:rPr>
        <w:t>Вп =</w:t>
      </w:r>
      <w:r w:rsidRPr="00253F90">
        <w:rPr>
          <w:i/>
          <w:szCs w:val="24"/>
          <w:lang w:val="uk-UA"/>
        </w:rPr>
        <w:t xml:space="preserve"> 28 грн</w:t>
      </w:r>
    </w:p>
    <w:p w:rsidR="00FC2F50" w:rsidRPr="00253F90" w:rsidRDefault="00FC2F50" w:rsidP="00EC5010">
      <w:pPr>
        <w:tabs>
          <w:tab w:val="left" w:pos="360"/>
        </w:tabs>
        <w:jc w:val="center"/>
        <w:rPr>
          <w:b/>
          <w:szCs w:val="24"/>
          <w:lang w:val="uk-UA"/>
        </w:rPr>
      </w:pPr>
      <w:r w:rsidRPr="00253F90">
        <w:rPr>
          <w:szCs w:val="24"/>
          <w:lang w:val="uk-UA"/>
        </w:rPr>
        <w:t xml:space="preserve">Л = 228 х 0,37 х 28 = </w:t>
      </w:r>
      <w:r w:rsidRPr="00253F90">
        <w:rPr>
          <w:b/>
          <w:szCs w:val="24"/>
          <w:lang w:val="uk-UA"/>
        </w:rPr>
        <w:t>2362,08 грн.</w:t>
      </w:r>
    </w:p>
    <w:p w:rsidR="00FC2F50" w:rsidRPr="00253F90" w:rsidRDefault="00FC2F50" w:rsidP="00EC5010">
      <w:pPr>
        <w:tabs>
          <w:tab w:val="left" w:pos="360"/>
        </w:tabs>
        <w:rPr>
          <w:szCs w:val="24"/>
          <w:lang w:val="uk-UA"/>
        </w:rPr>
      </w:pPr>
      <w:r w:rsidRPr="00253F90">
        <w:rPr>
          <w:szCs w:val="24"/>
          <w:lang w:val="uk-UA"/>
        </w:rPr>
        <w:t>В той час, як вартість палива на доставку самого агрегату до об’єкту і назад можлива меншим автомобілем, наприклад ГАЗЕЛЬ 33023, який працює на газу:</w:t>
      </w:r>
    </w:p>
    <w:p w:rsidR="00FC2F50" w:rsidRPr="00253F90" w:rsidRDefault="00FC2F50" w:rsidP="00EC5010">
      <w:pPr>
        <w:tabs>
          <w:tab w:val="left" w:pos="360"/>
          <w:tab w:val="left" w:pos="3270"/>
        </w:tabs>
        <w:ind w:firstLine="540"/>
        <w:rPr>
          <w:szCs w:val="24"/>
          <w:lang w:val="uk-UA" w:eastAsia="ru-RU"/>
        </w:rPr>
      </w:pPr>
      <w:r w:rsidRPr="00253F90">
        <w:rPr>
          <w:szCs w:val="24"/>
          <w:lang w:val="uk-UA" w:eastAsia="ru-RU"/>
        </w:rPr>
        <w:tab/>
        <w:t xml:space="preserve">Л = 228 х 0,166 х 13 = </w:t>
      </w:r>
      <w:r w:rsidRPr="00253F90">
        <w:rPr>
          <w:b/>
          <w:szCs w:val="24"/>
          <w:lang w:val="uk-UA" w:eastAsia="ru-RU"/>
        </w:rPr>
        <w:t>492,02 грн.</w:t>
      </w:r>
    </w:p>
    <w:p w:rsidR="00FC2F50" w:rsidRDefault="00FC2F50" w:rsidP="00A667EB">
      <w:pPr>
        <w:pStyle w:val="a5"/>
        <w:numPr>
          <w:ilvl w:val="0"/>
          <w:numId w:val="5"/>
        </w:numPr>
        <w:tabs>
          <w:tab w:val="left" w:pos="360"/>
        </w:tabs>
        <w:ind w:left="0" w:firstLine="426"/>
        <w:rPr>
          <w:szCs w:val="24"/>
          <w:lang w:val="uk-UA"/>
        </w:rPr>
      </w:pPr>
      <w:r w:rsidRPr="008617C5">
        <w:rPr>
          <w:szCs w:val="24"/>
          <w:u w:val="single"/>
          <w:lang w:val="uk-UA"/>
        </w:rPr>
        <w:t>Вищі показники продуктивності.</w:t>
      </w:r>
      <w:r w:rsidRPr="008617C5">
        <w:rPr>
          <w:szCs w:val="24"/>
          <w:lang w:val="uk-UA"/>
        </w:rPr>
        <w:t xml:space="preserve"> Сучасна установка ПСМ2-4 має вищі показники продуктивності (м</w:t>
      </w:r>
      <w:r w:rsidRPr="008617C5">
        <w:rPr>
          <w:szCs w:val="24"/>
          <w:vertAlign w:val="superscript"/>
          <w:lang w:val="uk-UA"/>
        </w:rPr>
        <w:t>3</w:t>
      </w:r>
      <w:r w:rsidRPr="008617C5">
        <w:rPr>
          <w:szCs w:val="24"/>
          <w:lang w:val="uk-UA"/>
        </w:rPr>
        <w:t>/год) в порівнянні зі старою. Зокрема, номінальна продуктивність при очистці масла від механічних домішок становить 4 м</w:t>
      </w:r>
      <w:r w:rsidRPr="008617C5">
        <w:rPr>
          <w:szCs w:val="24"/>
          <w:vertAlign w:val="superscript"/>
          <w:lang w:val="uk-UA"/>
        </w:rPr>
        <w:t>3</w:t>
      </w:r>
      <w:r w:rsidRPr="008617C5">
        <w:rPr>
          <w:szCs w:val="24"/>
          <w:lang w:val="uk-UA"/>
        </w:rPr>
        <w:t>/год, а при очистці масла від води – 2,8м</w:t>
      </w:r>
      <w:r w:rsidRPr="008617C5">
        <w:rPr>
          <w:szCs w:val="24"/>
          <w:vertAlign w:val="superscript"/>
          <w:lang w:val="uk-UA"/>
        </w:rPr>
        <w:t>3</w:t>
      </w:r>
      <w:r w:rsidRPr="008617C5">
        <w:rPr>
          <w:szCs w:val="24"/>
          <w:lang w:val="uk-UA"/>
        </w:rPr>
        <w:t>/год.</w:t>
      </w:r>
    </w:p>
    <w:p w:rsidR="00FF3303" w:rsidRDefault="00FF3303" w:rsidP="00FF330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Cs w:val="24"/>
          <w:lang w:val="uk-UA"/>
        </w:rPr>
      </w:pPr>
      <w:r w:rsidRPr="00253F90">
        <w:rPr>
          <w:szCs w:val="24"/>
          <w:lang w:val="uk-UA"/>
        </w:rPr>
        <w:t xml:space="preserve">В інвестпрограмі 2019 року планується закупівля установки пересувної сепараторної маслоочищувальної ПСМ2-4 в кількості 1 шт.  на суму </w:t>
      </w:r>
      <w:r>
        <w:rPr>
          <w:b/>
          <w:szCs w:val="24"/>
          <w:lang w:val="uk-UA"/>
        </w:rPr>
        <w:t>202,92</w:t>
      </w:r>
      <w:r w:rsidRPr="00253F90">
        <w:rPr>
          <w:b/>
          <w:szCs w:val="24"/>
          <w:lang w:val="uk-UA"/>
        </w:rPr>
        <w:t xml:space="preserve"> тис. грн. без ПДВ.</w:t>
      </w:r>
    </w:p>
    <w:p w:rsidR="00877983" w:rsidRPr="00877983" w:rsidRDefault="00877983" w:rsidP="00EC5010">
      <w:pPr>
        <w:pStyle w:val="a5"/>
        <w:ind w:left="0" w:firstLine="0"/>
        <w:rPr>
          <w:lang w:val="uk-UA"/>
        </w:rPr>
      </w:pPr>
      <w:r w:rsidRPr="00877983">
        <w:rPr>
          <w:lang w:val="uk-UA"/>
        </w:rPr>
        <w:t xml:space="preserve">Дані для розрахунку терміну окупності наведені нижче в </w:t>
      </w:r>
      <w:r w:rsidR="00A55A4E">
        <w:rPr>
          <w:lang w:val="uk-UA"/>
        </w:rPr>
        <w:t>таблиці</w:t>
      </w:r>
      <w:r w:rsidR="00FF3303">
        <w:rPr>
          <w:lang w:val="uk-UA"/>
        </w:rPr>
        <w:t xml:space="preserve"> </w:t>
      </w:r>
      <w:r w:rsidRPr="00877983">
        <w:rPr>
          <w:lang w:val="uk-UA"/>
        </w:rPr>
        <w:t>7.1</w:t>
      </w:r>
      <w:r w:rsidR="002A5D9F">
        <w:rPr>
          <w:lang w:val="uk-UA"/>
        </w:rPr>
        <w:t>.</w:t>
      </w:r>
    </w:p>
    <w:p w:rsidR="00877983" w:rsidRDefault="00877983" w:rsidP="00EC5010">
      <w:pPr>
        <w:pStyle w:val="a5"/>
        <w:ind w:left="0" w:firstLine="0"/>
        <w:rPr>
          <w:rFonts w:eastAsia="Calibri"/>
          <w:lang w:val="uk-UA"/>
        </w:rPr>
      </w:pPr>
      <w:r w:rsidRPr="00877983">
        <w:rPr>
          <w:rFonts w:eastAsia="Calibri"/>
          <w:lang w:val="uk-UA"/>
        </w:rPr>
        <w:t>Термін окупності складатиме:</w:t>
      </w:r>
    </w:p>
    <w:p w:rsidR="00E46A1C" w:rsidRDefault="00E46A1C" w:rsidP="00EC5010">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Pr>
          <w:rFonts w:eastAsiaTheme="minorEastAsia"/>
          <w:b/>
          <w:lang w:val="uk-UA"/>
        </w:rPr>
        <w:t xml:space="preserve">, </w:t>
      </w:r>
      <w:r w:rsidRPr="005F1773">
        <w:rPr>
          <w:rFonts w:eastAsiaTheme="minorEastAsia"/>
          <w:lang w:val="uk-UA"/>
        </w:rPr>
        <w:t>де</w:t>
      </w:r>
    </w:p>
    <w:p w:rsidR="00E46A1C" w:rsidRPr="005F1773" w:rsidRDefault="00C61F00" w:rsidP="00EC5010">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-вартість заходу</m:t>
          </m:r>
        </m:oMath>
      </m:oMathPara>
    </w:p>
    <w:p w:rsidR="00E46A1C" w:rsidRPr="005F1773" w:rsidRDefault="00C61F00" w:rsidP="00EC5010">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-вартість зворотних матеріалів</m:t>
          </m:r>
        </m:oMath>
      </m:oMathPara>
    </w:p>
    <w:p w:rsidR="00E46A1C" w:rsidRPr="00B4104D" w:rsidRDefault="00C61F00" w:rsidP="00EC5010">
      <w:pPr>
        <w:rPr>
          <w:b/>
          <w:i/>
          <w:lang w:val="en-US"/>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r>
            <m:rPr>
              <m:sty m:val="bi"/>
            </m:rPr>
            <w:rPr>
              <w:rFonts w:ascii="Cambria Math" w:hAnsi="Cambria Math"/>
              <w:lang w:val="uk-UA"/>
            </w:rPr>
            <m:t>-сукупний економічний ефект</m:t>
          </m:r>
        </m:oMath>
      </m:oMathPara>
    </w:p>
    <w:p w:rsidR="00877983" w:rsidRPr="00387044" w:rsidRDefault="00B65995" w:rsidP="00EC5010">
      <w:pPr>
        <w:pStyle w:val="a5"/>
        <w:ind w:left="0" w:firstLine="0"/>
        <w:jc w:val="center"/>
        <w:rPr>
          <w:rFonts w:eastAsia="Calibri"/>
          <w:b/>
          <w:lang w:val="uk-UA"/>
        </w:rPr>
      </w:pPr>
      <w:r w:rsidRPr="00B4104D">
        <w:rPr>
          <w:rFonts w:eastAsia="Calibri"/>
          <w:lang w:val="uk-UA"/>
        </w:rPr>
        <w:t>202,92</w:t>
      </w:r>
      <w:r w:rsidR="00877983" w:rsidRPr="00B4104D">
        <w:rPr>
          <w:rFonts w:eastAsia="Calibri"/>
          <w:lang w:val="uk-UA"/>
        </w:rPr>
        <w:t>/299,21=</w:t>
      </w:r>
      <w:r w:rsidR="00945FAE" w:rsidRPr="00B4104D">
        <w:rPr>
          <w:rFonts w:eastAsia="Calibri"/>
          <w:lang w:val="uk-UA"/>
        </w:rPr>
        <w:t xml:space="preserve"> </w:t>
      </w:r>
      <w:r w:rsidR="00945FAE" w:rsidRPr="00B4104D">
        <w:rPr>
          <w:rFonts w:eastAsia="Calibri"/>
          <w:b/>
          <w:lang w:val="uk-UA"/>
        </w:rPr>
        <w:t>0,</w:t>
      </w:r>
      <w:r w:rsidRPr="00B4104D">
        <w:rPr>
          <w:rFonts w:eastAsia="Calibri"/>
          <w:b/>
          <w:lang w:val="uk-UA"/>
        </w:rPr>
        <w:t>7</w:t>
      </w:r>
      <w:r w:rsidR="00945FAE" w:rsidRPr="00B4104D">
        <w:rPr>
          <w:rFonts w:eastAsia="Calibri"/>
          <w:b/>
          <w:lang w:val="uk-UA"/>
        </w:rPr>
        <w:t xml:space="preserve"> </w:t>
      </w:r>
      <w:r w:rsidR="00877983" w:rsidRPr="00B4104D">
        <w:rPr>
          <w:rFonts w:eastAsia="Calibri"/>
          <w:b/>
          <w:lang w:val="uk-UA"/>
        </w:rPr>
        <w:t>роки</w:t>
      </w:r>
      <w:r w:rsidR="00945FAE" w:rsidRPr="00B4104D">
        <w:rPr>
          <w:rFonts w:eastAsia="Calibri"/>
          <w:b/>
          <w:lang w:val="uk-UA"/>
        </w:rPr>
        <w:t>.</w:t>
      </w:r>
    </w:p>
    <w:p w:rsidR="00FC2F50" w:rsidRPr="00253F90" w:rsidRDefault="00FC2F50" w:rsidP="00186427">
      <w:pPr>
        <w:pStyle w:val="4"/>
      </w:pPr>
      <w:r w:rsidRPr="00253F90">
        <w:t>7.</w:t>
      </w:r>
      <w:r w:rsidR="00DA02B2">
        <w:t>5</w:t>
      </w:r>
      <w:r w:rsidRPr="00253F90">
        <w:t xml:space="preserve"> Вольтамперфазометр  Парма ВАФ-А</w:t>
      </w:r>
      <w:r w:rsidR="006B1169">
        <w:t>, або аналог</w:t>
      </w:r>
      <w:r w:rsidRPr="00253F90">
        <w:t xml:space="preserve">   </w:t>
      </w:r>
    </w:p>
    <w:p w:rsidR="00FC2F50" w:rsidRPr="00253F90" w:rsidRDefault="00FC2F50" w:rsidP="00637C2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sidRPr="00253F90">
        <w:rPr>
          <w:szCs w:val="24"/>
          <w:lang w:val="uk-UA"/>
        </w:rPr>
        <w:t xml:space="preserve">Вольтамперфазометр  Парма ВАФ-А – повністю автоматизований універсальний прилад, який є необхідним інструментом  роботи служби релейного захисту та автоматики. </w:t>
      </w:r>
    </w:p>
    <w:p w:rsidR="00FC2F50" w:rsidRPr="00253F90" w:rsidRDefault="00FC2F50" w:rsidP="00637C2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sidRPr="00253F90">
        <w:rPr>
          <w:szCs w:val="24"/>
          <w:lang w:val="uk-UA"/>
        </w:rPr>
        <w:t xml:space="preserve">Може застосовуватись при комплексних випробуваннях захистів генераторів, трансформаторів, ліній, в ланцюгах трансформаторів струму та напруги, накладці фазочутливих схем релейного захисту. </w:t>
      </w:r>
    </w:p>
    <w:p w:rsidR="00FC2F50" w:rsidRPr="00253F90" w:rsidRDefault="00FC2F50" w:rsidP="00637C2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sidRPr="00253F90">
        <w:rPr>
          <w:szCs w:val="24"/>
          <w:lang w:val="uk-UA"/>
        </w:rPr>
        <w:lastRenderedPageBreak/>
        <w:t>Прилад забезпечує вимірювання:</w:t>
      </w:r>
    </w:p>
    <w:p w:rsidR="00FC2F50" w:rsidRPr="00253F90" w:rsidRDefault="00FC2F50" w:rsidP="00637C2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sidRPr="00253F90">
        <w:rPr>
          <w:szCs w:val="24"/>
          <w:lang w:val="uk-UA"/>
        </w:rPr>
        <w:t>– напруги постійного струму;</w:t>
      </w:r>
    </w:p>
    <w:p w:rsidR="00FC2F50" w:rsidRPr="00253F90" w:rsidRDefault="00FC2F50" w:rsidP="00637C2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sidRPr="00253F90">
        <w:rPr>
          <w:szCs w:val="24"/>
          <w:lang w:val="uk-UA"/>
        </w:rPr>
        <w:t>– діючого значення напруги і сили змінного струму синусоїдальної форми;</w:t>
      </w:r>
    </w:p>
    <w:p w:rsidR="00FC2F50" w:rsidRPr="00253F90" w:rsidRDefault="00FC2F50" w:rsidP="00637C2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sidRPr="00253F90">
        <w:rPr>
          <w:szCs w:val="24"/>
          <w:lang w:val="uk-UA"/>
        </w:rPr>
        <w:t>– кута зсуву фаз між напругою та струмом;</w:t>
      </w:r>
    </w:p>
    <w:p w:rsidR="00FC2F50" w:rsidRPr="00253F90" w:rsidRDefault="00FC2F50" w:rsidP="00637C2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sidRPr="00253F90">
        <w:rPr>
          <w:szCs w:val="24"/>
          <w:lang w:val="uk-UA"/>
        </w:rPr>
        <w:t>– кута зсуву фаз між напругою та напругою;</w:t>
      </w:r>
    </w:p>
    <w:p w:rsidR="00FC2F50" w:rsidRPr="00253F90" w:rsidRDefault="00FC2F50" w:rsidP="00637C2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sidRPr="00253F90">
        <w:rPr>
          <w:szCs w:val="24"/>
          <w:lang w:val="uk-UA"/>
        </w:rPr>
        <w:t>– кута зсуву фаз між струмом та струмом.</w:t>
      </w:r>
    </w:p>
    <w:p w:rsidR="00FC2F50" w:rsidRDefault="00FC2F50" w:rsidP="00637C2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lang w:val="uk-UA"/>
        </w:rPr>
      </w:pPr>
      <w:r w:rsidRPr="00253F90">
        <w:rPr>
          <w:szCs w:val="24"/>
          <w:lang w:val="uk-UA"/>
        </w:rPr>
        <w:t>Також слугує для визначення послідовності чергування фаз в трифазних системах з номінальною міжфазною напругою у діапазоні від 100 до 380 В.</w:t>
      </w:r>
    </w:p>
    <w:p w:rsidR="00FF3303" w:rsidRDefault="00FF3303" w:rsidP="00FF330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Cs w:val="24"/>
          <w:lang w:val="uk-UA"/>
        </w:rPr>
      </w:pPr>
      <w:r w:rsidRPr="00253F90">
        <w:rPr>
          <w:szCs w:val="24"/>
          <w:lang w:val="uk-UA"/>
        </w:rPr>
        <w:t>В інвестпрограмі 2019 року планується закупівля вольтамперфазометр  Парма ВАФ-А</w:t>
      </w:r>
      <w:r w:rsidRPr="00253F90">
        <w:rPr>
          <w:b/>
          <w:szCs w:val="24"/>
          <w:lang w:val="uk-UA"/>
        </w:rPr>
        <w:t xml:space="preserve">   </w:t>
      </w:r>
      <w:r w:rsidRPr="00253F90">
        <w:rPr>
          <w:szCs w:val="24"/>
          <w:lang w:val="uk-UA"/>
        </w:rPr>
        <w:t xml:space="preserve"> в кількості 1 шт.  на суму </w:t>
      </w:r>
      <w:r>
        <w:rPr>
          <w:b/>
          <w:szCs w:val="24"/>
          <w:lang w:val="uk-UA"/>
        </w:rPr>
        <w:t>23,50</w:t>
      </w:r>
      <w:r w:rsidRPr="00253F90">
        <w:rPr>
          <w:b/>
          <w:szCs w:val="24"/>
          <w:lang w:val="uk-UA"/>
        </w:rPr>
        <w:t xml:space="preserve"> тис. грн. без ПДВ.</w:t>
      </w:r>
    </w:p>
    <w:p w:rsidR="00877983" w:rsidRDefault="00877983" w:rsidP="00637C26">
      <w:pPr>
        <w:rPr>
          <w:lang w:val="uk-UA"/>
        </w:rPr>
      </w:pPr>
      <w:r w:rsidRPr="005F1773">
        <w:rPr>
          <w:lang w:val="uk-UA"/>
        </w:rPr>
        <w:t xml:space="preserve">Дані для розрахунку терміну окупності наведені нижче в </w:t>
      </w:r>
      <w:r w:rsidR="00A55A4E">
        <w:rPr>
          <w:lang w:val="uk-UA"/>
        </w:rPr>
        <w:t>таблиці</w:t>
      </w:r>
      <w:r>
        <w:rPr>
          <w:lang w:val="uk-UA"/>
        </w:rPr>
        <w:t>7</w:t>
      </w:r>
      <w:r w:rsidRPr="005F1773">
        <w:rPr>
          <w:lang w:val="uk-UA"/>
        </w:rPr>
        <w:t>.1</w:t>
      </w:r>
      <w:r w:rsidR="002A5D9F">
        <w:rPr>
          <w:lang w:val="uk-UA"/>
        </w:rPr>
        <w:t>.</w:t>
      </w:r>
    </w:p>
    <w:p w:rsidR="00877983" w:rsidRDefault="00877983" w:rsidP="00637C26">
      <w:pPr>
        <w:rPr>
          <w:rFonts w:eastAsia="Calibri"/>
          <w:lang w:val="uk-UA"/>
        </w:rPr>
      </w:pPr>
      <w:r w:rsidRPr="000869B5">
        <w:rPr>
          <w:rFonts w:eastAsia="Calibri"/>
          <w:lang w:val="uk-UA"/>
        </w:rPr>
        <w:t>Термін окупності складатиме:</w:t>
      </w:r>
    </w:p>
    <w:p w:rsidR="005D69A1" w:rsidRDefault="005D69A1" w:rsidP="005D69A1">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Pr>
          <w:rFonts w:eastAsiaTheme="minorEastAsia"/>
          <w:b/>
          <w:lang w:val="uk-UA"/>
        </w:rPr>
        <w:t xml:space="preserve">, </w:t>
      </w:r>
      <w:r w:rsidRPr="005F1773">
        <w:rPr>
          <w:rFonts w:eastAsiaTheme="minorEastAsia"/>
          <w:lang w:val="uk-UA"/>
        </w:rPr>
        <w:t>де</w:t>
      </w:r>
    </w:p>
    <w:p w:rsidR="005D69A1" w:rsidRPr="005F1773" w:rsidRDefault="00C61F00" w:rsidP="005D69A1">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-вартість заходу</m:t>
          </m:r>
        </m:oMath>
      </m:oMathPara>
    </w:p>
    <w:p w:rsidR="005D69A1" w:rsidRPr="005F1773" w:rsidRDefault="00C61F00" w:rsidP="005D69A1">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-вартість зворотних матеріалів</m:t>
          </m:r>
        </m:oMath>
      </m:oMathPara>
    </w:p>
    <w:p w:rsidR="005D69A1" w:rsidRPr="005F1773" w:rsidRDefault="00C61F00" w:rsidP="005D69A1">
      <w:pPr>
        <w:rPr>
          <w:b/>
          <w:i/>
          <w:lang w:val="en-US"/>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r>
            <m:rPr>
              <m:sty m:val="bi"/>
            </m:rPr>
            <w:rPr>
              <w:rFonts w:ascii="Cambria Math" w:hAnsi="Cambria Math"/>
              <w:lang w:val="uk-UA"/>
            </w:rPr>
            <m:t>-сукупний економічний ефект</m:t>
          </m:r>
        </m:oMath>
      </m:oMathPara>
    </w:p>
    <w:p w:rsidR="00877983" w:rsidRPr="005F1773" w:rsidRDefault="00B65995" w:rsidP="00637C26">
      <w:pPr>
        <w:jc w:val="center"/>
        <w:rPr>
          <w:lang w:val="uk-UA"/>
        </w:rPr>
      </w:pPr>
      <w:r w:rsidRPr="00B65995">
        <w:rPr>
          <w:rFonts w:eastAsia="Calibri"/>
          <w:lang w:val="uk-UA"/>
        </w:rPr>
        <w:t>23,5</w:t>
      </w:r>
      <w:r w:rsidR="00877983" w:rsidRPr="00B65995">
        <w:rPr>
          <w:rFonts w:eastAsia="Calibri"/>
          <w:lang w:val="uk-UA"/>
        </w:rPr>
        <w:t xml:space="preserve">/8,22 = </w:t>
      </w:r>
      <w:r w:rsidRPr="00B65995">
        <w:rPr>
          <w:rFonts w:eastAsia="Calibri"/>
          <w:b/>
          <w:lang w:val="uk-UA"/>
        </w:rPr>
        <w:t>2,8</w:t>
      </w:r>
      <w:r w:rsidR="00945FAE" w:rsidRPr="00B65995">
        <w:rPr>
          <w:rFonts w:eastAsia="Calibri"/>
          <w:b/>
          <w:lang w:val="uk-UA"/>
        </w:rPr>
        <w:t xml:space="preserve"> </w:t>
      </w:r>
      <w:r w:rsidR="00877983" w:rsidRPr="00B65995">
        <w:rPr>
          <w:rFonts w:eastAsia="Calibri"/>
          <w:b/>
          <w:lang w:val="uk-UA"/>
        </w:rPr>
        <w:t>роки</w:t>
      </w:r>
      <w:r w:rsidR="00945FAE" w:rsidRPr="00B65995">
        <w:rPr>
          <w:rFonts w:eastAsia="Calibri"/>
          <w:b/>
          <w:lang w:val="uk-UA"/>
        </w:rPr>
        <w:t>.</w:t>
      </w:r>
    </w:p>
    <w:p w:rsidR="00FC2F50" w:rsidRDefault="00FC2F50" w:rsidP="00186427">
      <w:pPr>
        <w:pStyle w:val="4"/>
      </w:pPr>
      <w:r w:rsidRPr="00253F90">
        <w:t>7.</w:t>
      </w:r>
      <w:r w:rsidR="00DA02B2">
        <w:t>6</w:t>
      </w:r>
      <w:r w:rsidRPr="00253F90">
        <w:t xml:space="preserve"> Реєстратор якості електричної енергії РЕ-01</w:t>
      </w:r>
      <w:r w:rsidR="006B1169">
        <w:t>, або аналог</w:t>
      </w:r>
    </w:p>
    <w:p w:rsidR="00FC2F50" w:rsidRDefault="00FC2F50" w:rsidP="00EC5010">
      <w:pPr>
        <w:ind w:firstLine="851"/>
        <w:rPr>
          <w:lang w:val="uk-UA"/>
        </w:rPr>
      </w:pPr>
      <w:r>
        <w:rPr>
          <w:lang w:val="uk-UA"/>
        </w:rPr>
        <w:t>Реєстратор РЕ 01 призначений для вимірювання показників якості електричної енергії в мережах однофазного змінного струму з номінальною напругою 220 В та частотою 50 Гц</w:t>
      </w:r>
      <w:r>
        <w:rPr>
          <w:lang w:val="uk-UA" w:eastAsia="uk-UA"/>
        </w:rPr>
        <w:t xml:space="preserve"> у відповідності до вимог ГОСТ 13109-97 «Нормы качества электрической энергии в системах электроснабжения общего назначения» та ДСТУ EN 50160:2014 «Характеристики напруги електропостачання в електричних мережах загальної призначеності».</w:t>
      </w:r>
    </w:p>
    <w:p w:rsidR="00FC2F50" w:rsidRDefault="00FC2F50" w:rsidP="00EC5010">
      <w:pPr>
        <w:ind w:firstLine="851"/>
        <w:rPr>
          <w:lang w:val="uk-UA"/>
        </w:rPr>
      </w:pPr>
      <w:r>
        <w:rPr>
          <w:lang w:val="uk-UA"/>
        </w:rPr>
        <w:t>Реєстратор якості електричної енергії може застосовуватись:</w:t>
      </w:r>
    </w:p>
    <w:p w:rsidR="00FC2F50" w:rsidRDefault="00FC2F50" w:rsidP="00A667EB">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uk-UA" w:eastAsia="uk-UA"/>
        </w:rPr>
      </w:pPr>
      <w:r>
        <w:rPr>
          <w:lang w:val="uk-UA" w:eastAsia="uk-UA"/>
        </w:rPr>
        <w:t>для періодичного контролю показників якості електроенергії в однофазній мережі;</w:t>
      </w:r>
    </w:p>
    <w:p w:rsidR="00FC2F50" w:rsidRPr="00EC5010" w:rsidRDefault="00FC2F50" w:rsidP="00A667EB">
      <w:pPr>
        <w:pStyle w:val="a5"/>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uk-UA" w:eastAsia="uk-UA"/>
        </w:rPr>
      </w:pPr>
      <w:r w:rsidRPr="00EC5010">
        <w:rPr>
          <w:lang w:val="uk-UA" w:eastAsia="uk-UA"/>
        </w:rPr>
        <w:t>при розгляді претензій та звернень споживачів до якості електричної енергії;</w:t>
      </w:r>
    </w:p>
    <w:p w:rsidR="00FC2F50" w:rsidRDefault="00FC2F50" w:rsidP="00EC5010">
      <w:pPr>
        <w:ind w:firstLine="851"/>
        <w:rPr>
          <w:lang w:val="uk-UA" w:eastAsia="ru-RU"/>
        </w:rPr>
      </w:pPr>
      <w:r>
        <w:rPr>
          <w:lang w:val="uk-UA"/>
        </w:rPr>
        <w:t xml:space="preserve">Придбання приладу необхідне </w:t>
      </w:r>
      <w:r w:rsidR="00790675">
        <w:rPr>
          <w:lang w:val="uk-UA"/>
        </w:rPr>
        <w:t xml:space="preserve">для комплектування підрозділів </w:t>
      </w:r>
      <w:r>
        <w:rPr>
          <w:lang w:val="uk-UA"/>
        </w:rPr>
        <w:t>АТ «ЧЕРНІГІВОБЛЕНЕРГО», в задачі яких входить вимірювання ПКЯЕЕ.</w:t>
      </w:r>
    </w:p>
    <w:p w:rsidR="00FC2F50" w:rsidRDefault="00FC2F50" w:rsidP="00EC5010">
      <w:pPr>
        <w:ind w:firstLine="851"/>
        <w:rPr>
          <w:lang w:val="uk-UA"/>
        </w:rPr>
      </w:pPr>
      <w:r>
        <w:rPr>
          <w:lang w:val="uk-UA"/>
        </w:rPr>
        <w:t xml:space="preserve">«Кодекс систем розподілу» (постанова НКРЕКП №310 від 14.03.2018) вимагає проведення вимірювання та моніторингу показників якості електричної енергії у відповідності до вимог ДСТУ EN 50160:2014. </w:t>
      </w:r>
    </w:p>
    <w:p w:rsidR="00FC2F50" w:rsidRDefault="00FC2F50" w:rsidP="00EC5010">
      <w:pPr>
        <w:ind w:firstLine="851"/>
        <w:rPr>
          <w:lang w:val="uk-UA"/>
        </w:rPr>
      </w:pPr>
      <w:r>
        <w:rPr>
          <w:lang w:val="uk-UA"/>
        </w:rPr>
        <w:t>АТ «ЧЕРНІГІВОБЛЕНЕРГО» не має приладів, що вимірюють показники якості електроенергії згідно ДСТУ EN 50160:2014.</w:t>
      </w:r>
    </w:p>
    <w:p w:rsidR="00F42C37" w:rsidRPr="00F42C37" w:rsidRDefault="00F42C37" w:rsidP="00F42C37">
      <w:pPr>
        <w:ind w:firstLine="851"/>
        <w:rPr>
          <w:color w:val="000000" w:themeColor="text1"/>
          <w:lang w:val="uk-UA"/>
        </w:rPr>
      </w:pPr>
      <w:r w:rsidRPr="00F42C37">
        <w:rPr>
          <w:color w:val="000000" w:themeColor="text1"/>
          <w:lang w:val="uk-UA"/>
        </w:rPr>
        <w:t>Відповідно до вимог розділу 6 «Кодексу системи розподілу» реєстратор якості має наступні технічні характеристики:</w:t>
      </w:r>
    </w:p>
    <w:p w:rsidR="00F42C37" w:rsidRPr="00F42C37" w:rsidRDefault="00F42C37" w:rsidP="00F42C37">
      <w:pPr>
        <w:ind w:firstLine="284"/>
        <w:rPr>
          <w:color w:val="000000" w:themeColor="text1"/>
          <w:lang w:val="uk-UA" w:eastAsia="ru-RU"/>
        </w:rPr>
      </w:pPr>
      <w:r w:rsidRPr="00F42C37">
        <w:rPr>
          <w:color w:val="000000" w:themeColor="text1"/>
          <w:lang w:val="uk-UA" w:eastAsia="ru-RU"/>
        </w:rPr>
        <w:t>1) відповідність вимогам Кодексу за класом точності засобів вимірювальної техніки;</w:t>
      </w:r>
    </w:p>
    <w:p w:rsidR="00F42C37" w:rsidRPr="00F42C37" w:rsidRDefault="00F42C37" w:rsidP="00F42C37">
      <w:pPr>
        <w:ind w:firstLine="284"/>
        <w:rPr>
          <w:color w:val="000000" w:themeColor="text1"/>
          <w:lang w:val="uk-UA" w:eastAsia="ru-RU"/>
        </w:rPr>
      </w:pPr>
      <w:r w:rsidRPr="00F42C37">
        <w:rPr>
          <w:color w:val="000000" w:themeColor="text1"/>
          <w:lang w:val="uk-UA" w:eastAsia="ru-RU"/>
        </w:rPr>
        <w:lastRenderedPageBreak/>
        <w:t>2) можливість безпосереднього вимірювання відповідного параметру;</w:t>
      </w:r>
    </w:p>
    <w:p w:rsidR="00F42C37" w:rsidRPr="00F42C37" w:rsidRDefault="00F42C37" w:rsidP="00F42C37">
      <w:pPr>
        <w:ind w:firstLine="284"/>
        <w:rPr>
          <w:color w:val="000000" w:themeColor="text1"/>
          <w:lang w:val="uk-UA" w:eastAsia="ru-RU"/>
        </w:rPr>
      </w:pPr>
      <w:r w:rsidRPr="00F42C37">
        <w:rPr>
          <w:color w:val="000000" w:themeColor="text1"/>
          <w:lang w:val="uk-UA" w:eastAsia="ru-RU"/>
        </w:rPr>
        <w:t>3) необхідну дискретність у часі вимірів, достовірність даних та їх збереження;</w:t>
      </w:r>
    </w:p>
    <w:p w:rsidR="00F42C37" w:rsidRPr="00F42C37" w:rsidRDefault="00F42C37" w:rsidP="00F42C37">
      <w:pPr>
        <w:ind w:firstLine="284"/>
        <w:rPr>
          <w:color w:val="000000" w:themeColor="text1"/>
          <w:lang w:val="uk-UA" w:eastAsia="ru-RU"/>
        </w:rPr>
      </w:pPr>
      <w:r w:rsidRPr="00F42C37">
        <w:rPr>
          <w:color w:val="000000" w:themeColor="text1"/>
          <w:lang w:val="uk-UA" w:eastAsia="ru-RU"/>
        </w:rPr>
        <w:t>4) цілісність та незмінність даних при їх передачі.</w:t>
      </w:r>
    </w:p>
    <w:p w:rsidR="00F42C37" w:rsidRPr="00F42C37" w:rsidRDefault="00F42C37" w:rsidP="00F42C37">
      <w:pPr>
        <w:shd w:val="clear" w:color="auto" w:fill="FFFFFF"/>
        <w:spacing w:line="240" w:lineRule="auto"/>
        <w:ind w:firstLine="0"/>
        <w:jc w:val="center"/>
        <w:textAlignment w:val="baseline"/>
        <w:rPr>
          <w:rFonts w:ascii="Verdana" w:eastAsia="Times New Roman" w:hAnsi="Verdana" w:cs="Times New Roman"/>
          <w:color w:val="000000"/>
          <w:sz w:val="17"/>
          <w:szCs w:val="17"/>
          <w:lang w:val="uk-UA" w:eastAsia="uk-UA"/>
        </w:rPr>
      </w:pPr>
      <w:r w:rsidRPr="00F42C37">
        <w:rPr>
          <w:rFonts w:ascii="inherit" w:eastAsia="Times New Roman" w:hAnsi="inherit" w:cs="Times New Roman"/>
          <w:b/>
          <w:bCs/>
          <w:color w:val="000000"/>
          <w:sz w:val="17"/>
          <w:szCs w:val="17"/>
          <w:bdr w:val="none" w:sz="0" w:space="0" w:color="auto" w:frame="1"/>
          <w:lang w:val="uk-UA" w:eastAsia="uk-UA"/>
        </w:rPr>
        <w:t>Техн</w:t>
      </w:r>
      <w:r>
        <w:rPr>
          <w:rFonts w:ascii="inherit" w:eastAsia="Times New Roman" w:hAnsi="inherit" w:cs="Times New Roman"/>
          <w:b/>
          <w:bCs/>
          <w:color w:val="000000"/>
          <w:sz w:val="17"/>
          <w:szCs w:val="17"/>
          <w:bdr w:val="none" w:sz="0" w:space="0" w:color="auto" w:frame="1"/>
          <w:lang w:val="uk-UA" w:eastAsia="uk-UA"/>
        </w:rPr>
        <w:t>і</w:t>
      </w:r>
      <w:r w:rsidRPr="00F42C37">
        <w:rPr>
          <w:rFonts w:ascii="inherit" w:eastAsia="Times New Roman" w:hAnsi="inherit" w:cs="Times New Roman"/>
          <w:b/>
          <w:bCs/>
          <w:color w:val="000000"/>
          <w:sz w:val="17"/>
          <w:szCs w:val="17"/>
          <w:bdr w:val="none" w:sz="0" w:space="0" w:color="auto" w:frame="1"/>
          <w:lang w:val="uk-UA" w:eastAsia="uk-UA"/>
        </w:rPr>
        <w:t>ч</w:t>
      </w:r>
      <w:r>
        <w:rPr>
          <w:rFonts w:ascii="inherit" w:eastAsia="Times New Roman" w:hAnsi="inherit" w:cs="Times New Roman"/>
          <w:b/>
          <w:bCs/>
          <w:color w:val="000000"/>
          <w:sz w:val="17"/>
          <w:szCs w:val="17"/>
          <w:bdr w:val="none" w:sz="0" w:space="0" w:color="auto" w:frame="1"/>
          <w:lang w:val="uk-UA" w:eastAsia="uk-UA"/>
        </w:rPr>
        <w:t>ні</w:t>
      </w:r>
      <w:r w:rsidRPr="00F42C37">
        <w:rPr>
          <w:rFonts w:ascii="inherit" w:eastAsia="Times New Roman" w:hAnsi="inherit" w:cs="Times New Roman"/>
          <w:b/>
          <w:bCs/>
          <w:color w:val="000000"/>
          <w:sz w:val="17"/>
          <w:szCs w:val="17"/>
          <w:bdr w:val="none" w:sz="0" w:space="0" w:color="auto" w:frame="1"/>
          <w:lang w:val="uk-UA" w:eastAsia="uk-UA"/>
        </w:rPr>
        <w:t xml:space="preserve"> характеристики</w:t>
      </w:r>
    </w:p>
    <w:tbl>
      <w:tblPr>
        <w:tblStyle w:val="26"/>
        <w:tblW w:w="10003" w:type="dxa"/>
        <w:tblLook w:val="04A0" w:firstRow="1" w:lastRow="0" w:firstColumn="1" w:lastColumn="0" w:noHBand="0" w:noVBand="1"/>
      </w:tblPr>
      <w:tblGrid>
        <w:gridCol w:w="1412"/>
        <w:gridCol w:w="1381"/>
        <w:gridCol w:w="1420"/>
        <w:gridCol w:w="2107"/>
        <w:gridCol w:w="520"/>
        <w:gridCol w:w="520"/>
        <w:gridCol w:w="1263"/>
        <w:gridCol w:w="690"/>
        <w:gridCol w:w="690"/>
      </w:tblGrid>
      <w:tr w:rsidR="00F42C37" w:rsidRPr="00F42C37" w:rsidTr="005E66B8">
        <w:trPr>
          <w:gridBefore w:val="1"/>
          <w:gridAfter w:val="1"/>
          <w:trHeight w:val="274"/>
        </w:trPr>
        <w:tc>
          <w:tcPr>
            <w:tcW w:w="6570" w:type="dxa"/>
            <w:gridSpan w:val="4"/>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Максимальн</w:t>
            </w:r>
            <w:r>
              <w:rPr>
                <w:rFonts w:ascii="inherit" w:eastAsia="Times New Roman" w:hAnsi="inherit"/>
                <w:color w:val="000000"/>
                <w:sz w:val="17"/>
                <w:szCs w:val="17"/>
                <w:lang w:val="uk-UA" w:eastAsia="uk-UA"/>
              </w:rPr>
              <w:t>а</w:t>
            </w:r>
            <w:r w:rsidRPr="00F42C37">
              <w:rPr>
                <w:rFonts w:ascii="inherit" w:eastAsia="Times New Roman" w:hAnsi="inherit"/>
                <w:color w:val="000000"/>
                <w:sz w:val="17"/>
                <w:szCs w:val="17"/>
                <w:lang w:val="uk-UA" w:eastAsia="uk-UA"/>
              </w:rPr>
              <w:t xml:space="preserve"> </w:t>
            </w:r>
            <w:r>
              <w:rPr>
                <w:rFonts w:ascii="inherit" w:eastAsia="Times New Roman" w:hAnsi="inherit"/>
                <w:color w:val="000000"/>
                <w:sz w:val="17"/>
                <w:szCs w:val="17"/>
                <w:lang w:val="uk-UA" w:eastAsia="uk-UA"/>
              </w:rPr>
              <w:t xml:space="preserve">вимірювальна </w:t>
            </w:r>
            <w:r w:rsidRPr="00F42C37">
              <w:rPr>
                <w:rFonts w:ascii="inherit" w:eastAsia="Times New Roman" w:hAnsi="inherit"/>
                <w:color w:val="000000"/>
                <w:sz w:val="17"/>
                <w:szCs w:val="17"/>
                <w:lang w:val="uk-UA" w:eastAsia="uk-UA"/>
              </w:rPr>
              <w:t>вх</w:t>
            </w:r>
            <w:r>
              <w:rPr>
                <w:rFonts w:ascii="inherit" w:eastAsia="Times New Roman" w:hAnsi="inherit"/>
                <w:color w:val="000000"/>
                <w:sz w:val="17"/>
                <w:szCs w:val="17"/>
                <w:lang w:val="uk-UA" w:eastAsia="uk-UA"/>
              </w:rPr>
              <w:t>і</w:t>
            </w:r>
            <w:r w:rsidRPr="00F42C37">
              <w:rPr>
                <w:rFonts w:ascii="inherit" w:eastAsia="Times New Roman" w:hAnsi="inherit"/>
                <w:color w:val="000000"/>
                <w:sz w:val="17"/>
                <w:szCs w:val="17"/>
                <w:lang w:val="uk-UA" w:eastAsia="uk-UA"/>
              </w:rPr>
              <w:t>дн</w:t>
            </w:r>
            <w:r>
              <w:rPr>
                <w:rFonts w:ascii="inherit" w:eastAsia="Times New Roman" w:hAnsi="inherit"/>
                <w:color w:val="000000"/>
                <w:sz w:val="17"/>
                <w:szCs w:val="17"/>
                <w:lang w:val="uk-UA" w:eastAsia="uk-UA"/>
              </w:rPr>
              <w:t>а</w:t>
            </w:r>
            <w:r w:rsidRPr="00F42C37">
              <w:rPr>
                <w:rFonts w:ascii="inherit" w:eastAsia="Times New Roman" w:hAnsi="inherit"/>
                <w:color w:val="000000"/>
                <w:sz w:val="17"/>
                <w:szCs w:val="17"/>
                <w:lang w:val="uk-UA" w:eastAsia="uk-UA"/>
              </w:rPr>
              <w:t xml:space="preserve">  напр</w:t>
            </w:r>
            <w:r>
              <w:rPr>
                <w:rFonts w:ascii="inherit" w:eastAsia="Times New Roman" w:hAnsi="inherit"/>
                <w:color w:val="000000"/>
                <w:sz w:val="17"/>
                <w:szCs w:val="17"/>
                <w:lang w:val="uk-UA" w:eastAsia="uk-UA"/>
              </w:rPr>
              <w:t>уга</w:t>
            </w:r>
            <w:r w:rsidRPr="00F42C37">
              <w:rPr>
                <w:rFonts w:ascii="inherit" w:eastAsia="Times New Roman" w:hAnsi="inherit"/>
                <w:color w:val="000000"/>
                <w:sz w:val="17"/>
                <w:szCs w:val="17"/>
                <w:lang w:val="uk-UA" w:eastAsia="uk-UA"/>
              </w:rPr>
              <w:t>, В</w:t>
            </w:r>
          </w:p>
        </w:tc>
        <w:tc>
          <w:tcPr>
            <w:tcW w:w="0" w:type="auto"/>
            <w:gridSpan w:val="3"/>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286</w:t>
            </w:r>
          </w:p>
        </w:tc>
      </w:tr>
      <w:tr w:rsidR="00F42C37" w:rsidRPr="00F42C37" w:rsidTr="005E66B8">
        <w:trPr>
          <w:gridBefore w:val="1"/>
          <w:gridAfter w:val="1"/>
          <w:trHeight w:val="408"/>
        </w:trPr>
        <w:tc>
          <w:tcPr>
            <w:tcW w:w="6570" w:type="dxa"/>
            <w:gridSpan w:val="4"/>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Предел</w:t>
            </w:r>
            <w:r>
              <w:rPr>
                <w:rFonts w:ascii="inherit" w:eastAsia="Times New Roman" w:hAnsi="inherit"/>
                <w:color w:val="000000"/>
                <w:sz w:val="17"/>
                <w:szCs w:val="17"/>
                <w:lang w:val="uk-UA" w:eastAsia="uk-UA"/>
              </w:rPr>
              <w:t>и</w:t>
            </w:r>
            <w:r w:rsidRPr="00F42C37">
              <w:rPr>
                <w:rFonts w:ascii="inherit" w:eastAsia="Times New Roman" w:hAnsi="inherit"/>
                <w:color w:val="000000"/>
                <w:sz w:val="17"/>
                <w:szCs w:val="17"/>
                <w:lang w:val="uk-UA" w:eastAsia="uk-UA"/>
              </w:rPr>
              <w:t xml:space="preserve"> допустим</w:t>
            </w:r>
            <w:r>
              <w:rPr>
                <w:rFonts w:ascii="inherit" w:eastAsia="Times New Roman" w:hAnsi="inherit"/>
                <w:color w:val="000000"/>
                <w:sz w:val="17"/>
                <w:szCs w:val="17"/>
                <w:lang w:val="uk-UA" w:eastAsia="uk-UA"/>
              </w:rPr>
              <w:t>ої</w:t>
            </w:r>
            <w:r w:rsidRPr="00F42C37">
              <w:rPr>
                <w:rFonts w:ascii="inherit" w:eastAsia="Times New Roman" w:hAnsi="inherit"/>
                <w:color w:val="000000"/>
                <w:sz w:val="17"/>
                <w:szCs w:val="17"/>
                <w:lang w:val="uk-UA" w:eastAsia="uk-UA"/>
              </w:rPr>
              <w:t xml:space="preserve"> абсолютно</w:t>
            </w:r>
            <w:r>
              <w:rPr>
                <w:rFonts w:ascii="inherit" w:eastAsia="Times New Roman" w:hAnsi="inherit"/>
                <w:color w:val="000000"/>
                <w:sz w:val="17"/>
                <w:szCs w:val="17"/>
                <w:lang w:val="uk-UA" w:eastAsia="uk-UA"/>
              </w:rPr>
              <w:t>ї</w:t>
            </w:r>
            <w:r w:rsidRPr="00F42C37">
              <w:rPr>
                <w:rFonts w:ascii="inherit" w:eastAsia="Times New Roman" w:hAnsi="inherit"/>
                <w:color w:val="000000"/>
                <w:sz w:val="17"/>
                <w:szCs w:val="17"/>
                <w:lang w:val="uk-UA" w:eastAsia="uk-UA"/>
              </w:rPr>
              <w:t xml:space="preserve"> </w:t>
            </w:r>
            <w:r>
              <w:rPr>
                <w:rFonts w:ascii="inherit" w:eastAsia="Times New Roman" w:hAnsi="inherit"/>
                <w:color w:val="000000"/>
                <w:sz w:val="17"/>
                <w:szCs w:val="17"/>
                <w:lang w:val="uk-UA" w:eastAsia="uk-UA"/>
              </w:rPr>
              <w:t>похибки</w:t>
            </w:r>
            <w:r w:rsidRPr="00F42C37">
              <w:rPr>
                <w:rFonts w:ascii="inherit" w:eastAsia="Times New Roman" w:hAnsi="inherit"/>
                <w:color w:val="000000"/>
                <w:sz w:val="17"/>
                <w:szCs w:val="17"/>
                <w:lang w:val="uk-UA" w:eastAsia="uk-UA"/>
              </w:rPr>
              <w:t xml:space="preserve"> при </w:t>
            </w:r>
            <w:r>
              <w:rPr>
                <w:rFonts w:ascii="inherit" w:eastAsia="Times New Roman" w:hAnsi="inherit"/>
                <w:color w:val="000000"/>
                <w:sz w:val="17"/>
                <w:szCs w:val="17"/>
                <w:lang w:val="uk-UA" w:eastAsia="uk-UA"/>
              </w:rPr>
              <w:t>вимірюванні</w:t>
            </w:r>
            <w:r w:rsidRPr="00F42C37">
              <w:rPr>
                <w:rFonts w:ascii="inherit" w:eastAsia="Times New Roman" w:hAnsi="inherit"/>
                <w:color w:val="000000"/>
                <w:sz w:val="17"/>
                <w:szCs w:val="17"/>
                <w:lang w:val="uk-UA" w:eastAsia="uk-UA"/>
              </w:rPr>
              <w:t xml:space="preserve"> напр</w:t>
            </w:r>
            <w:r>
              <w:rPr>
                <w:rFonts w:ascii="inherit" w:eastAsia="Times New Roman" w:hAnsi="inherit"/>
                <w:color w:val="000000"/>
                <w:sz w:val="17"/>
                <w:szCs w:val="17"/>
                <w:lang w:val="uk-UA" w:eastAsia="uk-UA"/>
              </w:rPr>
              <w:t>уги мережі</w:t>
            </w:r>
            <w:r w:rsidRPr="00F42C37">
              <w:rPr>
                <w:rFonts w:ascii="inherit" w:eastAsia="Times New Roman" w:hAnsi="inherit"/>
                <w:color w:val="000000"/>
                <w:sz w:val="17"/>
                <w:szCs w:val="17"/>
                <w:lang w:val="uk-UA" w:eastAsia="uk-UA"/>
              </w:rPr>
              <w:t>, не б</w:t>
            </w:r>
            <w:r>
              <w:rPr>
                <w:rFonts w:ascii="inherit" w:eastAsia="Times New Roman" w:hAnsi="inherit"/>
                <w:color w:val="000000"/>
                <w:sz w:val="17"/>
                <w:szCs w:val="17"/>
                <w:lang w:val="uk-UA" w:eastAsia="uk-UA"/>
              </w:rPr>
              <w:t>ільше</w:t>
            </w:r>
            <w:r w:rsidRPr="00F42C37">
              <w:rPr>
                <w:rFonts w:ascii="inherit" w:eastAsia="Times New Roman" w:hAnsi="inherit"/>
                <w:color w:val="000000"/>
                <w:sz w:val="17"/>
                <w:szCs w:val="17"/>
                <w:lang w:val="uk-UA" w:eastAsia="uk-UA"/>
              </w:rPr>
              <w:t>, В</w:t>
            </w:r>
          </w:p>
        </w:tc>
        <w:tc>
          <w:tcPr>
            <w:tcW w:w="0" w:type="auto"/>
            <w:gridSpan w:val="3"/>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±1,1</w:t>
            </w:r>
          </w:p>
        </w:tc>
      </w:tr>
      <w:tr w:rsidR="00F42C37" w:rsidRPr="00F42C37" w:rsidTr="005E66B8">
        <w:trPr>
          <w:gridBefore w:val="1"/>
          <w:gridAfter w:val="1"/>
        </w:trPr>
        <w:tc>
          <w:tcPr>
            <w:tcW w:w="6570" w:type="dxa"/>
            <w:gridSpan w:val="4"/>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 xml:space="preserve">Частота </w:t>
            </w:r>
            <w:r>
              <w:rPr>
                <w:rFonts w:ascii="inherit" w:eastAsia="Times New Roman" w:hAnsi="inherit"/>
                <w:color w:val="000000"/>
                <w:sz w:val="17"/>
                <w:szCs w:val="17"/>
                <w:lang w:val="uk-UA" w:eastAsia="uk-UA"/>
              </w:rPr>
              <w:t>мережі</w:t>
            </w:r>
            <w:r w:rsidRPr="00F42C37">
              <w:rPr>
                <w:rFonts w:ascii="inherit" w:eastAsia="Times New Roman" w:hAnsi="inherit"/>
                <w:color w:val="000000"/>
                <w:sz w:val="17"/>
                <w:szCs w:val="17"/>
                <w:lang w:val="uk-UA" w:eastAsia="uk-UA"/>
              </w:rPr>
              <w:t>, Гц</w:t>
            </w:r>
          </w:p>
        </w:tc>
        <w:tc>
          <w:tcPr>
            <w:tcW w:w="0" w:type="auto"/>
            <w:gridSpan w:val="3"/>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45 - 55</w:t>
            </w:r>
          </w:p>
        </w:tc>
      </w:tr>
      <w:tr w:rsidR="00F42C37" w:rsidRPr="00F42C37" w:rsidTr="005E66B8">
        <w:trPr>
          <w:gridBefore w:val="1"/>
          <w:gridAfter w:val="1"/>
        </w:trPr>
        <w:tc>
          <w:tcPr>
            <w:tcW w:w="6570" w:type="dxa"/>
            <w:gridSpan w:val="4"/>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Предел</w:t>
            </w:r>
            <w:r>
              <w:rPr>
                <w:rFonts w:ascii="inherit" w:eastAsia="Times New Roman" w:hAnsi="inherit"/>
                <w:color w:val="000000"/>
                <w:sz w:val="17"/>
                <w:szCs w:val="17"/>
                <w:lang w:val="uk-UA" w:eastAsia="uk-UA"/>
              </w:rPr>
              <w:t>и</w:t>
            </w:r>
            <w:r w:rsidRPr="00F42C37">
              <w:rPr>
                <w:rFonts w:ascii="inherit" w:eastAsia="Times New Roman" w:hAnsi="inherit"/>
                <w:color w:val="000000"/>
                <w:sz w:val="17"/>
                <w:szCs w:val="17"/>
                <w:lang w:val="uk-UA" w:eastAsia="uk-UA"/>
              </w:rPr>
              <w:t xml:space="preserve"> допустим</w:t>
            </w:r>
            <w:r>
              <w:rPr>
                <w:rFonts w:ascii="inherit" w:eastAsia="Times New Roman" w:hAnsi="inherit"/>
                <w:color w:val="000000"/>
                <w:sz w:val="17"/>
                <w:szCs w:val="17"/>
                <w:lang w:val="uk-UA" w:eastAsia="uk-UA"/>
              </w:rPr>
              <w:t>ої</w:t>
            </w:r>
            <w:r w:rsidRPr="00F42C37">
              <w:rPr>
                <w:rFonts w:ascii="inherit" w:eastAsia="Times New Roman" w:hAnsi="inherit"/>
                <w:color w:val="000000"/>
                <w:sz w:val="17"/>
                <w:szCs w:val="17"/>
                <w:lang w:val="uk-UA" w:eastAsia="uk-UA"/>
              </w:rPr>
              <w:t xml:space="preserve"> абсолютно</w:t>
            </w:r>
            <w:r>
              <w:rPr>
                <w:rFonts w:ascii="inherit" w:eastAsia="Times New Roman" w:hAnsi="inherit"/>
                <w:color w:val="000000"/>
                <w:sz w:val="17"/>
                <w:szCs w:val="17"/>
                <w:lang w:val="uk-UA" w:eastAsia="uk-UA"/>
              </w:rPr>
              <w:t>ї</w:t>
            </w:r>
            <w:r w:rsidRPr="00F42C37">
              <w:rPr>
                <w:rFonts w:ascii="inherit" w:eastAsia="Times New Roman" w:hAnsi="inherit"/>
                <w:color w:val="000000"/>
                <w:sz w:val="17"/>
                <w:szCs w:val="17"/>
                <w:lang w:val="uk-UA" w:eastAsia="uk-UA"/>
              </w:rPr>
              <w:t xml:space="preserve"> </w:t>
            </w:r>
            <w:r>
              <w:rPr>
                <w:rFonts w:ascii="inherit" w:eastAsia="Times New Roman" w:hAnsi="inherit"/>
                <w:color w:val="000000"/>
                <w:sz w:val="17"/>
                <w:szCs w:val="17"/>
                <w:lang w:val="uk-UA" w:eastAsia="uk-UA"/>
              </w:rPr>
              <w:t>похибки</w:t>
            </w:r>
            <w:r w:rsidRPr="00F42C37">
              <w:rPr>
                <w:rFonts w:ascii="inherit" w:eastAsia="Times New Roman" w:hAnsi="inherit"/>
                <w:color w:val="000000"/>
                <w:sz w:val="17"/>
                <w:szCs w:val="17"/>
                <w:lang w:val="uk-UA" w:eastAsia="uk-UA"/>
              </w:rPr>
              <w:t xml:space="preserve"> при </w:t>
            </w:r>
            <w:r>
              <w:rPr>
                <w:rFonts w:ascii="inherit" w:eastAsia="Times New Roman" w:hAnsi="inherit"/>
                <w:color w:val="000000"/>
                <w:sz w:val="17"/>
                <w:szCs w:val="17"/>
                <w:lang w:val="uk-UA" w:eastAsia="uk-UA"/>
              </w:rPr>
              <w:t>вимірюванні</w:t>
            </w:r>
            <w:r w:rsidRPr="00F42C37">
              <w:rPr>
                <w:rFonts w:ascii="inherit" w:eastAsia="Times New Roman" w:hAnsi="inherit"/>
                <w:color w:val="000000"/>
                <w:sz w:val="17"/>
                <w:szCs w:val="17"/>
                <w:lang w:val="uk-UA" w:eastAsia="uk-UA"/>
              </w:rPr>
              <w:t xml:space="preserve"> частот</w:t>
            </w:r>
            <w:r>
              <w:rPr>
                <w:rFonts w:ascii="inherit" w:eastAsia="Times New Roman" w:hAnsi="inherit"/>
                <w:color w:val="000000"/>
                <w:sz w:val="17"/>
                <w:szCs w:val="17"/>
                <w:lang w:val="uk-UA" w:eastAsia="uk-UA"/>
              </w:rPr>
              <w:t>и мережі</w:t>
            </w:r>
            <w:r w:rsidRPr="00F42C37">
              <w:rPr>
                <w:rFonts w:ascii="inherit" w:eastAsia="Times New Roman" w:hAnsi="inherit"/>
                <w:color w:val="000000"/>
                <w:sz w:val="17"/>
                <w:szCs w:val="17"/>
                <w:lang w:val="uk-UA" w:eastAsia="uk-UA"/>
              </w:rPr>
              <w:t xml:space="preserve">, не </w:t>
            </w:r>
            <w:r>
              <w:rPr>
                <w:rFonts w:ascii="inherit" w:eastAsia="Times New Roman" w:hAnsi="inherit"/>
                <w:color w:val="000000"/>
                <w:sz w:val="17"/>
                <w:szCs w:val="17"/>
                <w:lang w:val="uk-UA" w:eastAsia="uk-UA"/>
              </w:rPr>
              <w:t>більше</w:t>
            </w:r>
            <w:r w:rsidRPr="00F42C37">
              <w:rPr>
                <w:rFonts w:ascii="inherit" w:eastAsia="Times New Roman" w:hAnsi="inherit"/>
                <w:color w:val="000000"/>
                <w:sz w:val="17"/>
                <w:szCs w:val="17"/>
                <w:lang w:val="uk-UA" w:eastAsia="uk-UA"/>
              </w:rPr>
              <w:t>, Гц</w:t>
            </w:r>
          </w:p>
        </w:tc>
        <w:tc>
          <w:tcPr>
            <w:tcW w:w="0" w:type="auto"/>
            <w:gridSpan w:val="3"/>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±0,02</w:t>
            </w:r>
          </w:p>
        </w:tc>
      </w:tr>
      <w:tr w:rsidR="00F42C37" w:rsidRPr="00F42C37" w:rsidTr="005E66B8">
        <w:trPr>
          <w:gridBefore w:val="1"/>
          <w:gridAfter w:val="1"/>
        </w:trPr>
        <w:tc>
          <w:tcPr>
            <w:tcW w:w="6570" w:type="dxa"/>
            <w:gridSpan w:val="4"/>
            <w:vAlign w:val="center"/>
            <w:hideMark/>
          </w:tcPr>
          <w:p w:rsidR="00F42C37" w:rsidRPr="00F42C37" w:rsidRDefault="00F42C37" w:rsidP="005E66B8">
            <w:pPr>
              <w:spacing w:line="240" w:lineRule="auto"/>
              <w:ind w:left="1134"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Час</w:t>
            </w:r>
            <w:r w:rsidRPr="00F42C37">
              <w:rPr>
                <w:rFonts w:ascii="inherit" w:eastAsia="Times New Roman" w:hAnsi="inherit"/>
                <w:color w:val="000000"/>
                <w:sz w:val="17"/>
                <w:szCs w:val="17"/>
                <w:lang w:val="uk-UA" w:eastAsia="uk-UA"/>
              </w:rPr>
              <w:t xml:space="preserve"> запис</w:t>
            </w:r>
            <w:r>
              <w:rPr>
                <w:rFonts w:ascii="inherit" w:eastAsia="Times New Roman" w:hAnsi="inherit"/>
                <w:color w:val="000000"/>
                <w:sz w:val="17"/>
                <w:szCs w:val="17"/>
                <w:lang w:val="uk-UA" w:eastAsia="uk-UA"/>
              </w:rPr>
              <w:t>у</w:t>
            </w:r>
            <w:r w:rsidRPr="00F42C37">
              <w:rPr>
                <w:rFonts w:ascii="inherit" w:eastAsia="Times New Roman" w:hAnsi="inherit"/>
                <w:color w:val="000000"/>
                <w:sz w:val="17"/>
                <w:szCs w:val="17"/>
                <w:lang w:val="uk-UA" w:eastAsia="uk-UA"/>
              </w:rPr>
              <w:t xml:space="preserve"> </w:t>
            </w:r>
            <w:r>
              <w:rPr>
                <w:rFonts w:ascii="inherit" w:eastAsia="Times New Roman" w:hAnsi="inherit"/>
                <w:color w:val="000000"/>
                <w:sz w:val="17"/>
                <w:szCs w:val="17"/>
                <w:lang w:val="uk-UA" w:eastAsia="uk-UA"/>
              </w:rPr>
              <w:t>і</w:t>
            </w:r>
            <w:r w:rsidRPr="00F42C37">
              <w:rPr>
                <w:rFonts w:ascii="inherit" w:eastAsia="Times New Roman" w:hAnsi="inherit"/>
                <w:color w:val="000000"/>
                <w:sz w:val="17"/>
                <w:szCs w:val="17"/>
                <w:lang w:val="uk-UA" w:eastAsia="uk-UA"/>
              </w:rPr>
              <w:t>нформац</w:t>
            </w:r>
            <w:r>
              <w:rPr>
                <w:rFonts w:ascii="inherit" w:eastAsia="Times New Roman" w:hAnsi="inherit"/>
                <w:color w:val="000000"/>
                <w:sz w:val="17"/>
                <w:szCs w:val="17"/>
                <w:lang w:val="uk-UA" w:eastAsia="uk-UA"/>
              </w:rPr>
              <w:t>ії</w:t>
            </w:r>
            <w:r w:rsidRPr="00F42C37">
              <w:rPr>
                <w:rFonts w:ascii="inherit" w:eastAsia="Times New Roman" w:hAnsi="inherit"/>
                <w:color w:val="000000"/>
                <w:sz w:val="17"/>
                <w:szCs w:val="17"/>
                <w:lang w:val="uk-UA" w:eastAsia="uk-UA"/>
              </w:rPr>
              <w:t xml:space="preserve"> о параметрах </w:t>
            </w:r>
            <w:r>
              <w:rPr>
                <w:rFonts w:ascii="inherit" w:eastAsia="Times New Roman" w:hAnsi="inherit"/>
                <w:color w:val="000000"/>
                <w:sz w:val="17"/>
                <w:szCs w:val="17"/>
                <w:lang w:val="uk-UA" w:eastAsia="uk-UA"/>
              </w:rPr>
              <w:t>е</w:t>
            </w:r>
            <w:r w:rsidRPr="00F42C37">
              <w:rPr>
                <w:rFonts w:ascii="inherit" w:eastAsia="Times New Roman" w:hAnsi="inherit"/>
                <w:color w:val="000000"/>
                <w:sz w:val="17"/>
                <w:szCs w:val="17"/>
                <w:lang w:val="uk-UA" w:eastAsia="uk-UA"/>
              </w:rPr>
              <w:t>лектро</w:t>
            </w:r>
            <w:r>
              <w:rPr>
                <w:rFonts w:ascii="inherit" w:eastAsia="Times New Roman" w:hAnsi="inherit"/>
                <w:color w:val="000000"/>
                <w:sz w:val="17"/>
                <w:szCs w:val="17"/>
                <w:lang w:val="uk-UA" w:eastAsia="uk-UA"/>
              </w:rPr>
              <w:t>е</w:t>
            </w:r>
            <w:r w:rsidRPr="00F42C37">
              <w:rPr>
                <w:rFonts w:ascii="inherit" w:eastAsia="Times New Roman" w:hAnsi="inherit"/>
                <w:color w:val="000000"/>
                <w:sz w:val="17"/>
                <w:szCs w:val="17"/>
                <w:lang w:val="uk-UA" w:eastAsia="uk-UA"/>
              </w:rPr>
              <w:t>нерг</w:t>
            </w:r>
            <w:r>
              <w:rPr>
                <w:rFonts w:ascii="inherit" w:eastAsia="Times New Roman" w:hAnsi="inherit"/>
                <w:color w:val="000000"/>
                <w:sz w:val="17"/>
                <w:szCs w:val="17"/>
                <w:lang w:val="uk-UA" w:eastAsia="uk-UA"/>
              </w:rPr>
              <w:t xml:space="preserve">ії </w:t>
            </w:r>
            <w:r w:rsidRPr="00F42C37">
              <w:rPr>
                <w:rFonts w:ascii="inherit" w:eastAsia="Times New Roman" w:hAnsi="inherit"/>
                <w:color w:val="000000"/>
                <w:sz w:val="17"/>
                <w:szCs w:val="17"/>
                <w:lang w:val="uk-UA" w:eastAsia="uk-UA"/>
              </w:rPr>
              <w:t xml:space="preserve"> в </w:t>
            </w:r>
            <w:r>
              <w:rPr>
                <w:rFonts w:ascii="inherit" w:eastAsia="Times New Roman" w:hAnsi="inherit"/>
                <w:color w:val="000000"/>
                <w:sz w:val="17"/>
                <w:szCs w:val="17"/>
                <w:lang w:val="uk-UA" w:eastAsia="uk-UA"/>
              </w:rPr>
              <w:t>мережі</w:t>
            </w:r>
            <w:r w:rsidRPr="00F42C37">
              <w:rPr>
                <w:rFonts w:ascii="inherit" w:eastAsia="Times New Roman" w:hAnsi="inherit"/>
                <w:color w:val="000000"/>
                <w:sz w:val="17"/>
                <w:szCs w:val="17"/>
                <w:lang w:val="uk-UA" w:eastAsia="uk-UA"/>
              </w:rPr>
              <w:t xml:space="preserve"> на карту пам</w:t>
            </w:r>
            <w:r>
              <w:rPr>
                <w:rFonts w:ascii="inherit" w:eastAsia="Times New Roman" w:hAnsi="inherit"/>
                <w:color w:val="000000"/>
                <w:sz w:val="17"/>
                <w:szCs w:val="17"/>
                <w:lang w:val="uk-UA" w:eastAsia="uk-UA"/>
              </w:rPr>
              <w:t>’</w:t>
            </w:r>
            <w:r w:rsidRPr="00F42C37">
              <w:rPr>
                <w:rFonts w:ascii="inherit" w:eastAsia="Times New Roman" w:hAnsi="inherit"/>
                <w:color w:val="000000"/>
                <w:sz w:val="17"/>
                <w:szCs w:val="17"/>
                <w:lang w:val="uk-UA" w:eastAsia="uk-UA"/>
              </w:rPr>
              <w:t>ят</w:t>
            </w:r>
            <w:r>
              <w:rPr>
                <w:rFonts w:ascii="inherit" w:eastAsia="Times New Roman" w:hAnsi="inherit"/>
                <w:color w:val="000000"/>
                <w:sz w:val="17"/>
                <w:szCs w:val="17"/>
                <w:lang w:val="uk-UA" w:eastAsia="uk-UA"/>
              </w:rPr>
              <w:t>і</w:t>
            </w:r>
            <w:r w:rsidRPr="00F42C37">
              <w:rPr>
                <w:rFonts w:ascii="inherit" w:eastAsia="Times New Roman" w:hAnsi="inherit"/>
                <w:color w:val="000000"/>
                <w:sz w:val="17"/>
                <w:szCs w:val="17"/>
                <w:lang w:val="uk-UA" w:eastAsia="uk-UA"/>
              </w:rPr>
              <w:t xml:space="preserve"> SD 2 Гб, не </w:t>
            </w:r>
            <w:r>
              <w:rPr>
                <w:rFonts w:ascii="inherit" w:eastAsia="Times New Roman" w:hAnsi="inherit"/>
                <w:color w:val="000000"/>
                <w:sz w:val="17"/>
                <w:szCs w:val="17"/>
                <w:lang w:val="uk-UA" w:eastAsia="uk-UA"/>
              </w:rPr>
              <w:t>більше</w:t>
            </w:r>
            <w:r w:rsidRPr="00F42C37">
              <w:rPr>
                <w:rFonts w:ascii="inherit" w:eastAsia="Times New Roman" w:hAnsi="inherit"/>
                <w:color w:val="000000"/>
                <w:sz w:val="17"/>
                <w:szCs w:val="17"/>
                <w:lang w:val="uk-UA" w:eastAsia="uk-UA"/>
              </w:rPr>
              <w:t xml:space="preserve">, </w:t>
            </w:r>
            <w:r>
              <w:rPr>
                <w:rFonts w:ascii="inherit" w:eastAsia="Times New Roman" w:hAnsi="inherit"/>
                <w:color w:val="000000"/>
                <w:sz w:val="17"/>
                <w:szCs w:val="17"/>
                <w:lang w:val="uk-UA" w:eastAsia="uk-UA"/>
              </w:rPr>
              <w:t>год</w:t>
            </w:r>
            <w:r w:rsidRPr="00F42C37">
              <w:rPr>
                <w:rFonts w:ascii="inherit" w:eastAsia="Times New Roman" w:hAnsi="inherit"/>
                <w:color w:val="000000"/>
                <w:sz w:val="17"/>
                <w:szCs w:val="17"/>
                <w:lang w:val="uk-UA" w:eastAsia="uk-UA"/>
              </w:rPr>
              <w:t xml:space="preserve"> (</w:t>
            </w:r>
            <w:r>
              <w:rPr>
                <w:rFonts w:ascii="inherit" w:eastAsia="Times New Roman" w:hAnsi="inherit"/>
                <w:color w:val="000000"/>
                <w:sz w:val="17"/>
                <w:szCs w:val="17"/>
                <w:lang w:val="uk-UA" w:eastAsia="uk-UA"/>
              </w:rPr>
              <w:t>діб</w:t>
            </w:r>
            <w:r w:rsidRPr="00F42C37">
              <w:rPr>
                <w:rFonts w:ascii="inherit" w:eastAsia="Times New Roman" w:hAnsi="inherit"/>
                <w:color w:val="000000"/>
                <w:sz w:val="17"/>
                <w:szCs w:val="17"/>
                <w:lang w:val="uk-UA" w:eastAsia="uk-UA"/>
              </w:rPr>
              <w:t>)</w:t>
            </w:r>
          </w:p>
        </w:tc>
        <w:tc>
          <w:tcPr>
            <w:tcW w:w="0" w:type="auto"/>
            <w:gridSpan w:val="3"/>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168 (7)</w:t>
            </w:r>
          </w:p>
        </w:tc>
      </w:tr>
      <w:tr w:rsidR="00F476A3" w:rsidRPr="00F42C37" w:rsidTr="005E66B8">
        <w:tc>
          <w:tcPr>
            <w:tcW w:w="0" w:type="auto"/>
            <w:gridSpan w:val="2"/>
            <w:vMerge w:val="restart"/>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Вимірювальний показник якості електроенергії</w:t>
            </w:r>
          </w:p>
        </w:tc>
        <w:tc>
          <w:tcPr>
            <w:tcW w:w="0" w:type="auto"/>
            <w:vMerge w:val="restart"/>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Параметр</w:t>
            </w:r>
          </w:p>
        </w:tc>
        <w:tc>
          <w:tcPr>
            <w:tcW w:w="0" w:type="auto"/>
            <w:vMerge w:val="restart"/>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Д</w:t>
            </w:r>
            <w:r>
              <w:rPr>
                <w:rFonts w:ascii="inherit" w:eastAsia="Times New Roman" w:hAnsi="inherit"/>
                <w:color w:val="000000"/>
                <w:sz w:val="17"/>
                <w:szCs w:val="17"/>
                <w:lang w:val="uk-UA" w:eastAsia="uk-UA"/>
              </w:rPr>
              <w:t>і</w:t>
            </w:r>
            <w:r w:rsidRPr="00F42C37">
              <w:rPr>
                <w:rFonts w:ascii="inherit" w:eastAsia="Times New Roman" w:hAnsi="inherit"/>
                <w:color w:val="000000"/>
                <w:sz w:val="17"/>
                <w:szCs w:val="17"/>
                <w:lang w:val="uk-UA" w:eastAsia="uk-UA"/>
              </w:rPr>
              <w:t xml:space="preserve">апазон </w:t>
            </w:r>
            <w:r>
              <w:rPr>
                <w:rFonts w:ascii="inherit" w:eastAsia="Times New Roman" w:hAnsi="inherit"/>
                <w:color w:val="000000"/>
                <w:sz w:val="17"/>
                <w:szCs w:val="17"/>
                <w:lang w:val="uk-UA" w:eastAsia="uk-UA"/>
              </w:rPr>
              <w:t>вимірювань</w:t>
            </w:r>
          </w:p>
        </w:tc>
        <w:tc>
          <w:tcPr>
            <w:tcW w:w="0" w:type="auto"/>
            <w:gridSpan w:val="3"/>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Точн</w:t>
            </w:r>
            <w:r>
              <w:rPr>
                <w:rFonts w:ascii="inherit" w:eastAsia="Times New Roman" w:hAnsi="inherit"/>
                <w:color w:val="000000"/>
                <w:sz w:val="17"/>
                <w:szCs w:val="17"/>
                <w:lang w:val="uk-UA" w:eastAsia="uk-UA"/>
              </w:rPr>
              <w:t>і</w:t>
            </w:r>
            <w:r w:rsidRPr="00F42C37">
              <w:rPr>
                <w:rFonts w:ascii="inherit" w:eastAsia="Times New Roman" w:hAnsi="inherit"/>
                <w:color w:val="000000"/>
                <w:sz w:val="17"/>
                <w:szCs w:val="17"/>
                <w:lang w:val="uk-UA" w:eastAsia="uk-UA"/>
              </w:rPr>
              <w:t xml:space="preserve">сть </w:t>
            </w:r>
            <w:r>
              <w:rPr>
                <w:rFonts w:ascii="inherit" w:eastAsia="Times New Roman" w:hAnsi="inherit"/>
                <w:color w:val="000000"/>
                <w:sz w:val="17"/>
                <w:szCs w:val="17"/>
                <w:lang w:val="uk-UA" w:eastAsia="uk-UA"/>
              </w:rPr>
              <w:t>вимірювань</w:t>
            </w:r>
          </w:p>
        </w:tc>
        <w:tc>
          <w:tcPr>
            <w:tcW w:w="0" w:type="auto"/>
            <w:gridSpan w:val="2"/>
            <w:vMerge w:val="restart"/>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І</w:t>
            </w:r>
            <w:r w:rsidRPr="00F42C37">
              <w:rPr>
                <w:rFonts w:ascii="inherit" w:eastAsia="Times New Roman" w:hAnsi="inherit"/>
                <w:color w:val="000000"/>
                <w:sz w:val="17"/>
                <w:szCs w:val="17"/>
                <w:lang w:val="uk-UA" w:eastAsia="uk-UA"/>
              </w:rPr>
              <w:t>нтервал ус</w:t>
            </w:r>
            <w:r w:rsidR="00F476A3">
              <w:rPr>
                <w:rFonts w:ascii="inherit" w:eastAsia="Times New Roman" w:hAnsi="inherit"/>
                <w:color w:val="000000"/>
                <w:sz w:val="17"/>
                <w:szCs w:val="17"/>
                <w:lang w:val="uk-UA" w:eastAsia="uk-UA"/>
              </w:rPr>
              <w:t>е</w:t>
            </w:r>
            <w:r w:rsidRPr="00F42C37">
              <w:rPr>
                <w:rFonts w:ascii="inherit" w:eastAsia="Times New Roman" w:hAnsi="inherit"/>
                <w:color w:val="000000"/>
                <w:sz w:val="17"/>
                <w:szCs w:val="17"/>
                <w:lang w:val="uk-UA" w:eastAsia="uk-UA"/>
              </w:rPr>
              <w:t>реднен</w:t>
            </w:r>
            <w:r>
              <w:rPr>
                <w:rFonts w:ascii="inherit" w:eastAsia="Times New Roman" w:hAnsi="inherit"/>
                <w:color w:val="000000"/>
                <w:sz w:val="17"/>
                <w:szCs w:val="17"/>
                <w:lang w:val="uk-UA" w:eastAsia="uk-UA"/>
              </w:rPr>
              <w:t>н</w:t>
            </w:r>
            <w:r w:rsidRPr="00F42C37">
              <w:rPr>
                <w:rFonts w:ascii="inherit" w:eastAsia="Times New Roman" w:hAnsi="inherit"/>
                <w:color w:val="000000"/>
                <w:sz w:val="17"/>
                <w:szCs w:val="17"/>
                <w:lang w:val="uk-UA" w:eastAsia="uk-UA"/>
              </w:rPr>
              <w:t>я, с</w:t>
            </w:r>
          </w:p>
        </w:tc>
      </w:tr>
      <w:tr w:rsidR="00F476A3" w:rsidRPr="00F42C37" w:rsidTr="005E66B8">
        <w:tc>
          <w:tcPr>
            <w:tcW w:w="0" w:type="auto"/>
            <w:gridSpan w:val="2"/>
            <w:vMerge/>
            <w:vAlign w:val="center"/>
            <w:hideMark/>
          </w:tcPr>
          <w:p w:rsidR="00F42C37" w:rsidRPr="00F42C37" w:rsidRDefault="00F42C37" w:rsidP="005E66B8">
            <w:pPr>
              <w:spacing w:line="240" w:lineRule="auto"/>
              <w:ind w:firstLine="0"/>
              <w:contextualSpacing/>
              <w:jc w:val="center"/>
              <w:rPr>
                <w:rFonts w:ascii="inherit" w:eastAsia="Times New Roman" w:hAnsi="inherit"/>
                <w:color w:val="000000"/>
                <w:sz w:val="17"/>
                <w:szCs w:val="17"/>
                <w:lang w:val="uk-UA" w:eastAsia="uk-UA"/>
              </w:rPr>
            </w:pPr>
          </w:p>
        </w:tc>
        <w:tc>
          <w:tcPr>
            <w:tcW w:w="0" w:type="auto"/>
            <w:vMerge/>
            <w:vAlign w:val="center"/>
            <w:hideMark/>
          </w:tcPr>
          <w:p w:rsidR="00F42C37" w:rsidRPr="00F42C37" w:rsidRDefault="00F42C37" w:rsidP="005E66B8">
            <w:pPr>
              <w:spacing w:line="240" w:lineRule="auto"/>
              <w:ind w:firstLine="0"/>
              <w:contextualSpacing/>
              <w:jc w:val="center"/>
              <w:rPr>
                <w:rFonts w:ascii="inherit" w:eastAsia="Times New Roman" w:hAnsi="inherit"/>
                <w:color w:val="000000"/>
                <w:sz w:val="17"/>
                <w:szCs w:val="17"/>
                <w:lang w:val="uk-UA" w:eastAsia="uk-UA"/>
              </w:rPr>
            </w:pPr>
          </w:p>
        </w:tc>
        <w:tc>
          <w:tcPr>
            <w:tcW w:w="0" w:type="auto"/>
            <w:vMerge/>
            <w:vAlign w:val="center"/>
            <w:hideMark/>
          </w:tcPr>
          <w:p w:rsidR="00F42C37" w:rsidRPr="00F42C37" w:rsidRDefault="00F42C37" w:rsidP="005E66B8">
            <w:pPr>
              <w:spacing w:line="240" w:lineRule="auto"/>
              <w:ind w:firstLine="0"/>
              <w:contextualSpacing/>
              <w:jc w:val="center"/>
              <w:rPr>
                <w:rFonts w:ascii="inherit" w:eastAsia="Times New Roman" w:hAnsi="inherit"/>
                <w:color w:val="000000"/>
                <w:sz w:val="17"/>
                <w:szCs w:val="17"/>
                <w:lang w:val="uk-UA" w:eastAsia="uk-UA"/>
              </w:rPr>
            </w:pP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Абсолютна</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Відносна</w:t>
            </w:r>
            <w:r w:rsidRPr="00F42C37">
              <w:rPr>
                <w:rFonts w:ascii="inherit" w:eastAsia="Times New Roman" w:hAnsi="inherit"/>
                <w:color w:val="000000"/>
                <w:sz w:val="17"/>
                <w:szCs w:val="17"/>
                <w:lang w:val="uk-UA" w:eastAsia="uk-UA"/>
              </w:rPr>
              <w:t>, %</w:t>
            </w:r>
          </w:p>
        </w:tc>
        <w:tc>
          <w:tcPr>
            <w:tcW w:w="0" w:type="auto"/>
            <w:gridSpan w:val="2"/>
            <w:vMerge/>
            <w:vAlign w:val="center"/>
            <w:hideMark/>
          </w:tcPr>
          <w:p w:rsidR="00F42C37" w:rsidRPr="00F42C37" w:rsidRDefault="00F42C37" w:rsidP="005E66B8">
            <w:pPr>
              <w:spacing w:line="240" w:lineRule="auto"/>
              <w:ind w:firstLine="0"/>
              <w:contextualSpacing/>
              <w:jc w:val="center"/>
              <w:rPr>
                <w:rFonts w:ascii="inherit" w:eastAsia="Times New Roman" w:hAnsi="inherit"/>
                <w:color w:val="000000"/>
                <w:sz w:val="17"/>
                <w:szCs w:val="17"/>
                <w:lang w:val="uk-UA" w:eastAsia="uk-UA"/>
              </w:rPr>
            </w:pPr>
          </w:p>
        </w:tc>
      </w:tr>
      <w:tr w:rsidR="00F476A3" w:rsidRPr="00F42C37" w:rsidTr="005E66B8">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eastAsia="uk-UA"/>
              </w:rPr>
              <w:br/>
              <w:t>Стале відхилення напруги</w:t>
            </w:r>
            <w:r w:rsidRPr="00F42C37">
              <w:rPr>
                <w:rFonts w:ascii="inherit" w:eastAsia="Times New Roman" w:hAnsi="inherit"/>
                <w:color w:val="000000"/>
                <w:sz w:val="17"/>
                <w:szCs w:val="17"/>
                <w:lang w:val="uk-UA" w:eastAsia="uk-UA"/>
              </w:rPr>
              <w:t>, %</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δU</w:t>
            </w:r>
            <w:r w:rsidRPr="00F42C37">
              <w:rPr>
                <w:rFonts w:ascii="inherit" w:eastAsia="Times New Roman" w:hAnsi="inherit"/>
                <w:color w:val="000000"/>
                <w:sz w:val="17"/>
                <w:szCs w:val="17"/>
                <w:bdr w:val="none" w:sz="0" w:space="0" w:color="auto" w:frame="1"/>
                <w:vertAlign w:val="subscript"/>
                <w:lang w:val="uk-UA" w:eastAsia="uk-UA"/>
              </w:rPr>
              <w:t>y</w:t>
            </w:r>
          </w:p>
        </w:tc>
        <w:tc>
          <w:tcPr>
            <w:tcW w:w="0" w:type="auto"/>
            <w:vAlign w:val="center"/>
            <w:hideMark/>
          </w:tcPr>
          <w:p w:rsidR="00F42C37" w:rsidRPr="00F42C37" w:rsidRDefault="00F476A3"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від</w:t>
            </w:r>
            <w:r w:rsidR="00F42C37" w:rsidRPr="00F42C37">
              <w:rPr>
                <w:rFonts w:ascii="inherit" w:eastAsia="Times New Roman" w:hAnsi="inherit"/>
                <w:color w:val="000000"/>
                <w:sz w:val="17"/>
                <w:szCs w:val="17"/>
                <w:lang w:val="uk-UA" w:eastAsia="uk-UA"/>
              </w:rPr>
              <w:t xml:space="preserve"> –30 до +30</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±0,5</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60</w:t>
            </w:r>
          </w:p>
        </w:tc>
      </w:tr>
      <w:tr w:rsidR="00F476A3" w:rsidRPr="00F42C37" w:rsidTr="005E66B8">
        <w:tc>
          <w:tcPr>
            <w:tcW w:w="0" w:type="auto"/>
            <w:gridSpan w:val="2"/>
            <w:vAlign w:val="center"/>
            <w:hideMark/>
          </w:tcPr>
          <w:p w:rsidR="00F42C37" w:rsidRPr="00F42C37" w:rsidRDefault="00F476A3"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Відхилення</w:t>
            </w:r>
            <w:r w:rsidR="00F42C37" w:rsidRPr="00F42C37">
              <w:rPr>
                <w:rFonts w:ascii="inherit" w:eastAsia="Times New Roman" w:hAnsi="inherit"/>
                <w:color w:val="000000"/>
                <w:sz w:val="17"/>
                <w:szCs w:val="17"/>
                <w:lang w:val="uk-UA" w:eastAsia="uk-UA"/>
              </w:rPr>
              <w:t xml:space="preserve"> частот</w:t>
            </w:r>
            <w:r>
              <w:rPr>
                <w:rFonts w:ascii="inherit" w:eastAsia="Times New Roman" w:hAnsi="inherit"/>
                <w:color w:val="000000"/>
                <w:sz w:val="17"/>
                <w:szCs w:val="17"/>
                <w:lang w:val="uk-UA" w:eastAsia="uk-UA"/>
              </w:rPr>
              <w:t>и</w:t>
            </w:r>
            <w:r w:rsidR="00F42C37" w:rsidRPr="00F42C37">
              <w:rPr>
                <w:rFonts w:ascii="inherit" w:eastAsia="Times New Roman" w:hAnsi="inherit"/>
                <w:color w:val="000000"/>
                <w:sz w:val="17"/>
                <w:szCs w:val="17"/>
                <w:lang w:val="uk-UA" w:eastAsia="uk-UA"/>
              </w:rPr>
              <w:t>, Гц</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Δ</w:t>
            </w:r>
            <w:r w:rsidRPr="00F42C37">
              <w:rPr>
                <w:rFonts w:ascii="inherit" w:eastAsia="Times New Roman" w:hAnsi="inherit"/>
                <w:i/>
                <w:iCs/>
                <w:color w:val="000000"/>
                <w:sz w:val="17"/>
                <w:szCs w:val="17"/>
                <w:bdr w:val="none" w:sz="0" w:space="0" w:color="auto" w:frame="1"/>
                <w:lang w:val="uk-UA" w:eastAsia="uk-UA"/>
              </w:rPr>
              <w:t>f</w:t>
            </w:r>
          </w:p>
        </w:tc>
        <w:tc>
          <w:tcPr>
            <w:tcW w:w="0" w:type="auto"/>
            <w:vAlign w:val="center"/>
            <w:hideMark/>
          </w:tcPr>
          <w:p w:rsidR="00F42C37" w:rsidRPr="00F42C37" w:rsidRDefault="00F476A3"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від</w:t>
            </w:r>
            <w:r w:rsidR="00F42C37" w:rsidRPr="00F42C37">
              <w:rPr>
                <w:rFonts w:ascii="inherit" w:eastAsia="Times New Roman" w:hAnsi="inherit"/>
                <w:color w:val="000000"/>
                <w:sz w:val="17"/>
                <w:szCs w:val="17"/>
                <w:lang w:val="uk-UA" w:eastAsia="uk-UA"/>
              </w:rPr>
              <w:t xml:space="preserve"> –5 до +5</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±0,02</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20</w:t>
            </w:r>
          </w:p>
        </w:tc>
      </w:tr>
      <w:tr w:rsidR="00F476A3" w:rsidRPr="00F42C37" w:rsidTr="005E66B8">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Ко</w:t>
            </w:r>
            <w:r w:rsidR="00F476A3">
              <w:rPr>
                <w:rFonts w:ascii="inherit" w:eastAsia="Times New Roman" w:hAnsi="inherit"/>
                <w:color w:val="000000"/>
                <w:sz w:val="17"/>
                <w:szCs w:val="17"/>
                <w:lang w:val="uk-UA" w:eastAsia="uk-UA"/>
              </w:rPr>
              <w:t>е</w:t>
            </w:r>
            <w:r w:rsidRPr="00F42C37">
              <w:rPr>
                <w:rFonts w:ascii="inherit" w:eastAsia="Times New Roman" w:hAnsi="inherit"/>
                <w:color w:val="000000"/>
                <w:sz w:val="17"/>
                <w:szCs w:val="17"/>
                <w:lang w:val="uk-UA" w:eastAsia="uk-UA"/>
              </w:rPr>
              <w:t>ф</w:t>
            </w:r>
            <w:r w:rsidR="00F476A3">
              <w:rPr>
                <w:rFonts w:ascii="inherit" w:eastAsia="Times New Roman" w:hAnsi="inherit"/>
                <w:color w:val="000000"/>
                <w:sz w:val="17"/>
                <w:szCs w:val="17"/>
                <w:lang w:val="uk-UA" w:eastAsia="uk-UA"/>
              </w:rPr>
              <w:t>і</w:t>
            </w:r>
            <w:r w:rsidRPr="00F42C37">
              <w:rPr>
                <w:rFonts w:ascii="inherit" w:eastAsia="Times New Roman" w:hAnsi="inherit"/>
                <w:color w:val="000000"/>
                <w:sz w:val="17"/>
                <w:szCs w:val="17"/>
                <w:lang w:val="uk-UA" w:eastAsia="uk-UA"/>
              </w:rPr>
              <w:t>ц</w:t>
            </w:r>
            <w:r w:rsidR="00F476A3">
              <w:rPr>
                <w:rFonts w:ascii="inherit" w:eastAsia="Times New Roman" w:hAnsi="inherit"/>
                <w:color w:val="000000"/>
                <w:sz w:val="17"/>
                <w:szCs w:val="17"/>
                <w:lang w:val="uk-UA" w:eastAsia="uk-UA"/>
              </w:rPr>
              <w:t>і</w:t>
            </w:r>
            <w:r w:rsidRPr="00F42C37">
              <w:rPr>
                <w:rFonts w:ascii="inherit" w:eastAsia="Times New Roman" w:hAnsi="inherit"/>
                <w:color w:val="000000"/>
                <w:sz w:val="17"/>
                <w:szCs w:val="17"/>
                <w:lang w:val="uk-UA" w:eastAsia="uk-UA"/>
              </w:rPr>
              <w:t>ент n-о</w:t>
            </w:r>
            <w:r w:rsidR="00F476A3">
              <w:rPr>
                <w:rFonts w:ascii="inherit" w:eastAsia="Times New Roman" w:hAnsi="inherit"/>
                <w:color w:val="000000"/>
                <w:sz w:val="17"/>
                <w:szCs w:val="17"/>
                <w:lang w:val="uk-UA" w:eastAsia="uk-UA"/>
              </w:rPr>
              <w:t>ї</w:t>
            </w:r>
            <w:r w:rsidRPr="00F42C37">
              <w:rPr>
                <w:rFonts w:ascii="inherit" w:eastAsia="Times New Roman" w:hAnsi="inherit"/>
                <w:color w:val="000000"/>
                <w:sz w:val="17"/>
                <w:szCs w:val="17"/>
                <w:lang w:val="uk-UA" w:eastAsia="uk-UA"/>
              </w:rPr>
              <w:t xml:space="preserve"> гармон</w:t>
            </w:r>
            <w:r w:rsidR="00F476A3">
              <w:rPr>
                <w:rFonts w:ascii="inherit" w:eastAsia="Times New Roman" w:hAnsi="inherit"/>
                <w:color w:val="000000"/>
                <w:sz w:val="17"/>
                <w:szCs w:val="17"/>
                <w:lang w:val="uk-UA" w:eastAsia="uk-UA"/>
              </w:rPr>
              <w:t>і</w:t>
            </w:r>
            <w:r w:rsidRPr="00F42C37">
              <w:rPr>
                <w:rFonts w:ascii="inherit" w:eastAsia="Times New Roman" w:hAnsi="inherit"/>
                <w:color w:val="000000"/>
                <w:sz w:val="17"/>
                <w:szCs w:val="17"/>
                <w:lang w:val="uk-UA" w:eastAsia="uk-UA"/>
              </w:rPr>
              <w:t>ч</w:t>
            </w:r>
            <w:r w:rsidR="00F476A3">
              <w:rPr>
                <w:rFonts w:ascii="inherit" w:eastAsia="Times New Roman" w:hAnsi="inherit"/>
                <w:color w:val="000000"/>
                <w:sz w:val="17"/>
                <w:szCs w:val="17"/>
                <w:lang w:val="uk-UA" w:eastAsia="uk-UA"/>
              </w:rPr>
              <w:t>ної</w:t>
            </w:r>
            <w:r w:rsidRPr="00F42C37">
              <w:rPr>
                <w:rFonts w:ascii="inherit" w:eastAsia="Times New Roman" w:hAnsi="inherit"/>
                <w:color w:val="000000"/>
                <w:sz w:val="17"/>
                <w:szCs w:val="17"/>
                <w:lang w:val="uk-UA" w:eastAsia="uk-UA"/>
              </w:rPr>
              <w:t xml:space="preserve"> </w:t>
            </w:r>
            <w:r w:rsidR="00F476A3">
              <w:rPr>
                <w:rFonts w:ascii="inherit" w:eastAsia="Times New Roman" w:hAnsi="inherit"/>
                <w:color w:val="000000"/>
                <w:sz w:val="17"/>
                <w:szCs w:val="17"/>
                <w:lang w:val="uk-UA" w:eastAsia="uk-UA"/>
              </w:rPr>
              <w:t>складової</w:t>
            </w:r>
            <w:r w:rsidRPr="00F42C37">
              <w:rPr>
                <w:rFonts w:ascii="inherit" w:eastAsia="Times New Roman" w:hAnsi="inherit"/>
                <w:color w:val="000000"/>
                <w:sz w:val="17"/>
                <w:szCs w:val="17"/>
                <w:lang w:val="uk-UA" w:eastAsia="uk-UA"/>
              </w:rPr>
              <w:t xml:space="preserve"> напр</w:t>
            </w:r>
            <w:r w:rsidR="00F476A3">
              <w:rPr>
                <w:rFonts w:ascii="inherit" w:eastAsia="Times New Roman" w:hAnsi="inherit"/>
                <w:color w:val="000000"/>
                <w:sz w:val="17"/>
                <w:szCs w:val="17"/>
                <w:lang w:val="uk-UA" w:eastAsia="uk-UA"/>
              </w:rPr>
              <w:t>уги</w:t>
            </w:r>
            <w:r w:rsidRPr="00F42C37">
              <w:rPr>
                <w:rFonts w:ascii="inherit" w:eastAsia="Times New Roman" w:hAnsi="inherit"/>
                <w:color w:val="000000"/>
                <w:sz w:val="17"/>
                <w:szCs w:val="17"/>
                <w:lang w:val="uk-UA" w:eastAsia="uk-UA"/>
              </w:rPr>
              <w:t xml:space="preserve">, %    (n – </w:t>
            </w:r>
            <w:r w:rsidR="00F476A3">
              <w:rPr>
                <w:rFonts w:ascii="inherit" w:eastAsia="Times New Roman" w:hAnsi="inherit"/>
                <w:color w:val="000000"/>
                <w:sz w:val="17"/>
                <w:szCs w:val="17"/>
                <w:lang w:val="uk-UA" w:eastAsia="uk-UA"/>
              </w:rPr>
              <w:t>має</w:t>
            </w:r>
            <w:r w:rsidRPr="00F42C37">
              <w:rPr>
                <w:rFonts w:ascii="inherit" w:eastAsia="Times New Roman" w:hAnsi="inherit"/>
                <w:color w:val="000000"/>
                <w:sz w:val="17"/>
                <w:szCs w:val="17"/>
                <w:lang w:val="uk-UA" w:eastAsia="uk-UA"/>
              </w:rPr>
              <w:t xml:space="preserve"> значен</w:t>
            </w:r>
            <w:r w:rsidR="00F476A3">
              <w:rPr>
                <w:rFonts w:ascii="inherit" w:eastAsia="Times New Roman" w:hAnsi="inherit"/>
                <w:color w:val="000000"/>
                <w:sz w:val="17"/>
                <w:szCs w:val="17"/>
                <w:lang w:val="uk-UA" w:eastAsia="uk-UA"/>
              </w:rPr>
              <w:t>ня</w:t>
            </w:r>
            <w:r w:rsidRPr="00F42C37">
              <w:rPr>
                <w:rFonts w:ascii="inherit" w:eastAsia="Times New Roman" w:hAnsi="inherit"/>
                <w:color w:val="000000"/>
                <w:sz w:val="17"/>
                <w:szCs w:val="17"/>
                <w:lang w:val="uk-UA" w:eastAsia="uk-UA"/>
              </w:rPr>
              <w:t xml:space="preserve"> </w:t>
            </w:r>
            <w:r w:rsidR="00F476A3">
              <w:rPr>
                <w:rFonts w:ascii="inherit" w:eastAsia="Times New Roman" w:hAnsi="inherit"/>
                <w:color w:val="000000"/>
                <w:sz w:val="17"/>
                <w:szCs w:val="17"/>
                <w:lang w:val="uk-UA" w:eastAsia="uk-UA"/>
              </w:rPr>
              <w:t>від</w:t>
            </w:r>
            <w:r w:rsidRPr="00F42C37">
              <w:rPr>
                <w:rFonts w:ascii="inherit" w:eastAsia="Times New Roman" w:hAnsi="inherit"/>
                <w:color w:val="000000"/>
                <w:sz w:val="17"/>
                <w:szCs w:val="17"/>
                <w:lang w:val="uk-UA" w:eastAsia="uk-UA"/>
              </w:rPr>
              <w:t xml:space="preserve"> 2 до 10)</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K</w:t>
            </w:r>
            <w:r w:rsidRPr="00F42C37">
              <w:rPr>
                <w:rFonts w:ascii="inherit" w:eastAsia="Times New Roman" w:hAnsi="inherit"/>
                <w:color w:val="000000"/>
                <w:sz w:val="17"/>
                <w:szCs w:val="17"/>
                <w:bdr w:val="none" w:sz="0" w:space="0" w:color="auto" w:frame="1"/>
                <w:vertAlign w:val="subscript"/>
                <w:lang w:val="uk-UA" w:eastAsia="uk-UA"/>
              </w:rPr>
              <w:t>U(n)</w:t>
            </w:r>
          </w:p>
        </w:tc>
        <w:tc>
          <w:tcPr>
            <w:tcW w:w="0" w:type="auto"/>
            <w:vAlign w:val="center"/>
            <w:hideMark/>
          </w:tcPr>
          <w:p w:rsidR="00F42C37" w:rsidRPr="00F42C37" w:rsidRDefault="00F476A3"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від</w:t>
            </w:r>
            <w:r w:rsidR="00F42C37" w:rsidRPr="00F42C37">
              <w:rPr>
                <w:rFonts w:ascii="inherit" w:eastAsia="Times New Roman" w:hAnsi="inherit"/>
                <w:color w:val="000000"/>
                <w:sz w:val="17"/>
                <w:szCs w:val="17"/>
                <w:lang w:val="uk-UA" w:eastAsia="uk-UA"/>
              </w:rPr>
              <w:t xml:space="preserve"> 0,05 до 30</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±0,05 при</w:t>
            </w:r>
          </w:p>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K</w:t>
            </w:r>
            <w:r w:rsidRPr="00F42C37">
              <w:rPr>
                <w:rFonts w:ascii="inherit" w:eastAsia="Times New Roman" w:hAnsi="inherit"/>
                <w:color w:val="000000"/>
                <w:sz w:val="17"/>
                <w:szCs w:val="17"/>
                <w:bdr w:val="none" w:sz="0" w:space="0" w:color="auto" w:frame="1"/>
                <w:vertAlign w:val="subscript"/>
                <w:lang w:val="uk-UA" w:eastAsia="uk-UA"/>
              </w:rPr>
              <w:t>U(n)</w:t>
            </w:r>
            <w:r w:rsidRPr="00F42C37">
              <w:rPr>
                <w:rFonts w:ascii="inherit" w:eastAsia="Times New Roman" w:hAnsi="inherit"/>
                <w:color w:val="000000"/>
                <w:sz w:val="17"/>
                <w:szCs w:val="17"/>
                <w:lang w:val="uk-UA" w:eastAsia="uk-UA"/>
              </w:rPr>
              <w:t> &lt; 1 %</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±5 при</w:t>
            </w:r>
          </w:p>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K</w:t>
            </w:r>
            <w:r w:rsidRPr="00F42C37">
              <w:rPr>
                <w:rFonts w:ascii="inherit" w:eastAsia="Times New Roman" w:hAnsi="inherit"/>
                <w:color w:val="000000"/>
                <w:sz w:val="17"/>
                <w:szCs w:val="17"/>
                <w:bdr w:val="none" w:sz="0" w:space="0" w:color="auto" w:frame="1"/>
                <w:vertAlign w:val="subscript"/>
                <w:lang w:val="uk-UA" w:eastAsia="uk-UA"/>
              </w:rPr>
              <w:t>U(n)</w:t>
            </w:r>
            <w:r w:rsidRPr="00F42C37">
              <w:rPr>
                <w:rFonts w:ascii="inherit" w:eastAsia="Times New Roman" w:hAnsi="inherit"/>
                <w:color w:val="000000"/>
                <w:sz w:val="17"/>
                <w:szCs w:val="17"/>
                <w:lang w:val="uk-UA" w:eastAsia="uk-UA"/>
              </w:rPr>
              <w:t> ≥ 1 %</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3</w:t>
            </w:r>
          </w:p>
        </w:tc>
      </w:tr>
      <w:tr w:rsidR="00F476A3" w:rsidRPr="00F42C37" w:rsidTr="005E66B8">
        <w:tc>
          <w:tcPr>
            <w:tcW w:w="0" w:type="auto"/>
            <w:gridSpan w:val="2"/>
            <w:vAlign w:val="center"/>
            <w:hideMark/>
          </w:tcPr>
          <w:p w:rsidR="00F42C37" w:rsidRPr="00F42C37" w:rsidRDefault="00F476A3"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76A3">
              <w:rPr>
                <w:rFonts w:ascii="inherit" w:eastAsia="Times New Roman" w:hAnsi="inherit"/>
                <w:color w:val="000000"/>
                <w:sz w:val="17"/>
                <w:szCs w:val="17"/>
                <w:lang w:val="uk-UA" w:eastAsia="uk-UA"/>
              </w:rPr>
              <w:t>Коефіцієнт спотворення синусоидальности напруги</w:t>
            </w:r>
            <w:r w:rsidR="00F42C37" w:rsidRPr="00F42C37">
              <w:rPr>
                <w:rFonts w:ascii="inherit" w:eastAsia="Times New Roman" w:hAnsi="inherit"/>
                <w:color w:val="000000"/>
                <w:sz w:val="17"/>
                <w:szCs w:val="17"/>
                <w:lang w:val="uk-UA" w:eastAsia="uk-UA"/>
              </w:rPr>
              <w:t>, %</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K</w:t>
            </w:r>
            <w:r w:rsidRPr="00F42C37">
              <w:rPr>
                <w:rFonts w:ascii="inherit" w:eastAsia="Times New Roman" w:hAnsi="inherit"/>
                <w:color w:val="000000"/>
                <w:sz w:val="17"/>
                <w:szCs w:val="17"/>
                <w:bdr w:val="none" w:sz="0" w:space="0" w:color="auto" w:frame="1"/>
                <w:vertAlign w:val="subscript"/>
                <w:lang w:val="uk-UA" w:eastAsia="uk-UA"/>
              </w:rPr>
              <w:t>U</w:t>
            </w:r>
          </w:p>
        </w:tc>
        <w:tc>
          <w:tcPr>
            <w:tcW w:w="0" w:type="auto"/>
            <w:vAlign w:val="center"/>
            <w:hideMark/>
          </w:tcPr>
          <w:p w:rsidR="00F42C37" w:rsidRPr="00F42C37" w:rsidRDefault="00F476A3"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від</w:t>
            </w:r>
            <w:r w:rsidR="00F42C37" w:rsidRPr="00F42C37">
              <w:rPr>
                <w:rFonts w:ascii="inherit" w:eastAsia="Times New Roman" w:hAnsi="inherit"/>
                <w:color w:val="000000"/>
                <w:sz w:val="17"/>
                <w:szCs w:val="17"/>
                <w:lang w:val="uk-UA" w:eastAsia="uk-UA"/>
              </w:rPr>
              <w:t xml:space="preserve"> 0,1 до 30</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±0,1 при</w:t>
            </w:r>
          </w:p>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K</w:t>
            </w:r>
            <w:r w:rsidRPr="00F42C37">
              <w:rPr>
                <w:rFonts w:ascii="inherit" w:eastAsia="Times New Roman" w:hAnsi="inherit"/>
                <w:color w:val="000000"/>
                <w:sz w:val="17"/>
                <w:szCs w:val="17"/>
                <w:bdr w:val="none" w:sz="0" w:space="0" w:color="auto" w:frame="1"/>
                <w:vertAlign w:val="subscript"/>
                <w:lang w:val="uk-UA" w:eastAsia="uk-UA"/>
              </w:rPr>
              <w:t>U</w:t>
            </w:r>
            <w:r w:rsidRPr="00F42C37">
              <w:rPr>
                <w:rFonts w:ascii="inherit" w:eastAsia="Times New Roman" w:hAnsi="inherit"/>
                <w:color w:val="000000"/>
                <w:sz w:val="17"/>
                <w:szCs w:val="17"/>
                <w:lang w:val="uk-UA" w:eastAsia="uk-UA"/>
              </w:rPr>
              <w:t> &lt; 1 %</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±10 при</w:t>
            </w:r>
          </w:p>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K</w:t>
            </w:r>
            <w:r w:rsidRPr="00F42C37">
              <w:rPr>
                <w:rFonts w:ascii="inherit" w:eastAsia="Times New Roman" w:hAnsi="inherit"/>
                <w:color w:val="000000"/>
                <w:sz w:val="17"/>
                <w:szCs w:val="17"/>
                <w:bdr w:val="none" w:sz="0" w:space="0" w:color="auto" w:frame="1"/>
                <w:vertAlign w:val="subscript"/>
                <w:lang w:val="uk-UA" w:eastAsia="uk-UA"/>
              </w:rPr>
              <w:t>U</w:t>
            </w:r>
            <w:r w:rsidRPr="00F42C37">
              <w:rPr>
                <w:rFonts w:ascii="inherit" w:eastAsia="Times New Roman" w:hAnsi="inherit"/>
                <w:color w:val="000000"/>
                <w:sz w:val="17"/>
                <w:szCs w:val="17"/>
                <w:lang w:val="uk-UA" w:eastAsia="uk-UA"/>
              </w:rPr>
              <w:t> ≥ 1 %</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3</w:t>
            </w:r>
          </w:p>
        </w:tc>
      </w:tr>
      <w:tr w:rsidR="00F476A3" w:rsidRPr="00F42C37" w:rsidTr="005E66B8">
        <w:tc>
          <w:tcPr>
            <w:tcW w:w="0" w:type="auto"/>
            <w:gridSpan w:val="2"/>
            <w:vAlign w:val="center"/>
            <w:hideMark/>
          </w:tcPr>
          <w:p w:rsidR="00F42C37" w:rsidRPr="00F42C37" w:rsidRDefault="00F476A3"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76A3">
              <w:rPr>
                <w:rFonts w:ascii="inherit" w:eastAsia="Times New Roman" w:hAnsi="inherit"/>
                <w:color w:val="000000"/>
                <w:sz w:val="17"/>
                <w:szCs w:val="17"/>
                <w:lang w:val="uk-UA" w:eastAsia="uk-UA"/>
              </w:rPr>
              <w:t>Коефіцієнт тимчасово</w:t>
            </w:r>
            <w:r>
              <w:rPr>
                <w:rFonts w:ascii="inherit" w:eastAsia="Times New Roman" w:hAnsi="inherit"/>
                <w:color w:val="000000"/>
                <w:sz w:val="17"/>
                <w:szCs w:val="17"/>
                <w:lang w:val="uk-UA" w:eastAsia="uk-UA"/>
              </w:rPr>
              <w:t>ї</w:t>
            </w:r>
            <w:r w:rsidRPr="00F476A3">
              <w:rPr>
                <w:rFonts w:ascii="inherit" w:eastAsia="Times New Roman" w:hAnsi="inherit"/>
                <w:color w:val="000000"/>
                <w:sz w:val="17"/>
                <w:szCs w:val="17"/>
                <w:lang w:val="uk-UA" w:eastAsia="uk-UA"/>
              </w:rPr>
              <w:t xml:space="preserve"> перенапруги, </w:t>
            </w:r>
            <w:r>
              <w:rPr>
                <w:rFonts w:ascii="inherit" w:eastAsia="Times New Roman" w:hAnsi="inherit"/>
                <w:color w:val="000000"/>
                <w:sz w:val="17"/>
                <w:szCs w:val="17"/>
                <w:lang w:val="uk-UA" w:eastAsia="uk-UA"/>
              </w:rPr>
              <w:t>відн</w:t>
            </w:r>
            <w:r w:rsidRPr="00F476A3">
              <w:rPr>
                <w:rFonts w:ascii="inherit" w:eastAsia="Times New Roman" w:hAnsi="inherit"/>
                <w:color w:val="000000"/>
                <w:sz w:val="17"/>
                <w:szCs w:val="17"/>
                <w:lang w:val="uk-UA" w:eastAsia="uk-UA"/>
              </w:rPr>
              <w:t>. од.</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K</w:t>
            </w:r>
            <w:r w:rsidRPr="00F42C37">
              <w:rPr>
                <w:rFonts w:ascii="inherit" w:eastAsia="Times New Roman" w:hAnsi="inherit"/>
                <w:color w:val="000000"/>
                <w:sz w:val="17"/>
                <w:szCs w:val="17"/>
                <w:bdr w:val="none" w:sz="0" w:space="0" w:color="auto" w:frame="1"/>
                <w:vertAlign w:val="subscript"/>
                <w:lang w:val="uk-UA" w:eastAsia="uk-UA"/>
              </w:rPr>
              <w:t>перU</w:t>
            </w:r>
          </w:p>
        </w:tc>
        <w:tc>
          <w:tcPr>
            <w:tcW w:w="0" w:type="auto"/>
            <w:vAlign w:val="center"/>
            <w:hideMark/>
          </w:tcPr>
          <w:p w:rsidR="00F42C37" w:rsidRPr="00F42C37" w:rsidRDefault="00F476A3"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від</w:t>
            </w:r>
            <w:r w:rsidRPr="00F42C37">
              <w:rPr>
                <w:rFonts w:ascii="inherit" w:eastAsia="Times New Roman" w:hAnsi="inherit"/>
                <w:color w:val="000000"/>
                <w:sz w:val="17"/>
                <w:szCs w:val="17"/>
                <w:lang w:val="uk-UA" w:eastAsia="uk-UA"/>
              </w:rPr>
              <w:t xml:space="preserve"> </w:t>
            </w:r>
            <w:r w:rsidR="00F42C37" w:rsidRPr="00F42C37">
              <w:rPr>
                <w:rFonts w:ascii="inherit" w:eastAsia="Times New Roman" w:hAnsi="inherit"/>
                <w:color w:val="000000"/>
                <w:sz w:val="17"/>
                <w:szCs w:val="17"/>
                <w:lang w:val="uk-UA" w:eastAsia="uk-UA"/>
              </w:rPr>
              <w:t>1,1 до 1,3</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±0,022</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w:t>
            </w:r>
          </w:p>
        </w:tc>
      </w:tr>
      <w:tr w:rsidR="00F476A3" w:rsidRPr="00F42C37" w:rsidTr="005E66B8">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Глубина провала напр</w:t>
            </w:r>
            <w:r w:rsidR="00F476A3">
              <w:rPr>
                <w:rFonts w:ascii="inherit" w:eastAsia="Times New Roman" w:hAnsi="inherit"/>
                <w:color w:val="000000"/>
                <w:sz w:val="17"/>
                <w:szCs w:val="17"/>
                <w:lang w:val="uk-UA" w:eastAsia="uk-UA"/>
              </w:rPr>
              <w:t>уги</w:t>
            </w:r>
            <w:r w:rsidRPr="00F42C37">
              <w:rPr>
                <w:rFonts w:ascii="inherit" w:eastAsia="Times New Roman" w:hAnsi="inherit"/>
                <w:color w:val="000000"/>
                <w:sz w:val="17"/>
                <w:szCs w:val="17"/>
                <w:lang w:val="uk-UA" w:eastAsia="uk-UA"/>
              </w:rPr>
              <w:t>, %</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δU</w:t>
            </w:r>
            <w:r w:rsidRPr="00F42C37">
              <w:rPr>
                <w:rFonts w:ascii="inherit" w:eastAsia="Times New Roman" w:hAnsi="inherit"/>
                <w:i/>
                <w:iCs/>
                <w:color w:val="000000"/>
                <w:sz w:val="17"/>
                <w:szCs w:val="17"/>
                <w:bdr w:val="none" w:sz="0" w:space="0" w:color="auto" w:frame="1"/>
                <w:lang w:val="uk-UA" w:eastAsia="uk-UA"/>
              </w:rPr>
              <w:t>п</w:t>
            </w:r>
          </w:p>
        </w:tc>
        <w:tc>
          <w:tcPr>
            <w:tcW w:w="0" w:type="auto"/>
            <w:vAlign w:val="center"/>
            <w:hideMark/>
          </w:tcPr>
          <w:p w:rsidR="00F42C37" w:rsidRPr="00F42C37" w:rsidRDefault="00F476A3"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від</w:t>
            </w:r>
            <w:r w:rsidR="00F42C37" w:rsidRPr="00F42C37">
              <w:rPr>
                <w:rFonts w:ascii="inherit" w:eastAsia="Times New Roman" w:hAnsi="inherit"/>
                <w:color w:val="000000"/>
                <w:sz w:val="17"/>
                <w:szCs w:val="17"/>
                <w:lang w:val="uk-UA" w:eastAsia="uk-UA"/>
              </w:rPr>
              <w:t xml:space="preserve"> 10 до 30</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±1</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w:t>
            </w:r>
          </w:p>
        </w:tc>
      </w:tr>
      <w:tr w:rsidR="00F476A3" w:rsidRPr="00F42C37" w:rsidTr="005E66B8">
        <w:tc>
          <w:tcPr>
            <w:tcW w:w="0" w:type="auto"/>
            <w:gridSpan w:val="2"/>
            <w:vAlign w:val="center"/>
            <w:hideMark/>
          </w:tcPr>
          <w:p w:rsidR="00F42C37" w:rsidRPr="00F42C37" w:rsidRDefault="00F476A3"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Тривалість</w:t>
            </w:r>
            <w:r w:rsidR="00F42C37" w:rsidRPr="00F42C37">
              <w:rPr>
                <w:rFonts w:ascii="inherit" w:eastAsia="Times New Roman" w:hAnsi="inherit"/>
                <w:color w:val="000000"/>
                <w:sz w:val="17"/>
                <w:szCs w:val="17"/>
                <w:lang w:val="uk-UA" w:eastAsia="uk-UA"/>
              </w:rPr>
              <w:t xml:space="preserve"> провала напр</w:t>
            </w:r>
            <w:r>
              <w:rPr>
                <w:rFonts w:ascii="inherit" w:eastAsia="Times New Roman" w:hAnsi="inherit"/>
                <w:color w:val="000000"/>
                <w:sz w:val="17"/>
                <w:szCs w:val="17"/>
                <w:lang w:val="uk-UA" w:eastAsia="uk-UA"/>
              </w:rPr>
              <w:t>уги</w:t>
            </w:r>
            <w:r w:rsidR="00F42C37" w:rsidRPr="00F42C37">
              <w:rPr>
                <w:rFonts w:ascii="inherit" w:eastAsia="Times New Roman" w:hAnsi="inherit"/>
                <w:color w:val="000000"/>
                <w:sz w:val="17"/>
                <w:szCs w:val="17"/>
                <w:lang w:val="uk-UA" w:eastAsia="uk-UA"/>
              </w:rPr>
              <w:t>, с</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Δ</w:t>
            </w:r>
            <w:r w:rsidRPr="00F42C37">
              <w:rPr>
                <w:rFonts w:ascii="inherit" w:eastAsia="Times New Roman" w:hAnsi="inherit"/>
                <w:i/>
                <w:iCs/>
                <w:color w:val="000000"/>
                <w:sz w:val="17"/>
                <w:szCs w:val="17"/>
                <w:bdr w:val="none" w:sz="0" w:space="0" w:color="auto" w:frame="1"/>
                <w:lang w:val="uk-UA" w:eastAsia="uk-UA"/>
              </w:rPr>
              <w:t>t</w:t>
            </w:r>
            <w:r w:rsidRPr="00F42C37">
              <w:rPr>
                <w:rFonts w:ascii="inherit" w:eastAsia="Times New Roman" w:hAnsi="inherit"/>
                <w:i/>
                <w:iCs/>
                <w:color w:val="000000"/>
                <w:sz w:val="17"/>
                <w:szCs w:val="17"/>
                <w:bdr w:val="none" w:sz="0" w:space="0" w:color="auto" w:frame="1"/>
                <w:vertAlign w:val="subscript"/>
                <w:lang w:val="uk-UA" w:eastAsia="uk-UA"/>
              </w:rPr>
              <w:t>п</w:t>
            </w:r>
          </w:p>
        </w:tc>
        <w:tc>
          <w:tcPr>
            <w:tcW w:w="0" w:type="auto"/>
            <w:vAlign w:val="center"/>
            <w:hideMark/>
          </w:tcPr>
          <w:p w:rsidR="00F42C37" w:rsidRPr="00F42C37" w:rsidRDefault="00F476A3"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від</w:t>
            </w:r>
            <w:r w:rsidR="00F42C37" w:rsidRPr="00F42C37">
              <w:rPr>
                <w:rFonts w:ascii="inherit" w:eastAsia="Times New Roman" w:hAnsi="inherit"/>
                <w:color w:val="000000"/>
                <w:sz w:val="17"/>
                <w:szCs w:val="17"/>
                <w:lang w:val="uk-UA" w:eastAsia="uk-UA"/>
              </w:rPr>
              <w:t xml:space="preserve"> 0,01 до 60</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±0,01</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w:t>
            </w:r>
          </w:p>
        </w:tc>
      </w:tr>
      <w:tr w:rsidR="00F476A3" w:rsidRPr="00F42C37" w:rsidTr="005E66B8">
        <w:tc>
          <w:tcPr>
            <w:tcW w:w="0" w:type="auto"/>
            <w:gridSpan w:val="2"/>
            <w:vAlign w:val="center"/>
            <w:hideMark/>
          </w:tcPr>
          <w:p w:rsidR="00F42C37" w:rsidRPr="00F42C37" w:rsidRDefault="00F476A3"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Тривалість</w:t>
            </w:r>
            <w:r w:rsidR="00F42C37" w:rsidRPr="00F42C37">
              <w:rPr>
                <w:rFonts w:ascii="inherit" w:eastAsia="Times New Roman" w:hAnsi="inherit"/>
                <w:color w:val="000000"/>
                <w:sz w:val="17"/>
                <w:szCs w:val="17"/>
                <w:lang w:val="uk-UA" w:eastAsia="uk-UA"/>
              </w:rPr>
              <w:t xml:space="preserve"> перенапр</w:t>
            </w:r>
            <w:r>
              <w:rPr>
                <w:rFonts w:ascii="inherit" w:eastAsia="Times New Roman" w:hAnsi="inherit"/>
                <w:color w:val="000000"/>
                <w:sz w:val="17"/>
                <w:szCs w:val="17"/>
                <w:lang w:val="uk-UA" w:eastAsia="uk-UA"/>
              </w:rPr>
              <w:t>уги</w:t>
            </w:r>
            <w:r w:rsidR="00F42C37" w:rsidRPr="00F42C37">
              <w:rPr>
                <w:rFonts w:ascii="inherit" w:eastAsia="Times New Roman" w:hAnsi="inherit"/>
                <w:color w:val="000000"/>
                <w:sz w:val="17"/>
                <w:szCs w:val="17"/>
                <w:lang w:val="uk-UA" w:eastAsia="uk-UA"/>
              </w:rPr>
              <w:t>, с</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Δ</w:t>
            </w:r>
            <w:r w:rsidRPr="00F42C37">
              <w:rPr>
                <w:rFonts w:ascii="inherit" w:eastAsia="Times New Roman" w:hAnsi="inherit"/>
                <w:i/>
                <w:iCs/>
                <w:color w:val="000000"/>
                <w:sz w:val="17"/>
                <w:szCs w:val="17"/>
                <w:bdr w:val="none" w:sz="0" w:space="0" w:color="auto" w:frame="1"/>
                <w:lang w:val="uk-UA" w:eastAsia="uk-UA"/>
              </w:rPr>
              <w:t>t</w:t>
            </w:r>
            <w:r w:rsidRPr="00F42C37">
              <w:rPr>
                <w:rFonts w:ascii="inherit" w:eastAsia="Times New Roman" w:hAnsi="inherit"/>
                <w:i/>
                <w:iCs/>
                <w:color w:val="000000"/>
                <w:sz w:val="17"/>
                <w:szCs w:val="17"/>
                <w:bdr w:val="none" w:sz="0" w:space="0" w:color="auto" w:frame="1"/>
                <w:vertAlign w:val="subscript"/>
                <w:lang w:val="uk-UA" w:eastAsia="uk-UA"/>
              </w:rPr>
              <w:t>пер</w:t>
            </w:r>
          </w:p>
        </w:tc>
        <w:tc>
          <w:tcPr>
            <w:tcW w:w="0" w:type="auto"/>
            <w:vAlign w:val="center"/>
            <w:hideMark/>
          </w:tcPr>
          <w:p w:rsidR="00F42C37" w:rsidRPr="00F42C37" w:rsidRDefault="00F476A3"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Pr>
                <w:rFonts w:ascii="inherit" w:eastAsia="Times New Roman" w:hAnsi="inherit"/>
                <w:color w:val="000000"/>
                <w:sz w:val="17"/>
                <w:szCs w:val="17"/>
                <w:lang w:val="uk-UA" w:eastAsia="uk-UA"/>
              </w:rPr>
              <w:t>від</w:t>
            </w:r>
            <w:r w:rsidRPr="00F42C37">
              <w:rPr>
                <w:rFonts w:ascii="inherit" w:eastAsia="Times New Roman" w:hAnsi="inherit"/>
                <w:color w:val="000000"/>
                <w:sz w:val="17"/>
                <w:szCs w:val="17"/>
                <w:lang w:val="uk-UA" w:eastAsia="uk-UA"/>
              </w:rPr>
              <w:t xml:space="preserve"> </w:t>
            </w:r>
            <w:r w:rsidR="00F42C37" w:rsidRPr="00F42C37">
              <w:rPr>
                <w:rFonts w:ascii="inherit" w:eastAsia="Times New Roman" w:hAnsi="inherit"/>
                <w:color w:val="000000"/>
                <w:sz w:val="17"/>
                <w:szCs w:val="17"/>
                <w:lang w:val="uk-UA" w:eastAsia="uk-UA"/>
              </w:rPr>
              <w:t>0,01 до 60</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±0,01</w:t>
            </w:r>
          </w:p>
        </w:tc>
        <w:tc>
          <w:tcPr>
            <w:tcW w:w="0" w:type="auto"/>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w:t>
            </w:r>
          </w:p>
        </w:tc>
        <w:tc>
          <w:tcPr>
            <w:tcW w:w="0" w:type="auto"/>
            <w:gridSpan w:val="2"/>
            <w:vAlign w:val="center"/>
            <w:hideMark/>
          </w:tcPr>
          <w:p w:rsidR="00F42C37" w:rsidRPr="00F42C37" w:rsidRDefault="00F42C37" w:rsidP="005E66B8">
            <w:pPr>
              <w:spacing w:line="240" w:lineRule="auto"/>
              <w:ind w:firstLine="0"/>
              <w:contextualSpacing/>
              <w:jc w:val="center"/>
              <w:textAlignment w:val="baseline"/>
              <w:rPr>
                <w:rFonts w:ascii="inherit" w:eastAsia="Times New Roman" w:hAnsi="inherit"/>
                <w:color w:val="000000"/>
                <w:sz w:val="17"/>
                <w:szCs w:val="17"/>
                <w:lang w:val="uk-UA" w:eastAsia="uk-UA"/>
              </w:rPr>
            </w:pPr>
            <w:r w:rsidRPr="00F42C37">
              <w:rPr>
                <w:rFonts w:ascii="inherit" w:eastAsia="Times New Roman" w:hAnsi="inherit"/>
                <w:color w:val="000000"/>
                <w:sz w:val="17"/>
                <w:szCs w:val="17"/>
                <w:lang w:val="uk-UA" w:eastAsia="uk-UA"/>
              </w:rPr>
              <w:t>-</w:t>
            </w:r>
          </w:p>
        </w:tc>
      </w:tr>
    </w:tbl>
    <w:p w:rsidR="00FC2F50" w:rsidRDefault="00FC2F50" w:rsidP="00EC5010">
      <w:pPr>
        <w:rPr>
          <w:lang w:val="uk-UA"/>
        </w:rPr>
      </w:pPr>
      <w:r>
        <w:rPr>
          <w:lang w:val="uk-UA"/>
        </w:rPr>
        <w:t>Відповідно до Закону України «Про електроенергетику», «Правила користування електричною енергією для населення» (п. 45), «Кодекс систем розподілу» (п.</w:t>
      </w:r>
      <w:r>
        <w:t xml:space="preserve"> 13.2.13, п. 13.3</w:t>
      </w:r>
      <w:r>
        <w:rPr>
          <w:lang w:val="uk-UA"/>
        </w:rPr>
        <w:t>) в разі постачання ел. енергії, параметри якої не відповідають вимогам встановлених стандартів, постачальник повинен надати споживачеві компенсацію за та відшкодовувати нанесені збитки, нанесені такою енергією, також на постачальника можуть б</w:t>
      </w:r>
      <w:r w:rsidR="00790675">
        <w:rPr>
          <w:lang w:val="uk-UA"/>
        </w:rPr>
        <w:t xml:space="preserve">ути накладені штрафні санкції. </w:t>
      </w:r>
      <w:r>
        <w:rPr>
          <w:lang w:val="uk-UA"/>
        </w:rPr>
        <w:t>АТ «ЧЕРНІГІВОБЛЕНЕРГО», щороку, може втрачати до 25% вартості такої електроенергії.</w:t>
      </w:r>
    </w:p>
    <w:p w:rsidR="00FF3303" w:rsidRDefault="00FF3303" w:rsidP="00FF330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Cs w:val="24"/>
          <w:lang w:val="uk-UA"/>
        </w:rPr>
      </w:pPr>
      <w:r w:rsidRPr="00253F90">
        <w:rPr>
          <w:szCs w:val="24"/>
          <w:lang w:val="uk-UA"/>
        </w:rPr>
        <w:t>В інвестпрограмі 2019 року планується закупівля</w:t>
      </w:r>
      <w:r>
        <w:rPr>
          <w:szCs w:val="24"/>
          <w:lang w:val="uk-UA"/>
        </w:rPr>
        <w:t xml:space="preserve"> Реєстратора якості електричної енергії РЕ-01</w:t>
      </w:r>
      <w:r w:rsidRPr="00253F90">
        <w:rPr>
          <w:szCs w:val="24"/>
          <w:lang w:val="uk-UA"/>
        </w:rPr>
        <w:t xml:space="preserve"> в кількості </w:t>
      </w:r>
      <w:r w:rsidRPr="00706796">
        <w:rPr>
          <w:b/>
          <w:szCs w:val="24"/>
          <w:lang w:val="uk-UA"/>
        </w:rPr>
        <w:t>2 шт.</w:t>
      </w:r>
      <w:r w:rsidRPr="00253F90">
        <w:rPr>
          <w:szCs w:val="24"/>
          <w:lang w:val="uk-UA"/>
        </w:rPr>
        <w:t xml:space="preserve">  </w:t>
      </w:r>
      <w:r w:rsidRPr="00B65995">
        <w:rPr>
          <w:b/>
          <w:szCs w:val="24"/>
          <w:lang w:val="uk-UA"/>
        </w:rPr>
        <w:t>на 21,60</w:t>
      </w:r>
      <w:r w:rsidRPr="00253F90">
        <w:rPr>
          <w:b/>
          <w:szCs w:val="24"/>
          <w:lang w:val="uk-UA"/>
        </w:rPr>
        <w:t xml:space="preserve"> тис. грн. без ПДВ.</w:t>
      </w:r>
    </w:p>
    <w:p w:rsidR="00877983" w:rsidRDefault="00877983" w:rsidP="00EC5010">
      <w:pPr>
        <w:rPr>
          <w:lang w:val="uk-UA"/>
        </w:rPr>
      </w:pPr>
      <w:r w:rsidRPr="005F1773">
        <w:rPr>
          <w:lang w:val="uk-UA"/>
        </w:rPr>
        <w:t xml:space="preserve">Дані для розрахунку терміну окупності наведені нижче в </w:t>
      </w:r>
      <w:r w:rsidR="00A55A4E">
        <w:rPr>
          <w:lang w:val="uk-UA"/>
        </w:rPr>
        <w:t>таблиці</w:t>
      </w:r>
      <w:r w:rsidR="00FF3303">
        <w:rPr>
          <w:lang w:val="uk-UA"/>
        </w:rPr>
        <w:t xml:space="preserve"> </w:t>
      </w:r>
      <w:r>
        <w:rPr>
          <w:lang w:val="uk-UA"/>
        </w:rPr>
        <w:t>7</w:t>
      </w:r>
      <w:r w:rsidRPr="005F1773">
        <w:rPr>
          <w:lang w:val="uk-UA"/>
        </w:rPr>
        <w:t>.1</w:t>
      </w:r>
      <w:r w:rsidR="002A5D9F">
        <w:rPr>
          <w:lang w:val="uk-UA"/>
        </w:rPr>
        <w:t>.</w:t>
      </w:r>
    </w:p>
    <w:p w:rsidR="00877983" w:rsidRDefault="00877983" w:rsidP="00EC5010">
      <w:pPr>
        <w:rPr>
          <w:rFonts w:eastAsia="Calibri"/>
          <w:lang w:val="uk-UA"/>
        </w:rPr>
      </w:pPr>
      <w:r w:rsidRPr="000869B5">
        <w:rPr>
          <w:rFonts w:eastAsia="Calibri"/>
          <w:lang w:val="uk-UA"/>
        </w:rPr>
        <w:t>Термін окупності складатиме:</w:t>
      </w:r>
    </w:p>
    <w:p w:rsidR="00501EF5" w:rsidRDefault="00501EF5" w:rsidP="00EC5010">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Pr>
          <w:rFonts w:eastAsiaTheme="minorEastAsia"/>
          <w:b/>
          <w:lang w:val="uk-UA"/>
        </w:rPr>
        <w:t xml:space="preserve">, </w:t>
      </w:r>
      <w:r w:rsidRPr="005F1773">
        <w:rPr>
          <w:rFonts w:eastAsiaTheme="minorEastAsia"/>
          <w:lang w:val="uk-UA"/>
        </w:rPr>
        <w:t>де</w:t>
      </w:r>
    </w:p>
    <w:p w:rsidR="00501EF5" w:rsidRPr="005F1773" w:rsidRDefault="00C61F00" w:rsidP="00EC5010">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-вартість заходу</m:t>
          </m:r>
        </m:oMath>
      </m:oMathPara>
    </w:p>
    <w:p w:rsidR="00501EF5" w:rsidRPr="005F1773" w:rsidRDefault="00C61F00" w:rsidP="00EC5010">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-вартість зворотних матеріалів</m:t>
          </m:r>
        </m:oMath>
      </m:oMathPara>
    </w:p>
    <w:p w:rsidR="00501EF5" w:rsidRPr="005F1773" w:rsidRDefault="00C61F00" w:rsidP="00EC5010">
      <w:pPr>
        <w:rPr>
          <w:b/>
          <w:i/>
          <w:lang w:val="en-US"/>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r>
            <m:rPr>
              <m:sty m:val="bi"/>
            </m:rPr>
            <w:rPr>
              <w:rFonts w:ascii="Cambria Math" w:hAnsi="Cambria Math"/>
              <w:lang w:val="uk-UA"/>
            </w:rPr>
            <m:t>-сукупний економічний ефект</m:t>
          </m:r>
        </m:oMath>
      </m:oMathPara>
    </w:p>
    <w:p w:rsidR="00877983" w:rsidRPr="005F1773" w:rsidRDefault="00B65995" w:rsidP="00EC5010">
      <w:pPr>
        <w:jc w:val="center"/>
        <w:rPr>
          <w:lang w:val="uk-UA"/>
        </w:rPr>
      </w:pPr>
      <w:r w:rsidRPr="00B65995">
        <w:rPr>
          <w:rFonts w:eastAsia="Calibri"/>
          <w:lang w:val="uk-UA"/>
        </w:rPr>
        <w:t>21,6</w:t>
      </w:r>
      <w:r w:rsidR="00877983" w:rsidRPr="00B65995">
        <w:rPr>
          <w:rFonts w:eastAsia="Calibri"/>
          <w:lang w:val="uk-UA"/>
        </w:rPr>
        <w:t>/73=</w:t>
      </w:r>
      <w:r w:rsidR="00945FAE" w:rsidRPr="00B65995">
        <w:rPr>
          <w:rFonts w:eastAsia="Calibri"/>
          <w:lang w:val="uk-UA"/>
        </w:rPr>
        <w:t xml:space="preserve"> </w:t>
      </w:r>
      <w:r w:rsidR="00877983" w:rsidRPr="00B65995">
        <w:rPr>
          <w:rFonts w:eastAsia="Calibri"/>
          <w:b/>
          <w:lang w:val="uk-UA"/>
        </w:rPr>
        <w:t>0,</w:t>
      </w:r>
      <w:r w:rsidRPr="00B65995">
        <w:rPr>
          <w:rFonts w:eastAsia="Calibri"/>
          <w:b/>
          <w:lang w:val="uk-UA"/>
        </w:rPr>
        <w:t>3</w:t>
      </w:r>
      <w:r w:rsidR="00945FAE" w:rsidRPr="00B65995">
        <w:rPr>
          <w:rFonts w:eastAsia="Calibri"/>
          <w:b/>
          <w:lang w:val="uk-UA"/>
        </w:rPr>
        <w:t xml:space="preserve"> </w:t>
      </w:r>
      <w:r w:rsidR="00877983" w:rsidRPr="00B65995">
        <w:rPr>
          <w:rFonts w:eastAsia="Calibri"/>
          <w:b/>
          <w:lang w:val="uk-UA"/>
        </w:rPr>
        <w:t>роки</w:t>
      </w:r>
      <w:r w:rsidR="00945FAE" w:rsidRPr="00B65995">
        <w:rPr>
          <w:rFonts w:eastAsia="Calibri"/>
          <w:b/>
          <w:lang w:val="uk-UA"/>
        </w:rPr>
        <w:t>.</w:t>
      </w:r>
    </w:p>
    <w:p w:rsidR="00FC2F50" w:rsidRPr="00FF3303" w:rsidRDefault="00FC2F50" w:rsidP="00186427">
      <w:pPr>
        <w:pStyle w:val="4"/>
      </w:pPr>
      <w:r w:rsidRPr="00FF3303">
        <w:t>7.</w:t>
      </w:r>
      <w:r w:rsidR="00BA7AAA">
        <w:t>7</w:t>
      </w:r>
      <w:r w:rsidRPr="00FF3303">
        <w:t xml:space="preserve"> Аналізатор якості електроенергії </w:t>
      </w:r>
      <w:r w:rsidRPr="00253F90">
        <w:t>Metrel</w:t>
      </w:r>
      <w:r w:rsidRPr="00FF3303">
        <w:t xml:space="preserve"> </w:t>
      </w:r>
      <w:r w:rsidRPr="00253F90">
        <w:t>MI</w:t>
      </w:r>
      <w:r w:rsidRPr="00FF3303">
        <w:t xml:space="preserve"> 2892</w:t>
      </w:r>
      <w:r w:rsidR="006B1169">
        <w:t>, або аналог</w:t>
      </w:r>
    </w:p>
    <w:p w:rsidR="00FC2F50" w:rsidRPr="00253F90" w:rsidRDefault="00FC2F50" w:rsidP="00637C26">
      <w:pPr>
        <w:rPr>
          <w:szCs w:val="24"/>
          <w:lang w:val="uk-UA"/>
        </w:rPr>
      </w:pPr>
      <w:r w:rsidRPr="00253F90">
        <w:rPr>
          <w:szCs w:val="24"/>
          <w:lang w:val="uk-UA"/>
        </w:rPr>
        <w:t xml:space="preserve">Аналізатор параметрів якості електроенергії </w:t>
      </w:r>
      <w:r w:rsidRPr="00253F90">
        <w:rPr>
          <w:lang w:val="uk-UA"/>
        </w:rPr>
        <w:t>Metrel MI 2892</w:t>
      </w:r>
      <w:r w:rsidRPr="00253F90">
        <w:rPr>
          <w:szCs w:val="24"/>
          <w:lang w:val="uk-UA"/>
        </w:rPr>
        <w:t xml:space="preserve"> (далі - прилад) призначений для автоматичних вимірювань показників якості електричної енергії (далі - ПКЯЕЕ) відповідно з вимогами ГОСТ 13109-97 та методиці вимірювання якості електричної енергії в системах електропостачання загального призначення СОУ-Н ЕЕ 40.1-37471933-55:2011, в стаціонарних умовах </w:t>
      </w:r>
      <w:r w:rsidRPr="00253F90">
        <w:rPr>
          <w:szCs w:val="24"/>
          <w:lang w:val="uk-UA"/>
        </w:rPr>
        <w:lastRenderedPageBreak/>
        <w:t>в складі інформаційно-ви</w:t>
      </w:r>
      <w:r w:rsidR="00790675">
        <w:rPr>
          <w:szCs w:val="24"/>
          <w:lang w:val="uk-UA"/>
        </w:rPr>
        <w:t xml:space="preserve">мірювальної системи MicroSCADA </w:t>
      </w:r>
      <w:r w:rsidRPr="00253F90">
        <w:rPr>
          <w:szCs w:val="24"/>
          <w:lang w:val="uk-UA"/>
        </w:rPr>
        <w:t>АТ «ЧЕРНІГІВОБЛЕНЕРГО» та системі АСКОЕЕ. У 201</w:t>
      </w:r>
      <w:r w:rsidR="004D5C06">
        <w:rPr>
          <w:szCs w:val="24"/>
          <w:lang w:val="uk-UA"/>
        </w:rPr>
        <w:t>9</w:t>
      </w:r>
      <w:r w:rsidRPr="00253F90">
        <w:rPr>
          <w:szCs w:val="24"/>
          <w:lang w:val="uk-UA"/>
        </w:rPr>
        <w:t xml:space="preserve"> році планується його придбати за </w:t>
      </w:r>
      <w:r w:rsidR="00FF3303">
        <w:rPr>
          <w:b/>
          <w:szCs w:val="24"/>
          <w:lang w:val="uk-UA"/>
        </w:rPr>
        <w:t>93,70</w:t>
      </w:r>
      <w:r w:rsidRPr="00253F90">
        <w:rPr>
          <w:szCs w:val="24"/>
          <w:lang w:val="uk-UA"/>
        </w:rPr>
        <w:t xml:space="preserve"> </w:t>
      </w:r>
      <w:r w:rsidRPr="004D5C06">
        <w:rPr>
          <w:b/>
          <w:szCs w:val="24"/>
          <w:lang w:val="uk-UA"/>
        </w:rPr>
        <w:t>тис.грн. без ПДВ.</w:t>
      </w:r>
      <w:r w:rsidRPr="00253F90">
        <w:rPr>
          <w:szCs w:val="24"/>
          <w:lang w:val="uk-UA"/>
        </w:rPr>
        <w:t xml:space="preserve"> </w:t>
      </w:r>
    </w:p>
    <w:p w:rsidR="00FC2F50" w:rsidRDefault="00FC2F50" w:rsidP="00637C26">
      <w:pPr>
        <w:rPr>
          <w:szCs w:val="24"/>
          <w:lang w:val="uk-UA"/>
        </w:rPr>
      </w:pPr>
      <w:r w:rsidRPr="00253F90">
        <w:rPr>
          <w:szCs w:val="24"/>
          <w:lang w:val="uk-UA"/>
        </w:rPr>
        <w:t>Використання цього приладу дає можливість постійного дистанційного  контролю параметрів якості ел. енергії на приєднаннях, що живлять споживачів з технологічними процесами які найбільш критично залежать від якості ел. енергії.</w:t>
      </w:r>
    </w:p>
    <w:p w:rsidR="00960512" w:rsidRPr="00960512" w:rsidRDefault="00960512" w:rsidP="00960512">
      <w:pPr>
        <w:ind w:firstLine="851"/>
        <w:rPr>
          <w:color w:val="000000" w:themeColor="text1"/>
          <w:lang w:val="uk-UA"/>
        </w:rPr>
      </w:pPr>
      <w:r w:rsidRPr="00960512">
        <w:rPr>
          <w:color w:val="000000" w:themeColor="text1"/>
          <w:lang w:val="uk-UA"/>
        </w:rPr>
        <w:t>Відповідно до вимог розділу 6 «Кодексу системи розподілу» реєстратор якості має наступні технічні характеристики:</w:t>
      </w:r>
    </w:p>
    <w:p w:rsidR="00960512" w:rsidRPr="00960512" w:rsidRDefault="00960512" w:rsidP="00960512">
      <w:pPr>
        <w:ind w:firstLine="284"/>
        <w:rPr>
          <w:color w:val="000000" w:themeColor="text1"/>
          <w:lang w:val="uk-UA" w:eastAsia="ru-RU"/>
        </w:rPr>
      </w:pPr>
      <w:r w:rsidRPr="00960512">
        <w:rPr>
          <w:color w:val="000000" w:themeColor="text1"/>
          <w:lang w:val="uk-UA" w:eastAsia="ru-RU"/>
        </w:rPr>
        <w:t>1) відповідність вимогам Кодексу за класом точності засобів вимірювальної техніки;</w:t>
      </w:r>
    </w:p>
    <w:p w:rsidR="00960512" w:rsidRPr="00960512" w:rsidRDefault="00960512" w:rsidP="00960512">
      <w:pPr>
        <w:ind w:firstLine="284"/>
        <w:rPr>
          <w:color w:val="000000" w:themeColor="text1"/>
          <w:lang w:val="uk-UA" w:eastAsia="ru-RU"/>
        </w:rPr>
      </w:pPr>
      <w:r w:rsidRPr="00960512">
        <w:rPr>
          <w:color w:val="000000" w:themeColor="text1"/>
          <w:lang w:val="uk-UA" w:eastAsia="ru-RU"/>
        </w:rPr>
        <w:t>2) можливість безпосереднього вимірювання відповідного параметру;</w:t>
      </w:r>
    </w:p>
    <w:p w:rsidR="00960512" w:rsidRPr="00960512" w:rsidRDefault="00960512" w:rsidP="00960512">
      <w:pPr>
        <w:ind w:firstLine="284"/>
        <w:rPr>
          <w:color w:val="000000" w:themeColor="text1"/>
          <w:lang w:val="uk-UA" w:eastAsia="ru-RU"/>
        </w:rPr>
      </w:pPr>
      <w:r w:rsidRPr="00960512">
        <w:rPr>
          <w:color w:val="000000" w:themeColor="text1"/>
          <w:lang w:val="uk-UA" w:eastAsia="ru-RU"/>
        </w:rPr>
        <w:t>3) необхідну дискретність у часі вимірів, достовірність даних та їх збереження;</w:t>
      </w:r>
    </w:p>
    <w:p w:rsidR="00960512" w:rsidRPr="00960512" w:rsidRDefault="00960512" w:rsidP="00960512">
      <w:pPr>
        <w:ind w:firstLine="284"/>
        <w:rPr>
          <w:color w:val="000000" w:themeColor="text1"/>
          <w:lang w:val="uk-UA" w:eastAsia="ru-RU"/>
        </w:rPr>
      </w:pPr>
      <w:r w:rsidRPr="00960512">
        <w:rPr>
          <w:color w:val="000000" w:themeColor="text1"/>
          <w:lang w:val="uk-UA" w:eastAsia="ru-RU"/>
        </w:rPr>
        <w:t>4) передачу даних на визначені системою моніторингу рівні від приладів виміру;</w:t>
      </w:r>
    </w:p>
    <w:p w:rsidR="00960512" w:rsidRPr="00960512" w:rsidRDefault="00960512" w:rsidP="00960512">
      <w:pPr>
        <w:ind w:firstLine="284"/>
        <w:rPr>
          <w:color w:val="000000" w:themeColor="text1"/>
          <w:lang w:val="uk-UA" w:eastAsia="ru-RU"/>
        </w:rPr>
      </w:pPr>
      <w:r w:rsidRPr="00960512">
        <w:rPr>
          <w:color w:val="000000" w:themeColor="text1"/>
          <w:lang w:val="uk-UA" w:eastAsia="ru-RU"/>
        </w:rPr>
        <w:t>5) цілісність та незмінність даних при їх передачі.</w:t>
      </w:r>
    </w:p>
    <w:tbl>
      <w:tblPr>
        <w:tblStyle w:val="26"/>
        <w:tblW w:w="9600" w:type="dxa"/>
        <w:tblLook w:val="04A0" w:firstRow="1" w:lastRow="0" w:firstColumn="1" w:lastColumn="0" w:noHBand="0" w:noVBand="1"/>
      </w:tblPr>
      <w:tblGrid>
        <w:gridCol w:w="4508"/>
        <w:gridCol w:w="2057"/>
        <w:gridCol w:w="995"/>
        <w:gridCol w:w="2040"/>
      </w:tblGrid>
      <w:tr w:rsidR="00960512" w:rsidRPr="005E66B8" w:rsidTr="005E66B8">
        <w:tc>
          <w:tcPr>
            <w:tcW w:w="0" w:type="auto"/>
            <w:gridSpan w:val="4"/>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Техн</w:t>
            </w:r>
            <w:r w:rsidR="00504E48" w:rsidRPr="005E66B8">
              <w:rPr>
                <w:rFonts w:ascii="inherit" w:eastAsia="Times New Roman" w:hAnsi="inherit" w:cs="Lucida Sans Unicode"/>
                <w:b/>
                <w:bCs/>
                <w:color w:val="000000"/>
                <w:sz w:val="16"/>
                <w:szCs w:val="16"/>
                <w:lang w:val="uk-UA" w:eastAsia="uk-UA"/>
              </w:rPr>
              <w:t>ічні</w:t>
            </w:r>
            <w:r w:rsidRPr="005E66B8">
              <w:rPr>
                <w:rFonts w:ascii="inherit" w:eastAsia="Times New Roman" w:hAnsi="inherit" w:cs="Lucida Sans Unicode"/>
                <w:b/>
                <w:bCs/>
                <w:color w:val="000000"/>
                <w:sz w:val="16"/>
                <w:szCs w:val="16"/>
                <w:lang w:val="uk-UA" w:eastAsia="uk-UA"/>
              </w:rPr>
              <w:t xml:space="preserve"> характеристики</w:t>
            </w:r>
          </w:p>
        </w:tc>
      </w:tr>
      <w:tr w:rsidR="00504E48" w:rsidRPr="005E66B8" w:rsidTr="005E66B8">
        <w:tc>
          <w:tcPr>
            <w:tcW w:w="0" w:type="auto"/>
            <w:vAlign w:val="center"/>
            <w:hideMark/>
          </w:tcPr>
          <w:p w:rsidR="00960512" w:rsidRPr="005E66B8" w:rsidRDefault="00960512" w:rsidP="005E66B8">
            <w:pPr>
              <w:spacing w:line="240" w:lineRule="auto"/>
              <w:ind w:firstLine="0"/>
              <w:contextualSpacing/>
              <w:jc w:val="left"/>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Функц</w:t>
            </w:r>
            <w:r w:rsidR="00504E48" w:rsidRPr="005E66B8">
              <w:rPr>
                <w:rFonts w:ascii="inherit" w:eastAsia="Times New Roman" w:hAnsi="inherit" w:cs="Lucida Sans Unicode"/>
                <w:b/>
                <w:bCs/>
                <w:color w:val="000000"/>
                <w:sz w:val="16"/>
                <w:szCs w:val="16"/>
                <w:lang w:val="uk-UA" w:eastAsia="uk-UA"/>
              </w:rPr>
              <w:t>і</w:t>
            </w:r>
            <w:r w:rsidRPr="005E66B8">
              <w:rPr>
                <w:rFonts w:ascii="inherit" w:eastAsia="Times New Roman" w:hAnsi="inherit" w:cs="Lucida Sans Unicode"/>
                <w:b/>
                <w:bCs/>
                <w:color w:val="000000"/>
                <w:sz w:val="16"/>
                <w:szCs w:val="16"/>
                <w:lang w:val="uk-UA" w:eastAsia="uk-UA"/>
              </w:rPr>
              <w:t>я</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Д</w:t>
            </w:r>
            <w:r w:rsidR="00504E48" w:rsidRPr="005E66B8">
              <w:rPr>
                <w:rFonts w:ascii="inherit" w:eastAsia="Times New Roman" w:hAnsi="inherit" w:cs="Lucida Sans Unicode"/>
                <w:b/>
                <w:bCs/>
                <w:color w:val="000000"/>
                <w:sz w:val="16"/>
                <w:szCs w:val="16"/>
                <w:lang w:val="uk-UA" w:eastAsia="uk-UA"/>
              </w:rPr>
              <w:t>і</w:t>
            </w:r>
            <w:r w:rsidRPr="005E66B8">
              <w:rPr>
                <w:rFonts w:ascii="inherit" w:eastAsia="Times New Roman" w:hAnsi="inherit" w:cs="Lucida Sans Unicode"/>
                <w:b/>
                <w:bCs/>
                <w:color w:val="000000"/>
                <w:sz w:val="16"/>
                <w:szCs w:val="16"/>
                <w:lang w:val="uk-UA" w:eastAsia="uk-UA"/>
              </w:rPr>
              <w:t xml:space="preserve">апазон </w:t>
            </w:r>
            <w:r w:rsidR="00504E48" w:rsidRPr="005E66B8">
              <w:rPr>
                <w:rFonts w:ascii="inherit" w:eastAsia="Times New Roman" w:hAnsi="inherit" w:cs="Lucida Sans Unicode"/>
                <w:b/>
                <w:bCs/>
                <w:color w:val="000000"/>
                <w:sz w:val="16"/>
                <w:szCs w:val="16"/>
                <w:lang w:val="uk-UA" w:eastAsia="uk-UA"/>
              </w:rPr>
              <w:t>вимірювань</w:t>
            </w:r>
          </w:p>
        </w:tc>
        <w:tc>
          <w:tcPr>
            <w:tcW w:w="0" w:type="auto"/>
            <w:vAlign w:val="center"/>
            <w:hideMark/>
          </w:tcPr>
          <w:p w:rsidR="00960512" w:rsidRPr="005E66B8" w:rsidRDefault="00FD2288"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Точність</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По</w:t>
            </w:r>
            <w:r w:rsidR="00504E48" w:rsidRPr="005E66B8">
              <w:rPr>
                <w:rFonts w:ascii="inherit" w:eastAsia="Times New Roman" w:hAnsi="inherit" w:cs="Lucida Sans Unicode"/>
                <w:b/>
                <w:bCs/>
                <w:color w:val="000000"/>
                <w:sz w:val="16"/>
                <w:szCs w:val="16"/>
                <w:lang w:val="uk-UA" w:eastAsia="uk-UA"/>
              </w:rPr>
              <w:t>хибка вимірювань</w:t>
            </w:r>
          </w:p>
        </w:tc>
      </w:tr>
      <w:tr w:rsidR="00504E48" w:rsidRPr="005E66B8" w:rsidTr="005E66B8">
        <w:tc>
          <w:tcPr>
            <w:tcW w:w="0" w:type="auto"/>
            <w:vAlign w:val="center"/>
            <w:hideMark/>
          </w:tcPr>
          <w:p w:rsidR="00960512" w:rsidRPr="005E66B8" w:rsidRDefault="00960512" w:rsidP="005E66B8">
            <w:pPr>
              <w:spacing w:line="240" w:lineRule="auto"/>
              <w:ind w:firstLine="0"/>
              <w:contextualSpacing/>
              <w:jc w:val="left"/>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Напр</w:t>
            </w:r>
            <w:r w:rsidR="00504E48" w:rsidRPr="005E66B8">
              <w:rPr>
                <w:rFonts w:ascii="inherit" w:eastAsia="Times New Roman" w:hAnsi="inherit" w:cs="Lucida Sans Unicode"/>
                <w:b/>
                <w:bCs/>
                <w:color w:val="000000"/>
                <w:sz w:val="16"/>
                <w:szCs w:val="16"/>
                <w:lang w:val="uk-UA" w:eastAsia="uk-UA"/>
              </w:rPr>
              <w:t>уга</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50…1000 В (UL-N)</w:t>
            </w:r>
            <w:r w:rsidRPr="005E66B8">
              <w:rPr>
                <w:rFonts w:ascii="inherit" w:eastAsia="Times New Roman" w:hAnsi="inherit" w:cs="Lucida Sans Unicode"/>
                <w:color w:val="000000"/>
                <w:sz w:val="16"/>
                <w:szCs w:val="16"/>
                <w:lang w:val="uk-UA" w:eastAsia="uk-UA"/>
              </w:rPr>
              <w:br/>
              <w:t>50…1730 В (UL-L)</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10 мВ</w:t>
            </w:r>
            <w:r w:rsidRPr="005E66B8">
              <w:rPr>
                <w:rFonts w:ascii="inherit" w:eastAsia="Times New Roman" w:hAnsi="inherit" w:cs="Lucida Sans Unicode"/>
                <w:color w:val="000000"/>
                <w:sz w:val="16"/>
                <w:szCs w:val="16"/>
                <w:lang w:val="uk-UA" w:eastAsia="uk-UA"/>
              </w:rPr>
              <w:br/>
              <w:t>100 мВ</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±(0,1%)</w:t>
            </w:r>
          </w:p>
        </w:tc>
      </w:tr>
      <w:tr w:rsidR="00504E48" w:rsidRPr="005E66B8" w:rsidTr="005E66B8">
        <w:tc>
          <w:tcPr>
            <w:tcW w:w="0" w:type="auto"/>
            <w:vAlign w:val="center"/>
            <w:hideMark/>
          </w:tcPr>
          <w:p w:rsidR="00960512" w:rsidRPr="005E66B8" w:rsidRDefault="00504E48" w:rsidP="005E66B8">
            <w:pPr>
              <w:spacing w:line="240" w:lineRule="auto"/>
              <w:ind w:firstLine="0"/>
              <w:contextualSpacing/>
              <w:jc w:val="left"/>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Струм</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3…6000 А А1227)</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0,1 мВ</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±(0,25%)</w:t>
            </w:r>
          </w:p>
        </w:tc>
      </w:tr>
      <w:tr w:rsidR="00504E48" w:rsidRPr="005E66B8" w:rsidTr="005E66B8">
        <w:tc>
          <w:tcPr>
            <w:tcW w:w="0" w:type="auto"/>
            <w:vAlign w:val="center"/>
            <w:hideMark/>
          </w:tcPr>
          <w:p w:rsidR="00960512" w:rsidRPr="005E66B8" w:rsidRDefault="00960512" w:rsidP="005E66B8">
            <w:pPr>
              <w:spacing w:line="240" w:lineRule="auto"/>
              <w:ind w:firstLine="0"/>
              <w:contextualSpacing/>
              <w:jc w:val="left"/>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Частота</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40…70 Гц</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2 мГц</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±10 мГц</w:t>
            </w:r>
          </w:p>
        </w:tc>
      </w:tr>
      <w:tr w:rsidR="00960512" w:rsidRPr="005E66B8" w:rsidTr="005E66B8">
        <w:tc>
          <w:tcPr>
            <w:tcW w:w="0" w:type="auto"/>
            <w:vAlign w:val="center"/>
            <w:hideMark/>
          </w:tcPr>
          <w:p w:rsidR="00960512" w:rsidRPr="005E66B8" w:rsidRDefault="00504E48" w:rsidP="005E66B8">
            <w:pPr>
              <w:spacing w:line="240" w:lineRule="auto"/>
              <w:ind w:firstLine="0"/>
              <w:contextualSpacing/>
              <w:jc w:val="left"/>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Потужність</w:t>
            </w:r>
            <w:r w:rsidR="00960512" w:rsidRPr="005E66B8">
              <w:rPr>
                <w:rFonts w:ascii="inherit" w:eastAsia="Times New Roman" w:hAnsi="inherit" w:cs="Lucida Sans Unicode"/>
                <w:b/>
                <w:bCs/>
                <w:color w:val="000000"/>
                <w:sz w:val="16"/>
                <w:szCs w:val="16"/>
                <w:lang w:val="uk-UA" w:eastAsia="uk-UA"/>
              </w:rPr>
              <w:t>, ко</w:t>
            </w:r>
            <w:r w:rsidRPr="005E66B8">
              <w:rPr>
                <w:rFonts w:ascii="inherit" w:eastAsia="Times New Roman" w:hAnsi="inherit" w:cs="Lucida Sans Unicode"/>
                <w:b/>
                <w:bCs/>
                <w:color w:val="000000"/>
                <w:sz w:val="16"/>
                <w:szCs w:val="16"/>
                <w:lang w:val="uk-UA" w:eastAsia="uk-UA"/>
              </w:rPr>
              <w:t>е</w:t>
            </w:r>
            <w:r w:rsidR="00960512" w:rsidRPr="005E66B8">
              <w:rPr>
                <w:rFonts w:ascii="inherit" w:eastAsia="Times New Roman" w:hAnsi="inherit" w:cs="Lucida Sans Unicode"/>
                <w:b/>
                <w:bCs/>
                <w:color w:val="000000"/>
                <w:sz w:val="16"/>
                <w:szCs w:val="16"/>
                <w:lang w:val="uk-UA" w:eastAsia="uk-UA"/>
              </w:rPr>
              <w:t>ф</w:t>
            </w:r>
            <w:r w:rsidRPr="005E66B8">
              <w:rPr>
                <w:rFonts w:ascii="inherit" w:eastAsia="Times New Roman" w:hAnsi="inherit" w:cs="Lucida Sans Unicode"/>
                <w:b/>
                <w:bCs/>
                <w:color w:val="000000"/>
                <w:sz w:val="16"/>
                <w:szCs w:val="16"/>
                <w:lang w:val="uk-UA" w:eastAsia="uk-UA"/>
              </w:rPr>
              <w:t>і</w:t>
            </w:r>
            <w:r w:rsidR="00960512" w:rsidRPr="005E66B8">
              <w:rPr>
                <w:rFonts w:ascii="inherit" w:eastAsia="Times New Roman" w:hAnsi="inherit" w:cs="Lucida Sans Unicode"/>
                <w:b/>
                <w:bCs/>
                <w:color w:val="000000"/>
                <w:sz w:val="16"/>
                <w:szCs w:val="16"/>
                <w:lang w:val="uk-UA" w:eastAsia="uk-UA"/>
              </w:rPr>
              <w:t>ц</w:t>
            </w:r>
            <w:r w:rsidRPr="005E66B8">
              <w:rPr>
                <w:rFonts w:ascii="inherit" w:eastAsia="Times New Roman" w:hAnsi="inherit" w:cs="Lucida Sans Unicode"/>
                <w:b/>
                <w:bCs/>
                <w:color w:val="000000"/>
                <w:sz w:val="16"/>
                <w:szCs w:val="16"/>
                <w:lang w:val="uk-UA" w:eastAsia="uk-UA"/>
              </w:rPr>
              <w:t>і</w:t>
            </w:r>
            <w:r w:rsidR="00960512" w:rsidRPr="005E66B8">
              <w:rPr>
                <w:rFonts w:ascii="inherit" w:eastAsia="Times New Roman" w:hAnsi="inherit" w:cs="Lucida Sans Unicode"/>
                <w:b/>
                <w:bCs/>
                <w:color w:val="000000"/>
                <w:sz w:val="16"/>
                <w:szCs w:val="16"/>
                <w:lang w:val="uk-UA" w:eastAsia="uk-UA"/>
              </w:rPr>
              <w:t xml:space="preserve">ент </w:t>
            </w:r>
            <w:r w:rsidRPr="005E66B8">
              <w:rPr>
                <w:rFonts w:ascii="inherit" w:eastAsia="Times New Roman" w:hAnsi="inherit" w:cs="Lucida Sans Unicode"/>
                <w:b/>
                <w:bCs/>
                <w:color w:val="000000"/>
                <w:sz w:val="16"/>
                <w:szCs w:val="16"/>
                <w:lang w:val="uk-UA" w:eastAsia="uk-UA"/>
              </w:rPr>
              <w:t>потужності</w:t>
            </w:r>
          </w:p>
        </w:tc>
        <w:tc>
          <w:tcPr>
            <w:tcW w:w="0" w:type="auto"/>
            <w:gridSpan w:val="3"/>
            <w:vAlign w:val="center"/>
            <w:hideMark/>
          </w:tcPr>
          <w:p w:rsidR="00960512" w:rsidRPr="005E66B8" w:rsidRDefault="00504E48"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По МЭК 61557-12 клас</w:t>
            </w:r>
            <w:r w:rsidR="00960512" w:rsidRPr="005E66B8">
              <w:rPr>
                <w:rFonts w:ascii="inherit" w:eastAsia="Times New Roman" w:hAnsi="inherit" w:cs="Lucida Sans Unicode"/>
                <w:color w:val="000000"/>
                <w:sz w:val="16"/>
                <w:szCs w:val="16"/>
                <w:lang w:val="uk-UA" w:eastAsia="uk-UA"/>
              </w:rPr>
              <w:t xml:space="preserve"> 1</w:t>
            </w:r>
          </w:p>
        </w:tc>
      </w:tr>
      <w:tr w:rsidR="00960512" w:rsidRPr="005E66B8" w:rsidTr="005E66B8">
        <w:tc>
          <w:tcPr>
            <w:tcW w:w="0" w:type="auto"/>
            <w:vAlign w:val="center"/>
            <w:hideMark/>
          </w:tcPr>
          <w:p w:rsidR="00960512" w:rsidRPr="005E66B8" w:rsidRDefault="00504E48" w:rsidP="005E66B8">
            <w:pPr>
              <w:spacing w:line="240" w:lineRule="auto"/>
              <w:ind w:firstLine="0"/>
              <w:contextualSpacing/>
              <w:jc w:val="left"/>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Е</w:t>
            </w:r>
            <w:r w:rsidR="00960512" w:rsidRPr="005E66B8">
              <w:rPr>
                <w:rFonts w:ascii="inherit" w:eastAsia="Times New Roman" w:hAnsi="inherit" w:cs="Lucida Sans Unicode"/>
                <w:b/>
                <w:bCs/>
                <w:color w:val="000000"/>
                <w:sz w:val="16"/>
                <w:szCs w:val="16"/>
                <w:lang w:val="uk-UA" w:eastAsia="uk-UA"/>
              </w:rPr>
              <w:t>нерг</w:t>
            </w:r>
            <w:r w:rsidRPr="005E66B8">
              <w:rPr>
                <w:rFonts w:ascii="inherit" w:eastAsia="Times New Roman" w:hAnsi="inherit" w:cs="Lucida Sans Unicode"/>
                <w:b/>
                <w:bCs/>
                <w:color w:val="000000"/>
                <w:sz w:val="16"/>
                <w:szCs w:val="16"/>
                <w:lang w:val="uk-UA" w:eastAsia="uk-UA"/>
              </w:rPr>
              <w:t>і</w:t>
            </w:r>
            <w:r w:rsidR="00960512" w:rsidRPr="005E66B8">
              <w:rPr>
                <w:rFonts w:ascii="inherit" w:eastAsia="Times New Roman" w:hAnsi="inherit" w:cs="Lucida Sans Unicode"/>
                <w:b/>
                <w:bCs/>
                <w:color w:val="000000"/>
                <w:sz w:val="16"/>
                <w:szCs w:val="16"/>
                <w:lang w:val="uk-UA" w:eastAsia="uk-UA"/>
              </w:rPr>
              <w:t>я</w:t>
            </w:r>
          </w:p>
        </w:tc>
        <w:tc>
          <w:tcPr>
            <w:tcW w:w="0" w:type="auto"/>
            <w:gridSpan w:val="3"/>
            <w:vAlign w:val="center"/>
            <w:hideMark/>
          </w:tcPr>
          <w:p w:rsidR="00960512" w:rsidRPr="005E66B8" w:rsidRDefault="00504E48"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По МЭК 62053-21 клас</w:t>
            </w:r>
            <w:r w:rsidR="00960512" w:rsidRPr="005E66B8">
              <w:rPr>
                <w:rFonts w:ascii="inherit" w:eastAsia="Times New Roman" w:hAnsi="inherit" w:cs="Lucida Sans Unicode"/>
                <w:color w:val="000000"/>
                <w:sz w:val="16"/>
                <w:szCs w:val="16"/>
                <w:lang w:val="uk-UA" w:eastAsia="uk-UA"/>
              </w:rPr>
              <w:t xml:space="preserve"> 1</w:t>
            </w:r>
          </w:p>
        </w:tc>
      </w:tr>
      <w:tr w:rsidR="00504E48" w:rsidRPr="005E66B8" w:rsidTr="005E66B8">
        <w:tc>
          <w:tcPr>
            <w:tcW w:w="0" w:type="auto"/>
            <w:vAlign w:val="center"/>
            <w:hideMark/>
          </w:tcPr>
          <w:p w:rsidR="00960512" w:rsidRPr="005E66B8" w:rsidRDefault="00960512" w:rsidP="005E66B8">
            <w:pPr>
              <w:spacing w:line="240" w:lineRule="auto"/>
              <w:ind w:firstLine="0"/>
              <w:contextualSpacing/>
              <w:jc w:val="left"/>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Гармон</w:t>
            </w:r>
            <w:r w:rsidR="00504E48" w:rsidRPr="005E66B8">
              <w:rPr>
                <w:rFonts w:ascii="inherit" w:eastAsia="Times New Roman" w:hAnsi="inherit" w:cs="Lucida Sans Unicode"/>
                <w:b/>
                <w:bCs/>
                <w:color w:val="000000"/>
                <w:sz w:val="16"/>
                <w:szCs w:val="16"/>
                <w:lang w:val="uk-UA" w:eastAsia="uk-UA"/>
              </w:rPr>
              <w:t>і</w:t>
            </w:r>
            <w:r w:rsidRPr="005E66B8">
              <w:rPr>
                <w:rFonts w:ascii="inherit" w:eastAsia="Times New Roman" w:hAnsi="inherit" w:cs="Lucida Sans Unicode"/>
                <w:b/>
                <w:bCs/>
                <w:color w:val="000000"/>
                <w:sz w:val="16"/>
                <w:szCs w:val="16"/>
                <w:lang w:val="uk-UA" w:eastAsia="uk-UA"/>
              </w:rPr>
              <w:t xml:space="preserve">ки </w:t>
            </w:r>
            <w:r w:rsidR="00504E48" w:rsidRPr="005E66B8">
              <w:rPr>
                <w:rFonts w:ascii="inherit" w:eastAsia="Times New Roman" w:hAnsi="inherit" w:cs="Lucida Sans Unicode"/>
                <w:b/>
                <w:bCs/>
                <w:color w:val="000000"/>
                <w:sz w:val="16"/>
                <w:szCs w:val="16"/>
                <w:lang w:val="uk-UA" w:eastAsia="uk-UA"/>
              </w:rPr>
              <w:t>напруги</w:t>
            </w:r>
            <w:r w:rsidRPr="005E66B8">
              <w:rPr>
                <w:rFonts w:ascii="inherit" w:eastAsia="Times New Roman" w:hAnsi="inherit" w:cs="Lucida Sans Unicode"/>
                <w:b/>
                <w:bCs/>
                <w:color w:val="000000"/>
                <w:sz w:val="16"/>
                <w:szCs w:val="16"/>
                <w:lang w:val="uk-UA" w:eastAsia="uk-UA"/>
              </w:rPr>
              <w:t xml:space="preserve"> (до 50)</w:t>
            </w:r>
          </w:p>
        </w:tc>
        <w:tc>
          <w:tcPr>
            <w:tcW w:w="0" w:type="auto"/>
            <w:gridSpan w:val="2"/>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 xml:space="preserve">0…20% ном. </w:t>
            </w:r>
            <w:r w:rsidR="00504E48" w:rsidRPr="005E66B8">
              <w:rPr>
                <w:rFonts w:ascii="inherit" w:eastAsia="Times New Roman" w:hAnsi="inherit" w:cs="Lucida Sans Unicode"/>
                <w:color w:val="000000"/>
                <w:sz w:val="16"/>
                <w:szCs w:val="16"/>
                <w:lang w:val="uk-UA" w:eastAsia="uk-UA"/>
              </w:rPr>
              <w:t>напруги</w:t>
            </w:r>
          </w:p>
        </w:tc>
        <w:tc>
          <w:tcPr>
            <w:tcW w:w="0" w:type="auto"/>
            <w:vAlign w:val="center"/>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p>
        </w:tc>
      </w:tr>
      <w:tr w:rsidR="00504E48" w:rsidRPr="005E66B8" w:rsidTr="005E66B8">
        <w:tc>
          <w:tcPr>
            <w:tcW w:w="0" w:type="auto"/>
            <w:vAlign w:val="center"/>
            <w:hideMark/>
          </w:tcPr>
          <w:p w:rsidR="00960512" w:rsidRPr="005E66B8" w:rsidRDefault="00504E48" w:rsidP="005E66B8">
            <w:pPr>
              <w:spacing w:line="240" w:lineRule="auto"/>
              <w:ind w:firstLine="0"/>
              <w:contextualSpacing/>
              <w:jc w:val="left"/>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І</w:t>
            </w:r>
            <w:r w:rsidR="00960512" w:rsidRPr="005E66B8">
              <w:rPr>
                <w:rFonts w:ascii="inherit" w:eastAsia="Times New Roman" w:hAnsi="inherit" w:cs="Lucida Sans Unicode"/>
                <w:b/>
                <w:bCs/>
                <w:color w:val="000000"/>
                <w:sz w:val="16"/>
                <w:szCs w:val="16"/>
                <w:lang w:val="uk-UA" w:eastAsia="uk-UA"/>
              </w:rPr>
              <w:t>нтергармон</w:t>
            </w:r>
            <w:r w:rsidRPr="005E66B8">
              <w:rPr>
                <w:rFonts w:ascii="inherit" w:eastAsia="Times New Roman" w:hAnsi="inherit" w:cs="Lucida Sans Unicode"/>
                <w:b/>
                <w:bCs/>
                <w:color w:val="000000"/>
                <w:sz w:val="16"/>
                <w:szCs w:val="16"/>
                <w:lang w:val="uk-UA" w:eastAsia="uk-UA"/>
              </w:rPr>
              <w:t>і</w:t>
            </w:r>
            <w:r w:rsidR="00960512" w:rsidRPr="005E66B8">
              <w:rPr>
                <w:rFonts w:ascii="inherit" w:eastAsia="Times New Roman" w:hAnsi="inherit" w:cs="Lucida Sans Unicode"/>
                <w:b/>
                <w:bCs/>
                <w:color w:val="000000"/>
                <w:sz w:val="16"/>
                <w:szCs w:val="16"/>
                <w:lang w:val="uk-UA" w:eastAsia="uk-UA"/>
              </w:rPr>
              <w:t xml:space="preserve">ки </w:t>
            </w:r>
            <w:r w:rsidRPr="005E66B8">
              <w:rPr>
                <w:rFonts w:ascii="inherit" w:eastAsia="Times New Roman" w:hAnsi="inherit" w:cs="Lucida Sans Unicode"/>
                <w:b/>
                <w:bCs/>
                <w:color w:val="000000"/>
                <w:sz w:val="16"/>
                <w:szCs w:val="16"/>
                <w:lang w:val="uk-UA" w:eastAsia="uk-UA"/>
              </w:rPr>
              <w:t>напруги</w:t>
            </w:r>
          </w:p>
        </w:tc>
        <w:tc>
          <w:tcPr>
            <w:tcW w:w="0" w:type="auto"/>
            <w:gridSpan w:val="2"/>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 xml:space="preserve">0…20% ном. </w:t>
            </w:r>
            <w:r w:rsidR="00504E48" w:rsidRPr="005E66B8">
              <w:rPr>
                <w:rFonts w:ascii="inherit" w:eastAsia="Times New Roman" w:hAnsi="inherit" w:cs="Lucida Sans Unicode"/>
                <w:color w:val="000000"/>
                <w:sz w:val="16"/>
                <w:szCs w:val="16"/>
                <w:lang w:val="uk-UA" w:eastAsia="uk-UA"/>
              </w:rPr>
              <w:t>напруги</w:t>
            </w:r>
          </w:p>
        </w:tc>
        <w:tc>
          <w:tcPr>
            <w:tcW w:w="0" w:type="auto"/>
            <w:vAlign w:val="center"/>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p>
        </w:tc>
      </w:tr>
      <w:tr w:rsidR="00504E48" w:rsidRPr="005E66B8" w:rsidTr="005E66B8">
        <w:tc>
          <w:tcPr>
            <w:tcW w:w="0" w:type="auto"/>
            <w:vAlign w:val="center"/>
            <w:hideMark/>
          </w:tcPr>
          <w:p w:rsidR="00960512" w:rsidRPr="005E66B8" w:rsidRDefault="00960512" w:rsidP="005E66B8">
            <w:pPr>
              <w:spacing w:line="240" w:lineRule="auto"/>
              <w:ind w:firstLine="0"/>
              <w:contextualSpacing/>
              <w:jc w:val="left"/>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Коэффициенты несимметр</w:t>
            </w:r>
            <w:r w:rsidR="00504E48" w:rsidRPr="005E66B8">
              <w:rPr>
                <w:rFonts w:ascii="inherit" w:eastAsia="Times New Roman" w:hAnsi="inherit" w:cs="Lucida Sans Unicode"/>
                <w:b/>
                <w:bCs/>
                <w:color w:val="000000"/>
                <w:sz w:val="16"/>
                <w:szCs w:val="16"/>
                <w:lang w:val="uk-UA" w:eastAsia="uk-UA"/>
              </w:rPr>
              <w:t>ії</w:t>
            </w:r>
            <w:r w:rsidRPr="005E66B8">
              <w:rPr>
                <w:rFonts w:ascii="inherit" w:eastAsia="Times New Roman" w:hAnsi="inherit" w:cs="Lucida Sans Unicode"/>
                <w:b/>
                <w:bCs/>
                <w:color w:val="000000"/>
                <w:sz w:val="16"/>
                <w:szCs w:val="16"/>
                <w:lang w:val="uk-UA" w:eastAsia="uk-UA"/>
              </w:rPr>
              <w:t> по нулев</w:t>
            </w:r>
            <w:r w:rsidR="00504E48" w:rsidRPr="005E66B8">
              <w:rPr>
                <w:rFonts w:ascii="inherit" w:eastAsia="Times New Roman" w:hAnsi="inherit" w:cs="Lucida Sans Unicode"/>
                <w:b/>
                <w:bCs/>
                <w:color w:val="000000"/>
                <w:sz w:val="16"/>
                <w:szCs w:val="16"/>
                <w:lang w:val="uk-UA" w:eastAsia="uk-UA"/>
              </w:rPr>
              <w:t>і</w:t>
            </w:r>
            <w:r w:rsidRPr="005E66B8">
              <w:rPr>
                <w:rFonts w:ascii="inherit" w:eastAsia="Times New Roman" w:hAnsi="inherit" w:cs="Lucida Sans Unicode"/>
                <w:b/>
                <w:bCs/>
                <w:color w:val="000000"/>
                <w:sz w:val="16"/>
                <w:szCs w:val="16"/>
                <w:lang w:val="uk-UA" w:eastAsia="uk-UA"/>
              </w:rPr>
              <w:t>й и обратн</w:t>
            </w:r>
            <w:r w:rsidR="00504E48" w:rsidRPr="005E66B8">
              <w:rPr>
                <w:rFonts w:ascii="inherit" w:eastAsia="Times New Roman" w:hAnsi="inherit" w:cs="Lucida Sans Unicode"/>
                <w:b/>
                <w:bCs/>
                <w:color w:val="000000"/>
                <w:sz w:val="16"/>
                <w:szCs w:val="16"/>
                <w:lang w:val="uk-UA" w:eastAsia="uk-UA"/>
              </w:rPr>
              <w:t>і</w:t>
            </w:r>
            <w:r w:rsidRPr="005E66B8">
              <w:rPr>
                <w:rFonts w:ascii="inherit" w:eastAsia="Times New Roman" w:hAnsi="inherit" w:cs="Lucida Sans Unicode"/>
                <w:b/>
                <w:bCs/>
                <w:color w:val="000000"/>
                <w:sz w:val="16"/>
                <w:szCs w:val="16"/>
                <w:lang w:val="uk-UA" w:eastAsia="uk-UA"/>
              </w:rPr>
              <w:t>й </w:t>
            </w:r>
            <w:r w:rsidRPr="005E66B8">
              <w:rPr>
                <w:rFonts w:ascii="inherit" w:eastAsia="Times New Roman" w:hAnsi="inherit" w:cs="Lucida Sans Unicode"/>
                <w:b/>
                <w:bCs/>
                <w:color w:val="000000"/>
                <w:sz w:val="16"/>
                <w:szCs w:val="16"/>
                <w:lang w:val="uk-UA" w:eastAsia="uk-UA"/>
              </w:rPr>
              <w:br/>
            </w:r>
            <w:r w:rsidR="00504E48" w:rsidRPr="005E66B8">
              <w:rPr>
                <w:rFonts w:ascii="inherit" w:eastAsia="Times New Roman" w:hAnsi="inherit" w:cs="Lucida Sans Unicode"/>
                <w:b/>
                <w:bCs/>
                <w:color w:val="000000"/>
                <w:sz w:val="16"/>
                <w:szCs w:val="16"/>
                <w:lang w:val="uk-UA" w:eastAsia="uk-UA"/>
              </w:rPr>
              <w:t>послідовностям</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0,0…17,0%</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0,1%</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±1%</w:t>
            </w:r>
          </w:p>
        </w:tc>
      </w:tr>
      <w:tr w:rsidR="00504E48" w:rsidRPr="005E66B8" w:rsidTr="005E66B8">
        <w:tc>
          <w:tcPr>
            <w:tcW w:w="0" w:type="auto"/>
            <w:vAlign w:val="center"/>
            <w:hideMark/>
          </w:tcPr>
          <w:p w:rsidR="00960512" w:rsidRPr="005E66B8" w:rsidRDefault="00960512" w:rsidP="005E66B8">
            <w:pPr>
              <w:spacing w:line="240" w:lineRule="auto"/>
              <w:ind w:firstLine="0"/>
              <w:contextualSpacing/>
              <w:jc w:val="left"/>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Величина провала и перенапр</w:t>
            </w:r>
            <w:r w:rsidR="00504E48" w:rsidRPr="005E66B8">
              <w:rPr>
                <w:rFonts w:ascii="inherit" w:eastAsia="Times New Roman" w:hAnsi="inherit" w:cs="Lucida Sans Unicode"/>
                <w:b/>
                <w:bCs/>
                <w:color w:val="000000"/>
                <w:sz w:val="16"/>
                <w:szCs w:val="16"/>
                <w:lang w:val="uk-UA" w:eastAsia="uk-UA"/>
              </w:rPr>
              <w:t>уги</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10…150%Uном</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10 мВт</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±0,2%Uном</w:t>
            </w:r>
          </w:p>
        </w:tc>
      </w:tr>
      <w:tr w:rsidR="00504E48" w:rsidRPr="005E66B8" w:rsidTr="005E66B8">
        <w:tc>
          <w:tcPr>
            <w:tcW w:w="0" w:type="auto"/>
            <w:vAlign w:val="center"/>
            <w:hideMark/>
          </w:tcPr>
          <w:p w:rsidR="00960512" w:rsidRPr="005E66B8" w:rsidRDefault="00960512" w:rsidP="005E66B8">
            <w:pPr>
              <w:spacing w:line="240" w:lineRule="auto"/>
              <w:ind w:firstLine="0"/>
              <w:contextualSpacing/>
              <w:jc w:val="left"/>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Величина остаточно</w:t>
            </w:r>
            <w:r w:rsidR="00504E48" w:rsidRPr="005E66B8">
              <w:rPr>
                <w:rFonts w:ascii="inherit" w:eastAsia="Times New Roman" w:hAnsi="inherit" w:cs="Lucida Sans Unicode"/>
                <w:b/>
                <w:bCs/>
                <w:color w:val="000000"/>
                <w:sz w:val="16"/>
                <w:szCs w:val="16"/>
                <w:lang w:val="uk-UA" w:eastAsia="uk-UA"/>
              </w:rPr>
              <w:t>ї</w:t>
            </w:r>
            <w:r w:rsidRPr="005E66B8">
              <w:rPr>
                <w:rFonts w:ascii="inherit" w:eastAsia="Times New Roman" w:hAnsi="inherit" w:cs="Lucida Sans Unicode"/>
                <w:b/>
                <w:bCs/>
                <w:color w:val="000000"/>
                <w:sz w:val="16"/>
                <w:szCs w:val="16"/>
                <w:lang w:val="uk-UA" w:eastAsia="uk-UA"/>
              </w:rPr>
              <w:t xml:space="preserve"> напр</w:t>
            </w:r>
            <w:r w:rsidR="00504E48" w:rsidRPr="005E66B8">
              <w:rPr>
                <w:rFonts w:ascii="inherit" w:eastAsia="Times New Roman" w:hAnsi="inherit" w:cs="Lucida Sans Unicode"/>
                <w:b/>
                <w:bCs/>
                <w:color w:val="000000"/>
                <w:sz w:val="16"/>
                <w:szCs w:val="16"/>
                <w:lang w:val="uk-UA" w:eastAsia="uk-UA"/>
              </w:rPr>
              <w:t>уги</w:t>
            </w:r>
            <w:r w:rsidRPr="005E66B8">
              <w:rPr>
                <w:rFonts w:ascii="inherit" w:eastAsia="Times New Roman" w:hAnsi="inherit" w:cs="Lucida Sans Unicode"/>
                <w:b/>
                <w:bCs/>
                <w:color w:val="000000"/>
                <w:sz w:val="16"/>
                <w:szCs w:val="16"/>
                <w:lang w:val="uk-UA" w:eastAsia="uk-UA"/>
              </w:rPr>
              <w:t> при п</w:t>
            </w:r>
            <w:r w:rsidR="00504E48" w:rsidRPr="005E66B8">
              <w:rPr>
                <w:rFonts w:ascii="inherit" w:eastAsia="Times New Roman" w:hAnsi="inherit" w:cs="Lucida Sans Unicode"/>
                <w:b/>
                <w:bCs/>
                <w:color w:val="000000"/>
                <w:sz w:val="16"/>
                <w:szCs w:val="16"/>
                <w:lang w:val="uk-UA" w:eastAsia="uk-UA"/>
              </w:rPr>
              <w:t>е</w:t>
            </w:r>
            <w:r w:rsidRPr="005E66B8">
              <w:rPr>
                <w:rFonts w:ascii="inherit" w:eastAsia="Times New Roman" w:hAnsi="inherit" w:cs="Lucida Sans Unicode"/>
                <w:b/>
                <w:bCs/>
                <w:color w:val="000000"/>
                <w:sz w:val="16"/>
                <w:szCs w:val="16"/>
                <w:lang w:val="uk-UA" w:eastAsia="uk-UA"/>
              </w:rPr>
              <w:t>рер</w:t>
            </w:r>
            <w:r w:rsidR="00504E48" w:rsidRPr="005E66B8">
              <w:rPr>
                <w:rFonts w:ascii="inherit" w:eastAsia="Times New Roman" w:hAnsi="inherit" w:cs="Lucida Sans Unicode"/>
                <w:b/>
                <w:bCs/>
                <w:color w:val="000000"/>
                <w:sz w:val="16"/>
                <w:szCs w:val="16"/>
                <w:lang w:val="uk-UA" w:eastAsia="uk-UA"/>
              </w:rPr>
              <w:t>иванні</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0…10% Uном</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10 мВт</w:t>
            </w:r>
          </w:p>
        </w:tc>
        <w:tc>
          <w:tcPr>
            <w:tcW w:w="0" w:type="auto"/>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±0,2%Uном</w:t>
            </w:r>
          </w:p>
        </w:tc>
      </w:tr>
      <w:tr w:rsidR="00960512" w:rsidRPr="005E66B8" w:rsidTr="005E66B8">
        <w:tc>
          <w:tcPr>
            <w:tcW w:w="0" w:type="auto"/>
            <w:vAlign w:val="center"/>
            <w:hideMark/>
          </w:tcPr>
          <w:p w:rsidR="00960512" w:rsidRPr="005E66B8" w:rsidRDefault="00960512" w:rsidP="005E66B8">
            <w:pPr>
              <w:spacing w:line="240" w:lineRule="auto"/>
              <w:ind w:firstLine="0"/>
              <w:contextualSpacing/>
              <w:jc w:val="left"/>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b/>
                <w:bCs/>
                <w:color w:val="000000"/>
                <w:sz w:val="16"/>
                <w:szCs w:val="16"/>
                <w:lang w:val="uk-UA" w:eastAsia="uk-UA"/>
              </w:rPr>
              <w:t>Передача дан</w:t>
            </w:r>
            <w:r w:rsidR="00FD2288" w:rsidRPr="005E66B8">
              <w:rPr>
                <w:rFonts w:ascii="inherit" w:eastAsia="Times New Roman" w:hAnsi="inherit" w:cs="Lucida Sans Unicode"/>
                <w:b/>
                <w:bCs/>
                <w:color w:val="000000"/>
                <w:sz w:val="16"/>
                <w:szCs w:val="16"/>
                <w:lang w:val="uk-UA" w:eastAsia="uk-UA"/>
              </w:rPr>
              <w:t>и</w:t>
            </w:r>
            <w:r w:rsidRPr="005E66B8">
              <w:rPr>
                <w:rFonts w:ascii="inherit" w:eastAsia="Times New Roman" w:hAnsi="inherit" w:cs="Lucida Sans Unicode"/>
                <w:b/>
                <w:bCs/>
                <w:color w:val="000000"/>
                <w:sz w:val="16"/>
                <w:szCs w:val="16"/>
                <w:lang w:val="uk-UA" w:eastAsia="uk-UA"/>
              </w:rPr>
              <w:t>х</w:t>
            </w:r>
          </w:p>
        </w:tc>
        <w:tc>
          <w:tcPr>
            <w:tcW w:w="0" w:type="auto"/>
            <w:gridSpan w:val="3"/>
            <w:vAlign w:val="center"/>
            <w:hideMark/>
          </w:tcPr>
          <w:p w:rsidR="00960512" w:rsidRPr="005E66B8" w:rsidRDefault="00960512" w:rsidP="005E66B8">
            <w:pPr>
              <w:spacing w:line="240" w:lineRule="auto"/>
              <w:ind w:firstLine="0"/>
              <w:contextualSpacing/>
              <w:jc w:val="center"/>
              <w:rPr>
                <w:rFonts w:ascii="inherit" w:eastAsia="Times New Roman" w:hAnsi="inherit" w:cs="Lucida Sans Unicode"/>
                <w:color w:val="000000"/>
                <w:sz w:val="16"/>
                <w:szCs w:val="16"/>
                <w:lang w:val="uk-UA" w:eastAsia="uk-UA"/>
              </w:rPr>
            </w:pPr>
            <w:r w:rsidRPr="005E66B8">
              <w:rPr>
                <w:rFonts w:ascii="inherit" w:eastAsia="Times New Roman" w:hAnsi="inherit" w:cs="Lucida Sans Unicode"/>
                <w:color w:val="000000"/>
                <w:sz w:val="16"/>
                <w:szCs w:val="16"/>
                <w:lang w:val="uk-UA" w:eastAsia="uk-UA"/>
              </w:rPr>
              <w:t>USB, RS232, Ithernet</w:t>
            </w:r>
          </w:p>
        </w:tc>
      </w:tr>
    </w:tbl>
    <w:p w:rsidR="00960512" w:rsidRPr="00253F90" w:rsidRDefault="00960512" w:rsidP="00637C26">
      <w:pPr>
        <w:rPr>
          <w:szCs w:val="24"/>
          <w:lang w:val="uk-UA"/>
        </w:rPr>
      </w:pPr>
    </w:p>
    <w:p w:rsidR="00FC2F50" w:rsidRPr="00253F90" w:rsidRDefault="00FC2F50" w:rsidP="00637C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Cs w:val="24"/>
          <w:lang w:val="uk-UA"/>
        </w:rPr>
      </w:pPr>
      <w:r w:rsidRPr="00253F90">
        <w:rPr>
          <w:szCs w:val="24"/>
          <w:lang w:val="uk-UA"/>
        </w:rPr>
        <w:t>Область застосування: вимірювання, реєстрація, аналіз, ідентифікація подій, формування протоколу звіту та збір статистики щодо якості електроенергії в мережах 0,4-110 кВ.</w:t>
      </w:r>
    </w:p>
    <w:p w:rsidR="00877983" w:rsidRDefault="00FC2F50" w:rsidP="00637C26">
      <w:pPr>
        <w:rPr>
          <w:lang w:val="uk-UA"/>
        </w:rPr>
      </w:pPr>
      <w:r w:rsidRPr="00253F90">
        <w:rPr>
          <w:szCs w:val="24"/>
          <w:lang w:val="uk-UA"/>
        </w:rPr>
        <w:t>У відповідно до Закону України «Про електроенергетику» та «Правила користування електричною енергією» (п. 6.44.), в разі постачання ел. енергії параметри якої не відпо</w:t>
      </w:r>
      <w:r w:rsidR="00790675">
        <w:rPr>
          <w:szCs w:val="24"/>
          <w:lang w:val="uk-UA"/>
        </w:rPr>
        <w:t xml:space="preserve">відають вимогам ГОСТ 13109-97, </w:t>
      </w:r>
      <w:r w:rsidRPr="00253F90">
        <w:rPr>
          <w:szCs w:val="24"/>
          <w:lang w:val="uk-UA"/>
        </w:rPr>
        <w:t xml:space="preserve">АТ «ЧЕРНІГІВОБЛЕНЕРГО» може втрачати щороку до 25% вартості такої електроенергії у вигляді штрафів та компенсацій споживачеві вартості такої електроенергії, що може становити до </w:t>
      </w:r>
      <w:r w:rsidRPr="00253F90">
        <w:rPr>
          <w:b/>
          <w:szCs w:val="24"/>
          <w:lang w:val="uk-UA"/>
        </w:rPr>
        <w:t>336 710</w:t>
      </w:r>
      <w:r w:rsidRPr="00253F90">
        <w:rPr>
          <w:szCs w:val="24"/>
          <w:lang w:val="uk-UA"/>
        </w:rPr>
        <w:t xml:space="preserve"> тис. грн. на рік, при річному корисному відпуску по юридичних особах 859,4 млн. кВт*г. Враховуючи це - придбання вище зазначеного приладу є економічно обґрунтованим.</w:t>
      </w:r>
      <w:r w:rsidR="008617C5" w:rsidRPr="008617C5">
        <w:rPr>
          <w:szCs w:val="24"/>
          <w:lang w:val="uk-UA"/>
        </w:rPr>
        <w:t xml:space="preserve"> </w:t>
      </w:r>
      <w:r w:rsidR="008617C5" w:rsidRPr="00253F90">
        <w:rPr>
          <w:szCs w:val="24"/>
          <w:lang w:val="uk-UA"/>
        </w:rPr>
        <w:t xml:space="preserve">Термін окупності складає </w:t>
      </w:r>
      <w:r w:rsidR="008617C5">
        <w:rPr>
          <w:szCs w:val="24"/>
          <w:lang w:val="uk-UA"/>
        </w:rPr>
        <w:t>0,2</w:t>
      </w:r>
      <w:r w:rsidR="008617C5" w:rsidRPr="00253F90">
        <w:rPr>
          <w:szCs w:val="24"/>
          <w:lang w:val="uk-UA"/>
        </w:rPr>
        <w:t xml:space="preserve"> міс.</w:t>
      </w:r>
      <w:r w:rsidR="00877983" w:rsidRPr="00877983">
        <w:rPr>
          <w:lang w:val="uk-UA"/>
        </w:rPr>
        <w:t xml:space="preserve"> </w:t>
      </w:r>
    </w:p>
    <w:p w:rsidR="00877983" w:rsidRDefault="00877983" w:rsidP="00637C26">
      <w:pPr>
        <w:rPr>
          <w:lang w:val="uk-UA"/>
        </w:rPr>
      </w:pPr>
      <w:r w:rsidRPr="005F1773">
        <w:rPr>
          <w:lang w:val="uk-UA"/>
        </w:rPr>
        <w:t xml:space="preserve">Дані для розрахунку терміну окупності наведені нижче в </w:t>
      </w:r>
      <w:r w:rsidR="00A55A4E">
        <w:rPr>
          <w:lang w:val="uk-UA"/>
        </w:rPr>
        <w:t>таблиці</w:t>
      </w:r>
      <w:r>
        <w:rPr>
          <w:lang w:val="uk-UA"/>
        </w:rPr>
        <w:t>7</w:t>
      </w:r>
      <w:r w:rsidRPr="005F1773">
        <w:rPr>
          <w:lang w:val="uk-UA"/>
        </w:rPr>
        <w:t>.1</w:t>
      </w:r>
      <w:r w:rsidR="002A5D9F">
        <w:rPr>
          <w:lang w:val="uk-UA"/>
        </w:rPr>
        <w:t>.</w:t>
      </w:r>
    </w:p>
    <w:p w:rsidR="00877983" w:rsidRDefault="00877983" w:rsidP="00637C26">
      <w:pPr>
        <w:rPr>
          <w:rFonts w:eastAsia="Calibri"/>
          <w:lang w:val="uk-UA"/>
        </w:rPr>
      </w:pPr>
      <w:r w:rsidRPr="000869B5">
        <w:rPr>
          <w:rFonts w:eastAsia="Calibri"/>
          <w:lang w:val="uk-UA"/>
        </w:rPr>
        <w:t>Термін окупності складатиме:</w:t>
      </w:r>
    </w:p>
    <w:p w:rsidR="00732535" w:rsidRDefault="00732535" w:rsidP="00732535">
      <w:pPr>
        <w:jc w:val="center"/>
        <w:rPr>
          <w:rFonts w:eastAsiaTheme="minorEastAsia"/>
          <w:b/>
          <w:lang w:val="uk-UA"/>
        </w:rPr>
      </w:pPr>
      <m:oMath>
        <m:r>
          <m:rPr>
            <m:sty m:val="bi"/>
          </m:rPr>
          <w:rPr>
            <w:rFonts w:ascii="Cambria Math" w:hAnsi="Cambria Math"/>
            <w:lang w:val="uk-UA"/>
          </w:rPr>
          <m:t>Т=(</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m:t>
        </m:r>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oMath>
      <w:r>
        <w:rPr>
          <w:rFonts w:eastAsiaTheme="minorEastAsia"/>
          <w:b/>
          <w:lang w:val="uk-UA"/>
        </w:rPr>
        <w:t xml:space="preserve">, </w:t>
      </w:r>
      <w:r w:rsidRPr="005F1773">
        <w:rPr>
          <w:rFonts w:eastAsiaTheme="minorEastAsia"/>
          <w:lang w:val="uk-UA"/>
        </w:rPr>
        <w:t>де</w:t>
      </w:r>
    </w:p>
    <w:p w:rsidR="00732535" w:rsidRPr="005F1773" w:rsidRDefault="00C61F00" w:rsidP="00732535">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m:t>
              </m:r>
            </m:sub>
          </m:sSub>
          <m:r>
            <m:rPr>
              <m:sty m:val="bi"/>
            </m:rPr>
            <w:rPr>
              <w:rFonts w:ascii="Cambria Math" w:hAnsi="Cambria Math"/>
              <w:lang w:val="uk-UA"/>
            </w:rPr>
            <m:t>-вартість заходу</m:t>
          </m:r>
        </m:oMath>
      </m:oMathPara>
    </w:p>
    <w:p w:rsidR="00732535" w:rsidRPr="005F1773" w:rsidRDefault="00C61F00" w:rsidP="00732535">
      <w:pPr>
        <w:rPr>
          <w:rFonts w:eastAsiaTheme="minorEastAsia"/>
          <w:b/>
          <w:i/>
          <w:lang w:val="uk-UA"/>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В</m:t>
              </m:r>
            </m:e>
            <m:sub>
              <m:r>
                <m:rPr>
                  <m:sty m:val="bi"/>
                </m:rPr>
                <w:rPr>
                  <w:rFonts w:ascii="Cambria Math" w:hAnsi="Cambria Math"/>
                  <w:lang w:val="uk-UA"/>
                </w:rPr>
                <m:t>зв</m:t>
              </m:r>
            </m:sub>
          </m:sSub>
          <m:r>
            <m:rPr>
              <m:sty m:val="bi"/>
            </m:rPr>
            <w:rPr>
              <w:rFonts w:ascii="Cambria Math" w:hAnsi="Cambria Math"/>
              <w:lang w:val="uk-UA"/>
            </w:rPr>
            <m:t>-вартість зворотних матеріалів</m:t>
          </m:r>
        </m:oMath>
      </m:oMathPara>
    </w:p>
    <w:p w:rsidR="00732535" w:rsidRPr="005F1773" w:rsidRDefault="00C61F00" w:rsidP="00732535">
      <w:pPr>
        <w:rPr>
          <w:b/>
          <w:i/>
          <w:lang w:val="en-US"/>
        </w:rPr>
      </w:pPr>
      <m:oMathPara>
        <m:oMathParaPr>
          <m:jc m:val="left"/>
        </m:oMathParaPr>
        <m:oMath>
          <m:sSub>
            <m:sSubPr>
              <m:ctrlPr>
                <w:rPr>
                  <w:rFonts w:ascii="Cambria Math" w:hAnsi="Cambria Math"/>
                  <w:b/>
                  <w:i/>
                  <w:lang w:val="uk-UA"/>
                </w:rPr>
              </m:ctrlPr>
            </m:sSubPr>
            <m:e>
              <m:r>
                <m:rPr>
                  <m:sty m:val="bi"/>
                </m:rPr>
                <w:rPr>
                  <w:rFonts w:ascii="Cambria Math" w:hAnsi="Cambria Math"/>
                  <w:lang w:val="uk-UA"/>
                </w:rPr>
                <m:t>Е</m:t>
              </m:r>
            </m:e>
            <m:sub>
              <m:r>
                <m:rPr>
                  <m:sty m:val="bi"/>
                </m:rPr>
                <w:rPr>
                  <w:rFonts w:ascii="Cambria Math" w:hAnsi="Cambria Math"/>
                </w:rPr>
                <m:t>еф</m:t>
              </m:r>
            </m:sub>
          </m:sSub>
          <m:r>
            <m:rPr>
              <m:sty m:val="bi"/>
            </m:rPr>
            <w:rPr>
              <w:rFonts w:ascii="Cambria Math" w:hAnsi="Cambria Math"/>
              <w:lang w:val="uk-UA"/>
            </w:rPr>
            <m:t>-сукупний економічний ефект</m:t>
          </m:r>
        </m:oMath>
      </m:oMathPara>
    </w:p>
    <w:p w:rsidR="00877983" w:rsidRPr="005F1773" w:rsidRDefault="00B65995" w:rsidP="00637C26">
      <w:pPr>
        <w:jc w:val="center"/>
        <w:rPr>
          <w:lang w:val="uk-UA"/>
        </w:rPr>
      </w:pPr>
      <w:r w:rsidRPr="00B65995">
        <w:rPr>
          <w:rFonts w:eastAsia="Calibri"/>
          <w:lang w:val="uk-UA"/>
        </w:rPr>
        <w:t>93,7</w:t>
      </w:r>
      <w:r w:rsidR="00877983" w:rsidRPr="00B65995">
        <w:rPr>
          <w:rFonts w:eastAsia="Calibri"/>
          <w:lang w:val="uk-UA"/>
        </w:rPr>
        <w:t>/620,5=</w:t>
      </w:r>
      <w:r w:rsidR="00945FAE" w:rsidRPr="00B65995">
        <w:rPr>
          <w:rFonts w:eastAsia="Calibri"/>
          <w:lang w:val="uk-UA"/>
        </w:rPr>
        <w:t xml:space="preserve"> </w:t>
      </w:r>
      <w:r w:rsidR="00945FAE" w:rsidRPr="00B65995">
        <w:rPr>
          <w:rFonts w:eastAsia="Calibri"/>
          <w:b/>
          <w:lang w:val="uk-UA"/>
        </w:rPr>
        <w:t xml:space="preserve">0,2 </w:t>
      </w:r>
      <w:r w:rsidR="00877983" w:rsidRPr="00B65995">
        <w:rPr>
          <w:rFonts w:eastAsia="Calibri"/>
          <w:b/>
          <w:lang w:val="uk-UA"/>
        </w:rPr>
        <w:t>роки</w:t>
      </w:r>
      <w:r w:rsidR="00945FAE" w:rsidRPr="00B65995">
        <w:rPr>
          <w:rFonts w:eastAsia="Calibri"/>
          <w:b/>
          <w:lang w:val="uk-UA"/>
        </w:rPr>
        <w:t>.</w:t>
      </w:r>
    </w:p>
    <w:p w:rsidR="001D4E62" w:rsidRPr="001D4E62" w:rsidRDefault="00D87516" w:rsidP="00186427">
      <w:pPr>
        <w:pStyle w:val="4"/>
      </w:pPr>
      <w:r w:rsidRPr="00253F90">
        <w:lastRenderedPageBreak/>
        <w:t>7.</w:t>
      </w:r>
      <w:r w:rsidR="00BA7AAA">
        <w:t>8</w:t>
      </w:r>
      <w:r w:rsidRPr="00253F90">
        <w:t xml:space="preserve"> </w:t>
      </w:r>
      <w:r w:rsidRPr="001078A7">
        <w:t>Кондиціонер для серверної</w:t>
      </w:r>
      <w:r w:rsidRPr="00FB6F0E">
        <w:t xml:space="preserve"> </w:t>
      </w:r>
      <w:r w:rsidRPr="001078A7">
        <w:rPr>
          <w:lang w:val="en-US"/>
        </w:rPr>
        <w:t>Mitsubishi</w:t>
      </w:r>
      <w:r w:rsidRPr="00FB6F0E">
        <w:t xml:space="preserve"> </w:t>
      </w:r>
      <w:r w:rsidRPr="001078A7">
        <w:rPr>
          <w:lang w:val="en-US"/>
        </w:rPr>
        <w:t>Electric</w:t>
      </w:r>
      <w:r w:rsidRPr="00FB6F0E">
        <w:t xml:space="preserve"> </w:t>
      </w:r>
      <w:r w:rsidRPr="001078A7">
        <w:rPr>
          <w:lang w:val="en-US"/>
        </w:rPr>
        <w:t>Standard</w:t>
      </w:r>
      <w:r w:rsidRPr="00FB6F0E">
        <w:t xml:space="preserve"> </w:t>
      </w:r>
      <w:r w:rsidRPr="001078A7">
        <w:rPr>
          <w:lang w:val="en-US"/>
        </w:rPr>
        <w:t>inverted</w:t>
      </w:r>
      <w:r>
        <w:t>,</w:t>
      </w:r>
      <w:r w:rsidRPr="006A601D">
        <w:t xml:space="preserve"> </w:t>
      </w:r>
      <w:r w:rsidRPr="00C45D07">
        <w:t>або аналог</w:t>
      </w:r>
      <w:r w:rsidR="001D4E62">
        <w:t xml:space="preserve"> </w:t>
      </w:r>
    </w:p>
    <w:p w:rsidR="00D87516" w:rsidRPr="00CE62D1" w:rsidRDefault="00D87516" w:rsidP="00D87516">
      <w:pPr>
        <w:pStyle w:val="a6"/>
        <w:spacing w:after="0" w:line="360" w:lineRule="auto"/>
        <w:ind w:left="0" w:firstLine="709"/>
        <w:jc w:val="both"/>
      </w:pPr>
      <w:r w:rsidRPr="00CE62D1">
        <w:t>На даний час склалася досить напружена ситуація з дотриманням температурного режиму у серверній кімнаті Товариства. Для охолодження повітр</w:t>
      </w:r>
      <w:r>
        <w:t>я серверної кімнати в 2014 році</w:t>
      </w:r>
      <w:r w:rsidRPr="00CE62D1">
        <w:t xml:space="preserve"> становлено два кондиціонери </w:t>
      </w:r>
      <w:bookmarkStart w:id="32" w:name="OLE_LINK12"/>
      <w:bookmarkStart w:id="33" w:name="OLE_LINK13"/>
      <w:r>
        <w:t>Mitsubishi Electric MSZ-GF71VE/MUZ-GF71VE</w:t>
      </w:r>
      <w:bookmarkEnd w:id="32"/>
      <w:bookmarkEnd w:id="33"/>
      <w:r w:rsidRPr="00CE62D1">
        <w:t xml:space="preserve">. На той час їхньої потужності було достатньо для забезпечення необхідного температурного режиму. На протязі 2014-2018 років в серверну кімнату встановлювалось додаткове серверне та мережне обладнання. В 2018 році було введено в експлуатацію потужний блейд-сервер, планується перенос серверів кол-центру. </w:t>
      </w:r>
    </w:p>
    <w:p w:rsidR="00D87516" w:rsidRPr="00CE62D1" w:rsidRDefault="00D87516" w:rsidP="00D87516">
      <w:pPr>
        <w:pStyle w:val="a6"/>
        <w:spacing w:after="0" w:line="360" w:lineRule="auto"/>
        <w:ind w:left="0" w:firstLine="709"/>
        <w:jc w:val="both"/>
      </w:pPr>
      <w:r w:rsidRPr="00CE62D1">
        <w:t xml:space="preserve">На сьогодні встановлені в серверній кімнаті </w:t>
      </w:r>
      <w:r>
        <w:rPr>
          <w:lang w:val="uk-UA"/>
        </w:rPr>
        <w:t xml:space="preserve">два </w:t>
      </w:r>
      <w:r w:rsidRPr="00CE62D1">
        <w:t>кондиціонери</w:t>
      </w:r>
      <w:r>
        <w:rPr>
          <w:lang w:val="uk-UA"/>
        </w:rPr>
        <w:t xml:space="preserve"> потужністю 4,7 кВт кожен, які</w:t>
      </w:r>
      <w:r w:rsidRPr="00CE62D1">
        <w:t xml:space="preserve"> не забезпечують дотримання температурного режиму. В літній період обидва, працюючі на повну потужність, кондиціонери охолоджують повітря серверної лише до 28 градусів, при рекомендованому діапазоні температур 18-27 градусів. При відключенні одного з кондиціонерів температура повітря протягом 2 годин піднімалася до 50 градусів і призводила до відключення серверного обладнання.</w:t>
      </w:r>
    </w:p>
    <w:p w:rsidR="00D87516" w:rsidRDefault="00D87516" w:rsidP="00D87516">
      <w:pPr>
        <w:pStyle w:val="a6"/>
        <w:spacing w:after="0" w:line="360" w:lineRule="auto"/>
        <w:ind w:left="0" w:firstLine="709"/>
        <w:jc w:val="both"/>
        <w:rPr>
          <w:lang w:val="uk-UA"/>
        </w:rPr>
      </w:pPr>
      <w:r w:rsidRPr="00CE62D1">
        <w:t>Для забезпечення стабільної роботи серверного і мережевого обладнання, а також сервісів компанії, а саме веб-сайт, персональний кабінет, документообіг, ГІС, електронна пошта та інші, необхідно придба</w:t>
      </w:r>
      <w:r>
        <w:rPr>
          <w:lang w:val="uk-UA"/>
        </w:rPr>
        <w:t>ти два</w:t>
      </w:r>
      <w:r w:rsidRPr="00CE62D1">
        <w:t xml:space="preserve"> більш потужних кондиціонерів </w:t>
      </w:r>
      <w:r>
        <w:t>Mitsubishi Electric MSZ-GF71VE/MUZ-GF71VE</w:t>
      </w:r>
      <w:r>
        <w:rPr>
          <w:lang w:val="uk-UA"/>
        </w:rPr>
        <w:t xml:space="preserve"> (потужністю охолодження 7,1 кВт). Крім цього к</w:t>
      </w:r>
      <w:r w:rsidRPr="0066641C">
        <w:rPr>
          <w:lang w:val="uk-UA"/>
        </w:rPr>
        <w:t>ондиц</w:t>
      </w:r>
      <w:r>
        <w:rPr>
          <w:lang w:val="uk-UA"/>
        </w:rPr>
        <w:t>і</w:t>
      </w:r>
      <w:r w:rsidRPr="0066641C">
        <w:rPr>
          <w:lang w:val="uk-UA"/>
        </w:rPr>
        <w:t>онер</w:t>
      </w:r>
      <w:r>
        <w:rPr>
          <w:lang w:val="uk-UA"/>
        </w:rPr>
        <w:t>и</w:t>
      </w:r>
      <w:r w:rsidRPr="0066641C">
        <w:rPr>
          <w:lang w:val="uk-UA"/>
        </w:rPr>
        <w:t xml:space="preserve"> </w:t>
      </w:r>
      <w:r>
        <w:rPr>
          <w:lang w:val="uk-UA"/>
        </w:rPr>
        <w:t>повінні підтримувати режим</w:t>
      </w:r>
      <w:r w:rsidRPr="0066641C">
        <w:rPr>
          <w:lang w:val="uk-UA"/>
        </w:rPr>
        <w:t xml:space="preserve"> автоматич</w:t>
      </w:r>
      <w:r>
        <w:rPr>
          <w:lang w:val="uk-UA"/>
        </w:rPr>
        <w:t>ного</w:t>
      </w:r>
      <w:r w:rsidRPr="0066641C">
        <w:rPr>
          <w:lang w:val="uk-UA"/>
        </w:rPr>
        <w:t xml:space="preserve"> перезапуск</w:t>
      </w:r>
      <w:r>
        <w:rPr>
          <w:lang w:val="uk-UA"/>
        </w:rPr>
        <w:t>у</w:t>
      </w:r>
      <w:r w:rsidRPr="0066641C">
        <w:rPr>
          <w:lang w:val="uk-UA"/>
        </w:rPr>
        <w:t>а (</w:t>
      </w:r>
      <w:r>
        <w:rPr>
          <w:lang w:val="uk-UA"/>
        </w:rPr>
        <w:t xml:space="preserve">у випадку короткочасного відсутності електроживлення </w:t>
      </w:r>
      <w:r w:rsidRPr="0066641C">
        <w:rPr>
          <w:lang w:val="uk-UA"/>
        </w:rPr>
        <w:t xml:space="preserve"> </w:t>
      </w:r>
      <w:r>
        <w:rPr>
          <w:lang w:val="uk-UA"/>
        </w:rPr>
        <w:t xml:space="preserve">повинні </w:t>
      </w:r>
      <w:r w:rsidRPr="0066641C">
        <w:rPr>
          <w:lang w:val="uk-UA"/>
        </w:rPr>
        <w:t>автоматич</w:t>
      </w:r>
      <w:r>
        <w:rPr>
          <w:lang w:val="uk-UA"/>
        </w:rPr>
        <w:t>но</w:t>
      </w:r>
      <w:r w:rsidRPr="0066641C">
        <w:rPr>
          <w:lang w:val="uk-UA"/>
        </w:rPr>
        <w:t xml:space="preserve"> включат</w:t>
      </w:r>
      <w:r>
        <w:rPr>
          <w:lang w:val="uk-UA"/>
        </w:rPr>
        <w:t>ися та продовжувати працювати</w:t>
      </w:r>
      <w:r w:rsidRPr="0066641C">
        <w:rPr>
          <w:lang w:val="uk-UA"/>
        </w:rPr>
        <w:t>)</w:t>
      </w:r>
      <w:r>
        <w:rPr>
          <w:lang w:val="uk-UA"/>
        </w:rPr>
        <w:t xml:space="preserve">, повинні забезпечувати роботу </w:t>
      </w:r>
      <w:r w:rsidRPr="0066641C">
        <w:rPr>
          <w:lang w:val="uk-UA"/>
        </w:rPr>
        <w:t xml:space="preserve"> при температур</w:t>
      </w:r>
      <w:r>
        <w:rPr>
          <w:lang w:val="uk-UA"/>
        </w:rPr>
        <w:t>і</w:t>
      </w:r>
      <w:r w:rsidRPr="0066641C">
        <w:rPr>
          <w:lang w:val="uk-UA"/>
        </w:rPr>
        <w:t xml:space="preserve"> на </w:t>
      </w:r>
      <w:r>
        <w:rPr>
          <w:lang w:val="uk-UA"/>
        </w:rPr>
        <w:t>вулиці</w:t>
      </w:r>
      <w:r w:rsidRPr="0066641C">
        <w:rPr>
          <w:lang w:val="uk-UA"/>
        </w:rPr>
        <w:t xml:space="preserve"> </w:t>
      </w:r>
      <w:r>
        <w:rPr>
          <w:lang w:val="uk-UA"/>
        </w:rPr>
        <w:t xml:space="preserve">від </w:t>
      </w:r>
      <w:r w:rsidRPr="0066641C">
        <w:rPr>
          <w:lang w:val="uk-UA"/>
        </w:rPr>
        <w:t xml:space="preserve"> -10 градус</w:t>
      </w:r>
      <w:r>
        <w:rPr>
          <w:lang w:val="uk-UA"/>
        </w:rPr>
        <w:t>і</w:t>
      </w:r>
      <w:r w:rsidRPr="0066641C">
        <w:rPr>
          <w:lang w:val="uk-UA"/>
        </w:rPr>
        <w:t>в цельс</w:t>
      </w:r>
      <w:r>
        <w:rPr>
          <w:lang w:val="uk-UA"/>
        </w:rPr>
        <w:t>і</w:t>
      </w:r>
      <w:r w:rsidRPr="0066641C">
        <w:rPr>
          <w:lang w:val="uk-UA"/>
        </w:rPr>
        <w:t>я</w:t>
      </w:r>
    </w:p>
    <w:p w:rsidR="00C45D07" w:rsidRPr="00C45D07" w:rsidRDefault="00C45D07" w:rsidP="0020122B">
      <w:pPr>
        <w:pStyle w:val="a6"/>
        <w:spacing w:after="0" w:line="360" w:lineRule="auto"/>
        <w:ind w:left="0" w:firstLine="709"/>
        <w:jc w:val="center"/>
      </w:pPr>
      <w:r>
        <w:rPr>
          <w:lang w:val="uk-UA"/>
        </w:rPr>
        <w:t>Кондиціонер для серверної повинен відповідати наступним технічним вимогам.</w:t>
      </w:r>
    </w:p>
    <w:tbl>
      <w:tblPr>
        <w:tblW w:w="102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399"/>
        <w:gridCol w:w="2268"/>
        <w:gridCol w:w="3545"/>
      </w:tblGrid>
      <w:tr w:rsidR="00C45D07" w:rsidRPr="003B1EB7" w:rsidTr="0020122B">
        <w:trPr>
          <w:trHeight w:val="92"/>
          <w:jc w:val="center"/>
        </w:trPr>
        <w:tc>
          <w:tcPr>
            <w:tcW w:w="6667" w:type="dxa"/>
            <w:gridSpan w:val="2"/>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rPr>
                <w:rFonts w:eastAsia="Times New Roman" w:cs="Times New Roman"/>
                <w:sz w:val="16"/>
                <w:szCs w:val="16"/>
                <w:lang w:val="uk-UA" w:eastAsia="uk-UA"/>
              </w:rPr>
            </w:pPr>
            <w:r w:rsidRPr="003B1EB7">
              <w:rPr>
                <w:rFonts w:eastAsia="Times New Roman" w:cs="Times New Roman"/>
                <w:sz w:val="16"/>
                <w:szCs w:val="16"/>
                <w:lang w:val="uk-UA" w:eastAsia="uk-UA"/>
              </w:rPr>
              <w:t>Тип</w:t>
            </w:r>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rPr>
                <w:rFonts w:eastAsia="Times New Roman" w:cs="Times New Roman"/>
                <w:sz w:val="16"/>
                <w:szCs w:val="16"/>
                <w:lang w:eastAsia="uk-UA"/>
              </w:rPr>
            </w:pPr>
            <w:r w:rsidRPr="003B1EB7">
              <w:rPr>
                <w:rFonts w:eastAsia="Times New Roman" w:cs="Times New Roman"/>
                <w:sz w:val="16"/>
                <w:szCs w:val="16"/>
                <w:lang w:eastAsia="uk-UA"/>
              </w:rPr>
              <w:t>сплит-ситема с настенным внутренним блоком</w:t>
            </w:r>
          </w:p>
        </w:tc>
      </w:tr>
      <w:tr w:rsidR="00C45D07" w:rsidRPr="003B1EB7" w:rsidTr="0020122B">
        <w:trPr>
          <w:trHeight w:val="27"/>
          <w:jc w:val="center"/>
        </w:trPr>
        <w:tc>
          <w:tcPr>
            <w:tcW w:w="6667" w:type="dxa"/>
            <w:gridSpan w:val="2"/>
            <w:shd w:val="clear" w:color="auto" w:fill="FFFFFF"/>
            <w:tcMar>
              <w:top w:w="75" w:type="dxa"/>
              <w:left w:w="150" w:type="dxa"/>
              <w:bottom w:w="75" w:type="dxa"/>
              <w:right w:w="150" w:type="dxa"/>
            </w:tcMar>
            <w:vAlign w:val="center"/>
            <w:hideMark/>
          </w:tcPr>
          <w:p w:rsidR="00C45D07" w:rsidRPr="003B1EB7" w:rsidRDefault="00C61F00" w:rsidP="0020122B">
            <w:pPr>
              <w:spacing w:line="240" w:lineRule="auto"/>
              <w:ind w:firstLine="0"/>
              <w:contextualSpacing/>
              <w:rPr>
                <w:rFonts w:eastAsia="Times New Roman" w:cs="Times New Roman"/>
                <w:sz w:val="16"/>
                <w:szCs w:val="16"/>
                <w:lang w:eastAsia="uk-UA"/>
              </w:rPr>
            </w:pPr>
            <w:hyperlink r:id="rId364" w:anchor="030" w:tgtFrame="_blank" w:tooltip="Мощность, выдаваемая системой в режиме охлаждения, кВт" w:history="1">
              <w:r w:rsidR="00C45D07" w:rsidRPr="003B1EB7">
                <w:rPr>
                  <w:rStyle w:val="af4"/>
                  <w:rFonts w:cs="Times New Roman"/>
                  <w:color w:val="222222"/>
                  <w:sz w:val="16"/>
                  <w:szCs w:val="16"/>
                  <w:u w:val="none"/>
                  <w:bdr w:val="none" w:sz="0" w:space="0" w:color="auto" w:frame="1"/>
                  <w:lang w:eastAsia="uk-UA"/>
                </w:rPr>
                <w:t>Мощность, выдаваемая системой в режиме охлаждения (макс./ном./мин.), кВт</w:t>
              </w:r>
            </w:hyperlink>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8,7/7,1/2</w:t>
            </w:r>
          </w:p>
        </w:tc>
      </w:tr>
      <w:tr w:rsidR="00C45D07" w:rsidRPr="003B1EB7" w:rsidTr="0020122B">
        <w:trPr>
          <w:jc w:val="center"/>
        </w:trPr>
        <w:tc>
          <w:tcPr>
            <w:tcW w:w="4399" w:type="dxa"/>
            <w:vMerge w:val="restart"/>
            <w:shd w:val="clear" w:color="auto" w:fill="FFFFFF"/>
            <w:tcMar>
              <w:top w:w="75" w:type="dxa"/>
              <w:left w:w="150" w:type="dxa"/>
              <w:bottom w:w="75" w:type="dxa"/>
              <w:right w:w="150" w:type="dxa"/>
            </w:tcMar>
            <w:vAlign w:val="center"/>
            <w:hideMark/>
          </w:tcPr>
          <w:p w:rsidR="00C45D07" w:rsidRPr="003B1EB7" w:rsidRDefault="00C61F00" w:rsidP="0020122B">
            <w:pPr>
              <w:spacing w:line="240" w:lineRule="auto"/>
              <w:ind w:firstLine="0"/>
              <w:contextualSpacing/>
              <w:rPr>
                <w:rFonts w:eastAsia="Times New Roman" w:cs="Times New Roman"/>
                <w:sz w:val="16"/>
                <w:szCs w:val="16"/>
                <w:lang w:eastAsia="uk-UA"/>
              </w:rPr>
            </w:pPr>
            <w:hyperlink r:id="rId365" w:anchor="034" w:tgtFrame="_blank" w:tooltip="Мощность, потребляемая внутренним блоком, кВт" w:history="1">
              <w:r w:rsidR="00C45D07" w:rsidRPr="003B1EB7">
                <w:rPr>
                  <w:rStyle w:val="af4"/>
                  <w:rFonts w:cs="Times New Roman"/>
                  <w:color w:val="222222"/>
                  <w:sz w:val="16"/>
                  <w:szCs w:val="16"/>
                  <w:u w:val="none"/>
                  <w:bdr w:val="none" w:sz="0" w:space="0" w:color="auto" w:frame="1"/>
                  <w:lang w:eastAsia="uk-UA"/>
                </w:rPr>
                <w:t>Мощность, потребляемая кондиционером, кВт</w:t>
              </w:r>
            </w:hyperlink>
          </w:p>
        </w:tc>
        <w:tc>
          <w:tcPr>
            <w:tcW w:w="2268"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rPr>
                <w:rFonts w:eastAsia="Times New Roman" w:cs="Times New Roman"/>
                <w:sz w:val="16"/>
                <w:szCs w:val="16"/>
                <w:lang w:eastAsia="uk-UA"/>
              </w:rPr>
            </w:pPr>
            <w:r w:rsidRPr="003B1EB7">
              <w:rPr>
                <w:rFonts w:eastAsia="Times New Roman" w:cs="Times New Roman"/>
                <w:sz w:val="16"/>
                <w:szCs w:val="16"/>
                <w:lang w:eastAsia="uk-UA"/>
              </w:rPr>
              <w:t>охлаждение</w:t>
            </w:r>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2,13</w:t>
            </w:r>
          </w:p>
        </w:tc>
      </w:tr>
      <w:tr w:rsidR="00C45D07" w:rsidRPr="003B1EB7" w:rsidTr="0020122B">
        <w:trPr>
          <w:trHeight w:val="20"/>
          <w:jc w:val="center"/>
        </w:trPr>
        <w:tc>
          <w:tcPr>
            <w:tcW w:w="4399" w:type="dxa"/>
            <w:vMerge/>
            <w:shd w:val="clear" w:color="auto" w:fill="FFFFFF"/>
            <w:vAlign w:val="center"/>
            <w:hideMark/>
          </w:tcPr>
          <w:p w:rsidR="00C45D07" w:rsidRPr="003B1EB7" w:rsidRDefault="00C45D07" w:rsidP="0020122B">
            <w:pPr>
              <w:spacing w:line="240" w:lineRule="auto"/>
              <w:contextualSpacing/>
              <w:rPr>
                <w:rFonts w:eastAsia="Times New Roman" w:cs="Times New Roman"/>
                <w:sz w:val="16"/>
                <w:szCs w:val="16"/>
                <w:lang w:eastAsia="uk-UA"/>
              </w:rPr>
            </w:pPr>
          </w:p>
        </w:tc>
        <w:tc>
          <w:tcPr>
            <w:tcW w:w="2268"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rPr>
                <w:rFonts w:eastAsia="Times New Roman" w:cs="Times New Roman"/>
                <w:sz w:val="16"/>
                <w:szCs w:val="16"/>
                <w:lang w:eastAsia="uk-UA"/>
              </w:rPr>
            </w:pPr>
            <w:r w:rsidRPr="003B1EB7">
              <w:rPr>
                <w:rFonts w:eastAsia="Times New Roman" w:cs="Times New Roman"/>
                <w:sz w:val="16"/>
                <w:szCs w:val="16"/>
                <w:lang w:eastAsia="uk-UA"/>
              </w:rPr>
              <w:t>обогрев</w:t>
            </w:r>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2,23</w:t>
            </w:r>
          </w:p>
        </w:tc>
      </w:tr>
      <w:tr w:rsidR="00C45D07" w:rsidRPr="003B1EB7" w:rsidTr="0020122B">
        <w:trPr>
          <w:trHeight w:val="25"/>
          <w:jc w:val="center"/>
        </w:trPr>
        <w:tc>
          <w:tcPr>
            <w:tcW w:w="6667" w:type="dxa"/>
            <w:gridSpan w:val="2"/>
            <w:shd w:val="clear" w:color="auto" w:fill="FFFFFF"/>
            <w:tcMar>
              <w:top w:w="75" w:type="dxa"/>
              <w:left w:w="150" w:type="dxa"/>
              <w:bottom w:w="75" w:type="dxa"/>
              <w:right w:w="150" w:type="dxa"/>
            </w:tcMar>
            <w:vAlign w:val="center"/>
            <w:hideMark/>
          </w:tcPr>
          <w:p w:rsidR="00C45D07" w:rsidRPr="003B1EB7" w:rsidRDefault="00C61F00" w:rsidP="0020122B">
            <w:pPr>
              <w:spacing w:line="240" w:lineRule="auto"/>
              <w:ind w:firstLine="0"/>
              <w:contextualSpacing/>
              <w:rPr>
                <w:rFonts w:eastAsia="Times New Roman" w:cs="Times New Roman"/>
                <w:sz w:val="16"/>
                <w:szCs w:val="16"/>
                <w:lang w:eastAsia="uk-UA"/>
              </w:rPr>
            </w:pPr>
            <w:hyperlink r:id="rId366" w:anchor="034" w:tgtFrame="_blank" w:tooltip="Мощность, потребляемая внутренним блоком, кВт" w:history="1">
              <w:r w:rsidR="00C45D07" w:rsidRPr="003B1EB7">
                <w:rPr>
                  <w:rStyle w:val="af4"/>
                  <w:rFonts w:cs="Times New Roman"/>
                  <w:color w:val="222222"/>
                  <w:sz w:val="16"/>
                  <w:szCs w:val="16"/>
                  <w:u w:val="none"/>
                  <w:bdr w:val="none" w:sz="0" w:space="0" w:color="auto" w:frame="1"/>
                  <w:lang w:eastAsia="uk-UA"/>
                </w:rPr>
                <w:t>Мощность, потребляемая внутренним блоком, кВт</w:t>
              </w:r>
            </w:hyperlink>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0,058</w:t>
            </w:r>
          </w:p>
        </w:tc>
      </w:tr>
      <w:tr w:rsidR="00C45D07" w:rsidRPr="003B1EB7" w:rsidTr="0020122B">
        <w:trPr>
          <w:jc w:val="center"/>
        </w:trPr>
        <w:tc>
          <w:tcPr>
            <w:tcW w:w="4399" w:type="dxa"/>
            <w:vMerge w:val="restart"/>
            <w:shd w:val="clear" w:color="auto" w:fill="FFFFFF"/>
            <w:tcMar>
              <w:top w:w="75" w:type="dxa"/>
              <w:left w:w="150" w:type="dxa"/>
              <w:bottom w:w="75" w:type="dxa"/>
              <w:right w:w="150" w:type="dxa"/>
            </w:tcMar>
            <w:vAlign w:val="center"/>
            <w:hideMark/>
          </w:tcPr>
          <w:p w:rsidR="00C45D07" w:rsidRPr="003B1EB7" w:rsidRDefault="00C61F00" w:rsidP="0020122B">
            <w:pPr>
              <w:spacing w:line="240" w:lineRule="auto"/>
              <w:ind w:firstLine="0"/>
              <w:contextualSpacing/>
              <w:rPr>
                <w:rFonts w:eastAsia="Times New Roman" w:cs="Times New Roman"/>
                <w:sz w:val="16"/>
                <w:szCs w:val="16"/>
                <w:lang w:eastAsia="uk-UA"/>
              </w:rPr>
            </w:pPr>
            <w:hyperlink r:id="rId367" w:anchor="054" w:tgtFrame="_blank" w:tooltip="Сезонная энергоэффективность" w:history="1">
              <w:r w:rsidR="00C45D07" w:rsidRPr="003B1EB7">
                <w:rPr>
                  <w:rStyle w:val="af4"/>
                  <w:rFonts w:cs="Times New Roman"/>
                  <w:color w:val="222222"/>
                  <w:sz w:val="16"/>
                  <w:szCs w:val="16"/>
                  <w:u w:val="none"/>
                  <w:bdr w:val="none" w:sz="0" w:space="0" w:color="auto" w:frame="1"/>
                  <w:lang w:eastAsia="uk-UA"/>
                </w:rPr>
                <w:t>Сезонная энергоэффективность</w:t>
              </w:r>
            </w:hyperlink>
          </w:p>
        </w:tc>
        <w:tc>
          <w:tcPr>
            <w:tcW w:w="2268"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rPr>
                <w:rFonts w:eastAsia="Times New Roman" w:cs="Times New Roman"/>
                <w:sz w:val="16"/>
                <w:szCs w:val="16"/>
                <w:lang w:eastAsia="uk-UA"/>
              </w:rPr>
            </w:pPr>
            <w:r w:rsidRPr="003B1EB7">
              <w:rPr>
                <w:rFonts w:eastAsia="Times New Roman" w:cs="Times New Roman"/>
                <w:sz w:val="16"/>
                <w:szCs w:val="16"/>
                <w:lang w:eastAsia="uk-UA"/>
              </w:rPr>
              <w:t>охлаждение (SEER) / класс</w:t>
            </w:r>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6,8 / А++</w:t>
            </w:r>
          </w:p>
        </w:tc>
      </w:tr>
      <w:tr w:rsidR="00C45D07" w:rsidRPr="003B1EB7" w:rsidTr="0020122B">
        <w:trPr>
          <w:trHeight w:val="20"/>
          <w:jc w:val="center"/>
        </w:trPr>
        <w:tc>
          <w:tcPr>
            <w:tcW w:w="4399" w:type="dxa"/>
            <w:vMerge/>
            <w:shd w:val="clear" w:color="auto" w:fill="FFFFFF"/>
            <w:vAlign w:val="center"/>
            <w:hideMark/>
          </w:tcPr>
          <w:p w:rsidR="00C45D07" w:rsidRPr="003B1EB7" w:rsidRDefault="00C45D07" w:rsidP="0020122B">
            <w:pPr>
              <w:spacing w:line="240" w:lineRule="auto"/>
              <w:contextualSpacing/>
              <w:rPr>
                <w:rFonts w:eastAsia="Times New Roman" w:cs="Times New Roman"/>
                <w:sz w:val="16"/>
                <w:szCs w:val="16"/>
                <w:lang w:eastAsia="uk-UA"/>
              </w:rPr>
            </w:pPr>
          </w:p>
        </w:tc>
        <w:tc>
          <w:tcPr>
            <w:tcW w:w="2268"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rPr>
                <w:rFonts w:eastAsia="Times New Roman" w:cs="Times New Roman"/>
                <w:sz w:val="16"/>
                <w:szCs w:val="16"/>
                <w:lang w:eastAsia="uk-UA"/>
              </w:rPr>
            </w:pPr>
            <w:r w:rsidRPr="003B1EB7">
              <w:rPr>
                <w:rFonts w:eastAsia="Times New Roman" w:cs="Times New Roman"/>
                <w:sz w:val="16"/>
                <w:szCs w:val="16"/>
                <w:lang w:eastAsia="uk-UA"/>
              </w:rPr>
              <w:t>нагрев (SСOP) / класс</w:t>
            </w:r>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4,2 / А+</w:t>
            </w:r>
          </w:p>
        </w:tc>
      </w:tr>
      <w:tr w:rsidR="00C45D07" w:rsidRPr="003B1EB7" w:rsidTr="0020122B">
        <w:trPr>
          <w:trHeight w:val="25"/>
          <w:jc w:val="center"/>
        </w:trPr>
        <w:tc>
          <w:tcPr>
            <w:tcW w:w="6667" w:type="dxa"/>
            <w:gridSpan w:val="2"/>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rPr>
                <w:rFonts w:eastAsia="Times New Roman" w:cs="Times New Roman"/>
                <w:sz w:val="16"/>
                <w:szCs w:val="16"/>
                <w:lang w:eastAsia="uk-UA"/>
              </w:rPr>
            </w:pPr>
            <w:r w:rsidRPr="003B1EB7">
              <w:rPr>
                <w:rFonts w:eastAsia="Times New Roman" w:cs="Times New Roman"/>
                <w:sz w:val="16"/>
                <w:szCs w:val="16"/>
                <w:lang w:eastAsia="uk-UA"/>
              </w:rPr>
              <w:t>Максимальный рабочий ток, А</w:t>
            </w:r>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16,6</w:t>
            </w:r>
          </w:p>
        </w:tc>
      </w:tr>
      <w:tr w:rsidR="00C45D07" w:rsidRPr="003B1EB7" w:rsidTr="0020122B">
        <w:trPr>
          <w:jc w:val="center"/>
        </w:trPr>
        <w:tc>
          <w:tcPr>
            <w:tcW w:w="4399" w:type="dxa"/>
            <w:vMerge w:val="restart"/>
            <w:shd w:val="clear" w:color="auto" w:fill="FFFFFF"/>
            <w:tcMar>
              <w:top w:w="75" w:type="dxa"/>
              <w:left w:w="150" w:type="dxa"/>
              <w:bottom w:w="75" w:type="dxa"/>
              <w:right w:w="150" w:type="dxa"/>
            </w:tcMar>
            <w:vAlign w:val="center"/>
            <w:hideMark/>
          </w:tcPr>
          <w:p w:rsidR="00C45D07" w:rsidRPr="003B1EB7" w:rsidRDefault="00C61F00" w:rsidP="0020122B">
            <w:pPr>
              <w:spacing w:line="240" w:lineRule="auto"/>
              <w:ind w:firstLine="0"/>
              <w:contextualSpacing/>
              <w:rPr>
                <w:rFonts w:eastAsia="Times New Roman" w:cs="Times New Roman"/>
                <w:sz w:val="16"/>
                <w:szCs w:val="16"/>
                <w:lang w:eastAsia="uk-UA"/>
              </w:rPr>
            </w:pPr>
            <w:hyperlink r:id="rId368" w:anchor="037" w:tgtFrame="_blank" w:tooltip="Уровень звукового давления, дБА" w:history="1">
              <w:r w:rsidR="00C45D07" w:rsidRPr="003B1EB7">
                <w:rPr>
                  <w:rStyle w:val="af4"/>
                  <w:rFonts w:cs="Times New Roman"/>
                  <w:color w:val="auto"/>
                  <w:sz w:val="16"/>
                  <w:szCs w:val="16"/>
                  <w:u w:val="none"/>
                  <w:lang w:eastAsia="uk-UA"/>
                </w:rPr>
                <w:t>Уровень звукового давления (макс./ном./мин./тих.), дБА</w:t>
              </w:r>
            </w:hyperlink>
          </w:p>
        </w:tc>
        <w:tc>
          <w:tcPr>
            <w:tcW w:w="2268"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rPr>
                <w:rFonts w:eastAsia="Times New Roman" w:cs="Times New Roman"/>
                <w:sz w:val="16"/>
                <w:szCs w:val="16"/>
                <w:lang w:eastAsia="uk-UA"/>
              </w:rPr>
            </w:pPr>
            <w:r w:rsidRPr="003B1EB7">
              <w:rPr>
                <w:rFonts w:eastAsia="Times New Roman" w:cs="Times New Roman"/>
                <w:sz w:val="16"/>
                <w:szCs w:val="16"/>
                <w:lang w:eastAsia="uk-UA"/>
              </w:rPr>
              <w:t>холод (внутрен.)</w:t>
            </w:r>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49/45/41/37/30</w:t>
            </w:r>
          </w:p>
        </w:tc>
      </w:tr>
      <w:tr w:rsidR="00C45D07" w:rsidRPr="003B1EB7" w:rsidTr="0020122B">
        <w:trPr>
          <w:trHeight w:val="20"/>
          <w:jc w:val="center"/>
        </w:trPr>
        <w:tc>
          <w:tcPr>
            <w:tcW w:w="4399" w:type="dxa"/>
            <w:vMerge/>
            <w:shd w:val="clear" w:color="auto" w:fill="FFFFFF"/>
            <w:vAlign w:val="center"/>
            <w:hideMark/>
          </w:tcPr>
          <w:p w:rsidR="00C45D07" w:rsidRPr="003B1EB7" w:rsidRDefault="00C45D07" w:rsidP="0020122B">
            <w:pPr>
              <w:spacing w:line="240" w:lineRule="auto"/>
              <w:contextualSpacing/>
              <w:rPr>
                <w:rFonts w:eastAsia="Times New Roman" w:cs="Times New Roman"/>
                <w:sz w:val="16"/>
                <w:szCs w:val="16"/>
                <w:lang w:eastAsia="uk-UA"/>
              </w:rPr>
            </w:pPr>
          </w:p>
        </w:tc>
        <w:tc>
          <w:tcPr>
            <w:tcW w:w="2268"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rPr>
                <w:rFonts w:eastAsia="Times New Roman" w:cs="Times New Roman"/>
                <w:sz w:val="16"/>
                <w:szCs w:val="16"/>
                <w:lang w:eastAsia="uk-UA"/>
              </w:rPr>
            </w:pPr>
            <w:r w:rsidRPr="003B1EB7">
              <w:rPr>
                <w:rFonts w:eastAsia="Times New Roman" w:cs="Times New Roman"/>
                <w:sz w:val="16"/>
                <w:szCs w:val="16"/>
                <w:lang w:eastAsia="uk-UA"/>
              </w:rPr>
              <w:t>тепло (внутрен.)</w:t>
            </w:r>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49/45/41/37/30</w:t>
            </w:r>
          </w:p>
        </w:tc>
      </w:tr>
      <w:tr w:rsidR="00C45D07" w:rsidRPr="003B1EB7" w:rsidTr="0020122B">
        <w:trPr>
          <w:jc w:val="center"/>
        </w:trPr>
        <w:tc>
          <w:tcPr>
            <w:tcW w:w="4399" w:type="dxa"/>
            <w:vMerge w:val="restart"/>
            <w:shd w:val="clear" w:color="auto" w:fill="FFFFFF"/>
            <w:tcMar>
              <w:top w:w="75" w:type="dxa"/>
              <w:left w:w="150" w:type="dxa"/>
              <w:bottom w:w="75" w:type="dxa"/>
              <w:right w:w="150" w:type="dxa"/>
            </w:tcMar>
            <w:vAlign w:val="center"/>
            <w:hideMark/>
          </w:tcPr>
          <w:p w:rsidR="00C45D07" w:rsidRPr="003B1EB7" w:rsidRDefault="00C61F00" w:rsidP="0020122B">
            <w:pPr>
              <w:spacing w:line="240" w:lineRule="auto"/>
              <w:ind w:firstLine="0"/>
              <w:contextualSpacing/>
              <w:rPr>
                <w:rFonts w:eastAsia="Times New Roman" w:cs="Times New Roman"/>
                <w:sz w:val="16"/>
                <w:szCs w:val="16"/>
                <w:lang w:eastAsia="uk-UA"/>
              </w:rPr>
            </w:pPr>
            <w:hyperlink r:id="rId369" w:anchor="016" w:tgtFrame="_blank" w:tooltip="Трубопровод хладагента" w:history="1">
              <w:r w:rsidR="00C45D07" w:rsidRPr="003B1EB7">
                <w:rPr>
                  <w:rStyle w:val="af4"/>
                  <w:rFonts w:cs="Times New Roman"/>
                  <w:color w:val="222222"/>
                  <w:sz w:val="16"/>
                  <w:szCs w:val="16"/>
                  <w:u w:val="none"/>
                  <w:bdr w:val="none" w:sz="0" w:space="0" w:color="auto" w:frame="1"/>
                  <w:lang w:eastAsia="uk-UA"/>
                </w:rPr>
                <w:t>Трубопровод</w:t>
              </w:r>
            </w:hyperlink>
          </w:p>
        </w:tc>
        <w:tc>
          <w:tcPr>
            <w:tcW w:w="2268"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rPr>
                <w:rFonts w:eastAsia="Times New Roman" w:cs="Times New Roman"/>
                <w:sz w:val="16"/>
                <w:szCs w:val="16"/>
                <w:lang w:eastAsia="uk-UA"/>
              </w:rPr>
            </w:pPr>
            <w:r w:rsidRPr="003B1EB7">
              <w:rPr>
                <w:rFonts w:eastAsia="Times New Roman" w:cs="Times New Roman"/>
                <w:sz w:val="16"/>
                <w:szCs w:val="16"/>
                <w:lang w:eastAsia="uk-UA"/>
              </w:rPr>
              <w:t>длина, м</w:t>
            </w:r>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30</w:t>
            </w:r>
          </w:p>
        </w:tc>
      </w:tr>
      <w:tr w:rsidR="00C45D07" w:rsidRPr="003B1EB7" w:rsidTr="0020122B">
        <w:trPr>
          <w:trHeight w:val="20"/>
          <w:jc w:val="center"/>
        </w:trPr>
        <w:tc>
          <w:tcPr>
            <w:tcW w:w="4399" w:type="dxa"/>
            <w:vMerge/>
            <w:shd w:val="clear" w:color="auto" w:fill="FFFFFF"/>
            <w:vAlign w:val="center"/>
            <w:hideMark/>
          </w:tcPr>
          <w:p w:rsidR="00C45D07" w:rsidRPr="003B1EB7" w:rsidRDefault="00C45D07" w:rsidP="0020122B">
            <w:pPr>
              <w:spacing w:line="240" w:lineRule="auto"/>
              <w:contextualSpacing/>
              <w:rPr>
                <w:rFonts w:eastAsia="Times New Roman" w:cs="Times New Roman"/>
                <w:sz w:val="16"/>
                <w:szCs w:val="16"/>
                <w:lang w:eastAsia="uk-UA"/>
              </w:rPr>
            </w:pPr>
          </w:p>
        </w:tc>
        <w:tc>
          <w:tcPr>
            <w:tcW w:w="2268"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rPr>
                <w:rFonts w:eastAsia="Times New Roman" w:cs="Times New Roman"/>
                <w:sz w:val="16"/>
                <w:szCs w:val="16"/>
                <w:lang w:eastAsia="uk-UA"/>
              </w:rPr>
            </w:pPr>
            <w:r w:rsidRPr="003B1EB7">
              <w:rPr>
                <w:rFonts w:eastAsia="Times New Roman" w:cs="Times New Roman"/>
                <w:sz w:val="16"/>
                <w:szCs w:val="16"/>
                <w:lang w:eastAsia="uk-UA"/>
              </w:rPr>
              <w:t>перепад высот, м</w:t>
            </w:r>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15</w:t>
            </w:r>
          </w:p>
        </w:tc>
      </w:tr>
      <w:tr w:rsidR="00C45D07" w:rsidRPr="003B1EB7" w:rsidTr="0020122B">
        <w:trPr>
          <w:trHeight w:val="81"/>
          <w:jc w:val="center"/>
        </w:trPr>
        <w:tc>
          <w:tcPr>
            <w:tcW w:w="6667" w:type="dxa"/>
            <w:gridSpan w:val="2"/>
            <w:shd w:val="clear" w:color="auto" w:fill="FFFFFF"/>
            <w:tcMar>
              <w:top w:w="75" w:type="dxa"/>
              <w:left w:w="150" w:type="dxa"/>
              <w:bottom w:w="75" w:type="dxa"/>
              <w:right w:w="150" w:type="dxa"/>
            </w:tcMar>
            <w:vAlign w:val="center"/>
            <w:hideMark/>
          </w:tcPr>
          <w:p w:rsidR="00C45D07" w:rsidRPr="003B1EB7" w:rsidRDefault="00C61F00" w:rsidP="0020122B">
            <w:pPr>
              <w:spacing w:line="240" w:lineRule="auto"/>
              <w:ind w:firstLine="0"/>
              <w:contextualSpacing/>
              <w:rPr>
                <w:rFonts w:eastAsia="Times New Roman" w:cs="Times New Roman"/>
                <w:sz w:val="16"/>
                <w:szCs w:val="16"/>
                <w:lang w:eastAsia="uk-UA"/>
              </w:rPr>
            </w:pPr>
            <w:hyperlink r:id="rId370" w:anchor="02" w:tgtFrame="_blank" w:tooltip="Тип хладагента" w:history="1">
              <w:r w:rsidR="00C45D07" w:rsidRPr="003B1EB7">
                <w:rPr>
                  <w:rStyle w:val="af4"/>
                  <w:rFonts w:cs="Times New Roman"/>
                  <w:color w:val="222222"/>
                  <w:sz w:val="16"/>
                  <w:szCs w:val="16"/>
                  <w:u w:val="none"/>
                  <w:bdr w:val="none" w:sz="0" w:space="0" w:color="auto" w:frame="1"/>
                  <w:lang w:eastAsia="uk-UA"/>
                </w:rPr>
                <w:t>Тип хладагента</w:t>
              </w:r>
            </w:hyperlink>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R 410А</w:t>
            </w:r>
          </w:p>
        </w:tc>
      </w:tr>
      <w:tr w:rsidR="00C45D07" w:rsidRPr="003B1EB7" w:rsidTr="0020122B">
        <w:trPr>
          <w:trHeight w:val="25"/>
          <w:jc w:val="center"/>
        </w:trPr>
        <w:tc>
          <w:tcPr>
            <w:tcW w:w="6667" w:type="dxa"/>
            <w:gridSpan w:val="2"/>
            <w:shd w:val="clear" w:color="auto" w:fill="FFFFFF"/>
            <w:tcMar>
              <w:top w:w="75" w:type="dxa"/>
              <w:left w:w="150" w:type="dxa"/>
              <w:bottom w:w="75" w:type="dxa"/>
              <w:right w:w="150" w:type="dxa"/>
            </w:tcMar>
            <w:vAlign w:val="center"/>
            <w:hideMark/>
          </w:tcPr>
          <w:p w:rsidR="00C45D07" w:rsidRPr="003B1EB7" w:rsidRDefault="00C61F00" w:rsidP="0020122B">
            <w:pPr>
              <w:spacing w:line="240" w:lineRule="auto"/>
              <w:ind w:firstLine="0"/>
              <w:contextualSpacing/>
              <w:rPr>
                <w:rFonts w:eastAsia="Times New Roman" w:cs="Times New Roman"/>
                <w:sz w:val="16"/>
                <w:szCs w:val="16"/>
                <w:lang w:eastAsia="uk-UA"/>
              </w:rPr>
            </w:pPr>
            <w:hyperlink r:id="rId371" w:anchor="042" w:tgtFrame="_blank" w:tooltip="Фаза" w:history="1">
              <w:r w:rsidR="00C45D07" w:rsidRPr="003B1EB7">
                <w:rPr>
                  <w:rStyle w:val="af4"/>
                  <w:rFonts w:cs="Times New Roman"/>
                  <w:color w:val="222222"/>
                  <w:sz w:val="16"/>
                  <w:szCs w:val="16"/>
                  <w:u w:val="none"/>
                  <w:bdr w:val="none" w:sz="0" w:space="0" w:color="auto" w:frame="1"/>
                  <w:lang w:eastAsia="uk-UA"/>
                </w:rPr>
                <w:t>Фаза</w:t>
              </w:r>
            </w:hyperlink>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однофазный</w:t>
            </w:r>
          </w:p>
        </w:tc>
      </w:tr>
      <w:tr w:rsidR="00C45D07" w:rsidRPr="003B1EB7" w:rsidTr="0020122B">
        <w:trPr>
          <w:jc w:val="center"/>
        </w:trPr>
        <w:tc>
          <w:tcPr>
            <w:tcW w:w="4399" w:type="dxa"/>
            <w:vMerge w:val="restart"/>
            <w:shd w:val="clear" w:color="auto" w:fill="FFFFFF"/>
            <w:tcMar>
              <w:top w:w="75" w:type="dxa"/>
              <w:left w:w="150" w:type="dxa"/>
              <w:bottom w:w="75" w:type="dxa"/>
              <w:right w:w="150" w:type="dxa"/>
            </w:tcMar>
            <w:vAlign w:val="center"/>
            <w:hideMark/>
          </w:tcPr>
          <w:p w:rsidR="00C45D07" w:rsidRPr="003B1EB7" w:rsidRDefault="00C61F00" w:rsidP="0020122B">
            <w:pPr>
              <w:spacing w:line="240" w:lineRule="auto"/>
              <w:ind w:firstLine="0"/>
              <w:contextualSpacing/>
              <w:rPr>
                <w:rFonts w:eastAsia="Times New Roman" w:cs="Times New Roman"/>
                <w:sz w:val="16"/>
                <w:szCs w:val="16"/>
                <w:lang w:eastAsia="uk-UA"/>
              </w:rPr>
            </w:pPr>
            <w:hyperlink r:id="rId372" w:anchor="046" w:tgtFrame="_blank" w:tooltip="Диапазон наружных температур,ºС" w:history="1">
              <w:r w:rsidR="00C45D07" w:rsidRPr="003B1EB7">
                <w:rPr>
                  <w:rStyle w:val="af4"/>
                  <w:rFonts w:cs="Times New Roman"/>
                  <w:color w:val="222222"/>
                  <w:sz w:val="16"/>
                  <w:szCs w:val="16"/>
                  <w:u w:val="none"/>
                  <w:bdr w:val="none" w:sz="0" w:space="0" w:color="auto" w:frame="1"/>
                  <w:lang w:eastAsia="uk-UA"/>
                </w:rPr>
                <w:t>Диапазон наружных температур,ºС</w:t>
              </w:r>
            </w:hyperlink>
          </w:p>
        </w:tc>
        <w:tc>
          <w:tcPr>
            <w:tcW w:w="2268"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rPr>
                <w:rFonts w:eastAsia="Times New Roman" w:cs="Times New Roman"/>
                <w:sz w:val="16"/>
                <w:szCs w:val="16"/>
                <w:lang w:eastAsia="uk-UA"/>
              </w:rPr>
            </w:pPr>
            <w:r w:rsidRPr="003B1EB7">
              <w:rPr>
                <w:rFonts w:eastAsia="Times New Roman" w:cs="Times New Roman"/>
                <w:sz w:val="16"/>
                <w:szCs w:val="16"/>
                <w:lang w:eastAsia="uk-UA"/>
              </w:rPr>
              <w:t>охлаждение</w:t>
            </w:r>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-10 – +46 (по сухому термометру)</w:t>
            </w:r>
          </w:p>
        </w:tc>
      </w:tr>
      <w:tr w:rsidR="00C45D07" w:rsidRPr="003B1EB7" w:rsidTr="0020122B">
        <w:trPr>
          <w:trHeight w:val="39"/>
          <w:jc w:val="center"/>
        </w:trPr>
        <w:tc>
          <w:tcPr>
            <w:tcW w:w="4399" w:type="dxa"/>
            <w:vMerge/>
            <w:shd w:val="clear" w:color="auto" w:fill="FFFFFF"/>
            <w:vAlign w:val="center"/>
            <w:hideMark/>
          </w:tcPr>
          <w:p w:rsidR="00C45D07" w:rsidRPr="003B1EB7" w:rsidRDefault="00C45D07" w:rsidP="0020122B">
            <w:pPr>
              <w:spacing w:line="240" w:lineRule="auto"/>
              <w:contextualSpacing/>
              <w:rPr>
                <w:rFonts w:eastAsia="Times New Roman" w:cs="Times New Roman"/>
                <w:sz w:val="16"/>
                <w:szCs w:val="16"/>
                <w:lang w:eastAsia="uk-UA"/>
              </w:rPr>
            </w:pPr>
          </w:p>
        </w:tc>
        <w:tc>
          <w:tcPr>
            <w:tcW w:w="2268"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rPr>
                <w:rFonts w:eastAsia="Times New Roman" w:cs="Times New Roman"/>
                <w:sz w:val="16"/>
                <w:szCs w:val="16"/>
                <w:lang w:eastAsia="uk-UA"/>
              </w:rPr>
            </w:pPr>
            <w:r w:rsidRPr="003B1EB7">
              <w:rPr>
                <w:rFonts w:eastAsia="Times New Roman" w:cs="Times New Roman"/>
                <w:sz w:val="16"/>
                <w:szCs w:val="16"/>
                <w:lang w:eastAsia="uk-UA"/>
              </w:rPr>
              <w:t>нагрев</w:t>
            </w:r>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-15 – +24 (по влажному термометру)</w:t>
            </w:r>
          </w:p>
        </w:tc>
      </w:tr>
      <w:tr w:rsidR="00C45D07" w:rsidRPr="003B1EB7" w:rsidTr="0020122B">
        <w:trPr>
          <w:trHeight w:val="25"/>
          <w:jc w:val="center"/>
        </w:trPr>
        <w:tc>
          <w:tcPr>
            <w:tcW w:w="6667" w:type="dxa"/>
            <w:gridSpan w:val="2"/>
            <w:shd w:val="clear" w:color="auto" w:fill="FFFFFF"/>
            <w:tcMar>
              <w:top w:w="75" w:type="dxa"/>
              <w:left w:w="150" w:type="dxa"/>
              <w:bottom w:w="75" w:type="dxa"/>
              <w:right w:w="150" w:type="dxa"/>
            </w:tcMar>
            <w:vAlign w:val="center"/>
            <w:hideMark/>
          </w:tcPr>
          <w:p w:rsidR="00C45D07" w:rsidRPr="003B1EB7" w:rsidRDefault="00C61F00" w:rsidP="0020122B">
            <w:pPr>
              <w:spacing w:line="240" w:lineRule="auto"/>
              <w:ind w:firstLine="0"/>
              <w:contextualSpacing/>
              <w:rPr>
                <w:rFonts w:eastAsia="Times New Roman" w:cs="Times New Roman"/>
                <w:sz w:val="16"/>
                <w:szCs w:val="16"/>
                <w:lang w:eastAsia="uk-UA"/>
              </w:rPr>
            </w:pPr>
            <w:hyperlink r:id="rId373" w:anchor="038" w:tgtFrame="_blank" w:tooltip="Обслуживаемая площадь, кв. м" w:history="1">
              <w:r w:rsidR="00C45D07" w:rsidRPr="003B1EB7">
                <w:rPr>
                  <w:rStyle w:val="af4"/>
                  <w:rFonts w:cs="Times New Roman"/>
                  <w:color w:val="222222"/>
                  <w:sz w:val="16"/>
                  <w:szCs w:val="16"/>
                  <w:u w:val="none"/>
                  <w:bdr w:val="none" w:sz="0" w:space="0" w:color="auto" w:frame="1"/>
                  <w:lang w:eastAsia="uk-UA"/>
                </w:rPr>
                <w:t>Обслуживаемая площадь, кв.м</w:t>
              </w:r>
            </w:hyperlink>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до 71</w:t>
            </w:r>
          </w:p>
        </w:tc>
      </w:tr>
      <w:tr w:rsidR="00C45D07" w:rsidRPr="003B1EB7" w:rsidTr="0020122B">
        <w:trPr>
          <w:trHeight w:val="25"/>
          <w:jc w:val="center"/>
        </w:trPr>
        <w:tc>
          <w:tcPr>
            <w:tcW w:w="6667" w:type="dxa"/>
            <w:gridSpan w:val="2"/>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rPr>
                <w:rFonts w:eastAsia="Times New Roman" w:cs="Times New Roman"/>
                <w:sz w:val="16"/>
                <w:szCs w:val="16"/>
                <w:lang w:eastAsia="uk-UA"/>
              </w:rPr>
            </w:pPr>
            <w:r w:rsidRPr="003B1EB7">
              <w:rPr>
                <w:rFonts w:eastAsia="Times New Roman" w:cs="Times New Roman"/>
                <w:sz w:val="16"/>
                <w:szCs w:val="16"/>
                <w:lang w:eastAsia="uk-UA"/>
              </w:rPr>
              <w:t>Электропитание (VM)</w:t>
            </w:r>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1~, 220-240 В, 50Гц</w:t>
            </w:r>
          </w:p>
        </w:tc>
      </w:tr>
      <w:tr w:rsidR="00C45D07" w:rsidRPr="003B1EB7" w:rsidTr="0020122B">
        <w:trPr>
          <w:trHeight w:val="25"/>
          <w:jc w:val="center"/>
        </w:trPr>
        <w:tc>
          <w:tcPr>
            <w:tcW w:w="6667" w:type="dxa"/>
            <w:gridSpan w:val="2"/>
            <w:shd w:val="clear" w:color="auto" w:fill="FFFFFF"/>
            <w:tcMar>
              <w:top w:w="75" w:type="dxa"/>
              <w:left w:w="150" w:type="dxa"/>
              <w:bottom w:w="75" w:type="dxa"/>
              <w:right w:w="150" w:type="dxa"/>
            </w:tcMar>
            <w:vAlign w:val="center"/>
            <w:hideMark/>
          </w:tcPr>
          <w:p w:rsidR="00C45D07" w:rsidRPr="003B1EB7" w:rsidRDefault="00C61F00" w:rsidP="0020122B">
            <w:pPr>
              <w:spacing w:line="240" w:lineRule="auto"/>
              <w:ind w:firstLine="0"/>
              <w:contextualSpacing/>
              <w:rPr>
                <w:rFonts w:eastAsia="Times New Roman" w:cs="Times New Roman"/>
                <w:sz w:val="16"/>
                <w:szCs w:val="16"/>
                <w:lang w:eastAsia="uk-UA"/>
              </w:rPr>
            </w:pPr>
            <w:hyperlink r:id="rId374" w:tgtFrame="_blank" w:tooltip="Гарантия, мес." w:history="1">
              <w:r w:rsidR="00C45D07" w:rsidRPr="003B1EB7">
                <w:rPr>
                  <w:rStyle w:val="af4"/>
                  <w:rFonts w:cs="Times New Roman"/>
                  <w:color w:val="222222"/>
                  <w:sz w:val="16"/>
                  <w:szCs w:val="16"/>
                  <w:u w:val="none"/>
                  <w:bdr w:val="none" w:sz="0" w:space="0" w:color="auto" w:frame="1"/>
                  <w:lang w:eastAsia="uk-UA"/>
                </w:rPr>
                <w:t>Гарантия, мес.</w:t>
              </w:r>
            </w:hyperlink>
          </w:p>
        </w:tc>
        <w:tc>
          <w:tcPr>
            <w:tcW w:w="3545" w:type="dxa"/>
            <w:shd w:val="clear" w:color="auto" w:fill="FFFFFF"/>
            <w:tcMar>
              <w:top w:w="75" w:type="dxa"/>
              <w:left w:w="150" w:type="dxa"/>
              <w:bottom w:w="75" w:type="dxa"/>
              <w:right w:w="150" w:type="dxa"/>
            </w:tcMar>
            <w:vAlign w:val="center"/>
            <w:hideMark/>
          </w:tcPr>
          <w:p w:rsidR="00C45D07" w:rsidRPr="003B1EB7" w:rsidRDefault="00C45D07" w:rsidP="0020122B">
            <w:pPr>
              <w:spacing w:line="240" w:lineRule="auto"/>
              <w:ind w:firstLine="0"/>
              <w:contextualSpacing/>
              <w:jc w:val="center"/>
              <w:rPr>
                <w:rFonts w:eastAsia="Times New Roman" w:cs="Times New Roman"/>
                <w:sz w:val="16"/>
                <w:szCs w:val="16"/>
                <w:lang w:eastAsia="uk-UA"/>
              </w:rPr>
            </w:pPr>
            <w:r w:rsidRPr="003B1EB7">
              <w:rPr>
                <w:rFonts w:eastAsia="Times New Roman" w:cs="Times New Roman"/>
                <w:sz w:val="16"/>
                <w:szCs w:val="16"/>
                <w:lang w:eastAsia="uk-UA"/>
              </w:rPr>
              <w:t>120</w:t>
            </w:r>
          </w:p>
        </w:tc>
      </w:tr>
    </w:tbl>
    <w:p w:rsidR="00D87516" w:rsidRDefault="00D87516" w:rsidP="00D8751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Cs w:val="24"/>
          <w:lang w:val="uk-UA"/>
        </w:rPr>
      </w:pPr>
      <w:r w:rsidRPr="00253F90">
        <w:rPr>
          <w:szCs w:val="24"/>
          <w:lang w:val="uk-UA"/>
        </w:rPr>
        <w:lastRenderedPageBreak/>
        <w:t>У 201</w:t>
      </w:r>
      <w:r>
        <w:rPr>
          <w:szCs w:val="24"/>
          <w:lang w:val="uk-UA"/>
        </w:rPr>
        <w:t>9</w:t>
      </w:r>
      <w:r w:rsidRPr="00253F90">
        <w:rPr>
          <w:szCs w:val="24"/>
          <w:lang w:val="uk-UA"/>
        </w:rPr>
        <w:t xml:space="preserve"> році</w:t>
      </w:r>
      <w:r>
        <w:rPr>
          <w:szCs w:val="24"/>
          <w:lang w:val="uk-UA"/>
        </w:rPr>
        <w:t xml:space="preserve"> за рахунок інвестиційної програми</w:t>
      </w:r>
      <w:r w:rsidRPr="00253F90">
        <w:rPr>
          <w:szCs w:val="24"/>
          <w:lang w:val="uk-UA"/>
        </w:rPr>
        <w:t xml:space="preserve"> планується придбати </w:t>
      </w:r>
      <w:r>
        <w:rPr>
          <w:szCs w:val="24"/>
          <w:lang w:val="uk-UA"/>
        </w:rPr>
        <w:t xml:space="preserve">кондиціонери </w:t>
      </w:r>
      <w:r w:rsidRPr="00C45D07">
        <w:rPr>
          <w:lang w:val="en-US"/>
        </w:rPr>
        <w:t>Mitsubishi</w:t>
      </w:r>
      <w:r w:rsidRPr="0066641C">
        <w:rPr>
          <w:lang w:val="uk-UA"/>
        </w:rPr>
        <w:t xml:space="preserve"> </w:t>
      </w:r>
      <w:r w:rsidRPr="00C45D07">
        <w:rPr>
          <w:lang w:val="en-US"/>
        </w:rPr>
        <w:t>Electric</w:t>
      </w:r>
      <w:r w:rsidRPr="0066641C">
        <w:rPr>
          <w:lang w:val="uk-UA"/>
        </w:rPr>
        <w:t xml:space="preserve"> </w:t>
      </w:r>
      <w:r w:rsidRPr="00C45D07">
        <w:rPr>
          <w:lang w:val="en-US"/>
        </w:rPr>
        <w:t>MSZ</w:t>
      </w:r>
      <w:r w:rsidRPr="0066641C">
        <w:rPr>
          <w:lang w:val="uk-UA"/>
        </w:rPr>
        <w:t>-</w:t>
      </w:r>
      <w:r w:rsidRPr="00C45D07">
        <w:rPr>
          <w:lang w:val="en-US"/>
        </w:rPr>
        <w:t>GF</w:t>
      </w:r>
      <w:r w:rsidRPr="0066641C">
        <w:rPr>
          <w:lang w:val="uk-UA"/>
        </w:rPr>
        <w:t>71</w:t>
      </w:r>
      <w:r w:rsidRPr="00C45D07">
        <w:rPr>
          <w:lang w:val="en-US"/>
        </w:rPr>
        <w:t>VE</w:t>
      </w:r>
      <w:r w:rsidRPr="0066641C">
        <w:rPr>
          <w:lang w:val="uk-UA"/>
        </w:rPr>
        <w:t>/</w:t>
      </w:r>
      <w:r w:rsidRPr="00C45D07">
        <w:rPr>
          <w:lang w:val="en-US"/>
        </w:rPr>
        <w:t>MUZ</w:t>
      </w:r>
      <w:r w:rsidRPr="0066641C">
        <w:rPr>
          <w:lang w:val="uk-UA"/>
        </w:rPr>
        <w:t>-</w:t>
      </w:r>
      <w:r w:rsidRPr="00C45D07">
        <w:rPr>
          <w:lang w:val="en-US"/>
        </w:rPr>
        <w:t>GF</w:t>
      </w:r>
      <w:r w:rsidRPr="0066641C">
        <w:rPr>
          <w:lang w:val="uk-UA"/>
        </w:rPr>
        <w:t>71</w:t>
      </w:r>
      <w:r w:rsidRPr="00C45D07">
        <w:rPr>
          <w:lang w:val="en-US"/>
        </w:rPr>
        <w:t>VE</w:t>
      </w:r>
      <w:r>
        <w:rPr>
          <w:lang w:val="uk-UA"/>
        </w:rPr>
        <w:t>, або аналог</w:t>
      </w:r>
      <w:r w:rsidRPr="00253F90">
        <w:rPr>
          <w:szCs w:val="24"/>
          <w:lang w:val="uk-UA"/>
        </w:rPr>
        <w:t xml:space="preserve"> </w:t>
      </w:r>
      <w:r>
        <w:rPr>
          <w:rFonts w:cs="Times New Roman"/>
          <w:szCs w:val="24"/>
          <w:lang w:val="uk-UA"/>
        </w:rPr>
        <w:t xml:space="preserve">по </w:t>
      </w:r>
      <w:r w:rsidR="00C057E0">
        <w:rPr>
          <w:rFonts w:cs="Times New Roman"/>
          <w:szCs w:val="24"/>
          <w:lang w:val="uk-UA"/>
        </w:rPr>
        <w:t>70</w:t>
      </w:r>
      <w:r w:rsidR="005D4EDE">
        <w:rPr>
          <w:rFonts w:cs="Times New Roman"/>
          <w:szCs w:val="24"/>
          <w:lang w:val="uk-UA"/>
        </w:rPr>
        <w:t xml:space="preserve"> тис. грн.</w:t>
      </w:r>
      <w:r>
        <w:rPr>
          <w:rFonts w:cs="Times New Roman"/>
          <w:szCs w:val="24"/>
          <w:lang w:val="uk-UA"/>
        </w:rPr>
        <w:t xml:space="preserve"> без ПДВ</w:t>
      </w:r>
      <w:r w:rsidRPr="00CE62D1">
        <w:rPr>
          <w:rFonts w:cs="Times New Roman"/>
          <w:szCs w:val="24"/>
          <w:lang w:val="uk-UA"/>
        </w:rPr>
        <w:t xml:space="preserve"> в кількості </w:t>
      </w:r>
      <w:r w:rsidR="00065732" w:rsidRPr="00065732">
        <w:rPr>
          <w:rFonts w:cs="Times New Roman"/>
          <w:szCs w:val="24"/>
        </w:rPr>
        <w:br/>
      </w:r>
      <w:r>
        <w:rPr>
          <w:rFonts w:cs="Times New Roman"/>
          <w:b/>
          <w:szCs w:val="24"/>
          <w:lang w:val="uk-UA"/>
        </w:rPr>
        <w:t>2</w:t>
      </w:r>
      <w:r w:rsidRPr="00CE62D1">
        <w:rPr>
          <w:rFonts w:cs="Times New Roman"/>
          <w:b/>
          <w:szCs w:val="24"/>
          <w:lang w:val="uk-UA"/>
        </w:rPr>
        <w:t xml:space="preserve"> шт</w:t>
      </w:r>
      <w:r w:rsidRPr="00CE62D1">
        <w:rPr>
          <w:rFonts w:cs="Times New Roman"/>
          <w:szCs w:val="24"/>
          <w:lang w:val="uk-UA"/>
        </w:rPr>
        <w:t xml:space="preserve">. на суму </w:t>
      </w:r>
      <w:r w:rsidRPr="00253F90">
        <w:rPr>
          <w:szCs w:val="24"/>
          <w:lang w:val="uk-UA"/>
        </w:rPr>
        <w:t xml:space="preserve">за </w:t>
      </w:r>
      <w:r w:rsidR="00C057E0">
        <w:rPr>
          <w:b/>
          <w:szCs w:val="24"/>
          <w:lang w:val="uk-UA"/>
        </w:rPr>
        <w:t>140</w:t>
      </w:r>
      <w:r w:rsidRPr="00253F90">
        <w:rPr>
          <w:szCs w:val="24"/>
          <w:lang w:val="uk-UA"/>
        </w:rPr>
        <w:t xml:space="preserve"> </w:t>
      </w:r>
      <w:r w:rsidRPr="004D5C06">
        <w:rPr>
          <w:b/>
          <w:szCs w:val="24"/>
          <w:lang w:val="uk-UA"/>
        </w:rPr>
        <w:t>тис.грн. без ПДВ.</w:t>
      </w:r>
    </w:p>
    <w:p w:rsidR="00D87516" w:rsidRDefault="00D87516" w:rsidP="00186427">
      <w:pPr>
        <w:pStyle w:val="4"/>
      </w:pPr>
      <w:r w:rsidRPr="00253F90">
        <w:t>7.</w:t>
      </w:r>
      <w:r w:rsidR="00BA7AAA">
        <w:t>9</w:t>
      </w:r>
      <w:r w:rsidRPr="00253F90">
        <w:t xml:space="preserve"> </w:t>
      </w:r>
      <w:r w:rsidRPr="00362B33">
        <w:t xml:space="preserve">Кондиціонер </w:t>
      </w:r>
      <w:r w:rsidRPr="00362B33">
        <w:rPr>
          <w:lang w:val="en-US"/>
        </w:rPr>
        <w:t>Mitsubishi</w:t>
      </w:r>
      <w:r w:rsidRPr="00362B33">
        <w:t xml:space="preserve"> </w:t>
      </w:r>
      <w:r w:rsidRPr="00362B33">
        <w:rPr>
          <w:lang w:val="en-US"/>
        </w:rPr>
        <w:t>Electric</w:t>
      </w:r>
      <w:r w:rsidRPr="00362B33">
        <w:t xml:space="preserve"> </w:t>
      </w:r>
      <w:r w:rsidRPr="00362B33">
        <w:rPr>
          <w:lang w:val="en-US"/>
        </w:rPr>
        <w:t>Standard</w:t>
      </w:r>
      <w:r>
        <w:t>,</w:t>
      </w:r>
      <w:r w:rsidRPr="006A601D">
        <w:t xml:space="preserve"> </w:t>
      </w:r>
      <w:r w:rsidRPr="0053036D">
        <w:t>або аналог</w:t>
      </w:r>
      <w:r>
        <w:t xml:space="preserve"> </w:t>
      </w:r>
      <w:bookmarkStart w:id="34" w:name="OLE_LINK15"/>
      <w:bookmarkStart w:id="35" w:name="OLE_LINK16"/>
    </w:p>
    <w:bookmarkEnd w:id="34"/>
    <w:bookmarkEnd w:id="35"/>
    <w:p w:rsidR="00F412EA" w:rsidRDefault="00D87516" w:rsidP="00D8751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imes New Roman"/>
          <w:szCs w:val="24"/>
          <w:lang w:val="uk-UA"/>
        </w:rPr>
      </w:pPr>
      <w:r>
        <w:rPr>
          <w:rFonts w:cs="Times New Roman"/>
          <w:szCs w:val="24"/>
          <w:lang w:val="uk-UA"/>
        </w:rPr>
        <w:t>Д</w:t>
      </w:r>
      <w:r w:rsidRPr="00CE62D1">
        <w:rPr>
          <w:rFonts w:cs="Times New Roman"/>
          <w:szCs w:val="24"/>
          <w:lang w:val="uk-UA"/>
        </w:rPr>
        <w:t xml:space="preserve">ля забезпечення належних умов праці, підтримки заданої температури повітря в приміщенні, очищення повітря від пилу, його вентиляцію, зменшення вологості повітря, зміни швидкості і розподілу повітряних потоків в приміщенні, а також для виконання вимог санітарних правил та норм </w:t>
      </w:r>
      <w:r w:rsidR="00F412EA">
        <w:rPr>
          <w:rFonts w:cs="Times New Roman"/>
          <w:szCs w:val="24"/>
          <w:lang w:val="uk-UA"/>
        </w:rPr>
        <w:t xml:space="preserve">АТ «Чернігівобленерго» пропонує встановити в кабінетах </w:t>
      </w:r>
      <w:r w:rsidR="00BE5EBF">
        <w:rPr>
          <w:rFonts w:cs="Times New Roman"/>
          <w:szCs w:val="24"/>
          <w:lang w:val="uk-UA"/>
        </w:rPr>
        <w:t xml:space="preserve">центральної диспетчерської </w:t>
      </w:r>
      <w:r w:rsidR="00742162">
        <w:rPr>
          <w:rFonts w:cs="Times New Roman"/>
          <w:szCs w:val="24"/>
          <w:lang w:val="uk-UA"/>
        </w:rPr>
        <w:t xml:space="preserve"> </w:t>
      </w:r>
      <w:r w:rsidR="00500C70">
        <w:rPr>
          <w:rFonts w:cs="Times New Roman"/>
          <w:szCs w:val="24"/>
          <w:lang w:val="uk-UA"/>
        </w:rPr>
        <w:t>(2 шт.), Північних ВЕМ</w:t>
      </w:r>
      <w:r w:rsidR="002D7AC9">
        <w:rPr>
          <w:rFonts w:cs="Times New Roman"/>
          <w:szCs w:val="24"/>
          <w:lang w:val="uk-UA"/>
        </w:rPr>
        <w:t xml:space="preserve"> (2 шт.) та диспетчерських </w:t>
      </w:r>
      <w:r w:rsidR="00BE5EBF">
        <w:rPr>
          <w:rFonts w:cs="Times New Roman"/>
          <w:szCs w:val="24"/>
          <w:lang w:val="uk-UA"/>
        </w:rPr>
        <w:t>Ніжинського, Ріпкинського та Бахмачського РЕМах. Площа приміщення з розрахунку на 1 кондиціонер становить 25 м</w:t>
      </w:r>
      <w:r w:rsidR="00BE5EBF" w:rsidRPr="00BE5EBF">
        <w:rPr>
          <w:rFonts w:cs="Times New Roman"/>
          <w:szCs w:val="24"/>
          <w:vertAlign w:val="superscript"/>
          <w:lang w:val="uk-UA"/>
        </w:rPr>
        <w:t>2</w:t>
      </w:r>
      <w:r w:rsidR="00BE5EBF">
        <w:rPr>
          <w:rFonts w:cs="Times New Roman"/>
          <w:szCs w:val="24"/>
          <w:vertAlign w:val="superscript"/>
          <w:lang w:val="uk-UA"/>
        </w:rPr>
        <w:t xml:space="preserve"> </w:t>
      </w:r>
      <w:r w:rsidR="00BE5EBF">
        <w:rPr>
          <w:rFonts w:cs="Times New Roman"/>
          <w:szCs w:val="24"/>
          <w:lang w:val="uk-UA"/>
        </w:rPr>
        <w:t>.</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10"/>
        <w:gridCol w:w="2410"/>
        <w:gridCol w:w="2268"/>
        <w:gridCol w:w="2268"/>
      </w:tblGrid>
      <w:tr w:rsidR="00764589" w:rsidRPr="00C61F00" w:rsidTr="008C22A7">
        <w:trPr>
          <w:trHeight w:val="510"/>
        </w:trPr>
        <w:tc>
          <w:tcPr>
            <w:tcW w:w="3510" w:type="dxa"/>
            <w:vAlign w:val="center"/>
          </w:tcPr>
          <w:p w:rsidR="00764589" w:rsidRPr="008C22A7" w:rsidRDefault="00764589" w:rsidP="00017C1E">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sz w:val="20"/>
                <w:szCs w:val="20"/>
                <w:lang w:val="uk-UA"/>
              </w:rPr>
            </w:pPr>
            <w:r w:rsidRPr="008C22A7">
              <w:rPr>
                <w:sz w:val="20"/>
                <w:szCs w:val="20"/>
                <w:lang w:val="uk-UA"/>
              </w:rPr>
              <w:t>Тип</w:t>
            </w:r>
          </w:p>
        </w:tc>
        <w:tc>
          <w:tcPr>
            <w:tcW w:w="2410" w:type="dxa"/>
            <w:vAlign w:val="center"/>
            <w:hideMark/>
          </w:tcPr>
          <w:p w:rsidR="00764589" w:rsidRPr="008C22A7" w:rsidRDefault="00F90936" w:rsidP="00017C1E">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0"/>
                <w:szCs w:val="20"/>
                <w:lang w:val="en-US"/>
              </w:rPr>
            </w:pPr>
            <w:r w:rsidRPr="008C22A7">
              <w:rPr>
                <w:sz w:val="20"/>
                <w:szCs w:val="20"/>
                <w:lang w:val="en-US"/>
              </w:rPr>
              <w:t>Mitsubishi</w:t>
            </w:r>
            <w:r w:rsidRPr="008C22A7">
              <w:rPr>
                <w:sz w:val="20"/>
                <w:szCs w:val="20"/>
              </w:rPr>
              <w:t xml:space="preserve"> </w:t>
            </w:r>
            <w:r w:rsidRPr="008C22A7">
              <w:rPr>
                <w:sz w:val="20"/>
                <w:szCs w:val="20"/>
                <w:lang w:val="en-US"/>
              </w:rPr>
              <w:t>Electric</w:t>
            </w:r>
            <w:r w:rsidRPr="008C22A7">
              <w:rPr>
                <w:sz w:val="20"/>
                <w:szCs w:val="20"/>
              </w:rPr>
              <w:t xml:space="preserve"> </w:t>
            </w:r>
            <w:r w:rsidRPr="008C22A7">
              <w:rPr>
                <w:sz w:val="20"/>
                <w:szCs w:val="20"/>
                <w:lang w:val="en-US"/>
              </w:rPr>
              <w:t>Standard</w:t>
            </w:r>
          </w:p>
        </w:tc>
        <w:tc>
          <w:tcPr>
            <w:tcW w:w="2268" w:type="dxa"/>
            <w:shd w:val="clear" w:color="auto" w:fill="auto"/>
            <w:vAlign w:val="center"/>
          </w:tcPr>
          <w:p w:rsidR="00764589" w:rsidRPr="008C22A7" w:rsidRDefault="00764589" w:rsidP="00017C1E">
            <w:pPr>
              <w:pStyle w:val="1"/>
              <w:rPr>
                <w:b w:val="0"/>
                <w:sz w:val="20"/>
                <w:szCs w:val="20"/>
              </w:rPr>
            </w:pPr>
            <w:r w:rsidRPr="008C22A7">
              <w:rPr>
                <w:b w:val="0"/>
                <w:sz w:val="20"/>
                <w:szCs w:val="20"/>
              </w:rPr>
              <w:t xml:space="preserve">LG </w:t>
            </w:r>
            <w:r w:rsidR="00F90936" w:rsidRPr="008C22A7">
              <w:rPr>
                <w:b w:val="0"/>
                <w:sz w:val="20"/>
                <w:szCs w:val="20"/>
              </w:rPr>
              <w:t>P18EP.NSJ/P418EP.UA3</w:t>
            </w:r>
          </w:p>
        </w:tc>
        <w:tc>
          <w:tcPr>
            <w:tcW w:w="2268" w:type="dxa"/>
            <w:vAlign w:val="center"/>
          </w:tcPr>
          <w:p w:rsidR="00764589" w:rsidRPr="008C22A7" w:rsidRDefault="00764589" w:rsidP="00017C1E">
            <w:pPr>
              <w:pStyle w:val="1"/>
              <w:rPr>
                <w:b w:val="0"/>
                <w:bCs/>
                <w:sz w:val="20"/>
                <w:szCs w:val="20"/>
              </w:rPr>
            </w:pPr>
            <w:r w:rsidRPr="008C22A7">
              <w:rPr>
                <w:b w:val="0"/>
                <w:sz w:val="20"/>
                <w:szCs w:val="20"/>
              </w:rPr>
              <w:t>ELECTROLUX</w:t>
            </w:r>
            <w:r w:rsidR="00F90936" w:rsidRPr="008C22A7">
              <w:rPr>
                <w:b w:val="0"/>
                <w:sz w:val="20"/>
                <w:szCs w:val="20"/>
              </w:rPr>
              <w:br/>
              <w:t xml:space="preserve"> EACS/I-09HVI/N3</w:t>
            </w:r>
          </w:p>
        </w:tc>
      </w:tr>
      <w:tr w:rsidR="00764589" w:rsidRPr="008C22A7" w:rsidTr="008C22A7">
        <w:trPr>
          <w:trHeight w:val="450"/>
        </w:trPr>
        <w:tc>
          <w:tcPr>
            <w:tcW w:w="3510" w:type="dxa"/>
            <w:vAlign w:val="center"/>
          </w:tcPr>
          <w:p w:rsidR="00764589" w:rsidRPr="008C22A7" w:rsidRDefault="00764589" w:rsidP="003B1EB7">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0"/>
                <w:szCs w:val="20"/>
                <w:lang w:val="uk-UA"/>
              </w:rPr>
            </w:pPr>
            <w:r w:rsidRPr="008C22A7">
              <w:rPr>
                <w:sz w:val="20"/>
                <w:szCs w:val="20"/>
                <w:lang w:val="uk-UA"/>
              </w:rPr>
              <w:t>Потужність охлаждения (Вт)</w:t>
            </w:r>
          </w:p>
        </w:tc>
        <w:tc>
          <w:tcPr>
            <w:tcW w:w="2410"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sz w:val="20"/>
                <w:szCs w:val="20"/>
                <w:lang w:val="uk-UA"/>
              </w:rPr>
            </w:pPr>
            <w:r w:rsidRPr="008C22A7">
              <w:rPr>
                <w:sz w:val="20"/>
                <w:szCs w:val="20"/>
                <w:lang w:val="uk-UA"/>
              </w:rPr>
              <w:t>2500</w:t>
            </w:r>
          </w:p>
        </w:tc>
        <w:tc>
          <w:tcPr>
            <w:tcW w:w="2268" w:type="dxa"/>
            <w:shd w:val="clear" w:color="auto" w:fill="auto"/>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sz w:val="20"/>
                <w:szCs w:val="20"/>
                <w:lang w:val="uk-UA"/>
              </w:rPr>
            </w:pPr>
            <w:r w:rsidRPr="008C22A7">
              <w:rPr>
                <w:sz w:val="20"/>
                <w:szCs w:val="20"/>
                <w:lang w:val="uk-UA"/>
              </w:rPr>
              <w:t>5450</w:t>
            </w:r>
          </w:p>
        </w:tc>
        <w:tc>
          <w:tcPr>
            <w:tcW w:w="2268"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sz w:val="20"/>
                <w:szCs w:val="20"/>
                <w:lang w:val="uk-UA"/>
              </w:rPr>
            </w:pPr>
            <w:r w:rsidRPr="008C22A7">
              <w:rPr>
                <w:sz w:val="20"/>
                <w:szCs w:val="20"/>
                <w:lang w:val="uk-UA"/>
              </w:rPr>
              <w:t>1750</w:t>
            </w:r>
          </w:p>
        </w:tc>
      </w:tr>
      <w:tr w:rsidR="00764589" w:rsidRPr="008C22A7" w:rsidTr="008C22A7">
        <w:trPr>
          <w:trHeight w:val="357"/>
        </w:trPr>
        <w:tc>
          <w:tcPr>
            <w:tcW w:w="3510"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0"/>
                <w:szCs w:val="20"/>
                <w:lang w:val="uk-UA"/>
              </w:rPr>
            </w:pPr>
            <w:r w:rsidRPr="008C22A7">
              <w:rPr>
                <w:sz w:val="20"/>
                <w:szCs w:val="20"/>
                <w:lang w:val="uk-UA"/>
              </w:rPr>
              <w:t>Функції</w:t>
            </w:r>
          </w:p>
        </w:tc>
        <w:tc>
          <w:tcPr>
            <w:tcW w:w="2410"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lang w:val="uk-UA"/>
              </w:rPr>
            </w:pPr>
            <w:r w:rsidRPr="008C22A7">
              <w:rPr>
                <w:sz w:val="20"/>
                <w:szCs w:val="20"/>
              </w:rPr>
              <w:t>IFEEL</w:t>
            </w:r>
            <w:r w:rsidR="003B1EB7" w:rsidRPr="008C22A7">
              <w:rPr>
                <w:sz w:val="20"/>
                <w:szCs w:val="20"/>
                <w:lang w:val="uk-UA"/>
              </w:rPr>
              <w:t>,</w:t>
            </w:r>
            <w:r w:rsidRPr="008C22A7">
              <w:rPr>
                <w:sz w:val="20"/>
                <w:szCs w:val="20"/>
                <w:lang w:val="uk-UA"/>
              </w:rPr>
              <w:t>антиоксидантний фільтр, Режим "</w:t>
            </w:r>
            <w:r w:rsidRPr="008C22A7">
              <w:rPr>
                <w:sz w:val="20"/>
                <w:szCs w:val="20"/>
              </w:rPr>
              <w:t>Econo</w:t>
            </w:r>
            <w:r w:rsidRPr="008C22A7">
              <w:rPr>
                <w:sz w:val="20"/>
                <w:szCs w:val="20"/>
                <w:lang w:val="uk-UA"/>
              </w:rPr>
              <w:t xml:space="preserve"> </w:t>
            </w:r>
            <w:r w:rsidRPr="008C22A7">
              <w:rPr>
                <w:sz w:val="20"/>
                <w:szCs w:val="20"/>
              </w:rPr>
              <w:t>Cool</w:t>
            </w:r>
            <w:r w:rsidRPr="008C22A7">
              <w:rPr>
                <w:sz w:val="20"/>
                <w:szCs w:val="20"/>
                <w:lang w:val="uk-UA"/>
              </w:rPr>
              <w:t>"</w:t>
            </w:r>
          </w:p>
        </w:tc>
        <w:tc>
          <w:tcPr>
            <w:tcW w:w="2268" w:type="dxa"/>
            <w:shd w:val="clear" w:color="auto" w:fill="auto"/>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lang w:val="uk-UA"/>
              </w:rPr>
            </w:pPr>
            <w:r w:rsidRPr="008C22A7">
              <w:rPr>
                <w:sz w:val="20"/>
                <w:szCs w:val="20"/>
                <w:lang w:val="uk-UA"/>
              </w:rPr>
              <w:t>Фільтри очистки повітря, а</w:t>
            </w:r>
            <w:r w:rsidRPr="008C22A7">
              <w:rPr>
                <w:sz w:val="20"/>
                <w:szCs w:val="20"/>
              </w:rPr>
              <w:t>нтибактер</w:t>
            </w:r>
            <w:r w:rsidRPr="008C22A7">
              <w:rPr>
                <w:sz w:val="20"/>
                <w:szCs w:val="20"/>
                <w:lang w:val="uk-UA"/>
              </w:rPr>
              <w:t>і</w:t>
            </w:r>
            <w:r w:rsidRPr="008C22A7">
              <w:rPr>
                <w:sz w:val="20"/>
                <w:szCs w:val="20"/>
              </w:rPr>
              <w:t xml:space="preserve">я </w:t>
            </w:r>
            <w:r w:rsidRPr="008C22A7">
              <w:rPr>
                <w:sz w:val="20"/>
                <w:szCs w:val="20"/>
                <w:lang w:val="uk-UA"/>
              </w:rPr>
              <w:t>і</w:t>
            </w:r>
            <w:r w:rsidRPr="008C22A7">
              <w:rPr>
                <w:sz w:val="20"/>
                <w:szCs w:val="20"/>
              </w:rPr>
              <w:t>онизатор</w:t>
            </w:r>
          </w:p>
        </w:tc>
        <w:tc>
          <w:tcPr>
            <w:tcW w:w="2268" w:type="dxa"/>
            <w:vAlign w:val="center"/>
          </w:tcPr>
          <w:p w:rsidR="00764589" w:rsidRPr="008C22A7" w:rsidRDefault="00F90936"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lang w:val="uk-UA"/>
              </w:rPr>
            </w:pPr>
            <w:r w:rsidRPr="008C22A7">
              <w:rPr>
                <w:sz w:val="20"/>
                <w:szCs w:val="20"/>
              </w:rPr>
              <w:t xml:space="preserve">Режим </w:t>
            </w:r>
            <w:r w:rsidR="00764589" w:rsidRPr="008C22A7">
              <w:rPr>
                <w:sz w:val="20"/>
                <w:szCs w:val="20"/>
              </w:rPr>
              <w:t>Н</w:t>
            </w:r>
            <w:r w:rsidR="00764589" w:rsidRPr="008C22A7">
              <w:rPr>
                <w:sz w:val="20"/>
                <w:szCs w:val="20"/>
                <w:lang w:val="uk-UA"/>
              </w:rPr>
              <w:t>і</w:t>
            </w:r>
            <w:r w:rsidR="00764589" w:rsidRPr="008C22A7">
              <w:rPr>
                <w:sz w:val="20"/>
                <w:szCs w:val="20"/>
              </w:rPr>
              <w:t>чн</w:t>
            </w:r>
            <w:r w:rsidR="00764589" w:rsidRPr="008C22A7">
              <w:rPr>
                <w:sz w:val="20"/>
                <w:szCs w:val="20"/>
                <w:lang w:val="uk-UA"/>
              </w:rPr>
              <w:t>и</w:t>
            </w:r>
            <w:r w:rsidR="00764589" w:rsidRPr="008C22A7">
              <w:rPr>
                <w:sz w:val="20"/>
                <w:szCs w:val="20"/>
              </w:rPr>
              <w:t>й</w:t>
            </w:r>
            <w:r w:rsidR="00764589" w:rsidRPr="008C22A7">
              <w:rPr>
                <w:sz w:val="20"/>
                <w:szCs w:val="20"/>
                <w:lang w:val="uk-UA"/>
              </w:rPr>
              <w:t>,</w:t>
            </w:r>
            <w:r w:rsidR="00764589" w:rsidRPr="008C22A7">
              <w:rPr>
                <w:sz w:val="20"/>
                <w:szCs w:val="20"/>
              </w:rPr>
              <w:t xml:space="preserve"> самодиагностика,</w:t>
            </w:r>
            <w:r w:rsidR="00764589" w:rsidRPr="008C22A7">
              <w:rPr>
                <w:sz w:val="20"/>
                <w:szCs w:val="20"/>
                <w:lang w:val="uk-UA"/>
              </w:rPr>
              <w:t xml:space="preserve"> захист від перепаду напруги.</w:t>
            </w:r>
          </w:p>
        </w:tc>
      </w:tr>
      <w:tr w:rsidR="00764589" w:rsidRPr="008C22A7" w:rsidTr="008C22A7">
        <w:trPr>
          <w:trHeight w:val="82"/>
        </w:trPr>
        <w:tc>
          <w:tcPr>
            <w:tcW w:w="3510" w:type="dxa"/>
            <w:vAlign w:val="center"/>
          </w:tcPr>
          <w:p w:rsidR="00764589" w:rsidRPr="008C22A7" w:rsidRDefault="00764589" w:rsidP="003B1EB7">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0"/>
                <w:szCs w:val="20"/>
              </w:rPr>
            </w:pPr>
            <w:r w:rsidRPr="008C22A7">
              <w:rPr>
                <w:sz w:val="20"/>
                <w:szCs w:val="20"/>
              </w:rPr>
              <w:t xml:space="preserve">Клас </w:t>
            </w:r>
            <w:r w:rsidRPr="008C22A7">
              <w:rPr>
                <w:sz w:val="20"/>
                <w:szCs w:val="20"/>
                <w:lang w:val="uk-UA"/>
              </w:rPr>
              <w:t>е</w:t>
            </w:r>
            <w:r w:rsidRPr="008C22A7">
              <w:rPr>
                <w:sz w:val="20"/>
                <w:szCs w:val="20"/>
              </w:rPr>
              <w:t>нерго</w:t>
            </w:r>
            <w:r w:rsidRPr="008C22A7">
              <w:rPr>
                <w:sz w:val="20"/>
                <w:szCs w:val="20"/>
                <w:lang w:val="uk-UA"/>
              </w:rPr>
              <w:t>е</w:t>
            </w:r>
            <w:r w:rsidRPr="008C22A7">
              <w:rPr>
                <w:sz w:val="20"/>
                <w:szCs w:val="20"/>
              </w:rPr>
              <w:t>фективност</w:t>
            </w:r>
            <w:r w:rsidRPr="008C22A7">
              <w:rPr>
                <w:sz w:val="20"/>
                <w:szCs w:val="20"/>
                <w:lang w:val="uk-UA"/>
              </w:rPr>
              <w:t>і</w:t>
            </w:r>
            <w:r w:rsidRPr="008C22A7">
              <w:rPr>
                <w:sz w:val="20"/>
                <w:szCs w:val="20"/>
              </w:rPr>
              <w:t xml:space="preserve"> (ох</w:t>
            </w:r>
            <w:r w:rsidRPr="008C22A7">
              <w:rPr>
                <w:sz w:val="20"/>
                <w:szCs w:val="20"/>
                <w:lang w:val="uk-UA"/>
              </w:rPr>
              <w:t>о</w:t>
            </w:r>
            <w:r w:rsidRPr="008C22A7">
              <w:rPr>
                <w:sz w:val="20"/>
                <w:szCs w:val="20"/>
              </w:rPr>
              <w:t>л</w:t>
            </w:r>
            <w:r w:rsidRPr="008C22A7">
              <w:rPr>
                <w:sz w:val="20"/>
                <w:szCs w:val="20"/>
                <w:lang w:val="uk-UA"/>
              </w:rPr>
              <w:t>о</w:t>
            </w:r>
            <w:r w:rsidRPr="008C22A7">
              <w:rPr>
                <w:sz w:val="20"/>
                <w:szCs w:val="20"/>
              </w:rPr>
              <w:t>жден</w:t>
            </w:r>
            <w:r w:rsidRPr="008C22A7">
              <w:rPr>
                <w:sz w:val="20"/>
                <w:szCs w:val="20"/>
                <w:lang w:val="uk-UA"/>
              </w:rPr>
              <w:t>ня</w:t>
            </w:r>
            <w:r w:rsidRPr="008C22A7">
              <w:rPr>
                <w:sz w:val="20"/>
                <w:szCs w:val="20"/>
              </w:rPr>
              <w:t>)</w:t>
            </w:r>
          </w:p>
        </w:tc>
        <w:tc>
          <w:tcPr>
            <w:tcW w:w="2410"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lang w:val="en-US"/>
              </w:rPr>
            </w:pPr>
            <w:r w:rsidRPr="008C22A7">
              <w:rPr>
                <w:sz w:val="20"/>
                <w:szCs w:val="20"/>
                <w:lang w:val="en-US"/>
              </w:rPr>
              <w:t>A</w:t>
            </w:r>
          </w:p>
        </w:tc>
        <w:tc>
          <w:tcPr>
            <w:tcW w:w="2268" w:type="dxa"/>
            <w:shd w:val="clear" w:color="auto" w:fill="auto"/>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lang w:val="uk-UA"/>
              </w:rPr>
            </w:pPr>
            <w:r w:rsidRPr="008C22A7">
              <w:rPr>
                <w:sz w:val="20"/>
                <w:szCs w:val="20"/>
                <w:lang w:val="uk-UA"/>
              </w:rPr>
              <w:t>А</w:t>
            </w:r>
          </w:p>
        </w:tc>
        <w:tc>
          <w:tcPr>
            <w:tcW w:w="2268"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lang w:val="uk-UA"/>
              </w:rPr>
            </w:pPr>
            <w:r w:rsidRPr="008C22A7">
              <w:rPr>
                <w:sz w:val="20"/>
                <w:szCs w:val="20"/>
                <w:lang w:val="uk-UA"/>
              </w:rPr>
              <w:t>А</w:t>
            </w:r>
          </w:p>
        </w:tc>
      </w:tr>
      <w:tr w:rsidR="00764589" w:rsidRPr="008C22A7" w:rsidTr="008C22A7">
        <w:trPr>
          <w:trHeight w:val="70"/>
        </w:trPr>
        <w:tc>
          <w:tcPr>
            <w:tcW w:w="3510" w:type="dxa"/>
            <w:vAlign w:val="center"/>
          </w:tcPr>
          <w:p w:rsidR="00764589" w:rsidRPr="008C22A7" w:rsidRDefault="00764589" w:rsidP="003B1EB7">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0"/>
                <w:szCs w:val="20"/>
              </w:rPr>
            </w:pPr>
            <w:r w:rsidRPr="008C22A7">
              <w:rPr>
                <w:sz w:val="20"/>
                <w:szCs w:val="20"/>
              </w:rPr>
              <w:t xml:space="preserve">Клас </w:t>
            </w:r>
            <w:r w:rsidRPr="008C22A7">
              <w:rPr>
                <w:sz w:val="20"/>
                <w:szCs w:val="20"/>
                <w:lang w:val="uk-UA"/>
              </w:rPr>
              <w:t>е</w:t>
            </w:r>
            <w:r w:rsidRPr="008C22A7">
              <w:rPr>
                <w:sz w:val="20"/>
                <w:szCs w:val="20"/>
              </w:rPr>
              <w:t>нерго</w:t>
            </w:r>
            <w:r w:rsidRPr="008C22A7">
              <w:rPr>
                <w:sz w:val="20"/>
                <w:szCs w:val="20"/>
                <w:lang w:val="uk-UA"/>
              </w:rPr>
              <w:t>е</w:t>
            </w:r>
            <w:r w:rsidRPr="008C22A7">
              <w:rPr>
                <w:sz w:val="20"/>
                <w:szCs w:val="20"/>
              </w:rPr>
              <w:t>фективност</w:t>
            </w:r>
            <w:r w:rsidRPr="008C22A7">
              <w:rPr>
                <w:sz w:val="20"/>
                <w:szCs w:val="20"/>
                <w:lang w:val="uk-UA"/>
              </w:rPr>
              <w:t>і</w:t>
            </w:r>
            <w:r w:rsidRPr="008C22A7">
              <w:rPr>
                <w:sz w:val="20"/>
                <w:szCs w:val="20"/>
              </w:rPr>
              <w:t xml:space="preserve"> (об</w:t>
            </w:r>
            <w:r w:rsidRPr="008C22A7">
              <w:rPr>
                <w:sz w:val="20"/>
                <w:szCs w:val="20"/>
                <w:lang w:val="uk-UA"/>
              </w:rPr>
              <w:t>і</w:t>
            </w:r>
            <w:r w:rsidRPr="008C22A7">
              <w:rPr>
                <w:sz w:val="20"/>
                <w:szCs w:val="20"/>
              </w:rPr>
              <w:t>гр</w:t>
            </w:r>
            <w:r w:rsidRPr="008C22A7">
              <w:rPr>
                <w:sz w:val="20"/>
                <w:szCs w:val="20"/>
                <w:lang w:val="uk-UA"/>
              </w:rPr>
              <w:t>іву</w:t>
            </w:r>
            <w:r w:rsidRPr="008C22A7">
              <w:rPr>
                <w:sz w:val="20"/>
                <w:szCs w:val="20"/>
              </w:rPr>
              <w:t>)</w:t>
            </w:r>
          </w:p>
        </w:tc>
        <w:tc>
          <w:tcPr>
            <w:tcW w:w="2410"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lang w:val="en-US"/>
              </w:rPr>
            </w:pPr>
            <w:r w:rsidRPr="008C22A7">
              <w:rPr>
                <w:sz w:val="20"/>
                <w:szCs w:val="20"/>
                <w:lang w:val="en-US"/>
              </w:rPr>
              <w:t>A</w:t>
            </w:r>
          </w:p>
        </w:tc>
        <w:tc>
          <w:tcPr>
            <w:tcW w:w="2268" w:type="dxa"/>
            <w:shd w:val="clear" w:color="auto" w:fill="auto"/>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lang w:val="uk-UA"/>
              </w:rPr>
            </w:pPr>
            <w:r w:rsidRPr="008C22A7">
              <w:rPr>
                <w:sz w:val="20"/>
                <w:szCs w:val="20"/>
                <w:lang w:val="uk-UA"/>
              </w:rPr>
              <w:t>А</w:t>
            </w:r>
          </w:p>
        </w:tc>
        <w:tc>
          <w:tcPr>
            <w:tcW w:w="2268"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lang w:val="uk-UA"/>
              </w:rPr>
            </w:pPr>
            <w:r w:rsidRPr="008C22A7">
              <w:rPr>
                <w:sz w:val="20"/>
                <w:szCs w:val="20"/>
                <w:lang w:val="uk-UA"/>
              </w:rPr>
              <w:t>А</w:t>
            </w:r>
          </w:p>
        </w:tc>
      </w:tr>
      <w:tr w:rsidR="00764589" w:rsidRPr="008C22A7" w:rsidTr="008C22A7">
        <w:trPr>
          <w:trHeight w:val="116"/>
        </w:trPr>
        <w:tc>
          <w:tcPr>
            <w:tcW w:w="3510" w:type="dxa"/>
            <w:vAlign w:val="center"/>
          </w:tcPr>
          <w:p w:rsidR="00764589" w:rsidRPr="008C22A7" w:rsidRDefault="00764589" w:rsidP="003B1EB7">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0"/>
                <w:szCs w:val="20"/>
              </w:rPr>
            </w:pPr>
            <w:r w:rsidRPr="008C22A7">
              <w:rPr>
                <w:sz w:val="20"/>
                <w:szCs w:val="20"/>
                <w:lang w:val="uk-UA"/>
              </w:rPr>
              <w:t>Рівень</w:t>
            </w:r>
            <w:r w:rsidRPr="008C22A7">
              <w:rPr>
                <w:sz w:val="20"/>
                <w:szCs w:val="20"/>
              </w:rPr>
              <w:t xml:space="preserve"> шума внутр</w:t>
            </w:r>
            <w:r w:rsidRPr="008C22A7">
              <w:rPr>
                <w:sz w:val="20"/>
                <w:szCs w:val="20"/>
                <w:lang w:val="uk-UA"/>
              </w:rPr>
              <w:t>ішнього</w:t>
            </w:r>
            <w:r w:rsidRPr="008C22A7">
              <w:rPr>
                <w:sz w:val="20"/>
                <w:szCs w:val="20"/>
              </w:rPr>
              <w:t xml:space="preserve"> блока ( min)</w:t>
            </w:r>
          </w:p>
        </w:tc>
        <w:tc>
          <w:tcPr>
            <w:tcW w:w="2410"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rPr>
            </w:pPr>
            <w:r w:rsidRPr="008C22A7">
              <w:rPr>
                <w:sz w:val="20"/>
                <w:szCs w:val="20"/>
              </w:rPr>
              <w:t>25</w:t>
            </w:r>
          </w:p>
        </w:tc>
        <w:tc>
          <w:tcPr>
            <w:tcW w:w="2268" w:type="dxa"/>
            <w:shd w:val="clear" w:color="auto" w:fill="auto"/>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lang w:val="uk-UA"/>
              </w:rPr>
            </w:pPr>
            <w:r w:rsidRPr="008C22A7">
              <w:rPr>
                <w:sz w:val="20"/>
                <w:szCs w:val="20"/>
                <w:lang w:val="uk-UA"/>
              </w:rPr>
              <w:t>31</w:t>
            </w:r>
          </w:p>
        </w:tc>
        <w:tc>
          <w:tcPr>
            <w:tcW w:w="2268"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rPr>
            </w:pPr>
            <w:r w:rsidRPr="008C22A7">
              <w:rPr>
                <w:sz w:val="20"/>
                <w:szCs w:val="20"/>
                <w:lang w:val="uk-UA"/>
              </w:rPr>
              <w:t>23</w:t>
            </w:r>
          </w:p>
        </w:tc>
      </w:tr>
      <w:tr w:rsidR="00764589" w:rsidRPr="008C22A7" w:rsidTr="008C22A7">
        <w:trPr>
          <w:trHeight w:val="70"/>
        </w:trPr>
        <w:tc>
          <w:tcPr>
            <w:tcW w:w="3510"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0"/>
                <w:szCs w:val="20"/>
              </w:rPr>
            </w:pPr>
            <w:r w:rsidRPr="008C22A7">
              <w:rPr>
                <w:sz w:val="20"/>
                <w:szCs w:val="20"/>
              </w:rPr>
              <w:t>Хладагент</w:t>
            </w:r>
          </w:p>
        </w:tc>
        <w:tc>
          <w:tcPr>
            <w:tcW w:w="2410"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rPr>
            </w:pPr>
            <w:r w:rsidRPr="008C22A7">
              <w:rPr>
                <w:sz w:val="20"/>
                <w:szCs w:val="20"/>
              </w:rPr>
              <w:t>R410A</w:t>
            </w:r>
          </w:p>
        </w:tc>
        <w:tc>
          <w:tcPr>
            <w:tcW w:w="2268" w:type="dxa"/>
            <w:shd w:val="clear" w:color="auto" w:fill="auto"/>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rPr>
            </w:pPr>
            <w:r w:rsidRPr="008C22A7">
              <w:rPr>
                <w:sz w:val="20"/>
                <w:szCs w:val="20"/>
              </w:rPr>
              <w:t>R410</w:t>
            </w:r>
          </w:p>
        </w:tc>
        <w:tc>
          <w:tcPr>
            <w:tcW w:w="2268"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rPr>
            </w:pPr>
            <w:r w:rsidRPr="008C22A7">
              <w:rPr>
                <w:sz w:val="20"/>
                <w:szCs w:val="20"/>
              </w:rPr>
              <w:t>R410A</w:t>
            </w:r>
          </w:p>
        </w:tc>
      </w:tr>
      <w:tr w:rsidR="00764589" w:rsidRPr="008C22A7" w:rsidTr="008C22A7">
        <w:tblPrEx>
          <w:tblLook w:val="0000" w:firstRow="0" w:lastRow="0" w:firstColumn="0" w:lastColumn="0" w:noHBand="0" w:noVBand="0"/>
        </w:tblPrEx>
        <w:trPr>
          <w:trHeight w:val="70"/>
        </w:trPr>
        <w:tc>
          <w:tcPr>
            <w:tcW w:w="3510"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sz w:val="20"/>
                <w:szCs w:val="20"/>
                <w:lang w:val="uk-UA"/>
              </w:rPr>
            </w:pPr>
            <w:r w:rsidRPr="008C22A7">
              <w:rPr>
                <w:sz w:val="20"/>
                <w:szCs w:val="20"/>
                <w:lang w:val="uk-UA"/>
              </w:rPr>
              <w:t>Вартість, грн. без ПДВ</w:t>
            </w:r>
          </w:p>
        </w:tc>
        <w:tc>
          <w:tcPr>
            <w:tcW w:w="2410"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b/>
                <w:sz w:val="20"/>
                <w:szCs w:val="20"/>
                <w:lang w:val="uk-UA"/>
              </w:rPr>
            </w:pPr>
            <w:r w:rsidRPr="008C22A7">
              <w:rPr>
                <w:b/>
                <w:sz w:val="20"/>
                <w:szCs w:val="20"/>
                <w:lang w:val="uk-UA"/>
              </w:rPr>
              <w:t>18 510</w:t>
            </w:r>
          </w:p>
        </w:tc>
        <w:tc>
          <w:tcPr>
            <w:tcW w:w="2268"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lang w:val="uk-UA"/>
              </w:rPr>
            </w:pPr>
            <w:r w:rsidRPr="008C22A7">
              <w:rPr>
                <w:sz w:val="20"/>
                <w:szCs w:val="20"/>
                <w:lang w:val="uk-UA"/>
              </w:rPr>
              <w:t>30 000</w:t>
            </w:r>
          </w:p>
        </w:tc>
        <w:tc>
          <w:tcPr>
            <w:tcW w:w="2268" w:type="dxa"/>
            <w:vAlign w:val="center"/>
          </w:tcPr>
          <w:p w:rsidR="00764589" w:rsidRPr="008C22A7" w:rsidRDefault="00764589" w:rsidP="001667E3">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 w:val="20"/>
                <w:szCs w:val="20"/>
                <w:lang w:val="uk-UA"/>
              </w:rPr>
            </w:pPr>
            <w:r w:rsidRPr="008C22A7">
              <w:rPr>
                <w:sz w:val="20"/>
                <w:szCs w:val="20"/>
                <w:lang w:val="uk-UA"/>
              </w:rPr>
              <w:t>22 000</w:t>
            </w:r>
          </w:p>
        </w:tc>
      </w:tr>
    </w:tbl>
    <w:p w:rsidR="008C22A7" w:rsidRDefault="008C22A7" w:rsidP="00D8751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imes New Roman"/>
          <w:szCs w:val="24"/>
          <w:lang w:val="uk-UA"/>
        </w:rPr>
      </w:pPr>
    </w:p>
    <w:p w:rsidR="002A5D9F" w:rsidRDefault="00764589" w:rsidP="00D8751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imes New Roman"/>
          <w:b/>
          <w:szCs w:val="24"/>
          <w:lang w:val="uk-UA"/>
        </w:rPr>
      </w:pPr>
      <w:r>
        <w:rPr>
          <w:rFonts w:cs="Times New Roman"/>
          <w:szCs w:val="24"/>
          <w:lang w:val="uk-UA"/>
        </w:rPr>
        <w:t>В</w:t>
      </w:r>
      <w:r w:rsidR="00D87516" w:rsidRPr="00CE62D1">
        <w:rPr>
          <w:rFonts w:cs="Times New Roman"/>
          <w:szCs w:val="24"/>
          <w:lang w:val="uk-UA"/>
        </w:rPr>
        <w:t xml:space="preserve"> інвестпрограм</w:t>
      </w:r>
      <w:r w:rsidR="00D87516">
        <w:rPr>
          <w:rFonts w:cs="Times New Roman"/>
          <w:szCs w:val="24"/>
          <w:lang w:val="uk-UA"/>
        </w:rPr>
        <w:t>і</w:t>
      </w:r>
      <w:r w:rsidR="00D87516" w:rsidRPr="00CE62D1">
        <w:rPr>
          <w:rFonts w:cs="Times New Roman"/>
          <w:szCs w:val="24"/>
          <w:lang w:val="uk-UA"/>
        </w:rPr>
        <w:t xml:space="preserve"> 2019 року планується </w:t>
      </w:r>
      <w:r w:rsidR="00D87516" w:rsidRPr="00764589">
        <w:rPr>
          <w:rFonts w:cs="Times New Roman"/>
          <w:szCs w:val="24"/>
          <w:lang w:val="uk-UA"/>
        </w:rPr>
        <w:t xml:space="preserve">закупівля кондиціонерів </w:t>
      </w:r>
      <w:bookmarkStart w:id="36" w:name="OLE_LINK7"/>
      <w:bookmarkStart w:id="37" w:name="OLE_LINK8"/>
      <w:bookmarkStart w:id="38" w:name="OLE_LINK9"/>
      <w:bookmarkStart w:id="39" w:name="OLE_LINK10"/>
      <w:bookmarkStart w:id="40" w:name="OLE_LINK11"/>
      <w:r w:rsidR="00D87516" w:rsidRPr="00764589">
        <w:rPr>
          <w:rFonts w:cs="Times New Roman"/>
          <w:szCs w:val="24"/>
          <w:lang w:val="uk-UA"/>
        </w:rPr>
        <w:t>Mitsubishi Electric Standard</w:t>
      </w:r>
      <w:bookmarkEnd w:id="36"/>
      <w:bookmarkEnd w:id="37"/>
      <w:r w:rsidR="00D87516" w:rsidRPr="00764589">
        <w:rPr>
          <w:rFonts w:cs="Times New Roman"/>
          <w:szCs w:val="24"/>
          <w:lang w:val="uk-UA"/>
        </w:rPr>
        <w:t xml:space="preserve"> (MS-25</w:t>
      </w:r>
      <w:bookmarkEnd w:id="38"/>
      <w:bookmarkEnd w:id="39"/>
      <w:bookmarkEnd w:id="40"/>
      <w:r w:rsidR="00D87516" w:rsidRPr="00764589">
        <w:rPr>
          <w:rFonts w:cs="Times New Roman"/>
          <w:szCs w:val="24"/>
          <w:lang w:val="uk-UA"/>
        </w:rPr>
        <w:t xml:space="preserve">), або аналог по </w:t>
      </w:r>
      <w:r w:rsidR="00940275" w:rsidRPr="00764589">
        <w:rPr>
          <w:rFonts w:cs="Times New Roman"/>
          <w:szCs w:val="24"/>
          <w:lang w:val="uk-UA"/>
        </w:rPr>
        <w:t>18,51</w:t>
      </w:r>
      <w:r w:rsidRPr="00764589">
        <w:rPr>
          <w:rFonts w:cs="Times New Roman"/>
          <w:szCs w:val="24"/>
          <w:lang w:val="uk-UA"/>
        </w:rPr>
        <w:t xml:space="preserve"> тис. грн.</w:t>
      </w:r>
      <w:r w:rsidR="00D87516">
        <w:rPr>
          <w:rFonts w:cs="Times New Roman"/>
          <w:szCs w:val="24"/>
          <w:lang w:val="uk-UA"/>
        </w:rPr>
        <w:t xml:space="preserve"> без ПДВ</w:t>
      </w:r>
      <w:r w:rsidR="00D87516" w:rsidRPr="00CE62D1">
        <w:rPr>
          <w:rFonts w:cs="Times New Roman"/>
          <w:szCs w:val="24"/>
          <w:lang w:val="uk-UA"/>
        </w:rPr>
        <w:t xml:space="preserve"> в кількості </w:t>
      </w:r>
      <w:r w:rsidR="00C057E0">
        <w:rPr>
          <w:rFonts w:cs="Times New Roman"/>
          <w:b/>
          <w:szCs w:val="24"/>
          <w:lang w:val="uk-UA"/>
        </w:rPr>
        <w:t>7</w:t>
      </w:r>
      <w:r w:rsidR="00D87516" w:rsidRPr="00CE62D1">
        <w:rPr>
          <w:rFonts w:cs="Times New Roman"/>
          <w:b/>
          <w:szCs w:val="24"/>
          <w:lang w:val="uk-UA"/>
        </w:rPr>
        <w:t xml:space="preserve"> шт</w:t>
      </w:r>
      <w:r w:rsidR="00D87516" w:rsidRPr="00CE62D1">
        <w:rPr>
          <w:rFonts w:cs="Times New Roman"/>
          <w:szCs w:val="24"/>
          <w:lang w:val="uk-UA"/>
        </w:rPr>
        <w:t xml:space="preserve">. на суму </w:t>
      </w:r>
      <w:r w:rsidR="00C057E0">
        <w:rPr>
          <w:rFonts w:cs="Times New Roman"/>
          <w:b/>
          <w:szCs w:val="24"/>
          <w:lang w:val="uk-UA"/>
        </w:rPr>
        <w:t>129,57</w:t>
      </w:r>
      <w:r w:rsidR="00D87516" w:rsidRPr="00CE62D1">
        <w:rPr>
          <w:rFonts w:cs="Times New Roman"/>
          <w:b/>
          <w:szCs w:val="24"/>
          <w:lang w:val="uk-UA"/>
        </w:rPr>
        <w:t xml:space="preserve">  тис. грн. без ПДВ.</w:t>
      </w:r>
    </w:p>
    <w:p w:rsidR="00CA6AD3" w:rsidRDefault="00CA6AD3" w:rsidP="00D8751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imes New Roman"/>
          <w:b/>
          <w:szCs w:val="24"/>
          <w:lang w:val="uk-UA"/>
        </w:rPr>
      </w:pPr>
    </w:p>
    <w:p w:rsidR="008617C5" w:rsidRPr="00D65849" w:rsidRDefault="00864D38" w:rsidP="00637C26">
      <w:pPr>
        <w:ind w:firstLine="851"/>
        <w:jc w:val="center"/>
        <w:rPr>
          <w:szCs w:val="24"/>
          <w:lang w:val="uk-UA"/>
        </w:rPr>
      </w:pPr>
      <w:r w:rsidRPr="00D65849">
        <w:rPr>
          <w:szCs w:val="24"/>
          <w:lang w:val="uk-UA"/>
        </w:rPr>
        <w:t>Таблиця 7.1</w:t>
      </w:r>
      <w:r w:rsidR="005F68B6" w:rsidRPr="00D65849">
        <w:rPr>
          <w:szCs w:val="24"/>
          <w:lang w:val="uk-UA"/>
        </w:rPr>
        <w:t xml:space="preserve"> – </w:t>
      </w:r>
      <w:r w:rsidR="008617C5" w:rsidRPr="00D65849">
        <w:rPr>
          <w:szCs w:val="24"/>
          <w:lang w:val="uk-UA"/>
        </w:rPr>
        <w:t>Економічний ефект від впровадження заходів  інвестиційної програми</w:t>
      </w:r>
      <w:r w:rsidR="00C342DF">
        <w:rPr>
          <w:szCs w:val="24"/>
          <w:lang w:val="uk-UA"/>
        </w:rPr>
        <w:t xml:space="preserve"> на 2019 рік </w:t>
      </w:r>
      <w:r w:rsidR="008617C5" w:rsidRPr="00D65849">
        <w:rPr>
          <w:szCs w:val="24"/>
          <w:lang w:val="uk-UA"/>
        </w:rPr>
        <w:t>АТ "Чернігівобленерго"</w:t>
      </w:r>
    </w:p>
    <w:tbl>
      <w:tblPr>
        <w:tblW w:w="10939" w:type="dxa"/>
        <w:jc w:val="center"/>
        <w:tblLayout w:type="fixed"/>
        <w:tblLook w:val="04A0" w:firstRow="1" w:lastRow="0" w:firstColumn="1" w:lastColumn="0" w:noHBand="0" w:noVBand="1"/>
      </w:tblPr>
      <w:tblGrid>
        <w:gridCol w:w="569"/>
        <w:gridCol w:w="3849"/>
        <w:gridCol w:w="992"/>
        <w:gridCol w:w="1701"/>
        <w:gridCol w:w="1134"/>
        <w:gridCol w:w="1054"/>
        <w:gridCol w:w="1640"/>
      </w:tblGrid>
      <w:tr w:rsidR="008617C5" w:rsidRPr="008C22A7" w:rsidTr="007D7CF7">
        <w:trPr>
          <w:trHeight w:val="276"/>
          <w:jc w:val="center"/>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7C5" w:rsidRPr="008C22A7" w:rsidRDefault="008617C5" w:rsidP="00450B41">
            <w:pPr>
              <w:spacing w:line="240" w:lineRule="auto"/>
              <w:ind w:firstLine="0"/>
              <w:jc w:val="center"/>
              <w:rPr>
                <w:sz w:val="18"/>
                <w:szCs w:val="18"/>
                <w:lang w:val="uk-UA"/>
              </w:rPr>
            </w:pPr>
            <w:r w:rsidRPr="008C22A7">
              <w:rPr>
                <w:sz w:val="18"/>
                <w:szCs w:val="18"/>
                <w:lang w:val="uk-UA"/>
              </w:rPr>
              <w:t>№</w:t>
            </w:r>
          </w:p>
        </w:tc>
        <w:tc>
          <w:tcPr>
            <w:tcW w:w="38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7C5" w:rsidRPr="008C22A7" w:rsidRDefault="008617C5" w:rsidP="00450B41">
            <w:pPr>
              <w:spacing w:line="240" w:lineRule="auto"/>
              <w:ind w:firstLine="0"/>
              <w:jc w:val="center"/>
              <w:rPr>
                <w:sz w:val="18"/>
                <w:szCs w:val="18"/>
                <w:lang w:val="uk-UA"/>
              </w:rPr>
            </w:pPr>
            <w:r w:rsidRPr="008C22A7">
              <w:rPr>
                <w:sz w:val="18"/>
                <w:szCs w:val="18"/>
                <w:lang w:val="uk-UA"/>
              </w:rPr>
              <w:t>Найменування заходу</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617C5" w:rsidRPr="008C22A7" w:rsidRDefault="008617C5" w:rsidP="00450B41">
            <w:pPr>
              <w:spacing w:line="240" w:lineRule="auto"/>
              <w:ind w:firstLine="0"/>
              <w:jc w:val="center"/>
              <w:rPr>
                <w:sz w:val="18"/>
                <w:szCs w:val="18"/>
                <w:lang w:val="uk-UA"/>
              </w:rPr>
            </w:pPr>
            <w:r w:rsidRPr="008C22A7">
              <w:rPr>
                <w:sz w:val="18"/>
                <w:szCs w:val="18"/>
                <w:lang w:val="uk-UA"/>
              </w:rPr>
              <w:t>Вартість заходу усього,тис. грн</w:t>
            </w:r>
            <w:r w:rsidRPr="008C22A7">
              <w:rPr>
                <w:sz w:val="18"/>
                <w:szCs w:val="18"/>
                <w:lang w:val="uk-UA"/>
              </w:rPr>
              <w:br/>
              <w:t>(без ПДВ)</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7C5" w:rsidRPr="008C22A7" w:rsidRDefault="008617C5" w:rsidP="00450B41">
            <w:pPr>
              <w:spacing w:line="240" w:lineRule="auto"/>
              <w:ind w:firstLine="0"/>
              <w:jc w:val="center"/>
              <w:rPr>
                <w:sz w:val="18"/>
                <w:szCs w:val="18"/>
                <w:lang w:val="uk-UA"/>
              </w:rPr>
            </w:pPr>
            <w:r w:rsidRPr="008C22A7">
              <w:rPr>
                <w:sz w:val="18"/>
                <w:szCs w:val="18"/>
                <w:lang w:val="uk-UA"/>
              </w:rPr>
              <w:t xml:space="preserve">Сукупний економічний ефект від впровадження заходу за </w:t>
            </w:r>
            <w:r w:rsidRPr="008C22A7">
              <w:rPr>
                <w:b/>
                <w:bCs/>
                <w:sz w:val="18"/>
                <w:szCs w:val="18"/>
                <w:lang w:val="uk-UA"/>
              </w:rPr>
              <w:t>2019</w:t>
            </w:r>
            <w:r w:rsidRPr="008C22A7">
              <w:rPr>
                <w:sz w:val="18"/>
                <w:szCs w:val="18"/>
                <w:lang w:val="uk-UA"/>
              </w:rPr>
              <w:t xml:space="preserve"> рік*, тис. грн</w:t>
            </w:r>
            <w:r w:rsidRPr="008C22A7">
              <w:rPr>
                <w:sz w:val="18"/>
                <w:szCs w:val="18"/>
                <w:lang w:val="uk-UA"/>
              </w:rPr>
              <w:br/>
              <w:t>(без ПДВ)</w:t>
            </w:r>
          </w:p>
        </w:tc>
        <w:tc>
          <w:tcPr>
            <w:tcW w:w="1134" w:type="dxa"/>
            <w:vMerge w:val="restart"/>
            <w:tcBorders>
              <w:top w:val="single" w:sz="4" w:space="0" w:color="auto"/>
              <w:left w:val="single" w:sz="4" w:space="0" w:color="auto"/>
              <w:right w:val="single" w:sz="4" w:space="0" w:color="auto"/>
            </w:tcBorders>
            <w:shd w:val="clear" w:color="auto" w:fill="auto"/>
            <w:vAlign w:val="center"/>
            <w:hideMark/>
          </w:tcPr>
          <w:p w:rsidR="008617C5" w:rsidRPr="008C22A7" w:rsidRDefault="008617C5" w:rsidP="00450B41">
            <w:pPr>
              <w:spacing w:line="240" w:lineRule="auto"/>
              <w:ind w:firstLine="0"/>
              <w:jc w:val="center"/>
              <w:rPr>
                <w:sz w:val="18"/>
                <w:szCs w:val="18"/>
                <w:lang w:val="uk-UA"/>
              </w:rPr>
            </w:pPr>
            <w:r w:rsidRPr="008C22A7">
              <w:rPr>
                <w:sz w:val="18"/>
                <w:szCs w:val="18"/>
                <w:lang w:val="uk-UA"/>
              </w:rPr>
              <w:t>Окупність, роки</w:t>
            </w:r>
          </w:p>
        </w:tc>
        <w:tc>
          <w:tcPr>
            <w:tcW w:w="2694" w:type="dxa"/>
            <w:gridSpan w:val="2"/>
            <w:tcBorders>
              <w:top w:val="single" w:sz="4" w:space="0" w:color="auto"/>
              <w:left w:val="nil"/>
              <w:bottom w:val="single" w:sz="4" w:space="0" w:color="auto"/>
              <w:right w:val="single" w:sz="4" w:space="0" w:color="auto"/>
            </w:tcBorders>
            <w:shd w:val="clear" w:color="auto" w:fill="auto"/>
            <w:vAlign w:val="center"/>
          </w:tcPr>
          <w:p w:rsidR="008617C5" w:rsidRPr="008C22A7" w:rsidRDefault="008617C5" w:rsidP="00450B41">
            <w:pPr>
              <w:spacing w:line="240" w:lineRule="auto"/>
              <w:ind w:firstLine="0"/>
              <w:jc w:val="center"/>
              <w:rPr>
                <w:sz w:val="18"/>
                <w:szCs w:val="18"/>
                <w:lang w:val="uk-UA"/>
              </w:rPr>
            </w:pPr>
            <w:r w:rsidRPr="008C22A7">
              <w:rPr>
                <w:sz w:val="18"/>
                <w:szCs w:val="18"/>
                <w:lang w:val="uk-UA"/>
              </w:rPr>
              <w:t>Складові економічного ефекту, тис. грн (без ПДВ)</w:t>
            </w:r>
          </w:p>
        </w:tc>
      </w:tr>
      <w:tr w:rsidR="008617C5" w:rsidRPr="008C22A7" w:rsidTr="007D7CF7">
        <w:trPr>
          <w:trHeight w:val="259"/>
          <w:jc w:val="center"/>
        </w:trPr>
        <w:tc>
          <w:tcPr>
            <w:tcW w:w="569" w:type="dxa"/>
            <w:vMerge/>
            <w:tcBorders>
              <w:top w:val="single" w:sz="4" w:space="0" w:color="auto"/>
              <w:left w:val="single" w:sz="4" w:space="0" w:color="auto"/>
              <w:bottom w:val="single" w:sz="4" w:space="0" w:color="auto"/>
              <w:right w:val="single" w:sz="4" w:space="0" w:color="auto"/>
            </w:tcBorders>
            <w:vAlign w:val="center"/>
            <w:hideMark/>
          </w:tcPr>
          <w:p w:rsidR="008617C5" w:rsidRPr="008C22A7" w:rsidRDefault="008617C5" w:rsidP="00450B41">
            <w:pPr>
              <w:spacing w:line="240" w:lineRule="auto"/>
              <w:jc w:val="center"/>
              <w:rPr>
                <w:sz w:val="18"/>
                <w:szCs w:val="18"/>
                <w:lang w:val="uk-UA"/>
              </w:rPr>
            </w:pPr>
          </w:p>
        </w:tc>
        <w:tc>
          <w:tcPr>
            <w:tcW w:w="3849" w:type="dxa"/>
            <w:vMerge/>
            <w:tcBorders>
              <w:top w:val="single" w:sz="4" w:space="0" w:color="auto"/>
              <w:left w:val="single" w:sz="4" w:space="0" w:color="auto"/>
              <w:bottom w:val="single" w:sz="4" w:space="0" w:color="auto"/>
              <w:right w:val="single" w:sz="4" w:space="0" w:color="auto"/>
            </w:tcBorders>
            <w:vAlign w:val="center"/>
            <w:hideMark/>
          </w:tcPr>
          <w:p w:rsidR="008617C5" w:rsidRPr="008C22A7" w:rsidRDefault="008617C5" w:rsidP="00450B41">
            <w:pPr>
              <w:spacing w:line="240" w:lineRule="auto"/>
              <w:jc w:val="center"/>
              <w:rPr>
                <w:sz w:val="18"/>
                <w:szCs w:val="18"/>
                <w:lang w:val="uk-UA"/>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8617C5" w:rsidRPr="008C22A7" w:rsidRDefault="008617C5" w:rsidP="00450B41">
            <w:pPr>
              <w:spacing w:line="240" w:lineRule="auto"/>
              <w:jc w:val="center"/>
              <w:rPr>
                <w:sz w:val="18"/>
                <w:szCs w:val="18"/>
                <w:lang w:val="uk-UA"/>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8617C5" w:rsidRPr="008C22A7" w:rsidRDefault="008617C5" w:rsidP="00450B41">
            <w:pPr>
              <w:spacing w:line="240" w:lineRule="auto"/>
              <w:jc w:val="center"/>
              <w:rPr>
                <w:sz w:val="18"/>
                <w:szCs w:val="18"/>
                <w:lang w:val="uk-UA"/>
              </w:rPr>
            </w:pPr>
          </w:p>
        </w:tc>
        <w:tc>
          <w:tcPr>
            <w:tcW w:w="1134" w:type="dxa"/>
            <w:vMerge/>
            <w:tcBorders>
              <w:left w:val="single" w:sz="4" w:space="0" w:color="auto"/>
              <w:right w:val="single" w:sz="4" w:space="0" w:color="auto"/>
            </w:tcBorders>
            <w:vAlign w:val="center"/>
            <w:hideMark/>
          </w:tcPr>
          <w:p w:rsidR="008617C5" w:rsidRPr="008C22A7" w:rsidRDefault="008617C5" w:rsidP="00450B41">
            <w:pPr>
              <w:spacing w:line="240" w:lineRule="auto"/>
              <w:jc w:val="center"/>
              <w:rPr>
                <w:sz w:val="18"/>
                <w:szCs w:val="18"/>
                <w:lang w:val="uk-UA"/>
              </w:rPr>
            </w:pPr>
          </w:p>
        </w:tc>
        <w:tc>
          <w:tcPr>
            <w:tcW w:w="2694" w:type="dxa"/>
            <w:gridSpan w:val="2"/>
            <w:tcBorders>
              <w:top w:val="single" w:sz="4" w:space="0" w:color="auto"/>
              <w:left w:val="nil"/>
              <w:bottom w:val="single" w:sz="4" w:space="0" w:color="auto"/>
              <w:right w:val="single" w:sz="4" w:space="0" w:color="auto"/>
            </w:tcBorders>
            <w:shd w:val="clear" w:color="auto" w:fill="auto"/>
            <w:vAlign w:val="center"/>
          </w:tcPr>
          <w:p w:rsidR="008617C5" w:rsidRPr="008C22A7" w:rsidRDefault="008617C5" w:rsidP="00450B41">
            <w:pPr>
              <w:spacing w:line="240" w:lineRule="auto"/>
              <w:ind w:firstLine="0"/>
              <w:jc w:val="center"/>
              <w:rPr>
                <w:sz w:val="18"/>
                <w:szCs w:val="18"/>
                <w:lang w:val="uk-UA"/>
              </w:rPr>
            </w:pPr>
            <w:r w:rsidRPr="008C22A7">
              <w:rPr>
                <w:sz w:val="18"/>
                <w:szCs w:val="18"/>
                <w:lang w:val="uk-UA"/>
              </w:rPr>
              <w:t>Зниження операційних витрат</w:t>
            </w:r>
          </w:p>
        </w:tc>
      </w:tr>
      <w:tr w:rsidR="008617C5" w:rsidRPr="008C22A7" w:rsidTr="007D7CF7">
        <w:trPr>
          <w:cantSplit/>
          <w:trHeight w:val="569"/>
          <w:jc w:val="center"/>
        </w:trPr>
        <w:tc>
          <w:tcPr>
            <w:tcW w:w="569" w:type="dxa"/>
            <w:vMerge/>
            <w:tcBorders>
              <w:top w:val="single" w:sz="4" w:space="0" w:color="auto"/>
              <w:left w:val="single" w:sz="4" w:space="0" w:color="auto"/>
              <w:bottom w:val="single" w:sz="4" w:space="0" w:color="auto"/>
              <w:right w:val="single" w:sz="4" w:space="0" w:color="auto"/>
            </w:tcBorders>
            <w:vAlign w:val="center"/>
            <w:hideMark/>
          </w:tcPr>
          <w:p w:rsidR="008617C5" w:rsidRPr="008C22A7" w:rsidRDefault="008617C5" w:rsidP="00450B41">
            <w:pPr>
              <w:spacing w:line="240" w:lineRule="auto"/>
              <w:jc w:val="center"/>
              <w:rPr>
                <w:sz w:val="18"/>
                <w:szCs w:val="18"/>
                <w:lang w:val="uk-UA"/>
              </w:rPr>
            </w:pPr>
          </w:p>
        </w:tc>
        <w:tc>
          <w:tcPr>
            <w:tcW w:w="3849" w:type="dxa"/>
            <w:vMerge/>
            <w:tcBorders>
              <w:top w:val="single" w:sz="4" w:space="0" w:color="auto"/>
              <w:left w:val="single" w:sz="4" w:space="0" w:color="auto"/>
              <w:bottom w:val="single" w:sz="4" w:space="0" w:color="auto"/>
              <w:right w:val="single" w:sz="4" w:space="0" w:color="auto"/>
            </w:tcBorders>
            <w:vAlign w:val="center"/>
            <w:hideMark/>
          </w:tcPr>
          <w:p w:rsidR="008617C5" w:rsidRPr="008C22A7" w:rsidRDefault="008617C5" w:rsidP="00450B41">
            <w:pPr>
              <w:spacing w:line="240" w:lineRule="auto"/>
              <w:jc w:val="center"/>
              <w:rPr>
                <w:sz w:val="18"/>
                <w:szCs w:val="18"/>
                <w:lang w:val="uk-UA"/>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8617C5" w:rsidRPr="008C22A7" w:rsidRDefault="008617C5" w:rsidP="00450B41">
            <w:pPr>
              <w:spacing w:line="240" w:lineRule="auto"/>
              <w:jc w:val="center"/>
              <w:rPr>
                <w:sz w:val="18"/>
                <w:szCs w:val="18"/>
                <w:lang w:val="uk-UA"/>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8617C5" w:rsidRPr="008C22A7" w:rsidRDefault="008617C5" w:rsidP="00450B41">
            <w:pPr>
              <w:spacing w:line="240" w:lineRule="auto"/>
              <w:jc w:val="center"/>
              <w:rPr>
                <w:sz w:val="18"/>
                <w:szCs w:val="18"/>
                <w:lang w:val="uk-UA"/>
              </w:rPr>
            </w:pPr>
          </w:p>
        </w:tc>
        <w:tc>
          <w:tcPr>
            <w:tcW w:w="1134" w:type="dxa"/>
            <w:vMerge/>
            <w:tcBorders>
              <w:left w:val="single" w:sz="4" w:space="0" w:color="auto"/>
              <w:bottom w:val="single" w:sz="4" w:space="0" w:color="auto"/>
              <w:right w:val="single" w:sz="4" w:space="0" w:color="auto"/>
            </w:tcBorders>
            <w:vAlign w:val="center"/>
            <w:hideMark/>
          </w:tcPr>
          <w:p w:rsidR="008617C5" w:rsidRPr="008C22A7" w:rsidRDefault="008617C5" w:rsidP="00450B41">
            <w:pPr>
              <w:spacing w:line="240" w:lineRule="auto"/>
              <w:jc w:val="center"/>
              <w:rPr>
                <w:sz w:val="18"/>
                <w:szCs w:val="18"/>
                <w:lang w:val="uk-UA"/>
              </w:rPr>
            </w:pPr>
          </w:p>
        </w:tc>
        <w:tc>
          <w:tcPr>
            <w:tcW w:w="1054" w:type="dxa"/>
            <w:tcBorders>
              <w:top w:val="nil"/>
              <w:left w:val="nil"/>
              <w:bottom w:val="single" w:sz="4" w:space="0" w:color="auto"/>
              <w:right w:val="single" w:sz="4" w:space="0" w:color="auto"/>
            </w:tcBorders>
            <w:shd w:val="clear" w:color="auto" w:fill="auto"/>
            <w:vAlign w:val="center"/>
            <w:hideMark/>
          </w:tcPr>
          <w:p w:rsidR="008617C5" w:rsidRPr="008C22A7" w:rsidRDefault="008617C5" w:rsidP="00450B41">
            <w:pPr>
              <w:spacing w:line="240" w:lineRule="auto"/>
              <w:ind w:firstLine="0"/>
              <w:jc w:val="center"/>
              <w:rPr>
                <w:sz w:val="18"/>
                <w:szCs w:val="18"/>
                <w:lang w:val="uk-UA"/>
              </w:rPr>
            </w:pPr>
            <w:r w:rsidRPr="008C22A7">
              <w:rPr>
                <w:sz w:val="18"/>
                <w:szCs w:val="18"/>
                <w:lang w:val="uk-UA"/>
              </w:rPr>
              <w:t>зниження витрат ПММ</w:t>
            </w:r>
          </w:p>
        </w:tc>
        <w:tc>
          <w:tcPr>
            <w:tcW w:w="1640" w:type="dxa"/>
            <w:tcBorders>
              <w:top w:val="nil"/>
              <w:left w:val="nil"/>
              <w:bottom w:val="single" w:sz="4" w:space="0" w:color="auto"/>
              <w:right w:val="single" w:sz="4" w:space="0" w:color="auto"/>
            </w:tcBorders>
            <w:shd w:val="clear" w:color="auto" w:fill="auto"/>
            <w:vAlign w:val="center"/>
            <w:hideMark/>
          </w:tcPr>
          <w:p w:rsidR="008617C5" w:rsidRPr="008C22A7" w:rsidRDefault="008617C5" w:rsidP="00450B41">
            <w:pPr>
              <w:spacing w:line="240" w:lineRule="auto"/>
              <w:ind w:firstLine="0"/>
              <w:jc w:val="center"/>
              <w:rPr>
                <w:sz w:val="18"/>
                <w:szCs w:val="18"/>
                <w:lang w:val="uk-UA"/>
              </w:rPr>
            </w:pPr>
            <w:r w:rsidRPr="008C22A7">
              <w:rPr>
                <w:sz w:val="18"/>
                <w:szCs w:val="18"/>
                <w:lang w:val="uk-UA"/>
              </w:rPr>
              <w:t xml:space="preserve">зниження </w:t>
            </w:r>
            <w:r w:rsidR="00D95D81" w:rsidRPr="008C22A7">
              <w:rPr>
                <w:sz w:val="18"/>
                <w:szCs w:val="18"/>
                <w:lang w:val="uk-UA"/>
              </w:rPr>
              <w:t xml:space="preserve">витрат на </w:t>
            </w:r>
            <w:r w:rsidRPr="008C22A7">
              <w:rPr>
                <w:sz w:val="18"/>
                <w:szCs w:val="18"/>
                <w:lang w:val="uk-UA"/>
              </w:rPr>
              <w:t>оплату праці</w:t>
            </w:r>
          </w:p>
        </w:tc>
      </w:tr>
      <w:tr w:rsidR="008617C5" w:rsidRPr="008C22A7" w:rsidTr="007D7CF7">
        <w:trPr>
          <w:trHeight w:val="211"/>
          <w:jc w:val="center"/>
        </w:trPr>
        <w:tc>
          <w:tcPr>
            <w:tcW w:w="569" w:type="dxa"/>
            <w:tcBorders>
              <w:top w:val="nil"/>
              <w:left w:val="single" w:sz="4" w:space="0" w:color="auto"/>
              <w:bottom w:val="single" w:sz="4" w:space="0" w:color="auto"/>
              <w:right w:val="single" w:sz="4" w:space="0" w:color="auto"/>
            </w:tcBorders>
            <w:shd w:val="clear" w:color="auto" w:fill="auto"/>
            <w:noWrap/>
            <w:vAlign w:val="center"/>
            <w:hideMark/>
          </w:tcPr>
          <w:p w:rsidR="008617C5" w:rsidRPr="008C22A7" w:rsidRDefault="008617C5" w:rsidP="00450B41">
            <w:pPr>
              <w:spacing w:line="240" w:lineRule="auto"/>
              <w:ind w:firstLine="0"/>
              <w:jc w:val="center"/>
              <w:rPr>
                <w:sz w:val="18"/>
                <w:szCs w:val="18"/>
                <w:lang w:val="uk-UA"/>
              </w:rPr>
            </w:pPr>
            <w:r w:rsidRPr="008C22A7">
              <w:rPr>
                <w:sz w:val="18"/>
                <w:szCs w:val="18"/>
                <w:lang w:val="uk-UA"/>
              </w:rPr>
              <w:t>1</w:t>
            </w:r>
          </w:p>
        </w:tc>
        <w:tc>
          <w:tcPr>
            <w:tcW w:w="3849" w:type="dxa"/>
            <w:tcBorders>
              <w:top w:val="nil"/>
              <w:left w:val="nil"/>
              <w:bottom w:val="single" w:sz="4" w:space="0" w:color="auto"/>
              <w:right w:val="single" w:sz="4" w:space="0" w:color="auto"/>
            </w:tcBorders>
            <w:shd w:val="clear" w:color="auto" w:fill="auto"/>
            <w:noWrap/>
            <w:vAlign w:val="center"/>
            <w:hideMark/>
          </w:tcPr>
          <w:p w:rsidR="008617C5" w:rsidRPr="008C22A7" w:rsidRDefault="008617C5" w:rsidP="00450B41">
            <w:pPr>
              <w:spacing w:line="240" w:lineRule="auto"/>
              <w:jc w:val="center"/>
              <w:rPr>
                <w:sz w:val="18"/>
                <w:szCs w:val="18"/>
                <w:lang w:val="uk-UA"/>
              </w:rPr>
            </w:pPr>
            <w:r w:rsidRPr="008C22A7">
              <w:rPr>
                <w:sz w:val="18"/>
                <w:szCs w:val="18"/>
                <w:lang w:val="uk-UA"/>
              </w:rPr>
              <w:t>2</w:t>
            </w:r>
          </w:p>
        </w:tc>
        <w:tc>
          <w:tcPr>
            <w:tcW w:w="992" w:type="dxa"/>
            <w:tcBorders>
              <w:top w:val="nil"/>
              <w:left w:val="nil"/>
              <w:bottom w:val="single" w:sz="4" w:space="0" w:color="auto"/>
              <w:right w:val="single" w:sz="4" w:space="0" w:color="auto"/>
            </w:tcBorders>
            <w:shd w:val="clear" w:color="auto" w:fill="auto"/>
            <w:noWrap/>
            <w:vAlign w:val="center"/>
            <w:hideMark/>
          </w:tcPr>
          <w:p w:rsidR="008617C5" w:rsidRPr="008C22A7" w:rsidRDefault="008617C5" w:rsidP="00450B41">
            <w:pPr>
              <w:spacing w:line="240" w:lineRule="auto"/>
              <w:ind w:firstLine="0"/>
              <w:jc w:val="center"/>
              <w:rPr>
                <w:sz w:val="18"/>
                <w:szCs w:val="18"/>
                <w:lang w:val="uk-UA"/>
              </w:rPr>
            </w:pPr>
            <w:r w:rsidRPr="008C22A7">
              <w:rPr>
                <w:sz w:val="18"/>
                <w:szCs w:val="18"/>
                <w:lang w:val="uk-UA"/>
              </w:rPr>
              <w:t>3</w:t>
            </w:r>
          </w:p>
        </w:tc>
        <w:tc>
          <w:tcPr>
            <w:tcW w:w="1701" w:type="dxa"/>
            <w:tcBorders>
              <w:top w:val="nil"/>
              <w:left w:val="nil"/>
              <w:bottom w:val="single" w:sz="4" w:space="0" w:color="auto"/>
              <w:right w:val="single" w:sz="4" w:space="0" w:color="auto"/>
            </w:tcBorders>
            <w:shd w:val="clear" w:color="auto" w:fill="auto"/>
            <w:noWrap/>
            <w:vAlign w:val="center"/>
            <w:hideMark/>
          </w:tcPr>
          <w:p w:rsidR="008617C5" w:rsidRPr="008C22A7" w:rsidRDefault="008617C5" w:rsidP="00450B41">
            <w:pPr>
              <w:spacing w:line="240" w:lineRule="auto"/>
              <w:ind w:firstLine="0"/>
              <w:jc w:val="center"/>
              <w:rPr>
                <w:sz w:val="18"/>
                <w:szCs w:val="18"/>
                <w:lang w:val="uk-UA"/>
              </w:rPr>
            </w:pPr>
            <w:r w:rsidRPr="008C22A7">
              <w:rPr>
                <w:sz w:val="18"/>
                <w:szCs w:val="18"/>
                <w:lang w:val="uk-UA"/>
              </w:rPr>
              <w:t>4</w:t>
            </w:r>
          </w:p>
        </w:tc>
        <w:tc>
          <w:tcPr>
            <w:tcW w:w="1134" w:type="dxa"/>
            <w:tcBorders>
              <w:top w:val="nil"/>
              <w:left w:val="nil"/>
              <w:bottom w:val="single" w:sz="4" w:space="0" w:color="auto"/>
              <w:right w:val="single" w:sz="4" w:space="0" w:color="auto"/>
            </w:tcBorders>
            <w:shd w:val="clear" w:color="auto" w:fill="auto"/>
            <w:noWrap/>
            <w:vAlign w:val="center"/>
            <w:hideMark/>
          </w:tcPr>
          <w:p w:rsidR="008617C5" w:rsidRPr="008C22A7" w:rsidRDefault="008617C5" w:rsidP="00450B41">
            <w:pPr>
              <w:spacing w:line="240" w:lineRule="auto"/>
              <w:ind w:firstLine="0"/>
              <w:jc w:val="center"/>
              <w:rPr>
                <w:sz w:val="18"/>
                <w:szCs w:val="18"/>
                <w:lang w:val="uk-UA"/>
              </w:rPr>
            </w:pPr>
            <w:r w:rsidRPr="008C22A7">
              <w:rPr>
                <w:sz w:val="18"/>
                <w:szCs w:val="18"/>
                <w:lang w:val="uk-UA"/>
              </w:rPr>
              <w:t>5</w:t>
            </w:r>
          </w:p>
        </w:tc>
        <w:tc>
          <w:tcPr>
            <w:tcW w:w="1054" w:type="dxa"/>
            <w:tcBorders>
              <w:top w:val="nil"/>
              <w:left w:val="nil"/>
              <w:bottom w:val="single" w:sz="4" w:space="0" w:color="auto"/>
              <w:right w:val="single" w:sz="4" w:space="0" w:color="auto"/>
            </w:tcBorders>
            <w:shd w:val="clear" w:color="auto" w:fill="auto"/>
            <w:noWrap/>
            <w:vAlign w:val="center"/>
            <w:hideMark/>
          </w:tcPr>
          <w:p w:rsidR="008617C5" w:rsidRPr="008C22A7" w:rsidRDefault="008617C5" w:rsidP="00450B41">
            <w:pPr>
              <w:spacing w:line="240" w:lineRule="auto"/>
              <w:ind w:firstLine="0"/>
              <w:jc w:val="center"/>
              <w:rPr>
                <w:sz w:val="18"/>
                <w:szCs w:val="18"/>
                <w:lang w:val="en-US"/>
              </w:rPr>
            </w:pPr>
            <w:r w:rsidRPr="008C22A7">
              <w:rPr>
                <w:sz w:val="18"/>
                <w:szCs w:val="18"/>
                <w:lang w:val="en-US"/>
              </w:rPr>
              <w:t>6</w:t>
            </w:r>
          </w:p>
        </w:tc>
        <w:tc>
          <w:tcPr>
            <w:tcW w:w="1640" w:type="dxa"/>
            <w:tcBorders>
              <w:top w:val="nil"/>
              <w:left w:val="nil"/>
              <w:bottom w:val="single" w:sz="4" w:space="0" w:color="auto"/>
              <w:right w:val="single" w:sz="4" w:space="0" w:color="auto"/>
            </w:tcBorders>
            <w:shd w:val="clear" w:color="auto" w:fill="auto"/>
            <w:noWrap/>
            <w:vAlign w:val="center"/>
            <w:hideMark/>
          </w:tcPr>
          <w:p w:rsidR="008617C5" w:rsidRPr="008C22A7" w:rsidRDefault="008617C5" w:rsidP="00450B41">
            <w:pPr>
              <w:spacing w:line="240" w:lineRule="auto"/>
              <w:ind w:firstLine="0"/>
              <w:jc w:val="center"/>
              <w:rPr>
                <w:sz w:val="18"/>
                <w:szCs w:val="18"/>
                <w:lang w:val="en-US"/>
              </w:rPr>
            </w:pPr>
            <w:r w:rsidRPr="008C22A7">
              <w:rPr>
                <w:sz w:val="18"/>
                <w:szCs w:val="18"/>
                <w:lang w:val="en-US"/>
              </w:rPr>
              <w:t>7</w:t>
            </w:r>
          </w:p>
        </w:tc>
      </w:tr>
      <w:tr w:rsidR="008617C5" w:rsidRPr="008C22A7" w:rsidTr="007D7CF7">
        <w:trPr>
          <w:trHeight w:val="273"/>
          <w:jc w:val="center"/>
        </w:trPr>
        <w:tc>
          <w:tcPr>
            <w:tcW w:w="569"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8617C5" w:rsidRPr="008C22A7" w:rsidRDefault="008617C5" w:rsidP="00450B41">
            <w:pPr>
              <w:spacing w:line="240" w:lineRule="auto"/>
              <w:ind w:firstLine="0"/>
              <w:jc w:val="center"/>
              <w:rPr>
                <w:sz w:val="18"/>
                <w:szCs w:val="18"/>
                <w:lang w:val="uk-UA"/>
              </w:rPr>
            </w:pPr>
            <w:r w:rsidRPr="008C22A7">
              <w:rPr>
                <w:sz w:val="18"/>
                <w:szCs w:val="18"/>
                <w:lang w:val="uk-UA"/>
              </w:rPr>
              <w:t>1</w:t>
            </w:r>
          </w:p>
        </w:tc>
        <w:tc>
          <w:tcPr>
            <w:tcW w:w="3849" w:type="dxa"/>
            <w:tcBorders>
              <w:top w:val="single" w:sz="4" w:space="0" w:color="auto"/>
              <w:left w:val="nil"/>
              <w:bottom w:val="single" w:sz="4" w:space="0" w:color="auto"/>
              <w:right w:val="single" w:sz="4" w:space="0" w:color="auto"/>
            </w:tcBorders>
            <w:shd w:val="clear" w:color="000000" w:fill="FFFFFF"/>
            <w:vAlign w:val="center"/>
            <w:hideMark/>
          </w:tcPr>
          <w:p w:rsidR="008617C5" w:rsidRPr="008C22A7" w:rsidRDefault="008617C5" w:rsidP="00450B41">
            <w:pPr>
              <w:spacing w:line="240" w:lineRule="auto"/>
              <w:ind w:firstLine="0"/>
              <w:jc w:val="left"/>
              <w:rPr>
                <w:sz w:val="18"/>
                <w:szCs w:val="18"/>
                <w:lang w:val="uk-UA"/>
              </w:rPr>
            </w:pPr>
            <w:r w:rsidRPr="008C22A7">
              <w:rPr>
                <w:sz w:val="18"/>
                <w:szCs w:val="18"/>
                <w:lang w:val="uk-UA"/>
              </w:rPr>
              <w:t>Бензопила STHIL MS 260</w:t>
            </w:r>
            <w:r w:rsidR="008F13F0" w:rsidRPr="008C22A7">
              <w:rPr>
                <w:sz w:val="18"/>
                <w:szCs w:val="18"/>
                <w:lang w:val="uk-UA"/>
              </w:rPr>
              <w:t>, або аналог</w:t>
            </w:r>
          </w:p>
        </w:tc>
        <w:tc>
          <w:tcPr>
            <w:tcW w:w="992" w:type="dxa"/>
            <w:tcBorders>
              <w:top w:val="nil"/>
              <w:left w:val="nil"/>
              <w:bottom w:val="single" w:sz="4" w:space="0" w:color="auto"/>
              <w:right w:val="single" w:sz="4" w:space="0" w:color="auto"/>
            </w:tcBorders>
            <w:shd w:val="clear" w:color="auto" w:fill="auto"/>
            <w:noWrap/>
            <w:vAlign w:val="center"/>
          </w:tcPr>
          <w:p w:rsidR="008617C5" w:rsidRPr="008C22A7" w:rsidRDefault="007D7CF7" w:rsidP="00E53F18">
            <w:pPr>
              <w:spacing w:line="240" w:lineRule="auto"/>
              <w:ind w:firstLine="0"/>
              <w:jc w:val="center"/>
              <w:rPr>
                <w:sz w:val="18"/>
                <w:szCs w:val="18"/>
                <w:lang w:val="uk-UA"/>
              </w:rPr>
            </w:pPr>
            <w:r w:rsidRPr="008C22A7">
              <w:rPr>
                <w:sz w:val="18"/>
                <w:szCs w:val="18"/>
                <w:lang w:val="uk-UA"/>
              </w:rPr>
              <w:t>455,78</w:t>
            </w:r>
          </w:p>
        </w:tc>
        <w:tc>
          <w:tcPr>
            <w:tcW w:w="1701" w:type="dxa"/>
            <w:tcBorders>
              <w:top w:val="nil"/>
              <w:left w:val="nil"/>
              <w:bottom w:val="single" w:sz="4" w:space="0" w:color="auto"/>
              <w:right w:val="single" w:sz="4" w:space="0" w:color="auto"/>
            </w:tcBorders>
            <w:shd w:val="clear" w:color="000000" w:fill="FFFFFF"/>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176,64</w:t>
            </w:r>
          </w:p>
        </w:tc>
        <w:tc>
          <w:tcPr>
            <w:tcW w:w="1134" w:type="dxa"/>
            <w:tcBorders>
              <w:top w:val="nil"/>
              <w:left w:val="nil"/>
              <w:bottom w:val="single" w:sz="4" w:space="0" w:color="auto"/>
              <w:right w:val="single" w:sz="4" w:space="0" w:color="auto"/>
            </w:tcBorders>
            <w:shd w:val="clear" w:color="000000" w:fill="FFFFFF"/>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3,5</w:t>
            </w:r>
          </w:p>
        </w:tc>
        <w:tc>
          <w:tcPr>
            <w:tcW w:w="1054" w:type="dxa"/>
            <w:tcBorders>
              <w:top w:val="nil"/>
              <w:left w:val="nil"/>
              <w:bottom w:val="single" w:sz="4" w:space="0" w:color="auto"/>
              <w:right w:val="single" w:sz="4" w:space="0" w:color="auto"/>
            </w:tcBorders>
            <w:shd w:val="clear" w:color="auto" w:fill="auto"/>
            <w:noWrap/>
            <w:vAlign w:val="center"/>
          </w:tcPr>
          <w:p w:rsidR="008617C5" w:rsidRPr="008C22A7" w:rsidRDefault="008617C5" w:rsidP="00E53F18">
            <w:pPr>
              <w:spacing w:line="240" w:lineRule="auto"/>
              <w:ind w:firstLine="0"/>
              <w:jc w:val="center"/>
              <w:rPr>
                <w:sz w:val="18"/>
                <w:szCs w:val="18"/>
                <w:lang w:val="en-US"/>
              </w:rPr>
            </w:pPr>
            <w:r w:rsidRPr="008C22A7">
              <w:rPr>
                <w:sz w:val="18"/>
                <w:szCs w:val="18"/>
                <w:lang w:val="en-US"/>
              </w:rPr>
              <w:t>-</w:t>
            </w:r>
          </w:p>
        </w:tc>
        <w:tc>
          <w:tcPr>
            <w:tcW w:w="1640" w:type="dxa"/>
            <w:tcBorders>
              <w:top w:val="nil"/>
              <w:left w:val="nil"/>
              <w:bottom w:val="single" w:sz="4" w:space="0" w:color="auto"/>
              <w:right w:val="single" w:sz="4" w:space="0" w:color="auto"/>
            </w:tcBorders>
            <w:shd w:val="clear" w:color="auto" w:fill="auto"/>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176,64</w:t>
            </w:r>
          </w:p>
        </w:tc>
      </w:tr>
      <w:tr w:rsidR="008617C5" w:rsidRPr="008C22A7" w:rsidTr="007D7CF7">
        <w:trPr>
          <w:trHeight w:val="289"/>
          <w:jc w:val="center"/>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8617C5" w:rsidRPr="008C22A7" w:rsidRDefault="008617C5" w:rsidP="00450B41">
            <w:pPr>
              <w:spacing w:line="240" w:lineRule="auto"/>
              <w:ind w:firstLine="0"/>
              <w:jc w:val="center"/>
              <w:rPr>
                <w:sz w:val="18"/>
                <w:szCs w:val="18"/>
                <w:lang w:val="uk-UA"/>
              </w:rPr>
            </w:pPr>
            <w:r w:rsidRPr="008C22A7">
              <w:rPr>
                <w:sz w:val="18"/>
                <w:szCs w:val="18"/>
                <w:lang w:val="uk-UA"/>
              </w:rPr>
              <w:t>2</w:t>
            </w:r>
          </w:p>
        </w:tc>
        <w:tc>
          <w:tcPr>
            <w:tcW w:w="3849" w:type="dxa"/>
            <w:tcBorders>
              <w:top w:val="nil"/>
              <w:left w:val="nil"/>
              <w:bottom w:val="single" w:sz="4" w:space="0" w:color="auto"/>
              <w:right w:val="single" w:sz="4" w:space="0" w:color="auto"/>
            </w:tcBorders>
            <w:shd w:val="clear" w:color="000000" w:fill="FFFFFF"/>
            <w:vAlign w:val="center"/>
            <w:hideMark/>
          </w:tcPr>
          <w:p w:rsidR="008617C5" w:rsidRPr="008C22A7" w:rsidRDefault="008617C5" w:rsidP="00450B41">
            <w:pPr>
              <w:spacing w:line="240" w:lineRule="auto"/>
              <w:ind w:firstLine="0"/>
              <w:jc w:val="left"/>
              <w:rPr>
                <w:sz w:val="18"/>
                <w:szCs w:val="18"/>
                <w:lang w:val="uk-UA"/>
              </w:rPr>
            </w:pPr>
            <w:r w:rsidRPr="008C22A7">
              <w:rPr>
                <w:sz w:val="18"/>
                <w:szCs w:val="18"/>
                <w:lang w:val="uk-UA"/>
              </w:rPr>
              <w:t>Кущоріз STHIL FS 490 C-EM</w:t>
            </w:r>
            <w:r w:rsidR="008F13F0" w:rsidRPr="008C22A7">
              <w:rPr>
                <w:sz w:val="18"/>
                <w:szCs w:val="18"/>
                <w:lang w:val="uk-UA"/>
              </w:rPr>
              <w:t>, або аналог</w:t>
            </w:r>
          </w:p>
        </w:tc>
        <w:tc>
          <w:tcPr>
            <w:tcW w:w="992" w:type="dxa"/>
            <w:tcBorders>
              <w:top w:val="nil"/>
              <w:left w:val="nil"/>
              <w:bottom w:val="single" w:sz="4" w:space="0" w:color="auto"/>
              <w:right w:val="single" w:sz="4" w:space="0" w:color="auto"/>
            </w:tcBorders>
            <w:shd w:val="clear" w:color="auto" w:fill="auto"/>
            <w:noWrap/>
            <w:vAlign w:val="center"/>
          </w:tcPr>
          <w:p w:rsidR="008617C5" w:rsidRPr="008C22A7" w:rsidRDefault="007D7CF7" w:rsidP="00E53F18">
            <w:pPr>
              <w:spacing w:line="240" w:lineRule="auto"/>
              <w:ind w:firstLine="0"/>
              <w:jc w:val="center"/>
              <w:rPr>
                <w:sz w:val="18"/>
                <w:szCs w:val="18"/>
                <w:lang w:val="uk-UA"/>
              </w:rPr>
            </w:pPr>
            <w:r w:rsidRPr="008C22A7">
              <w:rPr>
                <w:sz w:val="18"/>
                <w:szCs w:val="18"/>
                <w:lang w:val="uk-UA"/>
              </w:rPr>
              <w:t>42,04</w:t>
            </w:r>
          </w:p>
        </w:tc>
        <w:tc>
          <w:tcPr>
            <w:tcW w:w="1701" w:type="dxa"/>
            <w:tcBorders>
              <w:top w:val="nil"/>
              <w:left w:val="nil"/>
              <w:bottom w:val="single" w:sz="4" w:space="0" w:color="auto"/>
              <w:right w:val="single" w:sz="4" w:space="0" w:color="auto"/>
            </w:tcBorders>
            <w:shd w:val="clear" w:color="000000" w:fill="FFFFFF"/>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12,096</w:t>
            </w:r>
          </w:p>
        </w:tc>
        <w:tc>
          <w:tcPr>
            <w:tcW w:w="1134" w:type="dxa"/>
            <w:tcBorders>
              <w:top w:val="nil"/>
              <w:left w:val="nil"/>
              <w:bottom w:val="single" w:sz="4" w:space="0" w:color="auto"/>
              <w:right w:val="single" w:sz="4" w:space="0" w:color="auto"/>
            </w:tcBorders>
            <w:shd w:val="clear" w:color="000000" w:fill="FFFFFF"/>
            <w:noWrap/>
            <w:vAlign w:val="center"/>
          </w:tcPr>
          <w:p w:rsidR="008617C5" w:rsidRPr="008C22A7" w:rsidRDefault="00CF08A7" w:rsidP="00E53F18">
            <w:pPr>
              <w:spacing w:line="240" w:lineRule="auto"/>
              <w:ind w:firstLine="0"/>
              <w:jc w:val="center"/>
              <w:rPr>
                <w:sz w:val="18"/>
                <w:szCs w:val="18"/>
                <w:lang w:val="uk-UA"/>
              </w:rPr>
            </w:pPr>
            <w:r w:rsidRPr="008C22A7">
              <w:rPr>
                <w:sz w:val="18"/>
                <w:szCs w:val="18"/>
                <w:lang w:val="uk-UA"/>
              </w:rPr>
              <w:t>5,1</w:t>
            </w:r>
          </w:p>
        </w:tc>
        <w:tc>
          <w:tcPr>
            <w:tcW w:w="1054" w:type="dxa"/>
            <w:tcBorders>
              <w:top w:val="nil"/>
              <w:left w:val="nil"/>
              <w:bottom w:val="single" w:sz="4" w:space="0" w:color="auto"/>
              <w:right w:val="single" w:sz="4" w:space="0" w:color="auto"/>
            </w:tcBorders>
            <w:shd w:val="clear" w:color="auto" w:fill="auto"/>
            <w:noWrap/>
            <w:vAlign w:val="center"/>
          </w:tcPr>
          <w:p w:rsidR="008617C5" w:rsidRPr="008C22A7" w:rsidRDefault="008617C5" w:rsidP="00E53F18">
            <w:pPr>
              <w:spacing w:line="240" w:lineRule="auto"/>
              <w:ind w:firstLine="0"/>
              <w:jc w:val="center"/>
              <w:rPr>
                <w:sz w:val="18"/>
                <w:szCs w:val="18"/>
                <w:lang w:val="en-US"/>
              </w:rPr>
            </w:pPr>
            <w:r w:rsidRPr="008C22A7">
              <w:rPr>
                <w:sz w:val="18"/>
                <w:szCs w:val="18"/>
                <w:lang w:val="en-US"/>
              </w:rPr>
              <w:t>-</w:t>
            </w:r>
          </w:p>
        </w:tc>
        <w:tc>
          <w:tcPr>
            <w:tcW w:w="1640" w:type="dxa"/>
            <w:tcBorders>
              <w:top w:val="nil"/>
              <w:left w:val="nil"/>
              <w:bottom w:val="single" w:sz="4" w:space="0" w:color="auto"/>
              <w:right w:val="single" w:sz="4" w:space="0" w:color="auto"/>
            </w:tcBorders>
            <w:shd w:val="clear" w:color="auto" w:fill="auto"/>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12,096</w:t>
            </w:r>
          </w:p>
        </w:tc>
      </w:tr>
      <w:tr w:rsidR="008617C5" w:rsidRPr="008C22A7" w:rsidTr="007D7CF7">
        <w:trPr>
          <w:trHeight w:val="254"/>
          <w:jc w:val="center"/>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8617C5" w:rsidRPr="008C22A7" w:rsidRDefault="008617C5" w:rsidP="00450B41">
            <w:pPr>
              <w:spacing w:line="240" w:lineRule="auto"/>
              <w:ind w:firstLine="0"/>
              <w:jc w:val="center"/>
              <w:rPr>
                <w:sz w:val="18"/>
                <w:szCs w:val="18"/>
                <w:lang w:val="uk-UA"/>
              </w:rPr>
            </w:pPr>
            <w:r w:rsidRPr="008C22A7">
              <w:rPr>
                <w:sz w:val="18"/>
                <w:szCs w:val="18"/>
                <w:lang w:val="uk-UA"/>
              </w:rPr>
              <w:t>3</w:t>
            </w:r>
          </w:p>
        </w:tc>
        <w:tc>
          <w:tcPr>
            <w:tcW w:w="3849" w:type="dxa"/>
            <w:tcBorders>
              <w:top w:val="nil"/>
              <w:left w:val="nil"/>
              <w:bottom w:val="single" w:sz="4" w:space="0" w:color="auto"/>
              <w:right w:val="single" w:sz="4" w:space="0" w:color="auto"/>
            </w:tcBorders>
            <w:shd w:val="clear" w:color="000000" w:fill="FFFFFF"/>
            <w:vAlign w:val="center"/>
            <w:hideMark/>
          </w:tcPr>
          <w:p w:rsidR="008617C5" w:rsidRPr="008C22A7" w:rsidRDefault="008617C5" w:rsidP="00450B41">
            <w:pPr>
              <w:spacing w:line="240" w:lineRule="auto"/>
              <w:ind w:firstLine="0"/>
              <w:jc w:val="left"/>
              <w:rPr>
                <w:sz w:val="18"/>
                <w:szCs w:val="18"/>
                <w:lang w:val="uk-UA"/>
              </w:rPr>
            </w:pPr>
            <w:r w:rsidRPr="008C22A7">
              <w:rPr>
                <w:sz w:val="18"/>
                <w:szCs w:val="18"/>
                <w:lang w:val="uk-UA"/>
              </w:rPr>
              <w:t>Прилад для пошуку пошкоджень кабельних ліній vLoc Pro2 SD System</w:t>
            </w:r>
          </w:p>
        </w:tc>
        <w:tc>
          <w:tcPr>
            <w:tcW w:w="992" w:type="dxa"/>
            <w:tcBorders>
              <w:top w:val="nil"/>
              <w:left w:val="nil"/>
              <w:bottom w:val="single" w:sz="4" w:space="0" w:color="auto"/>
              <w:right w:val="single" w:sz="4" w:space="0" w:color="auto"/>
            </w:tcBorders>
            <w:shd w:val="clear" w:color="auto" w:fill="auto"/>
            <w:noWrap/>
            <w:vAlign w:val="center"/>
          </w:tcPr>
          <w:p w:rsidR="008617C5" w:rsidRPr="008C22A7" w:rsidRDefault="007D7CF7" w:rsidP="00E53F18">
            <w:pPr>
              <w:spacing w:line="240" w:lineRule="auto"/>
              <w:ind w:firstLine="0"/>
              <w:jc w:val="center"/>
              <w:rPr>
                <w:sz w:val="18"/>
                <w:szCs w:val="18"/>
                <w:lang w:val="uk-UA"/>
              </w:rPr>
            </w:pPr>
            <w:r w:rsidRPr="008C22A7">
              <w:rPr>
                <w:sz w:val="18"/>
                <w:szCs w:val="18"/>
                <w:lang w:val="uk-UA"/>
              </w:rPr>
              <w:t>360,09</w:t>
            </w:r>
          </w:p>
        </w:tc>
        <w:tc>
          <w:tcPr>
            <w:tcW w:w="1701" w:type="dxa"/>
            <w:tcBorders>
              <w:top w:val="nil"/>
              <w:left w:val="nil"/>
              <w:bottom w:val="single" w:sz="4" w:space="0" w:color="auto"/>
              <w:right w:val="single" w:sz="4" w:space="0" w:color="auto"/>
            </w:tcBorders>
            <w:shd w:val="clear" w:color="000000" w:fill="FFFFFF"/>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85,00</w:t>
            </w:r>
          </w:p>
        </w:tc>
        <w:tc>
          <w:tcPr>
            <w:tcW w:w="1134" w:type="dxa"/>
            <w:tcBorders>
              <w:top w:val="nil"/>
              <w:left w:val="nil"/>
              <w:bottom w:val="single" w:sz="4" w:space="0" w:color="auto"/>
              <w:right w:val="single" w:sz="4" w:space="0" w:color="auto"/>
            </w:tcBorders>
            <w:shd w:val="clear" w:color="000000" w:fill="FFFFFF"/>
            <w:noWrap/>
            <w:vAlign w:val="center"/>
          </w:tcPr>
          <w:p w:rsidR="008617C5" w:rsidRPr="008C22A7" w:rsidRDefault="00CF08A7" w:rsidP="00E53F18">
            <w:pPr>
              <w:spacing w:line="240" w:lineRule="auto"/>
              <w:ind w:firstLine="0"/>
              <w:jc w:val="center"/>
              <w:rPr>
                <w:sz w:val="18"/>
                <w:szCs w:val="18"/>
                <w:lang w:val="uk-UA"/>
              </w:rPr>
            </w:pPr>
            <w:r w:rsidRPr="008C22A7">
              <w:rPr>
                <w:sz w:val="18"/>
                <w:szCs w:val="18"/>
                <w:lang w:val="uk-UA"/>
              </w:rPr>
              <w:t>4,4</w:t>
            </w:r>
          </w:p>
        </w:tc>
        <w:tc>
          <w:tcPr>
            <w:tcW w:w="1054" w:type="dxa"/>
            <w:tcBorders>
              <w:top w:val="nil"/>
              <w:left w:val="nil"/>
              <w:bottom w:val="single" w:sz="4" w:space="0" w:color="auto"/>
              <w:right w:val="single" w:sz="4" w:space="0" w:color="auto"/>
            </w:tcBorders>
            <w:shd w:val="clear" w:color="auto" w:fill="auto"/>
            <w:noWrap/>
            <w:vAlign w:val="center"/>
          </w:tcPr>
          <w:p w:rsidR="008617C5" w:rsidRPr="008C22A7" w:rsidRDefault="008617C5" w:rsidP="00E53F18">
            <w:pPr>
              <w:spacing w:line="240" w:lineRule="auto"/>
              <w:ind w:firstLine="0"/>
              <w:jc w:val="center"/>
              <w:rPr>
                <w:sz w:val="18"/>
                <w:szCs w:val="18"/>
                <w:lang w:val="en-US"/>
              </w:rPr>
            </w:pPr>
            <w:r w:rsidRPr="008C22A7">
              <w:rPr>
                <w:sz w:val="18"/>
                <w:szCs w:val="18"/>
                <w:lang w:val="en-US"/>
              </w:rPr>
              <w:t>-</w:t>
            </w:r>
          </w:p>
        </w:tc>
        <w:tc>
          <w:tcPr>
            <w:tcW w:w="1640" w:type="dxa"/>
            <w:tcBorders>
              <w:top w:val="nil"/>
              <w:left w:val="nil"/>
              <w:bottom w:val="single" w:sz="4" w:space="0" w:color="auto"/>
              <w:right w:val="single" w:sz="4" w:space="0" w:color="auto"/>
            </w:tcBorders>
            <w:shd w:val="clear" w:color="auto" w:fill="auto"/>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85,00</w:t>
            </w:r>
          </w:p>
        </w:tc>
      </w:tr>
      <w:tr w:rsidR="008617C5" w:rsidRPr="008C22A7" w:rsidTr="007D7CF7">
        <w:trPr>
          <w:trHeight w:val="328"/>
          <w:jc w:val="center"/>
        </w:trPr>
        <w:tc>
          <w:tcPr>
            <w:tcW w:w="569" w:type="dxa"/>
            <w:tcBorders>
              <w:top w:val="nil"/>
              <w:left w:val="single" w:sz="8" w:space="0" w:color="auto"/>
              <w:bottom w:val="single" w:sz="4" w:space="0" w:color="auto"/>
              <w:right w:val="single" w:sz="4" w:space="0" w:color="auto"/>
            </w:tcBorders>
            <w:shd w:val="clear" w:color="auto" w:fill="auto"/>
            <w:vAlign w:val="center"/>
          </w:tcPr>
          <w:p w:rsidR="008617C5" w:rsidRPr="008C22A7" w:rsidRDefault="00BA7AAA" w:rsidP="00450B41">
            <w:pPr>
              <w:spacing w:line="240" w:lineRule="auto"/>
              <w:ind w:firstLine="0"/>
              <w:jc w:val="center"/>
              <w:rPr>
                <w:sz w:val="18"/>
                <w:szCs w:val="18"/>
                <w:lang w:val="uk-UA"/>
              </w:rPr>
            </w:pPr>
            <w:r w:rsidRPr="008C22A7">
              <w:rPr>
                <w:sz w:val="18"/>
                <w:szCs w:val="18"/>
                <w:lang w:val="uk-UA"/>
              </w:rPr>
              <w:t>4</w:t>
            </w:r>
          </w:p>
        </w:tc>
        <w:tc>
          <w:tcPr>
            <w:tcW w:w="3849" w:type="dxa"/>
            <w:tcBorders>
              <w:top w:val="nil"/>
              <w:left w:val="nil"/>
              <w:bottom w:val="single" w:sz="4" w:space="0" w:color="auto"/>
              <w:right w:val="single" w:sz="4" w:space="0" w:color="auto"/>
            </w:tcBorders>
            <w:shd w:val="clear" w:color="000000" w:fill="FFFFFF"/>
            <w:vAlign w:val="center"/>
          </w:tcPr>
          <w:p w:rsidR="008617C5" w:rsidRPr="008C22A7" w:rsidRDefault="008617C5" w:rsidP="00450B41">
            <w:pPr>
              <w:spacing w:line="240" w:lineRule="auto"/>
              <w:ind w:firstLine="0"/>
              <w:jc w:val="left"/>
              <w:rPr>
                <w:sz w:val="18"/>
                <w:szCs w:val="18"/>
              </w:rPr>
            </w:pPr>
            <w:r w:rsidRPr="008C22A7">
              <w:rPr>
                <w:sz w:val="18"/>
                <w:szCs w:val="18"/>
              </w:rPr>
              <w:t>Установка передвижная сепараторная маслоочистительная ПСМ2-4</w:t>
            </w:r>
          </w:p>
        </w:tc>
        <w:tc>
          <w:tcPr>
            <w:tcW w:w="992" w:type="dxa"/>
            <w:tcBorders>
              <w:top w:val="nil"/>
              <w:left w:val="nil"/>
              <w:bottom w:val="single" w:sz="4" w:space="0" w:color="auto"/>
              <w:right w:val="single" w:sz="4" w:space="0" w:color="auto"/>
            </w:tcBorders>
            <w:shd w:val="clear" w:color="auto" w:fill="auto"/>
            <w:noWrap/>
            <w:vAlign w:val="center"/>
          </w:tcPr>
          <w:p w:rsidR="008617C5" w:rsidRPr="008C22A7" w:rsidRDefault="007D7CF7" w:rsidP="00E53F18">
            <w:pPr>
              <w:spacing w:line="240" w:lineRule="auto"/>
              <w:ind w:firstLine="0"/>
              <w:jc w:val="center"/>
              <w:rPr>
                <w:sz w:val="18"/>
                <w:szCs w:val="18"/>
                <w:lang w:val="uk-UA"/>
              </w:rPr>
            </w:pPr>
            <w:r w:rsidRPr="008C22A7">
              <w:rPr>
                <w:sz w:val="18"/>
                <w:szCs w:val="18"/>
                <w:lang w:val="uk-UA"/>
              </w:rPr>
              <w:t>202,92</w:t>
            </w:r>
          </w:p>
        </w:tc>
        <w:tc>
          <w:tcPr>
            <w:tcW w:w="1701" w:type="dxa"/>
            <w:tcBorders>
              <w:top w:val="nil"/>
              <w:left w:val="nil"/>
              <w:bottom w:val="single" w:sz="4" w:space="0" w:color="auto"/>
              <w:right w:val="single" w:sz="4" w:space="0" w:color="auto"/>
            </w:tcBorders>
            <w:shd w:val="clear" w:color="000000" w:fill="FFFFFF"/>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299,21</w:t>
            </w:r>
          </w:p>
        </w:tc>
        <w:tc>
          <w:tcPr>
            <w:tcW w:w="1134" w:type="dxa"/>
            <w:tcBorders>
              <w:top w:val="nil"/>
              <w:left w:val="nil"/>
              <w:bottom w:val="single" w:sz="4" w:space="0" w:color="auto"/>
              <w:right w:val="single" w:sz="4" w:space="0" w:color="auto"/>
            </w:tcBorders>
            <w:shd w:val="clear" w:color="000000" w:fill="FFFFFF"/>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0,8</w:t>
            </w:r>
          </w:p>
        </w:tc>
        <w:tc>
          <w:tcPr>
            <w:tcW w:w="1054" w:type="dxa"/>
            <w:tcBorders>
              <w:top w:val="nil"/>
              <w:left w:val="nil"/>
              <w:bottom w:val="single" w:sz="4" w:space="0" w:color="auto"/>
              <w:right w:val="single" w:sz="4" w:space="0" w:color="auto"/>
            </w:tcBorders>
            <w:shd w:val="clear" w:color="auto" w:fill="auto"/>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299,21</w:t>
            </w:r>
          </w:p>
        </w:tc>
        <w:tc>
          <w:tcPr>
            <w:tcW w:w="1640" w:type="dxa"/>
            <w:tcBorders>
              <w:top w:val="nil"/>
              <w:left w:val="nil"/>
              <w:bottom w:val="single" w:sz="4" w:space="0" w:color="auto"/>
              <w:right w:val="single" w:sz="4" w:space="0" w:color="auto"/>
            </w:tcBorders>
            <w:shd w:val="clear" w:color="auto" w:fill="auto"/>
            <w:noWrap/>
            <w:vAlign w:val="center"/>
          </w:tcPr>
          <w:p w:rsidR="008617C5" w:rsidRPr="008C22A7" w:rsidRDefault="008617C5" w:rsidP="00E53F18">
            <w:pPr>
              <w:spacing w:line="240" w:lineRule="auto"/>
              <w:ind w:firstLine="0"/>
              <w:jc w:val="center"/>
              <w:rPr>
                <w:sz w:val="18"/>
                <w:szCs w:val="18"/>
                <w:lang w:val="en-US"/>
              </w:rPr>
            </w:pPr>
            <w:r w:rsidRPr="008C22A7">
              <w:rPr>
                <w:sz w:val="18"/>
                <w:szCs w:val="18"/>
                <w:lang w:val="en-US"/>
              </w:rPr>
              <w:t>-</w:t>
            </w:r>
          </w:p>
        </w:tc>
      </w:tr>
      <w:tr w:rsidR="008617C5" w:rsidRPr="008C22A7" w:rsidTr="007D7CF7">
        <w:trPr>
          <w:trHeight w:val="234"/>
          <w:jc w:val="center"/>
        </w:trPr>
        <w:tc>
          <w:tcPr>
            <w:tcW w:w="569" w:type="dxa"/>
            <w:tcBorders>
              <w:top w:val="nil"/>
              <w:left w:val="single" w:sz="8" w:space="0" w:color="auto"/>
              <w:bottom w:val="single" w:sz="4" w:space="0" w:color="auto"/>
              <w:right w:val="single" w:sz="4" w:space="0" w:color="auto"/>
            </w:tcBorders>
            <w:shd w:val="clear" w:color="auto" w:fill="auto"/>
            <w:vAlign w:val="center"/>
          </w:tcPr>
          <w:p w:rsidR="008617C5" w:rsidRPr="008C22A7" w:rsidRDefault="00BA7AAA" w:rsidP="00450B41">
            <w:pPr>
              <w:spacing w:line="240" w:lineRule="auto"/>
              <w:ind w:firstLine="0"/>
              <w:jc w:val="center"/>
              <w:rPr>
                <w:sz w:val="18"/>
                <w:szCs w:val="18"/>
                <w:lang w:val="uk-UA"/>
              </w:rPr>
            </w:pPr>
            <w:r w:rsidRPr="008C22A7">
              <w:rPr>
                <w:sz w:val="18"/>
                <w:szCs w:val="18"/>
                <w:lang w:val="uk-UA"/>
              </w:rPr>
              <w:t>5</w:t>
            </w:r>
          </w:p>
        </w:tc>
        <w:tc>
          <w:tcPr>
            <w:tcW w:w="3849" w:type="dxa"/>
            <w:tcBorders>
              <w:top w:val="nil"/>
              <w:left w:val="nil"/>
              <w:bottom w:val="single" w:sz="4" w:space="0" w:color="auto"/>
              <w:right w:val="single" w:sz="4" w:space="0" w:color="auto"/>
            </w:tcBorders>
            <w:shd w:val="clear" w:color="000000" w:fill="FFFFFF"/>
            <w:vAlign w:val="center"/>
          </w:tcPr>
          <w:p w:rsidR="008617C5" w:rsidRPr="008C22A7" w:rsidRDefault="008617C5" w:rsidP="00450B41">
            <w:pPr>
              <w:spacing w:line="240" w:lineRule="auto"/>
              <w:ind w:firstLine="0"/>
              <w:jc w:val="left"/>
              <w:rPr>
                <w:sz w:val="18"/>
                <w:szCs w:val="18"/>
                <w:lang w:val="uk-UA"/>
              </w:rPr>
            </w:pPr>
            <w:r w:rsidRPr="008C22A7">
              <w:rPr>
                <w:sz w:val="18"/>
                <w:szCs w:val="18"/>
              </w:rPr>
              <w:t>Вольтамперфазометр  Парма ВАФ-А</w:t>
            </w:r>
          </w:p>
        </w:tc>
        <w:tc>
          <w:tcPr>
            <w:tcW w:w="992" w:type="dxa"/>
            <w:tcBorders>
              <w:top w:val="nil"/>
              <w:left w:val="nil"/>
              <w:bottom w:val="single" w:sz="4" w:space="0" w:color="auto"/>
              <w:right w:val="single" w:sz="4" w:space="0" w:color="auto"/>
            </w:tcBorders>
            <w:shd w:val="clear" w:color="auto" w:fill="auto"/>
            <w:noWrap/>
            <w:vAlign w:val="center"/>
          </w:tcPr>
          <w:p w:rsidR="008617C5" w:rsidRPr="008C22A7" w:rsidRDefault="007D7CF7" w:rsidP="00E53F18">
            <w:pPr>
              <w:spacing w:line="240" w:lineRule="auto"/>
              <w:ind w:firstLine="0"/>
              <w:jc w:val="center"/>
              <w:rPr>
                <w:sz w:val="18"/>
                <w:szCs w:val="18"/>
                <w:lang w:val="uk-UA"/>
              </w:rPr>
            </w:pPr>
            <w:r w:rsidRPr="008C22A7">
              <w:rPr>
                <w:sz w:val="18"/>
                <w:szCs w:val="18"/>
                <w:lang w:val="uk-UA"/>
              </w:rPr>
              <w:t>23,50</w:t>
            </w:r>
          </w:p>
        </w:tc>
        <w:tc>
          <w:tcPr>
            <w:tcW w:w="1701" w:type="dxa"/>
            <w:tcBorders>
              <w:top w:val="nil"/>
              <w:left w:val="nil"/>
              <w:bottom w:val="single" w:sz="4" w:space="0" w:color="auto"/>
              <w:right w:val="single" w:sz="4" w:space="0" w:color="auto"/>
            </w:tcBorders>
            <w:shd w:val="clear" w:color="000000" w:fill="FFFFFF"/>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8,22</w:t>
            </w:r>
          </w:p>
        </w:tc>
        <w:tc>
          <w:tcPr>
            <w:tcW w:w="1134" w:type="dxa"/>
            <w:tcBorders>
              <w:top w:val="nil"/>
              <w:left w:val="nil"/>
              <w:bottom w:val="single" w:sz="4" w:space="0" w:color="auto"/>
              <w:right w:val="single" w:sz="4" w:space="0" w:color="auto"/>
            </w:tcBorders>
            <w:shd w:val="clear" w:color="000000" w:fill="FFFFFF"/>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3,4</w:t>
            </w:r>
          </w:p>
        </w:tc>
        <w:tc>
          <w:tcPr>
            <w:tcW w:w="1054" w:type="dxa"/>
            <w:tcBorders>
              <w:top w:val="nil"/>
              <w:left w:val="nil"/>
              <w:bottom w:val="single" w:sz="4" w:space="0" w:color="auto"/>
              <w:right w:val="single" w:sz="4" w:space="0" w:color="auto"/>
            </w:tcBorders>
            <w:shd w:val="clear" w:color="auto" w:fill="auto"/>
            <w:noWrap/>
            <w:vAlign w:val="center"/>
          </w:tcPr>
          <w:p w:rsidR="008617C5" w:rsidRPr="008C22A7" w:rsidRDefault="008617C5" w:rsidP="00E53F18">
            <w:pPr>
              <w:spacing w:line="240" w:lineRule="auto"/>
              <w:ind w:firstLine="0"/>
              <w:jc w:val="center"/>
              <w:rPr>
                <w:sz w:val="18"/>
                <w:szCs w:val="18"/>
                <w:lang w:val="en-US"/>
              </w:rPr>
            </w:pPr>
            <w:r w:rsidRPr="008C22A7">
              <w:rPr>
                <w:sz w:val="18"/>
                <w:szCs w:val="18"/>
                <w:lang w:val="en-US"/>
              </w:rPr>
              <w:t>-</w:t>
            </w:r>
          </w:p>
        </w:tc>
        <w:tc>
          <w:tcPr>
            <w:tcW w:w="1640" w:type="dxa"/>
            <w:tcBorders>
              <w:top w:val="nil"/>
              <w:left w:val="nil"/>
              <w:bottom w:val="single" w:sz="4" w:space="0" w:color="auto"/>
              <w:right w:val="single" w:sz="4" w:space="0" w:color="auto"/>
            </w:tcBorders>
            <w:shd w:val="clear" w:color="auto" w:fill="auto"/>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8,22</w:t>
            </w:r>
          </w:p>
        </w:tc>
      </w:tr>
      <w:tr w:rsidR="008617C5" w:rsidRPr="008C22A7" w:rsidTr="007D7CF7">
        <w:trPr>
          <w:trHeight w:val="125"/>
          <w:jc w:val="center"/>
        </w:trPr>
        <w:tc>
          <w:tcPr>
            <w:tcW w:w="569" w:type="dxa"/>
            <w:tcBorders>
              <w:top w:val="nil"/>
              <w:left w:val="single" w:sz="8" w:space="0" w:color="auto"/>
              <w:bottom w:val="single" w:sz="4" w:space="0" w:color="auto"/>
              <w:right w:val="single" w:sz="4" w:space="0" w:color="auto"/>
            </w:tcBorders>
            <w:shd w:val="clear" w:color="auto" w:fill="auto"/>
            <w:vAlign w:val="center"/>
          </w:tcPr>
          <w:p w:rsidR="008617C5" w:rsidRPr="008C22A7" w:rsidRDefault="00BA7AAA" w:rsidP="00450B41">
            <w:pPr>
              <w:spacing w:line="240" w:lineRule="auto"/>
              <w:ind w:firstLine="0"/>
              <w:jc w:val="center"/>
              <w:rPr>
                <w:sz w:val="18"/>
                <w:szCs w:val="18"/>
                <w:lang w:val="uk-UA"/>
              </w:rPr>
            </w:pPr>
            <w:r w:rsidRPr="008C22A7">
              <w:rPr>
                <w:sz w:val="18"/>
                <w:szCs w:val="18"/>
                <w:lang w:val="uk-UA"/>
              </w:rPr>
              <w:t>6</w:t>
            </w:r>
          </w:p>
        </w:tc>
        <w:tc>
          <w:tcPr>
            <w:tcW w:w="3849" w:type="dxa"/>
            <w:tcBorders>
              <w:top w:val="nil"/>
              <w:left w:val="nil"/>
              <w:bottom w:val="single" w:sz="4" w:space="0" w:color="auto"/>
              <w:right w:val="single" w:sz="4" w:space="0" w:color="auto"/>
            </w:tcBorders>
            <w:shd w:val="clear" w:color="000000" w:fill="FFFFFF"/>
            <w:vAlign w:val="center"/>
          </w:tcPr>
          <w:p w:rsidR="008617C5" w:rsidRPr="008C22A7" w:rsidRDefault="008617C5" w:rsidP="00450B41">
            <w:pPr>
              <w:spacing w:line="240" w:lineRule="auto"/>
              <w:ind w:firstLine="0"/>
              <w:jc w:val="left"/>
              <w:rPr>
                <w:sz w:val="18"/>
                <w:szCs w:val="18"/>
                <w:lang w:val="uk-UA"/>
              </w:rPr>
            </w:pPr>
            <w:r w:rsidRPr="008C22A7">
              <w:rPr>
                <w:sz w:val="18"/>
                <w:szCs w:val="18"/>
              </w:rPr>
              <w:t>Реєстратор якості електричної енергії РЕ-01</w:t>
            </w:r>
          </w:p>
        </w:tc>
        <w:tc>
          <w:tcPr>
            <w:tcW w:w="992" w:type="dxa"/>
            <w:tcBorders>
              <w:top w:val="nil"/>
              <w:left w:val="nil"/>
              <w:bottom w:val="single" w:sz="4" w:space="0" w:color="auto"/>
              <w:right w:val="single" w:sz="4" w:space="0" w:color="auto"/>
            </w:tcBorders>
            <w:shd w:val="clear" w:color="auto" w:fill="auto"/>
            <w:noWrap/>
            <w:vAlign w:val="center"/>
          </w:tcPr>
          <w:p w:rsidR="008617C5" w:rsidRPr="008C22A7" w:rsidRDefault="007D7CF7" w:rsidP="00E53F18">
            <w:pPr>
              <w:spacing w:line="240" w:lineRule="auto"/>
              <w:ind w:firstLine="0"/>
              <w:jc w:val="center"/>
              <w:rPr>
                <w:sz w:val="18"/>
                <w:szCs w:val="18"/>
                <w:lang w:val="uk-UA"/>
              </w:rPr>
            </w:pPr>
            <w:r w:rsidRPr="008C22A7">
              <w:rPr>
                <w:sz w:val="18"/>
                <w:szCs w:val="18"/>
                <w:lang w:val="uk-UA"/>
              </w:rPr>
              <w:t>21,60</w:t>
            </w:r>
          </w:p>
        </w:tc>
        <w:tc>
          <w:tcPr>
            <w:tcW w:w="1701" w:type="dxa"/>
            <w:tcBorders>
              <w:top w:val="nil"/>
              <w:left w:val="nil"/>
              <w:bottom w:val="single" w:sz="4" w:space="0" w:color="auto"/>
              <w:right w:val="single" w:sz="4" w:space="0" w:color="auto"/>
            </w:tcBorders>
            <w:shd w:val="clear" w:color="000000" w:fill="FFFFFF"/>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73,0</w:t>
            </w:r>
          </w:p>
        </w:tc>
        <w:tc>
          <w:tcPr>
            <w:tcW w:w="1134" w:type="dxa"/>
            <w:tcBorders>
              <w:top w:val="nil"/>
              <w:left w:val="nil"/>
              <w:bottom w:val="single" w:sz="4" w:space="0" w:color="auto"/>
              <w:right w:val="single" w:sz="4" w:space="0" w:color="auto"/>
            </w:tcBorders>
            <w:shd w:val="clear" w:color="000000" w:fill="FFFFFF"/>
            <w:noWrap/>
            <w:vAlign w:val="center"/>
          </w:tcPr>
          <w:p w:rsidR="008617C5" w:rsidRPr="008C22A7" w:rsidRDefault="00CF08A7" w:rsidP="005C14ED">
            <w:pPr>
              <w:spacing w:line="240" w:lineRule="auto"/>
              <w:ind w:firstLine="0"/>
              <w:jc w:val="center"/>
              <w:rPr>
                <w:sz w:val="18"/>
                <w:szCs w:val="18"/>
                <w:lang w:val="uk-UA"/>
              </w:rPr>
            </w:pPr>
            <w:r w:rsidRPr="008C22A7">
              <w:rPr>
                <w:sz w:val="18"/>
                <w:szCs w:val="18"/>
                <w:lang w:val="uk-UA"/>
              </w:rPr>
              <w:t>0,</w:t>
            </w:r>
            <w:r w:rsidR="00A97577" w:rsidRPr="008C22A7">
              <w:rPr>
                <w:sz w:val="18"/>
                <w:szCs w:val="18"/>
                <w:lang w:val="uk-UA"/>
              </w:rPr>
              <w:t>4</w:t>
            </w:r>
          </w:p>
        </w:tc>
        <w:tc>
          <w:tcPr>
            <w:tcW w:w="1054" w:type="dxa"/>
            <w:tcBorders>
              <w:top w:val="nil"/>
              <w:left w:val="nil"/>
              <w:bottom w:val="single" w:sz="4" w:space="0" w:color="auto"/>
              <w:right w:val="single" w:sz="4" w:space="0" w:color="auto"/>
            </w:tcBorders>
            <w:shd w:val="clear" w:color="auto" w:fill="auto"/>
            <w:noWrap/>
            <w:vAlign w:val="center"/>
          </w:tcPr>
          <w:p w:rsidR="008617C5" w:rsidRPr="008C22A7" w:rsidRDefault="008617C5" w:rsidP="00E53F18">
            <w:pPr>
              <w:spacing w:line="240" w:lineRule="auto"/>
              <w:ind w:firstLine="0"/>
              <w:jc w:val="center"/>
              <w:rPr>
                <w:sz w:val="18"/>
                <w:szCs w:val="18"/>
                <w:lang w:val="en-US"/>
              </w:rPr>
            </w:pPr>
            <w:r w:rsidRPr="008C22A7">
              <w:rPr>
                <w:sz w:val="18"/>
                <w:szCs w:val="18"/>
                <w:lang w:val="en-US"/>
              </w:rPr>
              <w:t>-</w:t>
            </w:r>
          </w:p>
        </w:tc>
        <w:tc>
          <w:tcPr>
            <w:tcW w:w="1640" w:type="dxa"/>
            <w:tcBorders>
              <w:top w:val="nil"/>
              <w:left w:val="nil"/>
              <w:bottom w:val="single" w:sz="4" w:space="0" w:color="auto"/>
              <w:right w:val="single" w:sz="4" w:space="0" w:color="auto"/>
            </w:tcBorders>
            <w:shd w:val="clear" w:color="auto" w:fill="auto"/>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73,0</w:t>
            </w:r>
          </w:p>
        </w:tc>
      </w:tr>
      <w:tr w:rsidR="008617C5" w:rsidRPr="008C22A7" w:rsidTr="007D7CF7">
        <w:trPr>
          <w:trHeight w:val="214"/>
          <w:jc w:val="center"/>
        </w:trPr>
        <w:tc>
          <w:tcPr>
            <w:tcW w:w="569" w:type="dxa"/>
            <w:tcBorders>
              <w:top w:val="nil"/>
              <w:left w:val="single" w:sz="8" w:space="0" w:color="auto"/>
              <w:bottom w:val="single" w:sz="4" w:space="0" w:color="auto"/>
              <w:right w:val="single" w:sz="4" w:space="0" w:color="auto"/>
            </w:tcBorders>
            <w:shd w:val="clear" w:color="auto" w:fill="auto"/>
            <w:vAlign w:val="center"/>
          </w:tcPr>
          <w:p w:rsidR="008617C5" w:rsidRPr="008C22A7" w:rsidRDefault="00BA7AAA" w:rsidP="00450B41">
            <w:pPr>
              <w:spacing w:line="240" w:lineRule="auto"/>
              <w:ind w:firstLine="0"/>
              <w:jc w:val="center"/>
              <w:rPr>
                <w:sz w:val="18"/>
                <w:szCs w:val="18"/>
                <w:lang w:val="uk-UA"/>
              </w:rPr>
            </w:pPr>
            <w:r w:rsidRPr="008C22A7">
              <w:rPr>
                <w:sz w:val="18"/>
                <w:szCs w:val="18"/>
                <w:lang w:val="uk-UA"/>
              </w:rPr>
              <w:t>7</w:t>
            </w:r>
          </w:p>
        </w:tc>
        <w:tc>
          <w:tcPr>
            <w:tcW w:w="3849" w:type="dxa"/>
            <w:tcBorders>
              <w:top w:val="nil"/>
              <w:left w:val="nil"/>
              <w:bottom w:val="single" w:sz="4" w:space="0" w:color="auto"/>
              <w:right w:val="single" w:sz="4" w:space="0" w:color="auto"/>
            </w:tcBorders>
            <w:shd w:val="clear" w:color="000000" w:fill="FFFFFF"/>
            <w:vAlign w:val="center"/>
          </w:tcPr>
          <w:p w:rsidR="008617C5" w:rsidRPr="008C22A7" w:rsidRDefault="008617C5" w:rsidP="00450B41">
            <w:pPr>
              <w:spacing w:line="240" w:lineRule="auto"/>
              <w:ind w:firstLine="0"/>
              <w:jc w:val="left"/>
              <w:rPr>
                <w:sz w:val="18"/>
                <w:szCs w:val="18"/>
                <w:lang w:val="uk-UA"/>
              </w:rPr>
            </w:pPr>
            <w:r w:rsidRPr="008C22A7">
              <w:rPr>
                <w:sz w:val="18"/>
                <w:szCs w:val="18"/>
                <w:lang w:val="uk-UA"/>
              </w:rPr>
              <w:t xml:space="preserve">Аналізатор якості електроенергії </w:t>
            </w:r>
            <w:r w:rsidRPr="008C22A7">
              <w:rPr>
                <w:sz w:val="18"/>
                <w:szCs w:val="18"/>
              </w:rPr>
              <w:t>Metrel</w:t>
            </w:r>
            <w:r w:rsidRPr="008C22A7">
              <w:rPr>
                <w:sz w:val="18"/>
                <w:szCs w:val="18"/>
                <w:lang w:val="uk-UA"/>
              </w:rPr>
              <w:t xml:space="preserve"> </w:t>
            </w:r>
            <w:r w:rsidRPr="008C22A7">
              <w:rPr>
                <w:sz w:val="18"/>
                <w:szCs w:val="18"/>
              </w:rPr>
              <w:t>MI</w:t>
            </w:r>
            <w:r w:rsidRPr="008C22A7">
              <w:rPr>
                <w:sz w:val="18"/>
                <w:szCs w:val="18"/>
                <w:lang w:val="uk-UA"/>
              </w:rPr>
              <w:t xml:space="preserve"> 2892</w:t>
            </w:r>
          </w:p>
        </w:tc>
        <w:tc>
          <w:tcPr>
            <w:tcW w:w="992" w:type="dxa"/>
            <w:tcBorders>
              <w:top w:val="nil"/>
              <w:left w:val="nil"/>
              <w:bottom w:val="single" w:sz="4" w:space="0" w:color="auto"/>
              <w:right w:val="single" w:sz="4" w:space="0" w:color="auto"/>
            </w:tcBorders>
            <w:shd w:val="clear" w:color="auto" w:fill="auto"/>
            <w:noWrap/>
            <w:vAlign w:val="center"/>
          </w:tcPr>
          <w:p w:rsidR="008617C5" w:rsidRPr="008C22A7" w:rsidRDefault="007D7CF7" w:rsidP="00E53F18">
            <w:pPr>
              <w:spacing w:line="240" w:lineRule="auto"/>
              <w:ind w:firstLine="0"/>
              <w:jc w:val="center"/>
              <w:rPr>
                <w:sz w:val="18"/>
                <w:szCs w:val="18"/>
                <w:lang w:val="uk-UA"/>
              </w:rPr>
            </w:pPr>
            <w:r w:rsidRPr="008C22A7">
              <w:rPr>
                <w:sz w:val="18"/>
                <w:szCs w:val="18"/>
                <w:lang w:val="uk-UA"/>
              </w:rPr>
              <w:t>93,70</w:t>
            </w:r>
          </w:p>
        </w:tc>
        <w:tc>
          <w:tcPr>
            <w:tcW w:w="1701" w:type="dxa"/>
            <w:tcBorders>
              <w:top w:val="nil"/>
              <w:left w:val="nil"/>
              <w:bottom w:val="single" w:sz="4" w:space="0" w:color="auto"/>
              <w:right w:val="single" w:sz="4" w:space="0" w:color="auto"/>
            </w:tcBorders>
            <w:shd w:val="clear" w:color="000000" w:fill="FFFFFF"/>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620,5</w:t>
            </w:r>
          </w:p>
        </w:tc>
        <w:tc>
          <w:tcPr>
            <w:tcW w:w="1134" w:type="dxa"/>
            <w:tcBorders>
              <w:top w:val="nil"/>
              <w:left w:val="nil"/>
              <w:bottom w:val="single" w:sz="4" w:space="0" w:color="auto"/>
              <w:right w:val="single" w:sz="4" w:space="0" w:color="auto"/>
            </w:tcBorders>
            <w:shd w:val="clear" w:color="000000" w:fill="FFFFFF"/>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0,2</w:t>
            </w:r>
          </w:p>
        </w:tc>
        <w:tc>
          <w:tcPr>
            <w:tcW w:w="1054" w:type="dxa"/>
            <w:tcBorders>
              <w:top w:val="nil"/>
              <w:left w:val="nil"/>
              <w:bottom w:val="single" w:sz="4" w:space="0" w:color="auto"/>
              <w:right w:val="single" w:sz="4" w:space="0" w:color="auto"/>
            </w:tcBorders>
            <w:shd w:val="clear" w:color="auto" w:fill="auto"/>
            <w:noWrap/>
            <w:vAlign w:val="center"/>
          </w:tcPr>
          <w:p w:rsidR="008617C5" w:rsidRPr="008C22A7" w:rsidRDefault="008617C5" w:rsidP="00E53F18">
            <w:pPr>
              <w:spacing w:line="240" w:lineRule="auto"/>
              <w:ind w:firstLine="0"/>
              <w:jc w:val="center"/>
              <w:rPr>
                <w:sz w:val="18"/>
                <w:szCs w:val="18"/>
                <w:lang w:val="en-US"/>
              </w:rPr>
            </w:pPr>
            <w:r w:rsidRPr="008C22A7">
              <w:rPr>
                <w:sz w:val="18"/>
                <w:szCs w:val="18"/>
                <w:lang w:val="en-US"/>
              </w:rPr>
              <w:t>-</w:t>
            </w:r>
          </w:p>
        </w:tc>
        <w:tc>
          <w:tcPr>
            <w:tcW w:w="1640" w:type="dxa"/>
            <w:tcBorders>
              <w:top w:val="nil"/>
              <w:left w:val="nil"/>
              <w:bottom w:val="single" w:sz="4" w:space="0" w:color="auto"/>
              <w:right w:val="single" w:sz="4" w:space="0" w:color="auto"/>
            </w:tcBorders>
            <w:shd w:val="clear" w:color="auto" w:fill="auto"/>
            <w:noWrap/>
            <w:vAlign w:val="center"/>
          </w:tcPr>
          <w:p w:rsidR="008617C5" w:rsidRPr="008C22A7" w:rsidRDefault="008617C5" w:rsidP="00E53F18">
            <w:pPr>
              <w:spacing w:line="240" w:lineRule="auto"/>
              <w:ind w:firstLine="0"/>
              <w:jc w:val="center"/>
              <w:rPr>
                <w:sz w:val="18"/>
                <w:szCs w:val="18"/>
                <w:lang w:val="uk-UA"/>
              </w:rPr>
            </w:pPr>
            <w:r w:rsidRPr="008C22A7">
              <w:rPr>
                <w:sz w:val="18"/>
                <w:szCs w:val="18"/>
                <w:lang w:val="uk-UA"/>
              </w:rPr>
              <w:t>620,5</w:t>
            </w:r>
          </w:p>
        </w:tc>
      </w:tr>
    </w:tbl>
    <w:p w:rsidR="00CA6AD3" w:rsidRDefault="00CA6AD3" w:rsidP="000F791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b/>
          <w:sz w:val="16"/>
          <w:szCs w:val="16"/>
          <w:lang w:val="uk-UA"/>
        </w:rPr>
      </w:pPr>
    </w:p>
    <w:p w:rsidR="00485931" w:rsidRDefault="00485931" w:rsidP="000F791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b/>
          <w:sz w:val="16"/>
          <w:szCs w:val="16"/>
          <w:lang w:val="uk-UA"/>
        </w:rPr>
      </w:pPr>
    </w:p>
    <w:p w:rsidR="00CA6AD3" w:rsidRDefault="00CA6AD3" w:rsidP="000F791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b/>
          <w:sz w:val="16"/>
          <w:szCs w:val="16"/>
          <w:lang w:val="uk-UA"/>
        </w:rPr>
      </w:pPr>
    </w:p>
    <w:p w:rsidR="00CA6AD3" w:rsidRDefault="00CA6AD3" w:rsidP="000F791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b/>
          <w:sz w:val="16"/>
          <w:szCs w:val="16"/>
          <w:lang w:val="uk-UA"/>
        </w:rPr>
      </w:pPr>
    </w:p>
    <w:p w:rsidR="004F47A9" w:rsidRDefault="004F47A9" w:rsidP="00341EF7">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b/>
          <w:sz w:val="16"/>
          <w:szCs w:val="16"/>
          <w:lang w:val="uk-UA"/>
        </w:rPr>
      </w:pPr>
      <w:r>
        <w:rPr>
          <w:lang w:val="uk-UA"/>
        </w:rPr>
        <w:lastRenderedPageBreak/>
        <w:t>З</w:t>
      </w:r>
      <w:r w:rsidRPr="00AB4D53">
        <w:rPr>
          <w:lang w:val="uk-UA"/>
        </w:rPr>
        <w:t>агальний розподіл коштів по розділах буде наступним:</w:t>
      </w:r>
    </w:p>
    <w:p w:rsidR="004F47A9" w:rsidRDefault="004F47A9" w:rsidP="000F791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b/>
          <w:sz w:val="16"/>
          <w:szCs w:val="16"/>
          <w:lang w:val="uk-UA"/>
        </w:rPr>
      </w:pPr>
    </w:p>
    <w:tbl>
      <w:tblPr>
        <w:tblW w:w="10490" w:type="dxa"/>
        <w:tblInd w:w="108" w:type="dxa"/>
        <w:tblLayout w:type="fixed"/>
        <w:tblLook w:val="04A0" w:firstRow="1" w:lastRow="0" w:firstColumn="1" w:lastColumn="0" w:noHBand="0" w:noVBand="1"/>
      </w:tblPr>
      <w:tblGrid>
        <w:gridCol w:w="567"/>
        <w:gridCol w:w="7088"/>
        <w:gridCol w:w="1559"/>
        <w:gridCol w:w="1276"/>
      </w:tblGrid>
      <w:tr w:rsidR="00E2265A" w:rsidRPr="00504E48" w:rsidTr="00642808">
        <w:trPr>
          <w:trHeight w:val="162"/>
        </w:trPr>
        <w:tc>
          <w:tcPr>
            <w:tcW w:w="56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2265A" w:rsidRPr="00504E48" w:rsidRDefault="00E2265A" w:rsidP="00341EF7">
            <w:pPr>
              <w:ind w:firstLine="0"/>
              <w:jc w:val="center"/>
              <w:rPr>
                <w:rFonts w:eastAsia="Times New Roman" w:cs="Times New Roman"/>
                <w:szCs w:val="24"/>
                <w:lang w:val="uk-UA" w:eastAsia="uk-UA"/>
              </w:rPr>
            </w:pPr>
            <w:r w:rsidRPr="00504E48">
              <w:rPr>
                <w:rFonts w:eastAsia="Times New Roman" w:cs="Times New Roman"/>
                <w:szCs w:val="24"/>
                <w:lang w:val="uk-UA" w:eastAsia="uk-UA"/>
              </w:rPr>
              <w:t xml:space="preserve"> з/п</w:t>
            </w:r>
          </w:p>
        </w:tc>
        <w:tc>
          <w:tcPr>
            <w:tcW w:w="708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65A" w:rsidRPr="00504E48" w:rsidRDefault="00E2265A" w:rsidP="00341EF7">
            <w:pPr>
              <w:ind w:firstLine="0"/>
              <w:jc w:val="center"/>
              <w:rPr>
                <w:rFonts w:eastAsia="Times New Roman" w:cs="Times New Roman"/>
                <w:szCs w:val="24"/>
                <w:lang w:val="uk-UA" w:eastAsia="uk-UA"/>
              </w:rPr>
            </w:pPr>
            <w:r w:rsidRPr="00504E48">
              <w:rPr>
                <w:rFonts w:eastAsia="Times New Roman" w:cs="Times New Roman"/>
                <w:szCs w:val="24"/>
                <w:lang w:val="uk-UA" w:eastAsia="uk-UA"/>
              </w:rPr>
              <w:t>Цільові програми</w:t>
            </w:r>
          </w:p>
        </w:tc>
        <w:tc>
          <w:tcPr>
            <w:tcW w:w="2835" w:type="dxa"/>
            <w:gridSpan w:val="2"/>
            <w:tcBorders>
              <w:top w:val="single" w:sz="4" w:space="0" w:color="auto"/>
              <w:bottom w:val="single" w:sz="4" w:space="0" w:color="auto"/>
              <w:right w:val="single" w:sz="4" w:space="0" w:color="auto"/>
            </w:tcBorders>
            <w:shd w:val="clear" w:color="auto" w:fill="auto"/>
            <w:vAlign w:val="center"/>
          </w:tcPr>
          <w:p w:rsidR="00E2265A" w:rsidRPr="00504E48" w:rsidRDefault="00E2265A" w:rsidP="00341EF7">
            <w:pPr>
              <w:ind w:firstLine="0"/>
              <w:jc w:val="center"/>
              <w:rPr>
                <w:rFonts w:cs="Times New Roman"/>
                <w:szCs w:val="24"/>
              </w:rPr>
            </w:pPr>
            <w:r w:rsidRPr="00504E48">
              <w:rPr>
                <w:rFonts w:eastAsia="Times New Roman" w:cs="Times New Roman"/>
                <w:szCs w:val="24"/>
                <w:lang w:val="uk-UA" w:eastAsia="uk-UA"/>
              </w:rPr>
              <w:t>2019</w:t>
            </w:r>
          </w:p>
        </w:tc>
      </w:tr>
      <w:tr w:rsidR="00E2265A" w:rsidRPr="00504E48" w:rsidTr="00642808">
        <w:trPr>
          <w:trHeight w:val="171"/>
        </w:trPr>
        <w:tc>
          <w:tcPr>
            <w:tcW w:w="56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E2265A" w:rsidRPr="00504E48" w:rsidRDefault="00E2265A" w:rsidP="00341EF7">
            <w:pPr>
              <w:ind w:firstLine="0"/>
              <w:jc w:val="center"/>
              <w:rPr>
                <w:rFonts w:eastAsia="Times New Roman" w:cs="Times New Roman"/>
                <w:szCs w:val="24"/>
                <w:lang w:val="uk-UA" w:eastAsia="uk-UA"/>
              </w:rPr>
            </w:pPr>
          </w:p>
        </w:tc>
        <w:tc>
          <w:tcPr>
            <w:tcW w:w="7088"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E2265A" w:rsidRPr="00504E48" w:rsidRDefault="00E2265A" w:rsidP="00341EF7">
            <w:pPr>
              <w:ind w:firstLine="0"/>
              <w:jc w:val="center"/>
              <w:rPr>
                <w:rFonts w:eastAsia="Times New Roman" w:cs="Times New Roman"/>
                <w:szCs w:val="24"/>
                <w:lang w:val="uk-UA" w:eastAsia="uk-UA"/>
              </w:rPr>
            </w:pPr>
          </w:p>
        </w:tc>
        <w:tc>
          <w:tcPr>
            <w:tcW w:w="1559" w:type="dxa"/>
            <w:tcBorders>
              <w:top w:val="single" w:sz="4" w:space="0" w:color="auto"/>
              <w:bottom w:val="single" w:sz="4" w:space="0" w:color="auto"/>
              <w:right w:val="single" w:sz="4" w:space="0" w:color="auto"/>
            </w:tcBorders>
            <w:shd w:val="clear" w:color="auto" w:fill="auto"/>
            <w:vAlign w:val="center"/>
          </w:tcPr>
          <w:p w:rsidR="00E2265A" w:rsidRPr="00504E48" w:rsidRDefault="00E2265A" w:rsidP="00341EF7">
            <w:pPr>
              <w:ind w:firstLine="0"/>
              <w:jc w:val="center"/>
              <w:rPr>
                <w:rFonts w:eastAsia="Times New Roman" w:cs="Times New Roman"/>
                <w:szCs w:val="24"/>
                <w:lang w:val="uk-UA" w:eastAsia="uk-UA"/>
              </w:rPr>
            </w:pPr>
            <w:r w:rsidRPr="00504E48">
              <w:rPr>
                <w:rFonts w:eastAsia="Times New Roman" w:cs="Times New Roman"/>
                <w:szCs w:val="24"/>
                <w:lang w:val="uk-UA" w:eastAsia="uk-UA"/>
              </w:rPr>
              <w:t xml:space="preserve">тис.грн </w:t>
            </w:r>
            <w:r w:rsidR="003C1E0A" w:rsidRPr="00504E48">
              <w:rPr>
                <w:rFonts w:eastAsia="Times New Roman" w:cs="Times New Roman"/>
                <w:szCs w:val="24"/>
                <w:lang w:val="uk-UA" w:eastAsia="uk-UA"/>
              </w:rPr>
              <w:br/>
            </w:r>
            <w:r w:rsidRPr="00504E48">
              <w:rPr>
                <w:rFonts w:eastAsia="Times New Roman" w:cs="Times New Roman"/>
                <w:szCs w:val="24"/>
                <w:lang w:val="uk-UA" w:eastAsia="uk-UA"/>
              </w:rPr>
              <w:t>(без ПДВ)</w:t>
            </w:r>
          </w:p>
        </w:tc>
        <w:tc>
          <w:tcPr>
            <w:tcW w:w="1276" w:type="dxa"/>
            <w:tcBorders>
              <w:top w:val="single" w:sz="4" w:space="0" w:color="auto"/>
              <w:bottom w:val="single" w:sz="4" w:space="0" w:color="auto"/>
              <w:right w:val="single" w:sz="4" w:space="0" w:color="auto"/>
            </w:tcBorders>
            <w:shd w:val="clear" w:color="auto" w:fill="auto"/>
            <w:vAlign w:val="center"/>
          </w:tcPr>
          <w:p w:rsidR="00E2265A" w:rsidRPr="00504E48" w:rsidRDefault="00E2265A" w:rsidP="00341EF7">
            <w:pPr>
              <w:ind w:firstLine="0"/>
              <w:jc w:val="center"/>
              <w:rPr>
                <w:rFonts w:eastAsia="Times New Roman" w:cs="Times New Roman"/>
                <w:szCs w:val="24"/>
                <w:lang w:val="uk-UA" w:eastAsia="uk-UA"/>
              </w:rPr>
            </w:pPr>
            <w:r w:rsidRPr="00504E48">
              <w:rPr>
                <w:rFonts w:eastAsia="Times New Roman" w:cs="Times New Roman"/>
                <w:szCs w:val="24"/>
                <w:lang w:val="uk-UA" w:eastAsia="uk-UA"/>
              </w:rPr>
              <w:t>%</w:t>
            </w:r>
          </w:p>
        </w:tc>
      </w:tr>
      <w:tr w:rsidR="004F47A9" w:rsidRPr="00504E48" w:rsidTr="00642808">
        <w:trPr>
          <w:trHeight w:val="463"/>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4F47A9" w:rsidRPr="00504E48" w:rsidRDefault="004F47A9" w:rsidP="00341EF7">
            <w:pPr>
              <w:ind w:firstLine="0"/>
              <w:jc w:val="center"/>
              <w:rPr>
                <w:rFonts w:eastAsia="Times New Roman" w:cs="Times New Roman"/>
                <w:szCs w:val="24"/>
                <w:lang w:val="uk-UA" w:eastAsia="uk-UA"/>
              </w:rPr>
            </w:pPr>
            <w:r w:rsidRPr="00504E48">
              <w:rPr>
                <w:rFonts w:eastAsia="Times New Roman" w:cs="Times New Roman"/>
                <w:szCs w:val="24"/>
                <w:lang w:val="uk-UA" w:eastAsia="uk-UA"/>
              </w:rPr>
              <w:t>1</w:t>
            </w:r>
          </w:p>
        </w:tc>
        <w:tc>
          <w:tcPr>
            <w:tcW w:w="7088" w:type="dxa"/>
            <w:tcBorders>
              <w:top w:val="nil"/>
              <w:left w:val="nil"/>
              <w:bottom w:val="single" w:sz="4" w:space="0" w:color="auto"/>
              <w:right w:val="single" w:sz="4" w:space="0" w:color="auto"/>
            </w:tcBorders>
            <w:shd w:val="clear" w:color="auto" w:fill="auto"/>
            <w:vAlign w:val="center"/>
            <w:hideMark/>
          </w:tcPr>
          <w:p w:rsidR="004F47A9" w:rsidRPr="00504E48" w:rsidRDefault="004F47A9" w:rsidP="00341EF7">
            <w:pPr>
              <w:ind w:firstLine="0"/>
              <w:rPr>
                <w:rFonts w:eastAsia="Times New Roman" w:cs="Times New Roman"/>
                <w:szCs w:val="24"/>
                <w:lang w:val="uk-UA" w:eastAsia="uk-UA"/>
              </w:rPr>
            </w:pPr>
            <w:r w:rsidRPr="00504E48">
              <w:rPr>
                <w:rFonts w:eastAsia="Times New Roman" w:cs="Times New Roman"/>
                <w:szCs w:val="24"/>
                <w:lang w:val="uk-UA" w:eastAsia="uk-UA"/>
              </w:rPr>
              <w:t>Будівництво, модернізація та реконструкція електричних мереж та обладнання</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4F47A9" w:rsidRPr="00504E48" w:rsidRDefault="00200299" w:rsidP="00F66673">
            <w:pPr>
              <w:ind w:firstLine="0"/>
              <w:jc w:val="center"/>
              <w:rPr>
                <w:rFonts w:eastAsia="Times New Roman" w:cs="Times New Roman"/>
                <w:szCs w:val="24"/>
                <w:lang w:val="uk-UA" w:eastAsia="uk-UA"/>
              </w:rPr>
            </w:pPr>
            <w:r>
              <w:rPr>
                <w:rFonts w:eastAsia="Times New Roman" w:cs="Times New Roman"/>
                <w:szCs w:val="24"/>
                <w:lang w:val="uk-UA" w:eastAsia="uk-UA"/>
              </w:rPr>
              <w:t>114</w:t>
            </w:r>
            <w:r w:rsidR="008C22A7">
              <w:rPr>
                <w:rFonts w:eastAsia="Times New Roman" w:cs="Times New Roman"/>
                <w:szCs w:val="24"/>
                <w:lang w:val="uk-UA" w:eastAsia="uk-UA"/>
              </w:rPr>
              <w:t xml:space="preserve"> </w:t>
            </w:r>
            <w:r>
              <w:rPr>
                <w:rFonts w:eastAsia="Times New Roman" w:cs="Times New Roman"/>
                <w:szCs w:val="24"/>
                <w:lang w:val="uk-UA" w:eastAsia="uk-UA"/>
              </w:rPr>
              <w:t>9</w:t>
            </w:r>
            <w:r w:rsidR="00F66673">
              <w:rPr>
                <w:rFonts w:eastAsia="Times New Roman" w:cs="Times New Roman"/>
                <w:szCs w:val="24"/>
                <w:lang w:val="uk-UA" w:eastAsia="uk-UA"/>
              </w:rPr>
              <w:t>32,71</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4F47A9" w:rsidRPr="00504E48" w:rsidRDefault="00125625" w:rsidP="00341EF7">
            <w:pPr>
              <w:ind w:firstLine="0"/>
              <w:jc w:val="center"/>
              <w:rPr>
                <w:rFonts w:eastAsia="Times New Roman" w:cs="Times New Roman"/>
                <w:szCs w:val="24"/>
                <w:lang w:val="uk-UA" w:eastAsia="uk-UA"/>
              </w:rPr>
            </w:pPr>
            <w:r>
              <w:rPr>
                <w:rFonts w:eastAsia="Times New Roman" w:cs="Times New Roman"/>
                <w:szCs w:val="24"/>
                <w:lang w:val="uk-UA" w:eastAsia="uk-UA"/>
              </w:rPr>
              <w:t>75,01</w:t>
            </w:r>
            <w:r w:rsidR="004F47A9" w:rsidRPr="00504E48">
              <w:rPr>
                <w:rFonts w:eastAsia="Times New Roman" w:cs="Times New Roman"/>
                <w:szCs w:val="24"/>
                <w:lang w:val="uk-UA" w:eastAsia="uk-UA"/>
              </w:rPr>
              <w:t>%</w:t>
            </w:r>
          </w:p>
        </w:tc>
      </w:tr>
      <w:tr w:rsidR="004F47A9" w:rsidRPr="00504E48" w:rsidTr="00642808">
        <w:trPr>
          <w:trHeight w:val="131"/>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4F47A9" w:rsidRPr="00504E48" w:rsidRDefault="004F47A9" w:rsidP="00341EF7">
            <w:pPr>
              <w:ind w:firstLine="0"/>
              <w:jc w:val="center"/>
              <w:rPr>
                <w:rFonts w:eastAsia="Times New Roman" w:cs="Times New Roman"/>
                <w:szCs w:val="24"/>
                <w:lang w:val="uk-UA" w:eastAsia="uk-UA"/>
              </w:rPr>
            </w:pPr>
            <w:r w:rsidRPr="00504E48">
              <w:rPr>
                <w:rFonts w:eastAsia="Times New Roman" w:cs="Times New Roman"/>
                <w:szCs w:val="24"/>
                <w:lang w:val="uk-UA" w:eastAsia="uk-UA"/>
              </w:rPr>
              <w:t>2</w:t>
            </w:r>
          </w:p>
        </w:tc>
        <w:tc>
          <w:tcPr>
            <w:tcW w:w="7088" w:type="dxa"/>
            <w:tcBorders>
              <w:top w:val="nil"/>
              <w:left w:val="nil"/>
              <w:bottom w:val="single" w:sz="4" w:space="0" w:color="auto"/>
              <w:right w:val="single" w:sz="4" w:space="0" w:color="auto"/>
            </w:tcBorders>
            <w:shd w:val="clear" w:color="auto" w:fill="auto"/>
            <w:vAlign w:val="center"/>
            <w:hideMark/>
          </w:tcPr>
          <w:p w:rsidR="004F47A9" w:rsidRPr="00504E48" w:rsidRDefault="004F47A9" w:rsidP="00341EF7">
            <w:pPr>
              <w:ind w:firstLine="0"/>
              <w:rPr>
                <w:rFonts w:eastAsia="Times New Roman" w:cs="Times New Roman"/>
                <w:szCs w:val="24"/>
                <w:lang w:val="uk-UA" w:eastAsia="uk-UA"/>
              </w:rPr>
            </w:pPr>
            <w:r w:rsidRPr="00504E48">
              <w:rPr>
                <w:rFonts w:eastAsia="Times New Roman" w:cs="Times New Roman"/>
                <w:szCs w:val="24"/>
                <w:lang w:val="uk-UA" w:eastAsia="uk-UA"/>
              </w:rPr>
              <w:t>Заходи зі зниження нетехнічних витрат електричної енергії</w:t>
            </w:r>
          </w:p>
        </w:tc>
        <w:tc>
          <w:tcPr>
            <w:tcW w:w="1559" w:type="dxa"/>
            <w:tcBorders>
              <w:top w:val="nil"/>
              <w:left w:val="nil"/>
              <w:bottom w:val="single" w:sz="4" w:space="0" w:color="auto"/>
              <w:right w:val="single" w:sz="4" w:space="0" w:color="auto"/>
            </w:tcBorders>
            <w:shd w:val="clear" w:color="auto" w:fill="auto"/>
            <w:vAlign w:val="center"/>
            <w:hideMark/>
          </w:tcPr>
          <w:p w:rsidR="004F47A9" w:rsidRPr="00504E48" w:rsidRDefault="00F66673" w:rsidP="00341EF7">
            <w:pPr>
              <w:ind w:firstLine="0"/>
              <w:jc w:val="center"/>
              <w:rPr>
                <w:rFonts w:eastAsia="Times New Roman" w:cs="Times New Roman"/>
                <w:szCs w:val="24"/>
                <w:lang w:val="uk-UA" w:eastAsia="uk-UA"/>
              </w:rPr>
            </w:pPr>
            <w:r>
              <w:rPr>
                <w:rFonts w:eastAsia="Times New Roman" w:cs="Times New Roman"/>
                <w:szCs w:val="24"/>
                <w:lang w:val="uk-UA" w:eastAsia="uk-UA"/>
              </w:rPr>
              <w:t>23 543</w:t>
            </w:r>
            <w:r w:rsidR="00C342DF">
              <w:rPr>
                <w:rFonts w:eastAsia="Times New Roman" w:cs="Times New Roman"/>
                <w:szCs w:val="24"/>
                <w:lang w:val="uk-UA" w:eastAsia="uk-UA"/>
              </w:rPr>
              <w:t>,50</w:t>
            </w:r>
          </w:p>
        </w:tc>
        <w:tc>
          <w:tcPr>
            <w:tcW w:w="1276" w:type="dxa"/>
            <w:tcBorders>
              <w:top w:val="nil"/>
              <w:left w:val="nil"/>
              <w:bottom w:val="single" w:sz="4" w:space="0" w:color="auto"/>
              <w:right w:val="single" w:sz="4" w:space="0" w:color="auto"/>
            </w:tcBorders>
            <w:shd w:val="clear" w:color="auto" w:fill="auto"/>
            <w:vAlign w:val="center"/>
            <w:hideMark/>
          </w:tcPr>
          <w:p w:rsidR="004F47A9" w:rsidRPr="00504E48" w:rsidRDefault="00C42553" w:rsidP="00F654F4">
            <w:pPr>
              <w:ind w:firstLine="0"/>
              <w:jc w:val="center"/>
              <w:rPr>
                <w:rFonts w:eastAsia="Times New Roman" w:cs="Times New Roman"/>
                <w:szCs w:val="24"/>
                <w:lang w:val="uk-UA" w:eastAsia="uk-UA"/>
              </w:rPr>
            </w:pPr>
            <w:r>
              <w:rPr>
                <w:rFonts w:eastAsia="Times New Roman" w:cs="Times New Roman"/>
                <w:szCs w:val="24"/>
                <w:lang w:val="uk-UA" w:eastAsia="uk-UA"/>
              </w:rPr>
              <w:t>15,37</w:t>
            </w:r>
            <w:r w:rsidR="004F47A9" w:rsidRPr="00504E48">
              <w:rPr>
                <w:rFonts w:eastAsia="Times New Roman" w:cs="Times New Roman"/>
                <w:szCs w:val="24"/>
                <w:lang w:val="uk-UA" w:eastAsia="uk-UA"/>
              </w:rPr>
              <w:t>%</w:t>
            </w:r>
          </w:p>
        </w:tc>
      </w:tr>
      <w:tr w:rsidR="00822DB6" w:rsidRPr="00504E48" w:rsidTr="00642808">
        <w:trPr>
          <w:trHeight w:val="92"/>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822DB6" w:rsidRPr="00504E48" w:rsidRDefault="00822DB6" w:rsidP="00341EF7">
            <w:pPr>
              <w:ind w:firstLine="0"/>
              <w:jc w:val="center"/>
              <w:rPr>
                <w:rFonts w:eastAsia="Times New Roman" w:cs="Times New Roman"/>
                <w:szCs w:val="24"/>
                <w:lang w:val="uk-UA" w:eastAsia="uk-UA"/>
              </w:rPr>
            </w:pPr>
            <w:r w:rsidRPr="00504E48">
              <w:rPr>
                <w:rFonts w:eastAsia="Times New Roman" w:cs="Times New Roman"/>
                <w:szCs w:val="24"/>
                <w:lang w:val="uk-UA" w:eastAsia="uk-UA"/>
              </w:rPr>
              <w:t>3</w:t>
            </w:r>
          </w:p>
        </w:tc>
        <w:tc>
          <w:tcPr>
            <w:tcW w:w="7088" w:type="dxa"/>
            <w:tcBorders>
              <w:top w:val="nil"/>
              <w:left w:val="nil"/>
              <w:bottom w:val="single" w:sz="4" w:space="0" w:color="auto"/>
              <w:right w:val="single" w:sz="4" w:space="0" w:color="auto"/>
            </w:tcBorders>
            <w:shd w:val="clear" w:color="auto" w:fill="auto"/>
            <w:vAlign w:val="center"/>
            <w:hideMark/>
          </w:tcPr>
          <w:p w:rsidR="00822DB6" w:rsidRPr="00504E48" w:rsidRDefault="00822DB6" w:rsidP="00341EF7">
            <w:pPr>
              <w:ind w:firstLine="0"/>
              <w:rPr>
                <w:rFonts w:eastAsia="Times New Roman" w:cs="Times New Roman"/>
                <w:szCs w:val="24"/>
                <w:lang w:val="uk-UA" w:eastAsia="uk-UA"/>
              </w:rPr>
            </w:pPr>
            <w:r w:rsidRPr="00504E48">
              <w:rPr>
                <w:rFonts w:eastAsia="Times New Roman" w:cs="Times New Roman"/>
                <w:szCs w:val="24"/>
                <w:lang w:val="uk-UA" w:eastAsia="uk-UA"/>
              </w:rPr>
              <w:t>Впровадження та розвиток  автоматизованих систем диспетчерсько-технологічного керування (АСДТК)</w:t>
            </w:r>
          </w:p>
        </w:tc>
        <w:tc>
          <w:tcPr>
            <w:tcW w:w="1559" w:type="dxa"/>
            <w:tcBorders>
              <w:top w:val="nil"/>
              <w:left w:val="nil"/>
              <w:bottom w:val="single" w:sz="4" w:space="0" w:color="auto"/>
              <w:right w:val="single" w:sz="4" w:space="0" w:color="auto"/>
            </w:tcBorders>
            <w:shd w:val="clear" w:color="auto" w:fill="auto"/>
            <w:vAlign w:val="center"/>
            <w:hideMark/>
          </w:tcPr>
          <w:p w:rsidR="00822DB6" w:rsidRPr="00BE429C" w:rsidRDefault="00822DB6" w:rsidP="00822DB6">
            <w:pPr>
              <w:ind w:firstLine="0"/>
              <w:jc w:val="center"/>
            </w:pPr>
            <w:r w:rsidRPr="00BE429C">
              <w:t>620,00</w:t>
            </w:r>
          </w:p>
        </w:tc>
        <w:tc>
          <w:tcPr>
            <w:tcW w:w="1276" w:type="dxa"/>
            <w:tcBorders>
              <w:top w:val="nil"/>
              <w:left w:val="nil"/>
              <w:bottom w:val="single" w:sz="4" w:space="0" w:color="auto"/>
              <w:right w:val="single" w:sz="4" w:space="0" w:color="auto"/>
            </w:tcBorders>
            <w:shd w:val="clear" w:color="auto" w:fill="auto"/>
            <w:vAlign w:val="center"/>
            <w:hideMark/>
          </w:tcPr>
          <w:p w:rsidR="00822DB6" w:rsidRPr="00BE429C" w:rsidRDefault="00822DB6" w:rsidP="00822DB6">
            <w:pPr>
              <w:ind w:firstLine="0"/>
              <w:jc w:val="center"/>
            </w:pPr>
            <w:r w:rsidRPr="00BE429C">
              <w:t>0,40%</w:t>
            </w:r>
          </w:p>
        </w:tc>
      </w:tr>
      <w:tr w:rsidR="00822DB6" w:rsidRPr="00504E48" w:rsidTr="00642808">
        <w:trPr>
          <w:trHeight w:val="64"/>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822DB6" w:rsidRPr="00504E48" w:rsidRDefault="00822DB6" w:rsidP="00341EF7">
            <w:pPr>
              <w:ind w:firstLine="0"/>
              <w:jc w:val="center"/>
              <w:rPr>
                <w:rFonts w:eastAsia="Times New Roman" w:cs="Times New Roman"/>
                <w:szCs w:val="24"/>
                <w:lang w:val="uk-UA" w:eastAsia="uk-UA"/>
              </w:rPr>
            </w:pPr>
            <w:r w:rsidRPr="00504E48">
              <w:rPr>
                <w:rFonts w:eastAsia="Times New Roman" w:cs="Times New Roman"/>
                <w:szCs w:val="24"/>
                <w:lang w:val="uk-UA" w:eastAsia="uk-UA"/>
              </w:rPr>
              <w:t>4</w:t>
            </w:r>
          </w:p>
        </w:tc>
        <w:tc>
          <w:tcPr>
            <w:tcW w:w="7088" w:type="dxa"/>
            <w:tcBorders>
              <w:top w:val="nil"/>
              <w:left w:val="nil"/>
              <w:bottom w:val="single" w:sz="4" w:space="0" w:color="auto"/>
              <w:right w:val="single" w:sz="4" w:space="0" w:color="auto"/>
            </w:tcBorders>
            <w:shd w:val="clear" w:color="auto" w:fill="auto"/>
            <w:vAlign w:val="center"/>
            <w:hideMark/>
          </w:tcPr>
          <w:p w:rsidR="00822DB6" w:rsidRPr="00504E48" w:rsidRDefault="00822DB6" w:rsidP="00341EF7">
            <w:pPr>
              <w:ind w:firstLine="0"/>
              <w:rPr>
                <w:rFonts w:eastAsia="Times New Roman" w:cs="Times New Roman"/>
                <w:szCs w:val="24"/>
                <w:lang w:val="uk-UA" w:eastAsia="uk-UA"/>
              </w:rPr>
            </w:pPr>
            <w:r w:rsidRPr="00504E48">
              <w:rPr>
                <w:rFonts w:eastAsia="Times New Roman" w:cs="Times New Roman"/>
                <w:szCs w:val="24"/>
                <w:lang w:val="uk-UA" w:eastAsia="uk-UA"/>
              </w:rPr>
              <w:t>Впровадження та розвиток інформаційних технологій</w:t>
            </w:r>
          </w:p>
        </w:tc>
        <w:tc>
          <w:tcPr>
            <w:tcW w:w="1559" w:type="dxa"/>
            <w:tcBorders>
              <w:top w:val="nil"/>
              <w:left w:val="nil"/>
              <w:bottom w:val="single" w:sz="4" w:space="0" w:color="auto"/>
              <w:right w:val="single" w:sz="4" w:space="0" w:color="auto"/>
            </w:tcBorders>
            <w:shd w:val="clear" w:color="auto" w:fill="auto"/>
            <w:vAlign w:val="center"/>
            <w:hideMark/>
          </w:tcPr>
          <w:p w:rsidR="00822DB6" w:rsidRPr="00BE429C" w:rsidRDefault="00822DB6" w:rsidP="00822DB6">
            <w:pPr>
              <w:ind w:firstLine="0"/>
              <w:jc w:val="center"/>
            </w:pPr>
            <w:r w:rsidRPr="00BE429C">
              <w:t>4 951,00</w:t>
            </w:r>
          </w:p>
        </w:tc>
        <w:tc>
          <w:tcPr>
            <w:tcW w:w="1276" w:type="dxa"/>
            <w:tcBorders>
              <w:top w:val="nil"/>
              <w:left w:val="nil"/>
              <w:bottom w:val="single" w:sz="4" w:space="0" w:color="auto"/>
              <w:right w:val="single" w:sz="4" w:space="0" w:color="auto"/>
            </w:tcBorders>
            <w:shd w:val="clear" w:color="auto" w:fill="auto"/>
            <w:vAlign w:val="center"/>
            <w:hideMark/>
          </w:tcPr>
          <w:p w:rsidR="00822DB6" w:rsidRDefault="00822DB6" w:rsidP="00822DB6">
            <w:pPr>
              <w:ind w:firstLine="0"/>
              <w:jc w:val="center"/>
            </w:pPr>
            <w:r w:rsidRPr="00BE429C">
              <w:t>3,23%</w:t>
            </w:r>
          </w:p>
        </w:tc>
      </w:tr>
      <w:tr w:rsidR="004F47A9" w:rsidRPr="00504E48" w:rsidTr="00642808">
        <w:trPr>
          <w:trHeight w:val="64"/>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4F47A9" w:rsidRPr="00504E48" w:rsidRDefault="004F47A9" w:rsidP="00341EF7">
            <w:pPr>
              <w:ind w:firstLine="0"/>
              <w:jc w:val="center"/>
              <w:rPr>
                <w:rFonts w:eastAsia="Times New Roman" w:cs="Times New Roman"/>
                <w:szCs w:val="24"/>
                <w:lang w:val="uk-UA" w:eastAsia="uk-UA"/>
              </w:rPr>
            </w:pPr>
            <w:r w:rsidRPr="00504E48">
              <w:rPr>
                <w:rFonts w:eastAsia="Times New Roman" w:cs="Times New Roman"/>
                <w:szCs w:val="24"/>
                <w:lang w:val="uk-UA" w:eastAsia="uk-UA"/>
              </w:rPr>
              <w:t>5</w:t>
            </w:r>
          </w:p>
        </w:tc>
        <w:tc>
          <w:tcPr>
            <w:tcW w:w="7088" w:type="dxa"/>
            <w:tcBorders>
              <w:top w:val="nil"/>
              <w:left w:val="nil"/>
              <w:bottom w:val="single" w:sz="4" w:space="0" w:color="auto"/>
              <w:right w:val="single" w:sz="4" w:space="0" w:color="auto"/>
            </w:tcBorders>
            <w:shd w:val="clear" w:color="auto" w:fill="auto"/>
            <w:vAlign w:val="center"/>
            <w:hideMark/>
          </w:tcPr>
          <w:p w:rsidR="004F47A9" w:rsidRPr="00504E48" w:rsidRDefault="004F47A9" w:rsidP="00341EF7">
            <w:pPr>
              <w:ind w:firstLine="0"/>
              <w:rPr>
                <w:rFonts w:eastAsia="Times New Roman" w:cs="Times New Roman"/>
                <w:szCs w:val="24"/>
                <w:lang w:val="uk-UA" w:eastAsia="uk-UA"/>
              </w:rPr>
            </w:pPr>
            <w:r w:rsidRPr="00504E48">
              <w:rPr>
                <w:rFonts w:eastAsia="Times New Roman" w:cs="Times New Roman"/>
                <w:szCs w:val="24"/>
                <w:lang w:val="uk-UA" w:eastAsia="uk-UA"/>
              </w:rPr>
              <w:t>Впровадження та розвиток систем зв'язку</w:t>
            </w:r>
          </w:p>
        </w:tc>
        <w:tc>
          <w:tcPr>
            <w:tcW w:w="1559" w:type="dxa"/>
            <w:tcBorders>
              <w:top w:val="nil"/>
              <w:left w:val="nil"/>
              <w:bottom w:val="single" w:sz="4" w:space="0" w:color="auto"/>
              <w:right w:val="single" w:sz="4" w:space="0" w:color="auto"/>
            </w:tcBorders>
            <w:shd w:val="clear" w:color="auto" w:fill="auto"/>
            <w:vAlign w:val="center"/>
            <w:hideMark/>
          </w:tcPr>
          <w:p w:rsidR="004F47A9" w:rsidRPr="00504E48" w:rsidRDefault="004F47A9" w:rsidP="00341EF7">
            <w:pPr>
              <w:ind w:firstLine="0"/>
              <w:jc w:val="center"/>
              <w:rPr>
                <w:rFonts w:eastAsia="Times New Roman" w:cs="Times New Roman"/>
                <w:szCs w:val="24"/>
                <w:lang w:val="uk-UA" w:eastAsia="uk-UA"/>
              </w:rPr>
            </w:pPr>
            <w:r w:rsidRPr="00504E48">
              <w:rPr>
                <w:rFonts w:eastAsia="Times New Roman" w:cs="Times New Roman"/>
                <w:szCs w:val="24"/>
                <w:lang w:val="uk-UA" w:eastAsia="uk-UA"/>
              </w:rPr>
              <w:t>410,00</w:t>
            </w:r>
          </w:p>
        </w:tc>
        <w:tc>
          <w:tcPr>
            <w:tcW w:w="1276" w:type="dxa"/>
            <w:tcBorders>
              <w:top w:val="nil"/>
              <w:left w:val="nil"/>
              <w:bottom w:val="single" w:sz="4" w:space="0" w:color="auto"/>
              <w:right w:val="single" w:sz="4" w:space="0" w:color="auto"/>
            </w:tcBorders>
            <w:shd w:val="clear" w:color="auto" w:fill="auto"/>
            <w:vAlign w:val="center"/>
            <w:hideMark/>
          </w:tcPr>
          <w:p w:rsidR="004F47A9" w:rsidRPr="00504E48" w:rsidRDefault="004F47A9" w:rsidP="00F654F4">
            <w:pPr>
              <w:ind w:firstLine="0"/>
              <w:jc w:val="center"/>
              <w:rPr>
                <w:rFonts w:eastAsia="Times New Roman" w:cs="Times New Roman"/>
                <w:szCs w:val="24"/>
                <w:lang w:val="uk-UA" w:eastAsia="uk-UA"/>
              </w:rPr>
            </w:pPr>
            <w:r w:rsidRPr="00504E48">
              <w:rPr>
                <w:rFonts w:eastAsia="Times New Roman" w:cs="Times New Roman"/>
                <w:szCs w:val="24"/>
                <w:lang w:val="uk-UA" w:eastAsia="uk-UA"/>
              </w:rPr>
              <w:t>0,</w:t>
            </w:r>
            <w:r w:rsidR="00C42553">
              <w:rPr>
                <w:rFonts w:eastAsia="Times New Roman" w:cs="Times New Roman"/>
                <w:szCs w:val="24"/>
                <w:lang w:val="uk-UA" w:eastAsia="uk-UA"/>
              </w:rPr>
              <w:t>27</w:t>
            </w:r>
            <w:r w:rsidRPr="00504E48">
              <w:rPr>
                <w:rFonts w:eastAsia="Times New Roman" w:cs="Times New Roman"/>
                <w:szCs w:val="24"/>
                <w:lang w:val="uk-UA" w:eastAsia="uk-UA"/>
              </w:rPr>
              <w:t>%</w:t>
            </w:r>
          </w:p>
        </w:tc>
      </w:tr>
      <w:tr w:rsidR="004F47A9" w:rsidRPr="00504E48" w:rsidTr="00642808">
        <w:trPr>
          <w:trHeight w:val="64"/>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4F47A9" w:rsidRPr="00504E48" w:rsidRDefault="004F47A9" w:rsidP="00341EF7">
            <w:pPr>
              <w:ind w:firstLine="0"/>
              <w:jc w:val="center"/>
              <w:rPr>
                <w:rFonts w:eastAsia="Times New Roman" w:cs="Times New Roman"/>
                <w:szCs w:val="24"/>
                <w:lang w:val="uk-UA" w:eastAsia="uk-UA"/>
              </w:rPr>
            </w:pPr>
            <w:r w:rsidRPr="00504E48">
              <w:rPr>
                <w:rFonts w:eastAsia="Times New Roman" w:cs="Times New Roman"/>
                <w:szCs w:val="24"/>
                <w:lang w:val="uk-UA" w:eastAsia="uk-UA"/>
              </w:rPr>
              <w:t>6</w:t>
            </w:r>
          </w:p>
        </w:tc>
        <w:tc>
          <w:tcPr>
            <w:tcW w:w="7088" w:type="dxa"/>
            <w:tcBorders>
              <w:top w:val="nil"/>
              <w:left w:val="nil"/>
              <w:bottom w:val="single" w:sz="4" w:space="0" w:color="auto"/>
              <w:right w:val="single" w:sz="4" w:space="0" w:color="auto"/>
            </w:tcBorders>
            <w:shd w:val="clear" w:color="auto" w:fill="auto"/>
            <w:vAlign w:val="center"/>
            <w:hideMark/>
          </w:tcPr>
          <w:p w:rsidR="004F47A9" w:rsidRPr="00504E48" w:rsidRDefault="004F47A9" w:rsidP="00341EF7">
            <w:pPr>
              <w:ind w:firstLine="0"/>
              <w:rPr>
                <w:rFonts w:eastAsia="Times New Roman" w:cs="Times New Roman"/>
                <w:szCs w:val="24"/>
                <w:lang w:val="uk-UA" w:eastAsia="uk-UA"/>
              </w:rPr>
            </w:pPr>
            <w:r w:rsidRPr="00504E48">
              <w:rPr>
                <w:rFonts w:eastAsia="Times New Roman" w:cs="Times New Roman"/>
                <w:szCs w:val="24"/>
                <w:lang w:val="uk-UA" w:eastAsia="uk-UA"/>
              </w:rPr>
              <w:t>Модернізація та закупівля колісної техніки</w:t>
            </w:r>
          </w:p>
        </w:tc>
        <w:tc>
          <w:tcPr>
            <w:tcW w:w="1559" w:type="dxa"/>
            <w:tcBorders>
              <w:top w:val="nil"/>
              <w:left w:val="nil"/>
              <w:bottom w:val="single" w:sz="4" w:space="0" w:color="auto"/>
              <w:right w:val="single" w:sz="4" w:space="0" w:color="auto"/>
            </w:tcBorders>
            <w:shd w:val="clear" w:color="auto" w:fill="auto"/>
            <w:vAlign w:val="center"/>
            <w:hideMark/>
          </w:tcPr>
          <w:p w:rsidR="004F47A9" w:rsidRPr="00504E48" w:rsidRDefault="00C342DF" w:rsidP="00341EF7">
            <w:pPr>
              <w:ind w:firstLine="0"/>
              <w:jc w:val="center"/>
              <w:rPr>
                <w:rFonts w:eastAsia="Times New Roman" w:cs="Times New Roman"/>
                <w:szCs w:val="24"/>
                <w:lang w:val="uk-UA" w:eastAsia="uk-UA"/>
              </w:rPr>
            </w:pPr>
            <w:r>
              <w:rPr>
                <w:rFonts w:eastAsia="Times New Roman" w:cs="Times New Roman"/>
                <w:szCs w:val="24"/>
                <w:lang w:val="uk-UA" w:eastAsia="uk-UA"/>
              </w:rPr>
              <w:t>7 296,78</w:t>
            </w:r>
          </w:p>
        </w:tc>
        <w:tc>
          <w:tcPr>
            <w:tcW w:w="1276" w:type="dxa"/>
            <w:tcBorders>
              <w:top w:val="nil"/>
              <w:left w:val="nil"/>
              <w:bottom w:val="single" w:sz="4" w:space="0" w:color="auto"/>
              <w:right w:val="single" w:sz="4" w:space="0" w:color="auto"/>
            </w:tcBorders>
            <w:shd w:val="clear" w:color="auto" w:fill="auto"/>
            <w:vAlign w:val="center"/>
            <w:hideMark/>
          </w:tcPr>
          <w:p w:rsidR="004F47A9" w:rsidRPr="00504E48" w:rsidRDefault="00C42553" w:rsidP="00F654F4">
            <w:pPr>
              <w:ind w:firstLine="0"/>
              <w:jc w:val="center"/>
              <w:rPr>
                <w:rFonts w:eastAsia="Times New Roman" w:cs="Times New Roman"/>
                <w:szCs w:val="24"/>
                <w:lang w:val="uk-UA" w:eastAsia="uk-UA"/>
              </w:rPr>
            </w:pPr>
            <w:r>
              <w:rPr>
                <w:rFonts w:eastAsia="Times New Roman" w:cs="Times New Roman"/>
                <w:szCs w:val="24"/>
                <w:lang w:val="uk-UA" w:eastAsia="uk-UA"/>
              </w:rPr>
              <w:t>4,76</w:t>
            </w:r>
            <w:r w:rsidR="004F47A9" w:rsidRPr="00504E48">
              <w:rPr>
                <w:rFonts w:eastAsia="Times New Roman" w:cs="Times New Roman"/>
                <w:szCs w:val="24"/>
                <w:lang w:val="uk-UA" w:eastAsia="uk-UA"/>
              </w:rPr>
              <w:t>%</w:t>
            </w:r>
          </w:p>
        </w:tc>
      </w:tr>
      <w:tr w:rsidR="004F47A9" w:rsidRPr="00504E48" w:rsidTr="00642808">
        <w:trPr>
          <w:trHeight w:val="64"/>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4F47A9" w:rsidRPr="00504E48" w:rsidRDefault="004F47A9" w:rsidP="00341EF7">
            <w:pPr>
              <w:ind w:firstLine="0"/>
              <w:jc w:val="center"/>
              <w:rPr>
                <w:rFonts w:eastAsia="Times New Roman" w:cs="Times New Roman"/>
                <w:szCs w:val="24"/>
                <w:lang w:val="uk-UA" w:eastAsia="uk-UA"/>
              </w:rPr>
            </w:pPr>
            <w:r w:rsidRPr="00504E48">
              <w:rPr>
                <w:rFonts w:eastAsia="Times New Roman" w:cs="Times New Roman"/>
                <w:szCs w:val="24"/>
                <w:lang w:val="uk-UA" w:eastAsia="uk-UA"/>
              </w:rPr>
              <w:t>7</w:t>
            </w:r>
          </w:p>
        </w:tc>
        <w:tc>
          <w:tcPr>
            <w:tcW w:w="7088" w:type="dxa"/>
            <w:tcBorders>
              <w:top w:val="nil"/>
              <w:left w:val="nil"/>
              <w:bottom w:val="single" w:sz="4" w:space="0" w:color="auto"/>
              <w:right w:val="single" w:sz="4" w:space="0" w:color="auto"/>
            </w:tcBorders>
            <w:shd w:val="clear" w:color="auto" w:fill="auto"/>
            <w:vAlign w:val="center"/>
            <w:hideMark/>
          </w:tcPr>
          <w:p w:rsidR="004F47A9" w:rsidRPr="00504E48" w:rsidRDefault="004F47A9" w:rsidP="00341EF7">
            <w:pPr>
              <w:ind w:firstLine="0"/>
              <w:rPr>
                <w:rFonts w:eastAsia="Times New Roman" w:cs="Times New Roman"/>
                <w:szCs w:val="24"/>
                <w:lang w:val="uk-UA" w:eastAsia="uk-UA"/>
              </w:rPr>
            </w:pPr>
            <w:r w:rsidRPr="00504E48">
              <w:rPr>
                <w:rFonts w:eastAsia="Times New Roman" w:cs="Times New Roman"/>
                <w:szCs w:val="24"/>
                <w:lang w:val="uk-UA" w:eastAsia="uk-UA"/>
              </w:rPr>
              <w:t>Інше</w:t>
            </w:r>
          </w:p>
        </w:tc>
        <w:tc>
          <w:tcPr>
            <w:tcW w:w="1559" w:type="dxa"/>
            <w:tcBorders>
              <w:top w:val="nil"/>
              <w:left w:val="nil"/>
              <w:bottom w:val="single" w:sz="4" w:space="0" w:color="auto"/>
              <w:right w:val="single" w:sz="4" w:space="0" w:color="auto"/>
            </w:tcBorders>
            <w:shd w:val="clear" w:color="auto" w:fill="auto"/>
            <w:vAlign w:val="center"/>
            <w:hideMark/>
          </w:tcPr>
          <w:p w:rsidR="004F47A9" w:rsidRPr="00504E48" w:rsidRDefault="004F47A9" w:rsidP="00341EF7">
            <w:pPr>
              <w:ind w:firstLine="0"/>
              <w:jc w:val="center"/>
              <w:rPr>
                <w:rFonts w:eastAsia="Times New Roman" w:cs="Times New Roman"/>
                <w:szCs w:val="24"/>
                <w:lang w:val="uk-UA" w:eastAsia="uk-UA"/>
              </w:rPr>
            </w:pPr>
            <w:r w:rsidRPr="00504E48">
              <w:rPr>
                <w:rFonts w:eastAsia="Times New Roman" w:cs="Times New Roman"/>
                <w:szCs w:val="24"/>
                <w:lang w:val="uk-UA" w:eastAsia="uk-UA"/>
              </w:rPr>
              <w:t>1 469,19</w:t>
            </w:r>
          </w:p>
        </w:tc>
        <w:tc>
          <w:tcPr>
            <w:tcW w:w="1276" w:type="dxa"/>
            <w:tcBorders>
              <w:top w:val="nil"/>
              <w:left w:val="nil"/>
              <w:bottom w:val="single" w:sz="4" w:space="0" w:color="auto"/>
              <w:right w:val="single" w:sz="4" w:space="0" w:color="auto"/>
            </w:tcBorders>
            <w:shd w:val="clear" w:color="auto" w:fill="auto"/>
            <w:vAlign w:val="center"/>
            <w:hideMark/>
          </w:tcPr>
          <w:p w:rsidR="004F47A9" w:rsidRPr="00504E48" w:rsidRDefault="00F654F4" w:rsidP="00542984">
            <w:pPr>
              <w:ind w:firstLine="0"/>
              <w:jc w:val="center"/>
              <w:rPr>
                <w:rFonts w:eastAsia="Times New Roman" w:cs="Times New Roman"/>
                <w:szCs w:val="24"/>
                <w:lang w:val="uk-UA" w:eastAsia="uk-UA"/>
              </w:rPr>
            </w:pPr>
            <w:r>
              <w:rPr>
                <w:rFonts w:eastAsia="Times New Roman" w:cs="Times New Roman"/>
                <w:szCs w:val="24"/>
                <w:lang w:val="uk-UA" w:eastAsia="uk-UA"/>
              </w:rPr>
              <w:t>0,</w:t>
            </w:r>
            <w:r w:rsidR="00C42553">
              <w:rPr>
                <w:rFonts w:eastAsia="Times New Roman" w:cs="Times New Roman"/>
                <w:szCs w:val="24"/>
                <w:lang w:val="uk-UA" w:eastAsia="uk-UA"/>
              </w:rPr>
              <w:t>96</w:t>
            </w:r>
            <w:r w:rsidR="004F47A9" w:rsidRPr="00504E48">
              <w:rPr>
                <w:rFonts w:eastAsia="Times New Roman" w:cs="Times New Roman"/>
                <w:szCs w:val="24"/>
                <w:lang w:val="uk-UA" w:eastAsia="uk-UA"/>
              </w:rPr>
              <w:t>%</w:t>
            </w:r>
          </w:p>
        </w:tc>
      </w:tr>
      <w:tr w:rsidR="004F47A9" w:rsidRPr="00504E48" w:rsidTr="00642808">
        <w:trPr>
          <w:trHeight w:val="66"/>
        </w:trPr>
        <w:tc>
          <w:tcPr>
            <w:tcW w:w="7655"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4F47A9" w:rsidRPr="00504E48" w:rsidRDefault="004F47A9" w:rsidP="00341EF7">
            <w:pPr>
              <w:ind w:firstLine="0"/>
              <w:rPr>
                <w:rFonts w:eastAsia="Times New Roman" w:cs="Times New Roman"/>
                <w:szCs w:val="24"/>
                <w:lang w:val="uk-UA" w:eastAsia="uk-UA"/>
              </w:rPr>
            </w:pPr>
            <w:r w:rsidRPr="00504E48">
              <w:rPr>
                <w:rFonts w:eastAsia="Times New Roman" w:cs="Times New Roman"/>
                <w:szCs w:val="24"/>
                <w:lang w:val="uk-UA" w:eastAsia="uk-UA"/>
              </w:rPr>
              <w:t>Усього</w:t>
            </w:r>
          </w:p>
        </w:tc>
        <w:tc>
          <w:tcPr>
            <w:tcW w:w="1559" w:type="dxa"/>
            <w:tcBorders>
              <w:top w:val="nil"/>
              <w:left w:val="nil"/>
              <w:bottom w:val="single" w:sz="4" w:space="0" w:color="auto"/>
              <w:right w:val="single" w:sz="4" w:space="0" w:color="auto"/>
            </w:tcBorders>
            <w:shd w:val="clear" w:color="auto" w:fill="auto"/>
            <w:vAlign w:val="center"/>
            <w:hideMark/>
          </w:tcPr>
          <w:p w:rsidR="004F47A9" w:rsidRPr="00504E48" w:rsidRDefault="00200299" w:rsidP="00341EF7">
            <w:pPr>
              <w:ind w:firstLine="0"/>
              <w:jc w:val="center"/>
              <w:rPr>
                <w:rFonts w:eastAsia="Times New Roman" w:cs="Times New Roman"/>
                <w:szCs w:val="24"/>
                <w:lang w:val="uk-UA" w:eastAsia="uk-UA"/>
              </w:rPr>
            </w:pPr>
            <w:r>
              <w:rPr>
                <w:rFonts w:eastAsia="Times New Roman" w:cs="Times New Roman"/>
                <w:szCs w:val="24"/>
                <w:lang w:val="uk-UA" w:eastAsia="uk-UA"/>
              </w:rPr>
              <w:t>153</w:t>
            </w:r>
            <w:r w:rsidR="00B5552D">
              <w:rPr>
                <w:rFonts w:eastAsia="Times New Roman" w:cs="Times New Roman"/>
                <w:szCs w:val="24"/>
                <w:lang w:val="uk-UA" w:eastAsia="uk-UA"/>
              </w:rPr>
              <w:t xml:space="preserve"> </w:t>
            </w:r>
            <w:r>
              <w:rPr>
                <w:rFonts w:eastAsia="Times New Roman" w:cs="Times New Roman"/>
                <w:szCs w:val="24"/>
                <w:lang w:val="uk-UA" w:eastAsia="uk-UA"/>
              </w:rPr>
              <w:t>223,18</w:t>
            </w:r>
          </w:p>
        </w:tc>
        <w:tc>
          <w:tcPr>
            <w:tcW w:w="1276" w:type="dxa"/>
            <w:tcBorders>
              <w:top w:val="nil"/>
              <w:left w:val="nil"/>
              <w:bottom w:val="single" w:sz="4" w:space="0" w:color="auto"/>
              <w:right w:val="single" w:sz="4" w:space="0" w:color="auto"/>
            </w:tcBorders>
            <w:shd w:val="clear" w:color="auto" w:fill="auto"/>
            <w:vAlign w:val="center"/>
            <w:hideMark/>
          </w:tcPr>
          <w:p w:rsidR="004F47A9" w:rsidRPr="00504E48" w:rsidRDefault="004F47A9" w:rsidP="00341EF7">
            <w:pPr>
              <w:ind w:firstLine="0"/>
              <w:jc w:val="center"/>
              <w:rPr>
                <w:rFonts w:eastAsia="Times New Roman" w:cs="Times New Roman"/>
                <w:szCs w:val="24"/>
                <w:lang w:val="uk-UA" w:eastAsia="uk-UA"/>
              </w:rPr>
            </w:pPr>
            <w:r w:rsidRPr="00504E48">
              <w:rPr>
                <w:rFonts w:eastAsia="Times New Roman" w:cs="Times New Roman"/>
                <w:szCs w:val="24"/>
                <w:lang w:val="uk-UA" w:eastAsia="uk-UA"/>
              </w:rPr>
              <w:t>100,00%</w:t>
            </w:r>
          </w:p>
        </w:tc>
      </w:tr>
    </w:tbl>
    <w:p w:rsidR="004F47A9" w:rsidRPr="00D95D81" w:rsidRDefault="004F47A9" w:rsidP="000F791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b/>
          <w:sz w:val="16"/>
          <w:szCs w:val="16"/>
          <w:lang w:val="uk-UA"/>
        </w:rPr>
      </w:pPr>
    </w:p>
    <w:sectPr w:rsidR="004F47A9" w:rsidRPr="00D95D81" w:rsidSect="00070398">
      <w:pgSz w:w="11906" w:h="16838"/>
      <w:pgMar w:top="568" w:right="566" w:bottom="851"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0313" w:rsidRDefault="00020313" w:rsidP="00FF2CED">
      <w:pPr>
        <w:spacing w:line="240" w:lineRule="auto"/>
      </w:pPr>
      <w:r>
        <w:separator/>
      </w:r>
    </w:p>
  </w:endnote>
  <w:endnote w:type="continuationSeparator" w:id="0">
    <w:p w:rsidR="00020313" w:rsidRDefault="00020313" w:rsidP="00FF2CE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F2">
    <w:altName w:val="MS Gothic"/>
    <w:panose1 w:val="00000000000000000000"/>
    <w:charset w:val="80"/>
    <w:family w:val="auto"/>
    <w:notTrueType/>
    <w:pitch w:val="default"/>
    <w:sig w:usb0="00000000" w:usb1="08070000" w:usb2="00000010" w:usb3="00000000" w:csb0="00020000"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NewRoman">
    <w:altName w:val="MS Gothic"/>
    <w:panose1 w:val="00000000000000000000"/>
    <w:charset w:val="80"/>
    <w:family w:val="auto"/>
    <w:notTrueType/>
    <w:pitch w:val="default"/>
    <w:sig w:usb0="00000201" w:usb1="08070000" w:usb2="00000010" w:usb3="00000000" w:csb0="00020004" w:csb1="00000000"/>
  </w:font>
  <w:font w:name="Times New Roman CYR">
    <w:panose1 w:val="02020603050405020304"/>
    <w:charset w:val="CC"/>
    <w:family w:val="roman"/>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0313" w:rsidRDefault="00020313" w:rsidP="00FF2CED">
      <w:pPr>
        <w:spacing w:line="240" w:lineRule="auto"/>
      </w:pPr>
      <w:r>
        <w:separator/>
      </w:r>
    </w:p>
  </w:footnote>
  <w:footnote w:type="continuationSeparator" w:id="0">
    <w:p w:rsidR="00020313" w:rsidRDefault="00020313" w:rsidP="00FF2CED">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F4DF7"/>
    <w:multiLevelType w:val="hybridMultilevel"/>
    <w:tmpl w:val="828C92A6"/>
    <w:lvl w:ilvl="0" w:tplc="782EDB26">
      <w:start w:val="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
    <w:nsid w:val="010F3B8F"/>
    <w:multiLevelType w:val="hybridMultilevel"/>
    <w:tmpl w:val="D0FAAF68"/>
    <w:lvl w:ilvl="0" w:tplc="BC72D66E">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2B463C2"/>
    <w:multiLevelType w:val="hybridMultilevel"/>
    <w:tmpl w:val="85104D4E"/>
    <w:lvl w:ilvl="0" w:tplc="5672A74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nsid w:val="09FC3312"/>
    <w:multiLevelType w:val="hybridMultilevel"/>
    <w:tmpl w:val="0D828260"/>
    <w:lvl w:ilvl="0" w:tplc="782EDB26">
      <w:start w:val="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nsid w:val="0CF376B5"/>
    <w:multiLevelType w:val="hybridMultilevel"/>
    <w:tmpl w:val="7BD88C1A"/>
    <w:lvl w:ilvl="0" w:tplc="002E5180">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D9A6C37"/>
    <w:multiLevelType w:val="hybridMultilevel"/>
    <w:tmpl w:val="D9C878BC"/>
    <w:lvl w:ilvl="0" w:tplc="782EDB26">
      <w:start w:val="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nsid w:val="0E994676"/>
    <w:multiLevelType w:val="multilevel"/>
    <w:tmpl w:val="65085446"/>
    <w:lvl w:ilvl="0">
      <w:start w:val="1"/>
      <w:numFmt w:val="decimal"/>
      <w:lvlText w:val="%1."/>
      <w:lvlJc w:val="left"/>
      <w:pPr>
        <w:tabs>
          <w:tab w:val="num" w:pos="1788"/>
        </w:tabs>
        <w:ind w:left="1788" w:hanging="360"/>
      </w:pPr>
      <w:rPr>
        <w:rFonts w:hint="default"/>
      </w:rPr>
    </w:lvl>
    <w:lvl w:ilvl="1">
      <w:start w:val="1"/>
      <w:numFmt w:val="decimal"/>
      <w:isLgl/>
      <w:lvlText w:val="%1.%2"/>
      <w:lvlJc w:val="left"/>
      <w:pPr>
        <w:ind w:left="1968" w:hanging="540"/>
      </w:pPr>
      <w:rPr>
        <w:rFonts w:eastAsiaTheme="minorHAnsi" w:hint="default"/>
        <w:u w:val="none"/>
      </w:rPr>
    </w:lvl>
    <w:lvl w:ilvl="2">
      <w:start w:val="3"/>
      <w:numFmt w:val="decimal"/>
      <w:isLgl/>
      <w:lvlText w:val="%1.%2.%3"/>
      <w:lvlJc w:val="left"/>
      <w:pPr>
        <w:ind w:left="2148" w:hanging="720"/>
      </w:pPr>
      <w:rPr>
        <w:rFonts w:eastAsiaTheme="minorHAnsi" w:hint="default"/>
        <w:u w:val="none"/>
      </w:rPr>
    </w:lvl>
    <w:lvl w:ilvl="3">
      <w:start w:val="1"/>
      <w:numFmt w:val="decimal"/>
      <w:isLgl/>
      <w:lvlText w:val="%1.%2.%3.%4"/>
      <w:lvlJc w:val="left"/>
      <w:pPr>
        <w:ind w:left="2148" w:hanging="720"/>
      </w:pPr>
      <w:rPr>
        <w:rFonts w:eastAsiaTheme="minorHAnsi" w:hint="default"/>
        <w:u w:val="none"/>
      </w:rPr>
    </w:lvl>
    <w:lvl w:ilvl="4">
      <w:start w:val="1"/>
      <w:numFmt w:val="decimal"/>
      <w:isLgl/>
      <w:lvlText w:val="%1.%2.%3.%4.%5"/>
      <w:lvlJc w:val="left"/>
      <w:pPr>
        <w:ind w:left="2508" w:hanging="1080"/>
      </w:pPr>
      <w:rPr>
        <w:rFonts w:eastAsiaTheme="minorHAnsi" w:hint="default"/>
        <w:u w:val="none"/>
      </w:rPr>
    </w:lvl>
    <w:lvl w:ilvl="5">
      <w:start w:val="1"/>
      <w:numFmt w:val="decimal"/>
      <w:isLgl/>
      <w:lvlText w:val="%1.%2.%3.%4.%5.%6"/>
      <w:lvlJc w:val="left"/>
      <w:pPr>
        <w:ind w:left="2508" w:hanging="1080"/>
      </w:pPr>
      <w:rPr>
        <w:rFonts w:eastAsiaTheme="minorHAnsi" w:hint="default"/>
        <w:u w:val="none"/>
      </w:rPr>
    </w:lvl>
    <w:lvl w:ilvl="6">
      <w:start w:val="1"/>
      <w:numFmt w:val="decimal"/>
      <w:isLgl/>
      <w:lvlText w:val="%1.%2.%3.%4.%5.%6.%7"/>
      <w:lvlJc w:val="left"/>
      <w:pPr>
        <w:ind w:left="2868" w:hanging="1440"/>
      </w:pPr>
      <w:rPr>
        <w:rFonts w:eastAsiaTheme="minorHAnsi" w:hint="default"/>
        <w:u w:val="none"/>
      </w:rPr>
    </w:lvl>
    <w:lvl w:ilvl="7">
      <w:start w:val="1"/>
      <w:numFmt w:val="decimal"/>
      <w:isLgl/>
      <w:lvlText w:val="%1.%2.%3.%4.%5.%6.%7.%8"/>
      <w:lvlJc w:val="left"/>
      <w:pPr>
        <w:ind w:left="2868" w:hanging="1440"/>
      </w:pPr>
      <w:rPr>
        <w:rFonts w:eastAsiaTheme="minorHAnsi" w:hint="default"/>
        <w:u w:val="none"/>
      </w:rPr>
    </w:lvl>
    <w:lvl w:ilvl="8">
      <w:start w:val="1"/>
      <w:numFmt w:val="decimal"/>
      <w:isLgl/>
      <w:lvlText w:val="%1.%2.%3.%4.%5.%6.%7.%8.%9"/>
      <w:lvlJc w:val="left"/>
      <w:pPr>
        <w:ind w:left="3228" w:hanging="1800"/>
      </w:pPr>
      <w:rPr>
        <w:rFonts w:eastAsiaTheme="minorHAnsi" w:hint="default"/>
        <w:u w:val="none"/>
      </w:rPr>
    </w:lvl>
  </w:abstractNum>
  <w:abstractNum w:abstractNumId="7">
    <w:nsid w:val="0ED109EF"/>
    <w:multiLevelType w:val="hybridMultilevel"/>
    <w:tmpl w:val="B6C4F15C"/>
    <w:lvl w:ilvl="0" w:tplc="B1D6DF3C">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8">
    <w:nsid w:val="131377B6"/>
    <w:multiLevelType w:val="hybridMultilevel"/>
    <w:tmpl w:val="B6C4F15C"/>
    <w:lvl w:ilvl="0" w:tplc="B1D6DF3C">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9">
    <w:nsid w:val="13D5061A"/>
    <w:multiLevelType w:val="hybridMultilevel"/>
    <w:tmpl w:val="AA74D5AA"/>
    <w:lvl w:ilvl="0" w:tplc="782EDB26">
      <w:start w:val="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nsid w:val="1681159E"/>
    <w:multiLevelType w:val="multilevel"/>
    <w:tmpl w:val="6FB6FD4E"/>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nsid w:val="17955720"/>
    <w:multiLevelType w:val="hybridMultilevel"/>
    <w:tmpl w:val="97786CC6"/>
    <w:lvl w:ilvl="0" w:tplc="FC446D90">
      <w:start w:val="1"/>
      <w:numFmt w:val="decimal"/>
      <w:lvlText w:val="%1."/>
      <w:lvlJc w:val="left"/>
      <w:pPr>
        <w:ind w:left="1069" w:hanging="360"/>
      </w:pPr>
    </w:lvl>
    <w:lvl w:ilvl="1" w:tplc="04220019">
      <w:start w:val="1"/>
      <w:numFmt w:val="lowerLetter"/>
      <w:lvlText w:val="%2."/>
      <w:lvlJc w:val="left"/>
      <w:pPr>
        <w:ind w:left="1789" w:hanging="360"/>
      </w:pPr>
    </w:lvl>
    <w:lvl w:ilvl="2" w:tplc="0422001B">
      <w:start w:val="1"/>
      <w:numFmt w:val="lowerRoman"/>
      <w:lvlText w:val="%3."/>
      <w:lvlJc w:val="right"/>
      <w:pPr>
        <w:ind w:left="2509" w:hanging="180"/>
      </w:pPr>
    </w:lvl>
    <w:lvl w:ilvl="3" w:tplc="0422000F">
      <w:start w:val="1"/>
      <w:numFmt w:val="decimal"/>
      <w:lvlText w:val="%4."/>
      <w:lvlJc w:val="left"/>
      <w:pPr>
        <w:ind w:left="3229" w:hanging="360"/>
      </w:pPr>
    </w:lvl>
    <w:lvl w:ilvl="4" w:tplc="04220019">
      <w:start w:val="1"/>
      <w:numFmt w:val="lowerLetter"/>
      <w:lvlText w:val="%5."/>
      <w:lvlJc w:val="left"/>
      <w:pPr>
        <w:ind w:left="3949" w:hanging="360"/>
      </w:pPr>
    </w:lvl>
    <w:lvl w:ilvl="5" w:tplc="0422001B">
      <w:start w:val="1"/>
      <w:numFmt w:val="lowerRoman"/>
      <w:lvlText w:val="%6."/>
      <w:lvlJc w:val="right"/>
      <w:pPr>
        <w:ind w:left="4669" w:hanging="180"/>
      </w:pPr>
    </w:lvl>
    <w:lvl w:ilvl="6" w:tplc="0422000F">
      <w:start w:val="1"/>
      <w:numFmt w:val="decimal"/>
      <w:lvlText w:val="%7."/>
      <w:lvlJc w:val="left"/>
      <w:pPr>
        <w:ind w:left="5389" w:hanging="360"/>
      </w:pPr>
    </w:lvl>
    <w:lvl w:ilvl="7" w:tplc="04220019">
      <w:start w:val="1"/>
      <w:numFmt w:val="lowerLetter"/>
      <w:lvlText w:val="%8."/>
      <w:lvlJc w:val="left"/>
      <w:pPr>
        <w:ind w:left="6109" w:hanging="360"/>
      </w:pPr>
    </w:lvl>
    <w:lvl w:ilvl="8" w:tplc="0422001B">
      <w:start w:val="1"/>
      <w:numFmt w:val="lowerRoman"/>
      <w:lvlText w:val="%9."/>
      <w:lvlJc w:val="right"/>
      <w:pPr>
        <w:ind w:left="6829" w:hanging="180"/>
      </w:pPr>
    </w:lvl>
  </w:abstractNum>
  <w:abstractNum w:abstractNumId="12">
    <w:nsid w:val="1B4846A5"/>
    <w:multiLevelType w:val="hybridMultilevel"/>
    <w:tmpl w:val="C83C3ACC"/>
    <w:lvl w:ilvl="0" w:tplc="782EDB26">
      <w:start w:val="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
    <w:nsid w:val="1B4A1EB8"/>
    <w:multiLevelType w:val="hybridMultilevel"/>
    <w:tmpl w:val="B6C4F15C"/>
    <w:lvl w:ilvl="0" w:tplc="B1D6DF3C">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14">
    <w:nsid w:val="1C1917B8"/>
    <w:multiLevelType w:val="hybridMultilevel"/>
    <w:tmpl w:val="52D665BE"/>
    <w:lvl w:ilvl="0" w:tplc="782EDB26">
      <w:start w:val="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
    <w:nsid w:val="1D383711"/>
    <w:multiLevelType w:val="hybridMultilevel"/>
    <w:tmpl w:val="657A59D6"/>
    <w:lvl w:ilvl="0" w:tplc="98CAE200">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D4C23FE"/>
    <w:multiLevelType w:val="hybridMultilevel"/>
    <w:tmpl w:val="FEF8F558"/>
    <w:lvl w:ilvl="0" w:tplc="FA74B952">
      <w:start w:val="1"/>
      <w:numFmt w:val="decimal"/>
      <w:lvlText w:val="%1."/>
      <w:lvlJc w:val="left"/>
      <w:pPr>
        <w:tabs>
          <w:tab w:val="num" w:pos="1788"/>
        </w:tabs>
        <w:ind w:left="1788"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1E461856"/>
    <w:multiLevelType w:val="hybridMultilevel"/>
    <w:tmpl w:val="4AF28594"/>
    <w:lvl w:ilvl="0" w:tplc="166CB318">
      <w:start w:val="1"/>
      <w:numFmt w:val="decimal"/>
      <w:lvlText w:val="%1."/>
      <w:lvlJc w:val="left"/>
      <w:pPr>
        <w:ind w:left="786" w:hanging="360"/>
      </w:pPr>
      <w:rPr>
        <w:rFonts w:hint="default"/>
      </w:rPr>
    </w:lvl>
    <w:lvl w:ilvl="1" w:tplc="04220019" w:tentative="1">
      <w:start w:val="1"/>
      <w:numFmt w:val="lowerLetter"/>
      <w:lvlText w:val="%2."/>
      <w:lvlJc w:val="left"/>
      <w:pPr>
        <w:ind w:left="1506" w:hanging="360"/>
      </w:pPr>
    </w:lvl>
    <w:lvl w:ilvl="2" w:tplc="0422001B" w:tentative="1">
      <w:start w:val="1"/>
      <w:numFmt w:val="lowerRoman"/>
      <w:lvlText w:val="%3."/>
      <w:lvlJc w:val="right"/>
      <w:pPr>
        <w:ind w:left="2226" w:hanging="180"/>
      </w:pPr>
    </w:lvl>
    <w:lvl w:ilvl="3" w:tplc="0422000F" w:tentative="1">
      <w:start w:val="1"/>
      <w:numFmt w:val="decimal"/>
      <w:lvlText w:val="%4."/>
      <w:lvlJc w:val="left"/>
      <w:pPr>
        <w:ind w:left="2946" w:hanging="360"/>
      </w:pPr>
    </w:lvl>
    <w:lvl w:ilvl="4" w:tplc="04220019" w:tentative="1">
      <w:start w:val="1"/>
      <w:numFmt w:val="lowerLetter"/>
      <w:lvlText w:val="%5."/>
      <w:lvlJc w:val="left"/>
      <w:pPr>
        <w:ind w:left="3666" w:hanging="360"/>
      </w:pPr>
    </w:lvl>
    <w:lvl w:ilvl="5" w:tplc="0422001B" w:tentative="1">
      <w:start w:val="1"/>
      <w:numFmt w:val="lowerRoman"/>
      <w:lvlText w:val="%6."/>
      <w:lvlJc w:val="right"/>
      <w:pPr>
        <w:ind w:left="4386" w:hanging="180"/>
      </w:pPr>
    </w:lvl>
    <w:lvl w:ilvl="6" w:tplc="0422000F" w:tentative="1">
      <w:start w:val="1"/>
      <w:numFmt w:val="decimal"/>
      <w:lvlText w:val="%7."/>
      <w:lvlJc w:val="left"/>
      <w:pPr>
        <w:ind w:left="5106" w:hanging="360"/>
      </w:pPr>
    </w:lvl>
    <w:lvl w:ilvl="7" w:tplc="04220019" w:tentative="1">
      <w:start w:val="1"/>
      <w:numFmt w:val="lowerLetter"/>
      <w:lvlText w:val="%8."/>
      <w:lvlJc w:val="left"/>
      <w:pPr>
        <w:ind w:left="5826" w:hanging="360"/>
      </w:pPr>
    </w:lvl>
    <w:lvl w:ilvl="8" w:tplc="0422001B" w:tentative="1">
      <w:start w:val="1"/>
      <w:numFmt w:val="lowerRoman"/>
      <w:lvlText w:val="%9."/>
      <w:lvlJc w:val="right"/>
      <w:pPr>
        <w:ind w:left="6546" w:hanging="180"/>
      </w:pPr>
    </w:lvl>
  </w:abstractNum>
  <w:abstractNum w:abstractNumId="18">
    <w:nsid w:val="1F192733"/>
    <w:multiLevelType w:val="hybridMultilevel"/>
    <w:tmpl w:val="20C45B84"/>
    <w:lvl w:ilvl="0" w:tplc="79867E42">
      <w:start w:val="102"/>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9">
    <w:nsid w:val="20E35D23"/>
    <w:multiLevelType w:val="hybridMultilevel"/>
    <w:tmpl w:val="96886150"/>
    <w:lvl w:ilvl="0" w:tplc="FA74B952">
      <w:start w:val="1"/>
      <w:numFmt w:val="decimal"/>
      <w:lvlText w:val="%1."/>
      <w:lvlJc w:val="left"/>
      <w:pPr>
        <w:tabs>
          <w:tab w:val="num" w:pos="1788"/>
        </w:tabs>
        <w:ind w:left="1788"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2210091D"/>
    <w:multiLevelType w:val="multilevel"/>
    <w:tmpl w:val="8D684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2722971"/>
    <w:multiLevelType w:val="hybridMultilevel"/>
    <w:tmpl w:val="1C6CD9DA"/>
    <w:lvl w:ilvl="0" w:tplc="920E9D4A">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nsid w:val="22F55653"/>
    <w:multiLevelType w:val="hybridMultilevel"/>
    <w:tmpl w:val="03481D44"/>
    <w:lvl w:ilvl="0" w:tplc="782EDB26">
      <w:start w:val="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
    <w:nsid w:val="24B275FF"/>
    <w:multiLevelType w:val="hybridMultilevel"/>
    <w:tmpl w:val="34AE5E9C"/>
    <w:lvl w:ilvl="0" w:tplc="CABC37AE">
      <w:numFmt w:val="bullet"/>
      <w:lvlText w:val="–"/>
      <w:lvlJc w:val="left"/>
      <w:pPr>
        <w:ind w:left="1429" w:hanging="360"/>
      </w:pPr>
      <w:rPr>
        <w:rFonts w:ascii="Times New Roman" w:eastAsia="Calibr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4">
    <w:nsid w:val="24F870E1"/>
    <w:multiLevelType w:val="hybridMultilevel"/>
    <w:tmpl w:val="9174973A"/>
    <w:lvl w:ilvl="0" w:tplc="002E5180">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251424EB"/>
    <w:multiLevelType w:val="hybridMultilevel"/>
    <w:tmpl w:val="B6C4F15C"/>
    <w:lvl w:ilvl="0" w:tplc="B1D6DF3C">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26">
    <w:nsid w:val="26164F65"/>
    <w:multiLevelType w:val="hybridMultilevel"/>
    <w:tmpl w:val="6090F16C"/>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2D0A1E69"/>
    <w:multiLevelType w:val="hybridMultilevel"/>
    <w:tmpl w:val="CE425C96"/>
    <w:lvl w:ilvl="0" w:tplc="E7CABD8C">
      <w:start w:val="4"/>
      <w:numFmt w:val="bullet"/>
      <w:pStyle w:val="a"/>
      <w:lvlText w:val="–"/>
      <w:lvlJc w:val="left"/>
      <w:pPr>
        <w:ind w:left="1070"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
    <w:nsid w:val="32A51DB5"/>
    <w:multiLevelType w:val="hybridMultilevel"/>
    <w:tmpl w:val="B6C4F15C"/>
    <w:lvl w:ilvl="0" w:tplc="B1D6DF3C">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29">
    <w:nsid w:val="33516C67"/>
    <w:multiLevelType w:val="hybridMultilevel"/>
    <w:tmpl w:val="E4786D4A"/>
    <w:lvl w:ilvl="0" w:tplc="FA74B952">
      <w:start w:val="1"/>
      <w:numFmt w:val="decimal"/>
      <w:lvlText w:val="%1."/>
      <w:lvlJc w:val="left"/>
      <w:pPr>
        <w:tabs>
          <w:tab w:val="num" w:pos="1788"/>
        </w:tabs>
        <w:ind w:left="1788"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354F5D3C"/>
    <w:multiLevelType w:val="multilevel"/>
    <w:tmpl w:val="4022AC40"/>
    <w:lvl w:ilvl="0">
      <w:numFmt w:val="bullet"/>
      <w:lvlText w:val="-"/>
      <w:lvlJc w:val="left"/>
      <w:pPr>
        <w:ind w:left="360" w:hanging="360"/>
      </w:pPr>
      <w:rPr>
        <w:rFonts w:ascii="Times New Roman" w:eastAsia="Calibri" w:hAnsi="Times New Roman" w:cs="Times New Roman"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1">
    <w:nsid w:val="3721360E"/>
    <w:multiLevelType w:val="hybridMultilevel"/>
    <w:tmpl w:val="25D24C8E"/>
    <w:lvl w:ilvl="0" w:tplc="5374E0F2">
      <w:start w:val="140"/>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32">
    <w:nsid w:val="39CB5026"/>
    <w:multiLevelType w:val="hybridMultilevel"/>
    <w:tmpl w:val="3B3CDBDE"/>
    <w:lvl w:ilvl="0" w:tplc="619E548A">
      <w:start w:val="1"/>
      <w:numFmt w:val="bullet"/>
      <w:pStyle w:val="a0"/>
      <w:lvlText w:val="–"/>
      <w:lvlJc w:val="left"/>
      <w:pPr>
        <w:ind w:left="5464" w:hanging="360"/>
      </w:pPr>
      <w:rPr>
        <w:rFonts w:ascii="Times New Roman" w:eastAsia="Times New Roman"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33">
    <w:nsid w:val="3A7B4E05"/>
    <w:multiLevelType w:val="hybridMultilevel"/>
    <w:tmpl w:val="616620BC"/>
    <w:lvl w:ilvl="0" w:tplc="F82E84C8">
      <w:numFmt w:val="bullet"/>
      <w:lvlText w:val="-"/>
      <w:lvlJc w:val="left"/>
      <w:pPr>
        <w:ind w:left="1494" w:hanging="360"/>
      </w:pPr>
      <w:rPr>
        <w:rFonts w:ascii="Times New Roman" w:eastAsiaTheme="minorHAnsi" w:hAnsi="Times New Roman" w:cs="Times New Roman" w:hint="default"/>
      </w:rPr>
    </w:lvl>
    <w:lvl w:ilvl="1" w:tplc="04190003">
      <w:start w:val="1"/>
      <w:numFmt w:val="bullet"/>
      <w:lvlText w:val="o"/>
      <w:lvlJc w:val="left"/>
      <w:pPr>
        <w:ind w:left="2214" w:hanging="360"/>
      </w:pPr>
      <w:rPr>
        <w:rFonts w:ascii="Courier New" w:hAnsi="Courier New" w:cs="Courier New" w:hint="default"/>
      </w:rPr>
    </w:lvl>
    <w:lvl w:ilvl="2" w:tplc="04190005">
      <w:start w:val="1"/>
      <w:numFmt w:val="bullet"/>
      <w:lvlText w:val=""/>
      <w:lvlJc w:val="left"/>
      <w:pPr>
        <w:ind w:left="2934" w:hanging="360"/>
      </w:pPr>
      <w:rPr>
        <w:rFonts w:ascii="Wingdings" w:hAnsi="Wingdings" w:hint="default"/>
      </w:rPr>
    </w:lvl>
    <w:lvl w:ilvl="3" w:tplc="04190001">
      <w:start w:val="1"/>
      <w:numFmt w:val="bullet"/>
      <w:lvlText w:val=""/>
      <w:lvlJc w:val="left"/>
      <w:pPr>
        <w:ind w:left="3654" w:hanging="360"/>
      </w:pPr>
      <w:rPr>
        <w:rFonts w:ascii="Symbol" w:hAnsi="Symbol" w:hint="default"/>
      </w:rPr>
    </w:lvl>
    <w:lvl w:ilvl="4" w:tplc="04190003">
      <w:start w:val="1"/>
      <w:numFmt w:val="bullet"/>
      <w:lvlText w:val="o"/>
      <w:lvlJc w:val="left"/>
      <w:pPr>
        <w:ind w:left="4374" w:hanging="360"/>
      </w:pPr>
      <w:rPr>
        <w:rFonts w:ascii="Courier New" w:hAnsi="Courier New" w:cs="Courier New" w:hint="default"/>
      </w:rPr>
    </w:lvl>
    <w:lvl w:ilvl="5" w:tplc="04190005">
      <w:start w:val="1"/>
      <w:numFmt w:val="bullet"/>
      <w:lvlText w:val=""/>
      <w:lvlJc w:val="left"/>
      <w:pPr>
        <w:ind w:left="5094" w:hanging="360"/>
      </w:pPr>
      <w:rPr>
        <w:rFonts w:ascii="Wingdings" w:hAnsi="Wingdings" w:hint="default"/>
      </w:rPr>
    </w:lvl>
    <w:lvl w:ilvl="6" w:tplc="04190001">
      <w:start w:val="1"/>
      <w:numFmt w:val="bullet"/>
      <w:lvlText w:val=""/>
      <w:lvlJc w:val="left"/>
      <w:pPr>
        <w:ind w:left="5814" w:hanging="360"/>
      </w:pPr>
      <w:rPr>
        <w:rFonts w:ascii="Symbol" w:hAnsi="Symbol" w:hint="default"/>
      </w:rPr>
    </w:lvl>
    <w:lvl w:ilvl="7" w:tplc="04190003">
      <w:start w:val="1"/>
      <w:numFmt w:val="bullet"/>
      <w:lvlText w:val="o"/>
      <w:lvlJc w:val="left"/>
      <w:pPr>
        <w:ind w:left="6534" w:hanging="360"/>
      </w:pPr>
      <w:rPr>
        <w:rFonts w:ascii="Courier New" w:hAnsi="Courier New" w:cs="Courier New" w:hint="default"/>
      </w:rPr>
    </w:lvl>
    <w:lvl w:ilvl="8" w:tplc="04190005">
      <w:start w:val="1"/>
      <w:numFmt w:val="bullet"/>
      <w:lvlText w:val=""/>
      <w:lvlJc w:val="left"/>
      <w:pPr>
        <w:ind w:left="7254" w:hanging="360"/>
      </w:pPr>
      <w:rPr>
        <w:rFonts w:ascii="Wingdings" w:hAnsi="Wingdings" w:hint="default"/>
      </w:rPr>
    </w:lvl>
  </w:abstractNum>
  <w:abstractNum w:abstractNumId="34">
    <w:nsid w:val="3E783778"/>
    <w:multiLevelType w:val="hybridMultilevel"/>
    <w:tmpl w:val="B6C4F15C"/>
    <w:lvl w:ilvl="0" w:tplc="B1D6DF3C">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35">
    <w:nsid w:val="417F6CFB"/>
    <w:multiLevelType w:val="hybridMultilevel"/>
    <w:tmpl w:val="B8E6F0A8"/>
    <w:lvl w:ilvl="0" w:tplc="F7D2FF60">
      <w:numFmt w:val="bullet"/>
      <w:lvlText w:val="-"/>
      <w:lvlJc w:val="left"/>
      <w:pPr>
        <w:ind w:left="1069" w:hanging="360"/>
      </w:pPr>
      <w:rPr>
        <w:rFonts w:ascii="Times New Roman" w:eastAsia="Times New Roman"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36">
    <w:nsid w:val="50173B36"/>
    <w:multiLevelType w:val="multilevel"/>
    <w:tmpl w:val="E0B89D9A"/>
    <w:lvl w:ilvl="0">
      <w:start w:val="6"/>
      <w:numFmt w:val="decimal"/>
      <w:lvlText w:val="%1."/>
      <w:lvlJc w:val="left"/>
      <w:pPr>
        <w:ind w:left="1211" w:hanging="360"/>
      </w:pPr>
      <w:rPr>
        <w:rFonts w:hint="default"/>
      </w:rPr>
    </w:lvl>
    <w:lvl w:ilvl="1">
      <w:start w:val="5"/>
      <w:numFmt w:val="decimal"/>
      <w:isLgl/>
      <w:lvlText w:val="%1.%2"/>
      <w:lvlJc w:val="left"/>
      <w:pPr>
        <w:ind w:left="3154" w:hanging="1965"/>
      </w:pPr>
      <w:rPr>
        <w:rFonts w:hint="default"/>
        <w:u w:val="none"/>
      </w:rPr>
    </w:lvl>
    <w:lvl w:ilvl="2">
      <w:start w:val="1"/>
      <w:numFmt w:val="decimal"/>
      <w:isLgl/>
      <w:lvlText w:val="%1.%2.%3"/>
      <w:lvlJc w:val="left"/>
      <w:pPr>
        <w:ind w:left="3492" w:hanging="1965"/>
      </w:pPr>
      <w:rPr>
        <w:rFonts w:hint="default"/>
        <w:u w:val="none"/>
      </w:rPr>
    </w:lvl>
    <w:lvl w:ilvl="3">
      <w:start w:val="1"/>
      <w:numFmt w:val="decimal"/>
      <w:isLgl/>
      <w:lvlText w:val="%1.%2.%3.%4"/>
      <w:lvlJc w:val="left"/>
      <w:pPr>
        <w:ind w:left="3830" w:hanging="1965"/>
      </w:pPr>
      <w:rPr>
        <w:rFonts w:hint="default"/>
        <w:u w:val="none"/>
      </w:rPr>
    </w:lvl>
    <w:lvl w:ilvl="4">
      <w:start w:val="1"/>
      <w:numFmt w:val="decimal"/>
      <w:isLgl/>
      <w:lvlText w:val="%1.%2.%3.%4.%5"/>
      <w:lvlJc w:val="left"/>
      <w:pPr>
        <w:ind w:left="4168" w:hanging="1965"/>
      </w:pPr>
      <w:rPr>
        <w:rFonts w:hint="default"/>
        <w:u w:val="none"/>
      </w:rPr>
    </w:lvl>
    <w:lvl w:ilvl="5">
      <w:start w:val="1"/>
      <w:numFmt w:val="decimal"/>
      <w:isLgl/>
      <w:lvlText w:val="%1.%2.%3.%4.%5.%6"/>
      <w:lvlJc w:val="left"/>
      <w:pPr>
        <w:ind w:left="4506" w:hanging="1965"/>
      </w:pPr>
      <w:rPr>
        <w:rFonts w:hint="default"/>
        <w:u w:val="none"/>
      </w:rPr>
    </w:lvl>
    <w:lvl w:ilvl="6">
      <w:start w:val="1"/>
      <w:numFmt w:val="decimal"/>
      <w:isLgl/>
      <w:lvlText w:val="%1.%2.%3.%4.%5.%6.%7"/>
      <w:lvlJc w:val="left"/>
      <w:pPr>
        <w:ind w:left="4844" w:hanging="1965"/>
      </w:pPr>
      <w:rPr>
        <w:rFonts w:hint="default"/>
        <w:u w:val="none"/>
      </w:rPr>
    </w:lvl>
    <w:lvl w:ilvl="7">
      <w:start w:val="1"/>
      <w:numFmt w:val="decimal"/>
      <w:isLgl/>
      <w:lvlText w:val="%1.%2.%3.%4.%5.%6.%7.%8"/>
      <w:lvlJc w:val="left"/>
      <w:pPr>
        <w:ind w:left="5182" w:hanging="1965"/>
      </w:pPr>
      <w:rPr>
        <w:rFonts w:hint="default"/>
        <w:u w:val="none"/>
      </w:rPr>
    </w:lvl>
    <w:lvl w:ilvl="8">
      <w:start w:val="1"/>
      <w:numFmt w:val="decimal"/>
      <w:isLgl/>
      <w:lvlText w:val="%1.%2.%3.%4.%5.%6.%7.%8.%9"/>
      <w:lvlJc w:val="left"/>
      <w:pPr>
        <w:ind w:left="5520" w:hanging="1965"/>
      </w:pPr>
      <w:rPr>
        <w:rFonts w:hint="default"/>
        <w:u w:val="none"/>
      </w:rPr>
    </w:lvl>
  </w:abstractNum>
  <w:abstractNum w:abstractNumId="37">
    <w:nsid w:val="512A103E"/>
    <w:multiLevelType w:val="hybridMultilevel"/>
    <w:tmpl w:val="D66C9D60"/>
    <w:lvl w:ilvl="0" w:tplc="5006767C">
      <w:start w:val="1"/>
      <w:numFmt w:val="bullet"/>
      <w:lvlText w:val="-"/>
      <w:lvlJc w:val="left"/>
      <w:pPr>
        <w:tabs>
          <w:tab w:val="num" w:pos="720"/>
        </w:tabs>
        <w:ind w:left="720" w:hanging="360"/>
      </w:pPr>
      <w:rPr>
        <w:rFonts w:ascii="Times New Roman" w:eastAsia="Times New Roman" w:hAnsi="Times New Roman" w:cs="Times New Roman" w:hint="default"/>
        <w:b w:val="0"/>
        <w:sz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53B52025"/>
    <w:multiLevelType w:val="hybridMultilevel"/>
    <w:tmpl w:val="CF0802D8"/>
    <w:lvl w:ilvl="0" w:tplc="AAFC081C">
      <w:start w:val="1"/>
      <w:numFmt w:val="bullet"/>
      <w:lvlText w:val="–"/>
      <w:lvlJc w:val="left"/>
      <w:pPr>
        <w:ind w:left="1069" w:hanging="360"/>
      </w:pPr>
      <w:rPr>
        <w:rFonts w:ascii="Times New Roman" w:eastAsia="Calibri"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39">
    <w:nsid w:val="54F921AC"/>
    <w:multiLevelType w:val="hybridMultilevel"/>
    <w:tmpl w:val="0F4E7896"/>
    <w:lvl w:ilvl="0" w:tplc="F82E84C8">
      <w:numFmt w:val="bullet"/>
      <w:lvlText w:val="-"/>
      <w:lvlJc w:val="left"/>
      <w:pPr>
        <w:ind w:left="720" w:hanging="360"/>
      </w:pPr>
      <w:rPr>
        <w:rFonts w:ascii="Times New Roman" w:eastAsiaTheme="minorHAnsi" w:hAnsi="Times New Roman" w:cs="Times New Roman"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0">
    <w:nsid w:val="578604EA"/>
    <w:multiLevelType w:val="multilevel"/>
    <w:tmpl w:val="6F14F13C"/>
    <w:lvl w:ilvl="0">
      <w:start w:val="1"/>
      <w:numFmt w:val="decimal"/>
      <w:lvlText w:val="%1."/>
      <w:lvlJc w:val="left"/>
      <w:pPr>
        <w:ind w:left="540" w:hanging="540"/>
      </w:pPr>
      <w:rPr>
        <w:rFonts w:hint="default"/>
      </w:rPr>
    </w:lvl>
    <w:lvl w:ilvl="1">
      <w:start w:val="1"/>
      <w:numFmt w:val="decimal"/>
      <w:lvlText w:val="%1.%2."/>
      <w:lvlJc w:val="left"/>
      <w:pPr>
        <w:ind w:left="720" w:hanging="540"/>
      </w:pPr>
      <w:rPr>
        <w:rFonts w:hint="default"/>
      </w:rPr>
    </w:lvl>
    <w:lvl w:ilvl="2">
      <w:start w:val="1"/>
      <w:numFmt w:val="decimal"/>
      <w:lvlText w:val="%1.%2.%3."/>
      <w:lvlJc w:val="left"/>
      <w:pPr>
        <w:ind w:left="1080" w:hanging="720"/>
      </w:pPr>
      <w:rPr>
        <w:rFonts w:hint="default"/>
        <w:u w:val="single"/>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1">
    <w:nsid w:val="58AF0387"/>
    <w:multiLevelType w:val="hybridMultilevel"/>
    <w:tmpl w:val="B6C4F15C"/>
    <w:lvl w:ilvl="0" w:tplc="B1D6DF3C">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42">
    <w:nsid w:val="5AA10B05"/>
    <w:multiLevelType w:val="hybridMultilevel"/>
    <w:tmpl w:val="C85C029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3">
    <w:nsid w:val="60E4592A"/>
    <w:multiLevelType w:val="hybridMultilevel"/>
    <w:tmpl w:val="4144487C"/>
    <w:lvl w:ilvl="0" w:tplc="57FA800E">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63586F28"/>
    <w:multiLevelType w:val="hybridMultilevel"/>
    <w:tmpl w:val="66C4CD9C"/>
    <w:lvl w:ilvl="0" w:tplc="002E5180">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nsid w:val="63E04A79"/>
    <w:multiLevelType w:val="hybridMultilevel"/>
    <w:tmpl w:val="B6C4F15C"/>
    <w:lvl w:ilvl="0" w:tplc="B1D6DF3C">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46">
    <w:nsid w:val="63E22235"/>
    <w:multiLevelType w:val="hybridMultilevel"/>
    <w:tmpl w:val="F73E91E8"/>
    <w:lvl w:ilvl="0" w:tplc="782EDB26">
      <w:start w:val="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7">
    <w:nsid w:val="64A25DC5"/>
    <w:multiLevelType w:val="hybridMultilevel"/>
    <w:tmpl w:val="338A8342"/>
    <w:lvl w:ilvl="0" w:tplc="782EDB26">
      <w:start w:val="4"/>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8">
    <w:nsid w:val="6A853682"/>
    <w:multiLevelType w:val="hybridMultilevel"/>
    <w:tmpl w:val="93407EAA"/>
    <w:lvl w:ilvl="0" w:tplc="6400D0E6">
      <w:start w:val="1"/>
      <w:numFmt w:val="bullet"/>
      <w:lvlText w:val="-"/>
      <w:lvlJc w:val="left"/>
      <w:pPr>
        <w:ind w:left="1647" w:hanging="360"/>
      </w:pPr>
      <w:rPr>
        <w:rFonts w:ascii="Times New Roman" w:hAnsi="Times New Roman" w:cs="Times New Roman"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49">
    <w:nsid w:val="6FBD6F01"/>
    <w:multiLevelType w:val="hybridMultilevel"/>
    <w:tmpl w:val="7E54CE68"/>
    <w:lvl w:ilvl="0" w:tplc="1EC6DA20">
      <w:start w:val="1"/>
      <w:numFmt w:val="bullet"/>
      <w:lvlText w:val="-"/>
      <w:lvlJc w:val="left"/>
      <w:pPr>
        <w:ind w:left="1129" w:hanging="360"/>
      </w:pPr>
      <w:rPr>
        <w:rFonts w:ascii="Times New Roman" w:eastAsiaTheme="minorHAnsi" w:hAnsi="Times New Roman" w:cs="Times New Roman" w:hint="default"/>
      </w:rPr>
    </w:lvl>
    <w:lvl w:ilvl="1" w:tplc="04220003" w:tentative="1">
      <w:start w:val="1"/>
      <w:numFmt w:val="bullet"/>
      <w:lvlText w:val="o"/>
      <w:lvlJc w:val="left"/>
      <w:pPr>
        <w:ind w:left="1849" w:hanging="360"/>
      </w:pPr>
      <w:rPr>
        <w:rFonts w:ascii="Courier New" w:hAnsi="Courier New" w:cs="Courier New" w:hint="default"/>
      </w:rPr>
    </w:lvl>
    <w:lvl w:ilvl="2" w:tplc="04220005" w:tentative="1">
      <w:start w:val="1"/>
      <w:numFmt w:val="bullet"/>
      <w:lvlText w:val=""/>
      <w:lvlJc w:val="left"/>
      <w:pPr>
        <w:ind w:left="2569" w:hanging="360"/>
      </w:pPr>
      <w:rPr>
        <w:rFonts w:ascii="Wingdings" w:hAnsi="Wingdings" w:hint="default"/>
      </w:rPr>
    </w:lvl>
    <w:lvl w:ilvl="3" w:tplc="04220001" w:tentative="1">
      <w:start w:val="1"/>
      <w:numFmt w:val="bullet"/>
      <w:lvlText w:val=""/>
      <w:lvlJc w:val="left"/>
      <w:pPr>
        <w:ind w:left="3289" w:hanging="360"/>
      </w:pPr>
      <w:rPr>
        <w:rFonts w:ascii="Symbol" w:hAnsi="Symbol" w:hint="default"/>
      </w:rPr>
    </w:lvl>
    <w:lvl w:ilvl="4" w:tplc="04220003" w:tentative="1">
      <w:start w:val="1"/>
      <w:numFmt w:val="bullet"/>
      <w:lvlText w:val="o"/>
      <w:lvlJc w:val="left"/>
      <w:pPr>
        <w:ind w:left="4009" w:hanging="360"/>
      </w:pPr>
      <w:rPr>
        <w:rFonts w:ascii="Courier New" w:hAnsi="Courier New" w:cs="Courier New" w:hint="default"/>
      </w:rPr>
    </w:lvl>
    <w:lvl w:ilvl="5" w:tplc="04220005" w:tentative="1">
      <w:start w:val="1"/>
      <w:numFmt w:val="bullet"/>
      <w:lvlText w:val=""/>
      <w:lvlJc w:val="left"/>
      <w:pPr>
        <w:ind w:left="4729" w:hanging="360"/>
      </w:pPr>
      <w:rPr>
        <w:rFonts w:ascii="Wingdings" w:hAnsi="Wingdings" w:hint="default"/>
      </w:rPr>
    </w:lvl>
    <w:lvl w:ilvl="6" w:tplc="04220001" w:tentative="1">
      <w:start w:val="1"/>
      <w:numFmt w:val="bullet"/>
      <w:lvlText w:val=""/>
      <w:lvlJc w:val="left"/>
      <w:pPr>
        <w:ind w:left="5449" w:hanging="360"/>
      </w:pPr>
      <w:rPr>
        <w:rFonts w:ascii="Symbol" w:hAnsi="Symbol" w:hint="default"/>
      </w:rPr>
    </w:lvl>
    <w:lvl w:ilvl="7" w:tplc="04220003" w:tentative="1">
      <w:start w:val="1"/>
      <w:numFmt w:val="bullet"/>
      <w:lvlText w:val="o"/>
      <w:lvlJc w:val="left"/>
      <w:pPr>
        <w:ind w:left="6169" w:hanging="360"/>
      </w:pPr>
      <w:rPr>
        <w:rFonts w:ascii="Courier New" w:hAnsi="Courier New" w:cs="Courier New" w:hint="default"/>
      </w:rPr>
    </w:lvl>
    <w:lvl w:ilvl="8" w:tplc="04220005" w:tentative="1">
      <w:start w:val="1"/>
      <w:numFmt w:val="bullet"/>
      <w:lvlText w:val=""/>
      <w:lvlJc w:val="left"/>
      <w:pPr>
        <w:ind w:left="6889" w:hanging="360"/>
      </w:pPr>
      <w:rPr>
        <w:rFonts w:ascii="Wingdings" w:hAnsi="Wingdings" w:hint="default"/>
      </w:rPr>
    </w:lvl>
  </w:abstractNum>
  <w:abstractNum w:abstractNumId="50">
    <w:nsid w:val="74081CC6"/>
    <w:multiLevelType w:val="multilevel"/>
    <w:tmpl w:val="7E4A4FE0"/>
    <w:lvl w:ilvl="0">
      <w:start w:val="1"/>
      <w:numFmt w:val="decimal"/>
      <w:lvlText w:val="%1."/>
      <w:lvlJc w:val="left"/>
      <w:pPr>
        <w:ind w:left="720" w:hanging="360"/>
      </w:pPr>
      <w:rPr>
        <w:rFonts w:eastAsia="Times New Roman" w:hint="default"/>
      </w:rPr>
    </w:lvl>
    <w:lvl w:ilvl="1">
      <w:start w:val="1"/>
      <w:numFmt w:val="decimal"/>
      <w:isLgl/>
      <w:lvlText w:val="%1.%2"/>
      <w:lvlJc w:val="left"/>
      <w:pPr>
        <w:ind w:left="720" w:hanging="360"/>
      </w:pPr>
      <w:rPr>
        <w:rFonts w:hint="default"/>
        <w:u w:val="none"/>
      </w:rPr>
    </w:lvl>
    <w:lvl w:ilvl="2">
      <w:start w:val="1"/>
      <w:numFmt w:val="decimal"/>
      <w:isLgl/>
      <w:lvlText w:val="%1.%2.%3"/>
      <w:lvlJc w:val="left"/>
      <w:pPr>
        <w:ind w:left="1080" w:hanging="720"/>
      </w:pPr>
      <w:rPr>
        <w:rFonts w:hint="default"/>
        <w:b/>
        <w:u w:val="none"/>
      </w:rPr>
    </w:lvl>
    <w:lvl w:ilvl="3">
      <w:start w:val="1"/>
      <w:numFmt w:val="decimal"/>
      <w:isLgl/>
      <w:lvlText w:val="%1.%2.%3.%4"/>
      <w:lvlJc w:val="left"/>
      <w:pPr>
        <w:ind w:left="1440" w:hanging="108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800" w:hanging="144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2160" w:hanging="1800"/>
      </w:pPr>
      <w:rPr>
        <w:rFonts w:hint="default"/>
        <w:u w:val="none"/>
      </w:rPr>
    </w:lvl>
    <w:lvl w:ilvl="8">
      <w:start w:val="1"/>
      <w:numFmt w:val="decimal"/>
      <w:isLgl/>
      <w:lvlText w:val="%1.%2.%3.%4.%5.%6.%7.%8.%9"/>
      <w:lvlJc w:val="left"/>
      <w:pPr>
        <w:ind w:left="2520" w:hanging="2160"/>
      </w:pPr>
      <w:rPr>
        <w:rFonts w:hint="default"/>
        <w:u w:val="none"/>
      </w:rPr>
    </w:lvl>
  </w:abstractNum>
  <w:abstractNum w:abstractNumId="51">
    <w:nsid w:val="754D4A9F"/>
    <w:multiLevelType w:val="hybridMultilevel"/>
    <w:tmpl w:val="87203E4C"/>
    <w:lvl w:ilvl="0" w:tplc="782EDB26">
      <w:start w:val="4"/>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2">
    <w:nsid w:val="757967D0"/>
    <w:multiLevelType w:val="hybridMultilevel"/>
    <w:tmpl w:val="E506C8C0"/>
    <w:lvl w:ilvl="0" w:tplc="782EDB26">
      <w:start w:val="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3">
    <w:nsid w:val="7A8E5CE4"/>
    <w:multiLevelType w:val="hybridMultilevel"/>
    <w:tmpl w:val="B4EEC772"/>
    <w:lvl w:ilvl="0" w:tplc="E7CE583E">
      <w:start w:val="1"/>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54">
    <w:nsid w:val="7D6E43AD"/>
    <w:multiLevelType w:val="multilevel"/>
    <w:tmpl w:val="48F8E5A2"/>
    <w:lvl w:ilvl="0">
      <w:start w:val="1"/>
      <w:numFmt w:val="decimal"/>
      <w:lvlText w:val="%1."/>
      <w:lvlJc w:val="left"/>
      <w:pPr>
        <w:ind w:left="540" w:hanging="540"/>
      </w:pPr>
      <w:rPr>
        <w:rFonts w:hint="default"/>
      </w:rPr>
    </w:lvl>
    <w:lvl w:ilvl="1">
      <w:start w:val="1"/>
      <w:numFmt w:val="decimal"/>
      <w:lvlText w:val="%1.%2."/>
      <w:lvlJc w:val="left"/>
      <w:pPr>
        <w:ind w:left="1080" w:hanging="540"/>
      </w:pPr>
      <w:rPr>
        <w:rFonts w:hint="default"/>
      </w:rPr>
    </w:lvl>
    <w:lvl w:ilvl="2">
      <w:start w:val="2"/>
      <w:numFmt w:val="decimal"/>
      <w:lvlText w:val="%1.%2.%3."/>
      <w:lvlJc w:val="left"/>
      <w:pPr>
        <w:ind w:left="1800" w:hanging="720"/>
      </w:pPr>
      <w:rPr>
        <w:rFonts w:hint="default"/>
        <w:u w:val="single"/>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num w:numId="1">
    <w:abstractNumId w:val="50"/>
  </w:num>
  <w:num w:numId="2">
    <w:abstractNumId w:val="10"/>
  </w:num>
  <w:num w:numId="3">
    <w:abstractNumId w:val="36"/>
  </w:num>
  <w:num w:numId="4">
    <w:abstractNumId w:val="20"/>
  </w:num>
  <w:num w:numId="5">
    <w:abstractNumId w:val="17"/>
  </w:num>
  <w:num w:numId="6">
    <w:abstractNumId w:val="15"/>
  </w:num>
  <w:num w:numId="7">
    <w:abstractNumId w:val="37"/>
  </w:num>
  <w:num w:numId="8">
    <w:abstractNumId w:val="18"/>
  </w:num>
  <w:num w:numId="9">
    <w:abstractNumId w:val="48"/>
  </w:num>
  <w:num w:numId="10">
    <w:abstractNumId w:val="27"/>
  </w:num>
  <w:num w:numId="11">
    <w:abstractNumId w:val="21"/>
  </w:num>
  <w:num w:numId="12">
    <w:abstractNumId w:val="1"/>
  </w:num>
  <w:num w:numId="13">
    <w:abstractNumId w:val="43"/>
  </w:num>
  <w:num w:numId="14">
    <w:abstractNumId w:val="23"/>
  </w:num>
  <w:num w:numId="15">
    <w:abstractNumId w:val="0"/>
  </w:num>
  <w:num w:numId="16">
    <w:abstractNumId w:val="22"/>
  </w:num>
  <w:num w:numId="17">
    <w:abstractNumId w:val="47"/>
  </w:num>
  <w:num w:numId="18">
    <w:abstractNumId w:val="46"/>
  </w:num>
  <w:num w:numId="19">
    <w:abstractNumId w:val="3"/>
  </w:num>
  <w:num w:numId="20">
    <w:abstractNumId w:val="12"/>
  </w:num>
  <w:num w:numId="21">
    <w:abstractNumId w:val="14"/>
  </w:num>
  <w:num w:numId="22">
    <w:abstractNumId w:val="52"/>
  </w:num>
  <w:num w:numId="23">
    <w:abstractNumId w:val="51"/>
  </w:num>
  <w:num w:numId="24">
    <w:abstractNumId w:val="5"/>
  </w:num>
  <w:num w:numId="25">
    <w:abstractNumId w:val="9"/>
  </w:num>
  <w:num w:numId="26">
    <w:abstractNumId w:val="49"/>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1"/>
  </w:num>
  <w:num w:numId="29">
    <w:abstractNumId w:val="44"/>
  </w:num>
  <w:num w:numId="30">
    <w:abstractNumId w:val="4"/>
  </w:num>
  <w:num w:numId="31">
    <w:abstractNumId w:val="24"/>
  </w:num>
  <w:num w:numId="3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5"/>
  </w:num>
  <w:num w:numId="3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5"/>
  </w:num>
  <w:num w:numId="3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8"/>
  </w:num>
  <w:num w:numId="46">
    <w:abstractNumId w:val="32"/>
  </w:num>
  <w:num w:numId="4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
  </w:num>
  <w:num w:numId="49">
    <w:abstractNumId w:val="53"/>
  </w:num>
  <w:num w:numId="50">
    <w:abstractNumId w:val="54"/>
  </w:num>
  <w:num w:numId="51">
    <w:abstractNumId w:val="40"/>
  </w:num>
  <w:num w:numId="52">
    <w:abstractNumId w:val="30"/>
  </w:num>
  <w:num w:numId="53">
    <w:abstractNumId w:val="33"/>
  </w:num>
  <w:num w:numId="54">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mirrorMargins/>
  <w:hideSpellingErrors/>
  <w:hideGrammaticalErrors/>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2B24"/>
    <w:rsid w:val="00001892"/>
    <w:rsid w:val="0000214A"/>
    <w:rsid w:val="00002A21"/>
    <w:rsid w:val="0000573C"/>
    <w:rsid w:val="00006DB2"/>
    <w:rsid w:val="00006E36"/>
    <w:rsid w:val="000075C7"/>
    <w:rsid w:val="00007C70"/>
    <w:rsid w:val="00011EF9"/>
    <w:rsid w:val="000144B8"/>
    <w:rsid w:val="00014F10"/>
    <w:rsid w:val="000155C5"/>
    <w:rsid w:val="00016CA1"/>
    <w:rsid w:val="000175FE"/>
    <w:rsid w:val="00017C1E"/>
    <w:rsid w:val="00020313"/>
    <w:rsid w:val="0002080A"/>
    <w:rsid w:val="0002117E"/>
    <w:rsid w:val="000245B8"/>
    <w:rsid w:val="0002576E"/>
    <w:rsid w:val="00026D77"/>
    <w:rsid w:val="000279E7"/>
    <w:rsid w:val="00027A45"/>
    <w:rsid w:val="00027CFA"/>
    <w:rsid w:val="00030468"/>
    <w:rsid w:val="000309F2"/>
    <w:rsid w:val="00030D4C"/>
    <w:rsid w:val="0003176A"/>
    <w:rsid w:val="00031B7B"/>
    <w:rsid w:val="000333AD"/>
    <w:rsid w:val="000345A6"/>
    <w:rsid w:val="00035BD6"/>
    <w:rsid w:val="0003668F"/>
    <w:rsid w:val="00036BC4"/>
    <w:rsid w:val="00036CF3"/>
    <w:rsid w:val="00036FE1"/>
    <w:rsid w:val="00037823"/>
    <w:rsid w:val="000378D2"/>
    <w:rsid w:val="000378FF"/>
    <w:rsid w:val="00040544"/>
    <w:rsid w:val="00040B7D"/>
    <w:rsid w:val="00040F42"/>
    <w:rsid w:val="0004284D"/>
    <w:rsid w:val="00042EE7"/>
    <w:rsid w:val="000433A0"/>
    <w:rsid w:val="0004376D"/>
    <w:rsid w:val="0004429B"/>
    <w:rsid w:val="0004465A"/>
    <w:rsid w:val="00045580"/>
    <w:rsid w:val="000471A8"/>
    <w:rsid w:val="000473DB"/>
    <w:rsid w:val="00047629"/>
    <w:rsid w:val="00051F3A"/>
    <w:rsid w:val="00052071"/>
    <w:rsid w:val="0005207F"/>
    <w:rsid w:val="00052DDC"/>
    <w:rsid w:val="00052F28"/>
    <w:rsid w:val="000534BE"/>
    <w:rsid w:val="000541D6"/>
    <w:rsid w:val="000557A2"/>
    <w:rsid w:val="00060410"/>
    <w:rsid w:val="000617D2"/>
    <w:rsid w:val="00062A9A"/>
    <w:rsid w:val="000633CC"/>
    <w:rsid w:val="0006385F"/>
    <w:rsid w:val="00065732"/>
    <w:rsid w:val="00066807"/>
    <w:rsid w:val="00066907"/>
    <w:rsid w:val="00066A44"/>
    <w:rsid w:val="0006753B"/>
    <w:rsid w:val="00070398"/>
    <w:rsid w:val="0007052C"/>
    <w:rsid w:val="0007115B"/>
    <w:rsid w:val="00072D90"/>
    <w:rsid w:val="000751BF"/>
    <w:rsid w:val="00075547"/>
    <w:rsid w:val="0007565D"/>
    <w:rsid w:val="00076A73"/>
    <w:rsid w:val="00076D3C"/>
    <w:rsid w:val="00076FDF"/>
    <w:rsid w:val="000813B5"/>
    <w:rsid w:val="000817B5"/>
    <w:rsid w:val="00083226"/>
    <w:rsid w:val="0008351D"/>
    <w:rsid w:val="000836A6"/>
    <w:rsid w:val="000836D8"/>
    <w:rsid w:val="0008390D"/>
    <w:rsid w:val="000869B5"/>
    <w:rsid w:val="000879B2"/>
    <w:rsid w:val="000901B0"/>
    <w:rsid w:val="00090470"/>
    <w:rsid w:val="000912B4"/>
    <w:rsid w:val="00091F4D"/>
    <w:rsid w:val="00092245"/>
    <w:rsid w:val="00092CD2"/>
    <w:rsid w:val="0009387E"/>
    <w:rsid w:val="00095938"/>
    <w:rsid w:val="00097C7B"/>
    <w:rsid w:val="000A0E8F"/>
    <w:rsid w:val="000A21D4"/>
    <w:rsid w:val="000A4ABA"/>
    <w:rsid w:val="000A5464"/>
    <w:rsid w:val="000A65BE"/>
    <w:rsid w:val="000B1AEC"/>
    <w:rsid w:val="000B23C3"/>
    <w:rsid w:val="000B4832"/>
    <w:rsid w:val="000B5FDB"/>
    <w:rsid w:val="000B61A2"/>
    <w:rsid w:val="000B61C1"/>
    <w:rsid w:val="000B6B2B"/>
    <w:rsid w:val="000B7487"/>
    <w:rsid w:val="000B773C"/>
    <w:rsid w:val="000B792F"/>
    <w:rsid w:val="000C06A9"/>
    <w:rsid w:val="000C0C68"/>
    <w:rsid w:val="000C1FCB"/>
    <w:rsid w:val="000C2781"/>
    <w:rsid w:val="000C27C9"/>
    <w:rsid w:val="000C2936"/>
    <w:rsid w:val="000C363A"/>
    <w:rsid w:val="000C4615"/>
    <w:rsid w:val="000C5F46"/>
    <w:rsid w:val="000C5FBF"/>
    <w:rsid w:val="000D0539"/>
    <w:rsid w:val="000D0E4F"/>
    <w:rsid w:val="000D2397"/>
    <w:rsid w:val="000D241D"/>
    <w:rsid w:val="000D298E"/>
    <w:rsid w:val="000D40F4"/>
    <w:rsid w:val="000D4DDC"/>
    <w:rsid w:val="000D55BE"/>
    <w:rsid w:val="000E03F9"/>
    <w:rsid w:val="000E0D28"/>
    <w:rsid w:val="000E0E74"/>
    <w:rsid w:val="000E28AD"/>
    <w:rsid w:val="000E2FE5"/>
    <w:rsid w:val="000E341D"/>
    <w:rsid w:val="000E3427"/>
    <w:rsid w:val="000E371F"/>
    <w:rsid w:val="000E4456"/>
    <w:rsid w:val="000E5704"/>
    <w:rsid w:val="000E7FF3"/>
    <w:rsid w:val="000F083A"/>
    <w:rsid w:val="000F1030"/>
    <w:rsid w:val="000F1C06"/>
    <w:rsid w:val="000F21B7"/>
    <w:rsid w:val="000F242D"/>
    <w:rsid w:val="000F3388"/>
    <w:rsid w:val="000F3623"/>
    <w:rsid w:val="000F4D71"/>
    <w:rsid w:val="000F5DE2"/>
    <w:rsid w:val="000F68C5"/>
    <w:rsid w:val="000F6C05"/>
    <w:rsid w:val="000F7190"/>
    <w:rsid w:val="000F791C"/>
    <w:rsid w:val="00100465"/>
    <w:rsid w:val="00100F4C"/>
    <w:rsid w:val="00101A20"/>
    <w:rsid w:val="001032F1"/>
    <w:rsid w:val="00104A10"/>
    <w:rsid w:val="00105741"/>
    <w:rsid w:val="001057D4"/>
    <w:rsid w:val="00107A7C"/>
    <w:rsid w:val="00107EEC"/>
    <w:rsid w:val="00110941"/>
    <w:rsid w:val="00111179"/>
    <w:rsid w:val="001115B4"/>
    <w:rsid w:val="001127FA"/>
    <w:rsid w:val="0011320D"/>
    <w:rsid w:val="001138E1"/>
    <w:rsid w:val="00114007"/>
    <w:rsid w:val="00116327"/>
    <w:rsid w:val="001178C9"/>
    <w:rsid w:val="001217DD"/>
    <w:rsid w:val="001220CB"/>
    <w:rsid w:val="00122F7D"/>
    <w:rsid w:val="00124B9D"/>
    <w:rsid w:val="00124E9A"/>
    <w:rsid w:val="00125625"/>
    <w:rsid w:val="0012743A"/>
    <w:rsid w:val="001278E9"/>
    <w:rsid w:val="00130253"/>
    <w:rsid w:val="001328C8"/>
    <w:rsid w:val="001333CB"/>
    <w:rsid w:val="00134965"/>
    <w:rsid w:val="001363B6"/>
    <w:rsid w:val="0014022A"/>
    <w:rsid w:val="00141DD3"/>
    <w:rsid w:val="00143B2B"/>
    <w:rsid w:val="00143BB8"/>
    <w:rsid w:val="001457D0"/>
    <w:rsid w:val="00146158"/>
    <w:rsid w:val="00146C8D"/>
    <w:rsid w:val="0014729A"/>
    <w:rsid w:val="00147F26"/>
    <w:rsid w:val="00152325"/>
    <w:rsid w:val="001537F4"/>
    <w:rsid w:val="00153AB3"/>
    <w:rsid w:val="00153C90"/>
    <w:rsid w:val="00153EF9"/>
    <w:rsid w:val="001550A4"/>
    <w:rsid w:val="001562CB"/>
    <w:rsid w:val="001601A0"/>
    <w:rsid w:val="00160439"/>
    <w:rsid w:val="001634D0"/>
    <w:rsid w:val="00163FF4"/>
    <w:rsid w:val="0016579B"/>
    <w:rsid w:val="00165CE3"/>
    <w:rsid w:val="001667E3"/>
    <w:rsid w:val="00167E2A"/>
    <w:rsid w:val="00167E5E"/>
    <w:rsid w:val="001700EF"/>
    <w:rsid w:val="00170307"/>
    <w:rsid w:val="00170662"/>
    <w:rsid w:val="00171B30"/>
    <w:rsid w:val="00173AB9"/>
    <w:rsid w:val="001748AA"/>
    <w:rsid w:val="00175B40"/>
    <w:rsid w:val="00176914"/>
    <w:rsid w:val="00176DD9"/>
    <w:rsid w:val="001807C8"/>
    <w:rsid w:val="00180BA2"/>
    <w:rsid w:val="0018268A"/>
    <w:rsid w:val="00183B10"/>
    <w:rsid w:val="00183B90"/>
    <w:rsid w:val="001849A3"/>
    <w:rsid w:val="00185649"/>
    <w:rsid w:val="001860B9"/>
    <w:rsid w:val="00186427"/>
    <w:rsid w:val="001866D5"/>
    <w:rsid w:val="00186B90"/>
    <w:rsid w:val="0018796F"/>
    <w:rsid w:val="00187E56"/>
    <w:rsid w:val="00191B7E"/>
    <w:rsid w:val="0019232B"/>
    <w:rsid w:val="00192F73"/>
    <w:rsid w:val="00193910"/>
    <w:rsid w:val="00193E6F"/>
    <w:rsid w:val="00194297"/>
    <w:rsid w:val="001950A2"/>
    <w:rsid w:val="0019695B"/>
    <w:rsid w:val="00197DF7"/>
    <w:rsid w:val="001A07B1"/>
    <w:rsid w:val="001A2F45"/>
    <w:rsid w:val="001A3183"/>
    <w:rsid w:val="001A4F25"/>
    <w:rsid w:val="001A53F6"/>
    <w:rsid w:val="001A58C0"/>
    <w:rsid w:val="001A595C"/>
    <w:rsid w:val="001A5C77"/>
    <w:rsid w:val="001A6F0F"/>
    <w:rsid w:val="001A776F"/>
    <w:rsid w:val="001A7A04"/>
    <w:rsid w:val="001A7FDA"/>
    <w:rsid w:val="001B01F7"/>
    <w:rsid w:val="001B1057"/>
    <w:rsid w:val="001B25ED"/>
    <w:rsid w:val="001B2EBA"/>
    <w:rsid w:val="001B37A2"/>
    <w:rsid w:val="001B4CCA"/>
    <w:rsid w:val="001B6C67"/>
    <w:rsid w:val="001B70BF"/>
    <w:rsid w:val="001B722E"/>
    <w:rsid w:val="001B7563"/>
    <w:rsid w:val="001C0670"/>
    <w:rsid w:val="001C077A"/>
    <w:rsid w:val="001C0B85"/>
    <w:rsid w:val="001C0D9E"/>
    <w:rsid w:val="001C1FF3"/>
    <w:rsid w:val="001C3289"/>
    <w:rsid w:val="001C363F"/>
    <w:rsid w:val="001C3A97"/>
    <w:rsid w:val="001C3C7D"/>
    <w:rsid w:val="001C6EB2"/>
    <w:rsid w:val="001D0ADD"/>
    <w:rsid w:val="001D10BC"/>
    <w:rsid w:val="001D14BC"/>
    <w:rsid w:val="001D1CD6"/>
    <w:rsid w:val="001D2867"/>
    <w:rsid w:val="001D308F"/>
    <w:rsid w:val="001D4398"/>
    <w:rsid w:val="001D4B41"/>
    <w:rsid w:val="001D4B44"/>
    <w:rsid w:val="001D4E62"/>
    <w:rsid w:val="001D7BD6"/>
    <w:rsid w:val="001E0F72"/>
    <w:rsid w:val="001E1189"/>
    <w:rsid w:val="001E216E"/>
    <w:rsid w:val="001E22B8"/>
    <w:rsid w:val="001E3686"/>
    <w:rsid w:val="001E387E"/>
    <w:rsid w:val="001E3D5D"/>
    <w:rsid w:val="001E5062"/>
    <w:rsid w:val="001E6496"/>
    <w:rsid w:val="001F0D69"/>
    <w:rsid w:val="001F2434"/>
    <w:rsid w:val="001F2E12"/>
    <w:rsid w:val="001F4C3F"/>
    <w:rsid w:val="001F55C3"/>
    <w:rsid w:val="001F59C6"/>
    <w:rsid w:val="001F691B"/>
    <w:rsid w:val="00200106"/>
    <w:rsid w:val="00200299"/>
    <w:rsid w:val="00200A23"/>
    <w:rsid w:val="00200D2F"/>
    <w:rsid w:val="0020122B"/>
    <w:rsid w:val="002041BA"/>
    <w:rsid w:val="00204AF2"/>
    <w:rsid w:val="00204E4C"/>
    <w:rsid w:val="00207214"/>
    <w:rsid w:val="00207EB9"/>
    <w:rsid w:val="002111F5"/>
    <w:rsid w:val="00211BF4"/>
    <w:rsid w:val="002140A9"/>
    <w:rsid w:val="00215475"/>
    <w:rsid w:val="00216729"/>
    <w:rsid w:val="00217C55"/>
    <w:rsid w:val="00220BFC"/>
    <w:rsid w:val="0022154C"/>
    <w:rsid w:val="0022290C"/>
    <w:rsid w:val="00222EAB"/>
    <w:rsid w:val="00223206"/>
    <w:rsid w:val="00223268"/>
    <w:rsid w:val="0022390A"/>
    <w:rsid w:val="00223D01"/>
    <w:rsid w:val="0022411F"/>
    <w:rsid w:val="00225C12"/>
    <w:rsid w:val="00225D40"/>
    <w:rsid w:val="002265C7"/>
    <w:rsid w:val="002270C0"/>
    <w:rsid w:val="002274A2"/>
    <w:rsid w:val="00227A6F"/>
    <w:rsid w:val="00230C14"/>
    <w:rsid w:val="00231E90"/>
    <w:rsid w:val="0023319E"/>
    <w:rsid w:val="00233B9F"/>
    <w:rsid w:val="00235C12"/>
    <w:rsid w:val="00236308"/>
    <w:rsid w:val="00236F19"/>
    <w:rsid w:val="00241365"/>
    <w:rsid w:val="002413C7"/>
    <w:rsid w:val="0024165A"/>
    <w:rsid w:val="002420D0"/>
    <w:rsid w:val="00242D7D"/>
    <w:rsid w:val="00243C11"/>
    <w:rsid w:val="002479A5"/>
    <w:rsid w:val="00251D30"/>
    <w:rsid w:val="00252613"/>
    <w:rsid w:val="0025356B"/>
    <w:rsid w:val="0025389F"/>
    <w:rsid w:val="00253CB1"/>
    <w:rsid w:val="00254649"/>
    <w:rsid w:val="002556EE"/>
    <w:rsid w:val="002557AB"/>
    <w:rsid w:val="00260646"/>
    <w:rsid w:val="00260D84"/>
    <w:rsid w:val="00261D69"/>
    <w:rsid w:val="002621AF"/>
    <w:rsid w:val="00264207"/>
    <w:rsid w:val="00265085"/>
    <w:rsid w:val="002651EC"/>
    <w:rsid w:val="00271F2F"/>
    <w:rsid w:val="00272343"/>
    <w:rsid w:val="0027407C"/>
    <w:rsid w:val="00276ECB"/>
    <w:rsid w:val="00277A41"/>
    <w:rsid w:val="00277C80"/>
    <w:rsid w:val="00280258"/>
    <w:rsid w:val="0028170C"/>
    <w:rsid w:val="0028213F"/>
    <w:rsid w:val="00283384"/>
    <w:rsid w:val="0028382B"/>
    <w:rsid w:val="00283EC6"/>
    <w:rsid w:val="0028453A"/>
    <w:rsid w:val="0028544C"/>
    <w:rsid w:val="00286047"/>
    <w:rsid w:val="00286FA3"/>
    <w:rsid w:val="00287111"/>
    <w:rsid w:val="002912D8"/>
    <w:rsid w:val="00291BF1"/>
    <w:rsid w:val="00293D77"/>
    <w:rsid w:val="00294304"/>
    <w:rsid w:val="00295778"/>
    <w:rsid w:val="00295A09"/>
    <w:rsid w:val="002966C0"/>
    <w:rsid w:val="002968B7"/>
    <w:rsid w:val="002A2CB9"/>
    <w:rsid w:val="002A39C8"/>
    <w:rsid w:val="002A436E"/>
    <w:rsid w:val="002A53FE"/>
    <w:rsid w:val="002A5D9F"/>
    <w:rsid w:val="002A68AE"/>
    <w:rsid w:val="002B1C30"/>
    <w:rsid w:val="002B1CD3"/>
    <w:rsid w:val="002B20E4"/>
    <w:rsid w:val="002B2862"/>
    <w:rsid w:val="002B2EB4"/>
    <w:rsid w:val="002B4314"/>
    <w:rsid w:val="002B4FDE"/>
    <w:rsid w:val="002B66E7"/>
    <w:rsid w:val="002C105E"/>
    <w:rsid w:val="002C1348"/>
    <w:rsid w:val="002C2928"/>
    <w:rsid w:val="002C2963"/>
    <w:rsid w:val="002C309C"/>
    <w:rsid w:val="002C4E5D"/>
    <w:rsid w:val="002C4F44"/>
    <w:rsid w:val="002C51D2"/>
    <w:rsid w:val="002C56E5"/>
    <w:rsid w:val="002C70FF"/>
    <w:rsid w:val="002C7EA7"/>
    <w:rsid w:val="002D1CDA"/>
    <w:rsid w:val="002D2610"/>
    <w:rsid w:val="002D5B44"/>
    <w:rsid w:val="002D5BCF"/>
    <w:rsid w:val="002D61FC"/>
    <w:rsid w:val="002D7AC9"/>
    <w:rsid w:val="002E0F05"/>
    <w:rsid w:val="002E0FEA"/>
    <w:rsid w:val="002E1D43"/>
    <w:rsid w:val="002E21B3"/>
    <w:rsid w:val="002E3D20"/>
    <w:rsid w:val="002E457A"/>
    <w:rsid w:val="002E49AE"/>
    <w:rsid w:val="002E4A38"/>
    <w:rsid w:val="002E5D89"/>
    <w:rsid w:val="002E614B"/>
    <w:rsid w:val="002E6A21"/>
    <w:rsid w:val="002E6CFB"/>
    <w:rsid w:val="002E6E88"/>
    <w:rsid w:val="002F04BD"/>
    <w:rsid w:val="002F19ED"/>
    <w:rsid w:val="002F3531"/>
    <w:rsid w:val="002F4119"/>
    <w:rsid w:val="002F4677"/>
    <w:rsid w:val="002F5E6D"/>
    <w:rsid w:val="002F73E5"/>
    <w:rsid w:val="002F7D4F"/>
    <w:rsid w:val="00300F15"/>
    <w:rsid w:val="0030138B"/>
    <w:rsid w:val="00303681"/>
    <w:rsid w:val="003048AA"/>
    <w:rsid w:val="00306DF7"/>
    <w:rsid w:val="0030738C"/>
    <w:rsid w:val="00307821"/>
    <w:rsid w:val="003104A1"/>
    <w:rsid w:val="003107B0"/>
    <w:rsid w:val="0031171F"/>
    <w:rsid w:val="00312208"/>
    <w:rsid w:val="00312F66"/>
    <w:rsid w:val="003133BD"/>
    <w:rsid w:val="00313586"/>
    <w:rsid w:val="00313EEE"/>
    <w:rsid w:val="00313F32"/>
    <w:rsid w:val="00315624"/>
    <w:rsid w:val="00315AF4"/>
    <w:rsid w:val="00315E98"/>
    <w:rsid w:val="00316A8C"/>
    <w:rsid w:val="00317C2C"/>
    <w:rsid w:val="00320F11"/>
    <w:rsid w:val="00321157"/>
    <w:rsid w:val="0032242F"/>
    <w:rsid w:val="00322875"/>
    <w:rsid w:val="00322983"/>
    <w:rsid w:val="00322EE0"/>
    <w:rsid w:val="0032346D"/>
    <w:rsid w:val="00324795"/>
    <w:rsid w:val="00324AA8"/>
    <w:rsid w:val="00325318"/>
    <w:rsid w:val="00325CA0"/>
    <w:rsid w:val="0032623D"/>
    <w:rsid w:val="00326C43"/>
    <w:rsid w:val="00327764"/>
    <w:rsid w:val="00330A3E"/>
    <w:rsid w:val="00331D72"/>
    <w:rsid w:val="00332766"/>
    <w:rsid w:val="0033321E"/>
    <w:rsid w:val="003345F9"/>
    <w:rsid w:val="00334A4D"/>
    <w:rsid w:val="00334C44"/>
    <w:rsid w:val="00335156"/>
    <w:rsid w:val="0033529B"/>
    <w:rsid w:val="003356FD"/>
    <w:rsid w:val="003410BC"/>
    <w:rsid w:val="00341136"/>
    <w:rsid w:val="0034123F"/>
    <w:rsid w:val="00341EC4"/>
    <w:rsid w:val="00341EF7"/>
    <w:rsid w:val="00343A8E"/>
    <w:rsid w:val="00345080"/>
    <w:rsid w:val="00346021"/>
    <w:rsid w:val="00346BFD"/>
    <w:rsid w:val="00346D37"/>
    <w:rsid w:val="003473FA"/>
    <w:rsid w:val="00347D59"/>
    <w:rsid w:val="003513B8"/>
    <w:rsid w:val="00351555"/>
    <w:rsid w:val="00352B6F"/>
    <w:rsid w:val="0035420F"/>
    <w:rsid w:val="003543F2"/>
    <w:rsid w:val="00355720"/>
    <w:rsid w:val="00356E80"/>
    <w:rsid w:val="00356F88"/>
    <w:rsid w:val="00357A21"/>
    <w:rsid w:val="0036022F"/>
    <w:rsid w:val="00360442"/>
    <w:rsid w:val="003606CB"/>
    <w:rsid w:val="00360A7C"/>
    <w:rsid w:val="003613E6"/>
    <w:rsid w:val="00364B50"/>
    <w:rsid w:val="00364D30"/>
    <w:rsid w:val="00365130"/>
    <w:rsid w:val="0036598F"/>
    <w:rsid w:val="00365BDA"/>
    <w:rsid w:val="00365D3D"/>
    <w:rsid w:val="00365F29"/>
    <w:rsid w:val="00366673"/>
    <w:rsid w:val="00371226"/>
    <w:rsid w:val="003727AE"/>
    <w:rsid w:val="003741A0"/>
    <w:rsid w:val="003744E7"/>
    <w:rsid w:val="00375612"/>
    <w:rsid w:val="003757FB"/>
    <w:rsid w:val="003764CD"/>
    <w:rsid w:val="00377DED"/>
    <w:rsid w:val="003815A1"/>
    <w:rsid w:val="003816F3"/>
    <w:rsid w:val="003819AA"/>
    <w:rsid w:val="00382C91"/>
    <w:rsid w:val="00383845"/>
    <w:rsid w:val="00383D91"/>
    <w:rsid w:val="00386257"/>
    <w:rsid w:val="003869A8"/>
    <w:rsid w:val="00386F8C"/>
    <w:rsid w:val="00387044"/>
    <w:rsid w:val="003872D5"/>
    <w:rsid w:val="0038798B"/>
    <w:rsid w:val="00387AB7"/>
    <w:rsid w:val="00387AF2"/>
    <w:rsid w:val="00390581"/>
    <w:rsid w:val="00391991"/>
    <w:rsid w:val="00392C01"/>
    <w:rsid w:val="0039369A"/>
    <w:rsid w:val="00393C24"/>
    <w:rsid w:val="0039442F"/>
    <w:rsid w:val="003966BE"/>
    <w:rsid w:val="00396B0C"/>
    <w:rsid w:val="003A250D"/>
    <w:rsid w:val="003A269E"/>
    <w:rsid w:val="003A3AF1"/>
    <w:rsid w:val="003A3C56"/>
    <w:rsid w:val="003A4C3F"/>
    <w:rsid w:val="003A56A4"/>
    <w:rsid w:val="003A599C"/>
    <w:rsid w:val="003B1A5A"/>
    <w:rsid w:val="003B1EB7"/>
    <w:rsid w:val="003B2BC4"/>
    <w:rsid w:val="003B40E8"/>
    <w:rsid w:val="003B4B07"/>
    <w:rsid w:val="003B656E"/>
    <w:rsid w:val="003B7334"/>
    <w:rsid w:val="003B751A"/>
    <w:rsid w:val="003B759A"/>
    <w:rsid w:val="003C0846"/>
    <w:rsid w:val="003C0E00"/>
    <w:rsid w:val="003C1117"/>
    <w:rsid w:val="003C1E0A"/>
    <w:rsid w:val="003C22A5"/>
    <w:rsid w:val="003C49C8"/>
    <w:rsid w:val="003C53AD"/>
    <w:rsid w:val="003C680B"/>
    <w:rsid w:val="003C72F3"/>
    <w:rsid w:val="003D020D"/>
    <w:rsid w:val="003D131E"/>
    <w:rsid w:val="003D1EB1"/>
    <w:rsid w:val="003D4160"/>
    <w:rsid w:val="003D5BBD"/>
    <w:rsid w:val="003D5F58"/>
    <w:rsid w:val="003D6838"/>
    <w:rsid w:val="003D776A"/>
    <w:rsid w:val="003E00F1"/>
    <w:rsid w:val="003E0C3B"/>
    <w:rsid w:val="003E0F59"/>
    <w:rsid w:val="003E16F4"/>
    <w:rsid w:val="003E1F3B"/>
    <w:rsid w:val="003E2598"/>
    <w:rsid w:val="003E3989"/>
    <w:rsid w:val="003E59DF"/>
    <w:rsid w:val="003E6432"/>
    <w:rsid w:val="003E6D75"/>
    <w:rsid w:val="003E78C2"/>
    <w:rsid w:val="003E7D8E"/>
    <w:rsid w:val="003F019B"/>
    <w:rsid w:val="003F153E"/>
    <w:rsid w:val="003F4B75"/>
    <w:rsid w:val="003F61F6"/>
    <w:rsid w:val="00401845"/>
    <w:rsid w:val="00401F3B"/>
    <w:rsid w:val="00403EBE"/>
    <w:rsid w:val="00404495"/>
    <w:rsid w:val="004048EA"/>
    <w:rsid w:val="00404923"/>
    <w:rsid w:val="00404DC7"/>
    <w:rsid w:val="00405BB6"/>
    <w:rsid w:val="004069B2"/>
    <w:rsid w:val="00406E33"/>
    <w:rsid w:val="00406EB8"/>
    <w:rsid w:val="0040762A"/>
    <w:rsid w:val="004111A2"/>
    <w:rsid w:val="00411CD1"/>
    <w:rsid w:val="00412AE6"/>
    <w:rsid w:val="00412D14"/>
    <w:rsid w:val="00413C2D"/>
    <w:rsid w:val="00414AA1"/>
    <w:rsid w:val="00415262"/>
    <w:rsid w:val="00416590"/>
    <w:rsid w:val="004169F8"/>
    <w:rsid w:val="0041795C"/>
    <w:rsid w:val="004202FE"/>
    <w:rsid w:val="00420C70"/>
    <w:rsid w:val="00422985"/>
    <w:rsid w:val="00423D6C"/>
    <w:rsid w:val="00424EFA"/>
    <w:rsid w:val="00426DFE"/>
    <w:rsid w:val="0043143E"/>
    <w:rsid w:val="0043169C"/>
    <w:rsid w:val="00432C1E"/>
    <w:rsid w:val="00432DAA"/>
    <w:rsid w:val="004349BB"/>
    <w:rsid w:val="004355B8"/>
    <w:rsid w:val="00435A81"/>
    <w:rsid w:val="004362D9"/>
    <w:rsid w:val="0043644E"/>
    <w:rsid w:val="00436541"/>
    <w:rsid w:val="00436B84"/>
    <w:rsid w:val="004371EE"/>
    <w:rsid w:val="004406C9"/>
    <w:rsid w:val="00441EA7"/>
    <w:rsid w:val="00443368"/>
    <w:rsid w:val="0044440B"/>
    <w:rsid w:val="0044474C"/>
    <w:rsid w:val="00445AFD"/>
    <w:rsid w:val="00445BFF"/>
    <w:rsid w:val="00450A25"/>
    <w:rsid w:val="00450B41"/>
    <w:rsid w:val="004514A0"/>
    <w:rsid w:val="00453EE4"/>
    <w:rsid w:val="004541A9"/>
    <w:rsid w:val="00454509"/>
    <w:rsid w:val="004548ED"/>
    <w:rsid w:val="00454E57"/>
    <w:rsid w:val="004560C5"/>
    <w:rsid w:val="00457732"/>
    <w:rsid w:val="00460862"/>
    <w:rsid w:val="00460E06"/>
    <w:rsid w:val="00461922"/>
    <w:rsid w:val="004632C1"/>
    <w:rsid w:val="004637BB"/>
    <w:rsid w:val="004672B0"/>
    <w:rsid w:val="00467324"/>
    <w:rsid w:val="00467CBA"/>
    <w:rsid w:val="00471186"/>
    <w:rsid w:val="00471D12"/>
    <w:rsid w:val="00471FE8"/>
    <w:rsid w:val="00472497"/>
    <w:rsid w:val="004742E2"/>
    <w:rsid w:val="0047769A"/>
    <w:rsid w:val="00481D1D"/>
    <w:rsid w:val="004821B0"/>
    <w:rsid w:val="004827FD"/>
    <w:rsid w:val="00482C12"/>
    <w:rsid w:val="00483C1B"/>
    <w:rsid w:val="00484FDA"/>
    <w:rsid w:val="00485931"/>
    <w:rsid w:val="00485BA2"/>
    <w:rsid w:val="00486673"/>
    <w:rsid w:val="00486A89"/>
    <w:rsid w:val="0048782E"/>
    <w:rsid w:val="00491C51"/>
    <w:rsid w:val="004921C1"/>
    <w:rsid w:val="00492E5E"/>
    <w:rsid w:val="004942DC"/>
    <w:rsid w:val="0049581A"/>
    <w:rsid w:val="0049716E"/>
    <w:rsid w:val="004972A5"/>
    <w:rsid w:val="00497605"/>
    <w:rsid w:val="004A07AB"/>
    <w:rsid w:val="004A0CB7"/>
    <w:rsid w:val="004A13C9"/>
    <w:rsid w:val="004A191B"/>
    <w:rsid w:val="004A250B"/>
    <w:rsid w:val="004A42D9"/>
    <w:rsid w:val="004A63B2"/>
    <w:rsid w:val="004A6AED"/>
    <w:rsid w:val="004A6D37"/>
    <w:rsid w:val="004A6E10"/>
    <w:rsid w:val="004A6E72"/>
    <w:rsid w:val="004B0456"/>
    <w:rsid w:val="004B2AB7"/>
    <w:rsid w:val="004B739F"/>
    <w:rsid w:val="004C4014"/>
    <w:rsid w:val="004C4EBF"/>
    <w:rsid w:val="004C5852"/>
    <w:rsid w:val="004C6180"/>
    <w:rsid w:val="004C62B2"/>
    <w:rsid w:val="004C6CCE"/>
    <w:rsid w:val="004D187E"/>
    <w:rsid w:val="004D24F9"/>
    <w:rsid w:val="004D29BF"/>
    <w:rsid w:val="004D29F6"/>
    <w:rsid w:val="004D40D9"/>
    <w:rsid w:val="004D49CF"/>
    <w:rsid w:val="004D5C06"/>
    <w:rsid w:val="004D5E59"/>
    <w:rsid w:val="004D69EC"/>
    <w:rsid w:val="004D75EF"/>
    <w:rsid w:val="004D769C"/>
    <w:rsid w:val="004E011C"/>
    <w:rsid w:val="004E0750"/>
    <w:rsid w:val="004E0C5E"/>
    <w:rsid w:val="004E0EE3"/>
    <w:rsid w:val="004E1A91"/>
    <w:rsid w:val="004E23EB"/>
    <w:rsid w:val="004E273B"/>
    <w:rsid w:val="004E334B"/>
    <w:rsid w:val="004E362A"/>
    <w:rsid w:val="004E50D5"/>
    <w:rsid w:val="004E5121"/>
    <w:rsid w:val="004E6CCA"/>
    <w:rsid w:val="004E704F"/>
    <w:rsid w:val="004E749A"/>
    <w:rsid w:val="004E7731"/>
    <w:rsid w:val="004F01B4"/>
    <w:rsid w:val="004F261F"/>
    <w:rsid w:val="004F36C8"/>
    <w:rsid w:val="004F3A48"/>
    <w:rsid w:val="004F3D9F"/>
    <w:rsid w:val="004F4457"/>
    <w:rsid w:val="004F47A9"/>
    <w:rsid w:val="004F6CCB"/>
    <w:rsid w:val="004F6F06"/>
    <w:rsid w:val="00500C70"/>
    <w:rsid w:val="00501CA0"/>
    <w:rsid w:val="00501EF5"/>
    <w:rsid w:val="00502BFD"/>
    <w:rsid w:val="00502CE5"/>
    <w:rsid w:val="00504E48"/>
    <w:rsid w:val="00506043"/>
    <w:rsid w:val="00506844"/>
    <w:rsid w:val="005074A4"/>
    <w:rsid w:val="00510C11"/>
    <w:rsid w:val="00511472"/>
    <w:rsid w:val="00511E58"/>
    <w:rsid w:val="00512DA7"/>
    <w:rsid w:val="0051504C"/>
    <w:rsid w:val="0051581A"/>
    <w:rsid w:val="0051695B"/>
    <w:rsid w:val="0052018A"/>
    <w:rsid w:val="00520391"/>
    <w:rsid w:val="00520B4B"/>
    <w:rsid w:val="00521E31"/>
    <w:rsid w:val="00522228"/>
    <w:rsid w:val="005238E9"/>
    <w:rsid w:val="00523F63"/>
    <w:rsid w:val="0052440E"/>
    <w:rsid w:val="005264F2"/>
    <w:rsid w:val="00526627"/>
    <w:rsid w:val="0052725E"/>
    <w:rsid w:val="00527353"/>
    <w:rsid w:val="0053007B"/>
    <w:rsid w:val="0053036D"/>
    <w:rsid w:val="00532C62"/>
    <w:rsid w:val="00532DE6"/>
    <w:rsid w:val="00532E8A"/>
    <w:rsid w:val="00533B2B"/>
    <w:rsid w:val="00533D75"/>
    <w:rsid w:val="005343B8"/>
    <w:rsid w:val="00534739"/>
    <w:rsid w:val="00534E80"/>
    <w:rsid w:val="00534F08"/>
    <w:rsid w:val="00535555"/>
    <w:rsid w:val="00536D67"/>
    <w:rsid w:val="005378A8"/>
    <w:rsid w:val="00537932"/>
    <w:rsid w:val="00540025"/>
    <w:rsid w:val="005401A5"/>
    <w:rsid w:val="00541FEE"/>
    <w:rsid w:val="00542042"/>
    <w:rsid w:val="00542984"/>
    <w:rsid w:val="0054445B"/>
    <w:rsid w:val="00546117"/>
    <w:rsid w:val="0054645A"/>
    <w:rsid w:val="005477CA"/>
    <w:rsid w:val="00550270"/>
    <w:rsid w:val="0055110A"/>
    <w:rsid w:val="005512C2"/>
    <w:rsid w:val="005514C9"/>
    <w:rsid w:val="005527CF"/>
    <w:rsid w:val="0055314E"/>
    <w:rsid w:val="0055317D"/>
    <w:rsid w:val="005553C9"/>
    <w:rsid w:val="00555677"/>
    <w:rsid w:val="00555E17"/>
    <w:rsid w:val="005560B4"/>
    <w:rsid w:val="0055631B"/>
    <w:rsid w:val="005565FC"/>
    <w:rsid w:val="005572D1"/>
    <w:rsid w:val="00560505"/>
    <w:rsid w:val="00560B0C"/>
    <w:rsid w:val="0056234A"/>
    <w:rsid w:val="00562F7E"/>
    <w:rsid w:val="005641CE"/>
    <w:rsid w:val="005645A4"/>
    <w:rsid w:val="00565AAC"/>
    <w:rsid w:val="00565F78"/>
    <w:rsid w:val="005707E6"/>
    <w:rsid w:val="005726FB"/>
    <w:rsid w:val="00572B95"/>
    <w:rsid w:val="0057468D"/>
    <w:rsid w:val="0057494F"/>
    <w:rsid w:val="00574992"/>
    <w:rsid w:val="00574F2C"/>
    <w:rsid w:val="00575296"/>
    <w:rsid w:val="00576E30"/>
    <w:rsid w:val="00576EB7"/>
    <w:rsid w:val="00576FEE"/>
    <w:rsid w:val="00580EE2"/>
    <w:rsid w:val="00581838"/>
    <w:rsid w:val="005820D7"/>
    <w:rsid w:val="005823D2"/>
    <w:rsid w:val="0058265B"/>
    <w:rsid w:val="0058281B"/>
    <w:rsid w:val="00582EBE"/>
    <w:rsid w:val="0058310D"/>
    <w:rsid w:val="005832C6"/>
    <w:rsid w:val="00583601"/>
    <w:rsid w:val="00586B5F"/>
    <w:rsid w:val="00590CEB"/>
    <w:rsid w:val="0059119E"/>
    <w:rsid w:val="0059207C"/>
    <w:rsid w:val="005947E0"/>
    <w:rsid w:val="00594F21"/>
    <w:rsid w:val="00594F34"/>
    <w:rsid w:val="0059581C"/>
    <w:rsid w:val="0059660F"/>
    <w:rsid w:val="00597B38"/>
    <w:rsid w:val="005A16AA"/>
    <w:rsid w:val="005A223C"/>
    <w:rsid w:val="005A25F0"/>
    <w:rsid w:val="005A424C"/>
    <w:rsid w:val="005A4793"/>
    <w:rsid w:val="005A500C"/>
    <w:rsid w:val="005A56AA"/>
    <w:rsid w:val="005A78B6"/>
    <w:rsid w:val="005B146D"/>
    <w:rsid w:val="005B233A"/>
    <w:rsid w:val="005B3177"/>
    <w:rsid w:val="005B34AB"/>
    <w:rsid w:val="005B34C0"/>
    <w:rsid w:val="005B58C9"/>
    <w:rsid w:val="005B5976"/>
    <w:rsid w:val="005B645F"/>
    <w:rsid w:val="005B6746"/>
    <w:rsid w:val="005B6E81"/>
    <w:rsid w:val="005B7585"/>
    <w:rsid w:val="005C016B"/>
    <w:rsid w:val="005C11C9"/>
    <w:rsid w:val="005C14ED"/>
    <w:rsid w:val="005C2BF1"/>
    <w:rsid w:val="005C3883"/>
    <w:rsid w:val="005C453C"/>
    <w:rsid w:val="005C4C59"/>
    <w:rsid w:val="005C5291"/>
    <w:rsid w:val="005C5AB1"/>
    <w:rsid w:val="005D0254"/>
    <w:rsid w:val="005D0B96"/>
    <w:rsid w:val="005D25D8"/>
    <w:rsid w:val="005D2B01"/>
    <w:rsid w:val="005D2F8D"/>
    <w:rsid w:val="005D3A8D"/>
    <w:rsid w:val="005D3AF3"/>
    <w:rsid w:val="005D3F3C"/>
    <w:rsid w:val="005D4004"/>
    <w:rsid w:val="005D40C9"/>
    <w:rsid w:val="005D42A1"/>
    <w:rsid w:val="005D4783"/>
    <w:rsid w:val="005D4EDE"/>
    <w:rsid w:val="005D5252"/>
    <w:rsid w:val="005D5743"/>
    <w:rsid w:val="005D57A0"/>
    <w:rsid w:val="005D69A1"/>
    <w:rsid w:val="005D69AD"/>
    <w:rsid w:val="005D771E"/>
    <w:rsid w:val="005E094C"/>
    <w:rsid w:val="005E1CF2"/>
    <w:rsid w:val="005E39F0"/>
    <w:rsid w:val="005E3D58"/>
    <w:rsid w:val="005E441C"/>
    <w:rsid w:val="005E4A01"/>
    <w:rsid w:val="005E539C"/>
    <w:rsid w:val="005E5F83"/>
    <w:rsid w:val="005E62C6"/>
    <w:rsid w:val="005E66B8"/>
    <w:rsid w:val="005E71F7"/>
    <w:rsid w:val="005E721D"/>
    <w:rsid w:val="005F1773"/>
    <w:rsid w:val="005F38EB"/>
    <w:rsid w:val="005F3F05"/>
    <w:rsid w:val="005F4CC5"/>
    <w:rsid w:val="005F4DFC"/>
    <w:rsid w:val="005F53CF"/>
    <w:rsid w:val="005F5519"/>
    <w:rsid w:val="005F5E9B"/>
    <w:rsid w:val="005F68B6"/>
    <w:rsid w:val="005F68F3"/>
    <w:rsid w:val="005F6C33"/>
    <w:rsid w:val="0060033E"/>
    <w:rsid w:val="0060188C"/>
    <w:rsid w:val="00603945"/>
    <w:rsid w:val="00604880"/>
    <w:rsid w:val="0060581C"/>
    <w:rsid w:val="00606D87"/>
    <w:rsid w:val="006071CD"/>
    <w:rsid w:val="00610DCE"/>
    <w:rsid w:val="00610E01"/>
    <w:rsid w:val="006135C5"/>
    <w:rsid w:val="00614042"/>
    <w:rsid w:val="00614FD7"/>
    <w:rsid w:val="006163B5"/>
    <w:rsid w:val="0062504B"/>
    <w:rsid w:val="00625C26"/>
    <w:rsid w:val="00626127"/>
    <w:rsid w:val="00626451"/>
    <w:rsid w:val="00626BE7"/>
    <w:rsid w:val="00626EBD"/>
    <w:rsid w:val="00627C93"/>
    <w:rsid w:val="00630642"/>
    <w:rsid w:val="00631A40"/>
    <w:rsid w:val="00632746"/>
    <w:rsid w:val="006335BD"/>
    <w:rsid w:val="00634CE9"/>
    <w:rsid w:val="00636CE2"/>
    <w:rsid w:val="00636FEB"/>
    <w:rsid w:val="00637283"/>
    <w:rsid w:val="00637C26"/>
    <w:rsid w:val="00637FCF"/>
    <w:rsid w:val="006406BA"/>
    <w:rsid w:val="0064098B"/>
    <w:rsid w:val="0064123B"/>
    <w:rsid w:val="0064209A"/>
    <w:rsid w:val="00642808"/>
    <w:rsid w:val="00642C83"/>
    <w:rsid w:val="006449E5"/>
    <w:rsid w:val="006456C5"/>
    <w:rsid w:val="00645C1B"/>
    <w:rsid w:val="00645E89"/>
    <w:rsid w:val="00646D7D"/>
    <w:rsid w:val="006472FD"/>
    <w:rsid w:val="0064778B"/>
    <w:rsid w:val="00647A4F"/>
    <w:rsid w:val="006502CA"/>
    <w:rsid w:val="00651BA3"/>
    <w:rsid w:val="00651CC2"/>
    <w:rsid w:val="00652D48"/>
    <w:rsid w:val="00652D9D"/>
    <w:rsid w:val="006539A1"/>
    <w:rsid w:val="00653DE8"/>
    <w:rsid w:val="00654F74"/>
    <w:rsid w:val="00655AAE"/>
    <w:rsid w:val="00660BA0"/>
    <w:rsid w:val="00665A92"/>
    <w:rsid w:val="0066641C"/>
    <w:rsid w:val="0066733C"/>
    <w:rsid w:val="00667900"/>
    <w:rsid w:val="006705DF"/>
    <w:rsid w:val="0067132C"/>
    <w:rsid w:val="006717E2"/>
    <w:rsid w:val="00671CC2"/>
    <w:rsid w:val="006727AE"/>
    <w:rsid w:val="006741DD"/>
    <w:rsid w:val="00674A1A"/>
    <w:rsid w:val="006759C6"/>
    <w:rsid w:val="00676D2F"/>
    <w:rsid w:val="00676F48"/>
    <w:rsid w:val="0067720F"/>
    <w:rsid w:val="006811A7"/>
    <w:rsid w:val="00682F40"/>
    <w:rsid w:val="00683163"/>
    <w:rsid w:val="00683395"/>
    <w:rsid w:val="00683408"/>
    <w:rsid w:val="0068481F"/>
    <w:rsid w:val="00684ADD"/>
    <w:rsid w:val="006917CE"/>
    <w:rsid w:val="006922FE"/>
    <w:rsid w:val="006939BE"/>
    <w:rsid w:val="00694C8B"/>
    <w:rsid w:val="00695292"/>
    <w:rsid w:val="006959BE"/>
    <w:rsid w:val="00697731"/>
    <w:rsid w:val="00697A9A"/>
    <w:rsid w:val="00697AC1"/>
    <w:rsid w:val="006A165B"/>
    <w:rsid w:val="006A30F8"/>
    <w:rsid w:val="006A4246"/>
    <w:rsid w:val="006A7573"/>
    <w:rsid w:val="006B1169"/>
    <w:rsid w:val="006B2E09"/>
    <w:rsid w:val="006B53BC"/>
    <w:rsid w:val="006B5F24"/>
    <w:rsid w:val="006B76EE"/>
    <w:rsid w:val="006B7A6C"/>
    <w:rsid w:val="006B7F34"/>
    <w:rsid w:val="006C0C97"/>
    <w:rsid w:val="006C2437"/>
    <w:rsid w:val="006C268D"/>
    <w:rsid w:val="006C277F"/>
    <w:rsid w:val="006C3DB6"/>
    <w:rsid w:val="006C4563"/>
    <w:rsid w:val="006C47E8"/>
    <w:rsid w:val="006C48B8"/>
    <w:rsid w:val="006C4E10"/>
    <w:rsid w:val="006C4EFC"/>
    <w:rsid w:val="006C5493"/>
    <w:rsid w:val="006C60A0"/>
    <w:rsid w:val="006C658B"/>
    <w:rsid w:val="006D0474"/>
    <w:rsid w:val="006D0916"/>
    <w:rsid w:val="006D1060"/>
    <w:rsid w:val="006D1C32"/>
    <w:rsid w:val="006D359F"/>
    <w:rsid w:val="006D3DB6"/>
    <w:rsid w:val="006D44C2"/>
    <w:rsid w:val="006D652A"/>
    <w:rsid w:val="006D6AF6"/>
    <w:rsid w:val="006D736A"/>
    <w:rsid w:val="006E0576"/>
    <w:rsid w:val="006E07E4"/>
    <w:rsid w:val="006E1253"/>
    <w:rsid w:val="006E1944"/>
    <w:rsid w:val="006E2439"/>
    <w:rsid w:val="006E35FD"/>
    <w:rsid w:val="006E4624"/>
    <w:rsid w:val="006E69EE"/>
    <w:rsid w:val="006E6E03"/>
    <w:rsid w:val="006E73F2"/>
    <w:rsid w:val="006F0684"/>
    <w:rsid w:val="006F277C"/>
    <w:rsid w:val="006F2923"/>
    <w:rsid w:val="006F2DA0"/>
    <w:rsid w:val="006F3E64"/>
    <w:rsid w:val="006F5526"/>
    <w:rsid w:val="006F62D8"/>
    <w:rsid w:val="006F6A25"/>
    <w:rsid w:val="006F7098"/>
    <w:rsid w:val="006F72FD"/>
    <w:rsid w:val="006F7994"/>
    <w:rsid w:val="006F7F38"/>
    <w:rsid w:val="006F7FF6"/>
    <w:rsid w:val="00700493"/>
    <w:rsid w:val="00700D72"/>
    <w:rsid w:val="00700EA2"/>
    <w:rsid w:val="00702F0C"/>
    <w:rsid w:val="0070464E"/>
    <w:rsid w:val="007059FC"/>
    <w:rsid w:val="00706796"/>
    <w:rsid w:val="00707123"/>
    <w:rsid w:val="00707AB8"/>
    <w:rsid w:val="0071029E"/>
    <w:rsid w:val="00711AF0"/>
    <w:rsid w:val="00712C32"/>
    <w:rsid w:val="00713788"/>
    <w:rsid w:val="00714225"/>
    <w:rsid w:val="0071461D"/>
    <w:rsid w:val="00715219"/>
    <w:rsid w:val="007158D1"/>
    <w:rsid w:val="00716AF2"/>
    <w:rsid w:val="00716D7E"/>
    <w:rsid w:val="00720E3E"/>
    <w:rsid w:val="00720EC4"/>
    <w:rsid w:val="007231E7"/>
    <w:rsid w:val="00723BB0"/>
    <w:rsid w:val="0072446D"/>
    <w:rsid w:val="00725006"/>
    <w:rsid w:val="00725775"/>
    <w:rsid w:val="00730571"/>
    <w:rsid w:val="00730F14"/>
    <w:rsid w:val="00731844"/>
    <w:rsid w:val="007319AF"/>
    <w:rsid w:val="00732535"/>
    <w:rsid w:val="00733142"/>
    <w:rsid w:val="00734A27"/>
    <w:rsid w:val="00734CD3"/>
    <w:rsid w:val="00734F40"/>
    <w:rsid w:val="0073680E"/>
    <w:rsid w:val="007370C7"/>
    <w:rsid w:val="007374D8"/>
    <w:rsid w:val="0073778A"/>
    <w:rsid w:val="0074094A"/>
    <w:rsid w:val="00740AAE"/>
    <w:rsid w:val="007410BE"/>
    <w:rsid w:val="00742162"/>
    <w:rsid w:val="007429A0"/>
    <w:rsid w:val="007431C7"/>
    <w:rsid w:val="0074386E"/>
    <w:rsid w:val="007451F4"/>
    <w:rsid w:val="00745435"/>
    <w:rsid w:val="00745E98"/>
    <w:rsid w:val="007515D1"/>
    <w:rsid w:val="0075667B"/>
    <w:rsid w:val="0075768C"/>
    <w:rsid w:val="0076084F"/>
    <w:rsid w:val="00761C3A"/>
    <w:rsid w:val="00761FFA"/>
    <w:rsid w:val="00762157"/>
    <w:rsid w:val="0076238C"/>
    <w:rsid w:val="0076299E"/>
    <w:rsid w:val="00762B24"/>
    <w:rsid w:val="00764191"/>
    <w:rsid w:val="00764589"/>
    <w:rsid w:val="00764D18"/>
    <w:rsid w:val="007672B2"/>
    <w:rsid w:val="007672CD"/>
    <w:rsid w:val="00767398"/>
    <w:rsid w:val="0077021C"/>
    <w:rsid w:val="00771815"/>
    <w:rsid w:val="007728EF"/>
    <w:rsid w:val="007734BB"/>
    <w:rsid w:val="007734E5"/>
    <w:rsid w:val="007735B7"/>
    <w:rsid w:val="0077361E"/>
    <w:rsid w:val="00774594"/>
    <w:rsid w:val="00774773"/>
    <w:rsid w:val="007748C1"/>
    <w:rsid w:val="00775BE0"/>
    <w:rsid w:val="00781459"/>
    <w:rsid w:val="00781BBB"/>
    <w:rsid w:val="00781CEA"/>
    <w:rsid w:val="00781E64"/>
    <w:rsid w:val="0078413A"/>
    <w:rsid w:val="00784F3A"/>
    <w:rsid w:val="007852F8"/>
    <w:rsid w:val="00785FF3"/>
    <w:rsid w:val="00787DAB"/>
    <w:rsid w:val="007903BB"/>
    <w:rsid w:val="00790675"/>
    <w:rsid w:val="00790719"/>
    <w:rsid w:val="007914E3"/>
    <w:rsid w:val="007944F7"/>
    <w:rsid w:val="00797C32"/>
    <w:rsid w:val="007A0FA5"/>
    <w:rsid w:val="007A1E38"/>
    <w:rsid w:val="007A1FFE"/>
    <w:rsid w:val="007A35EA"/>
    <w:rsid w:val="007A4A72"/>
    <w:rsid w:val="007A4D7B"/>
    <w:rsid w:val="007A5835"/>
    <w:rsid w:val="007A6703"/>
    <w:rsid w:val="007B0741"/>
    <w:rsid w:val="007B17AE"/>
    <w:rsid w:val="007B24C4"/>
    <w:rsid w:val="007B2C62"/>
    <w:rsid w:val="007B42A3"/>
    <w:rsid w:val="007B52F6"/>
    <w:rsid w:val="007B5C18"/>
    <w:rsid w:val="007B771B"/>
    <w:rsid w:val="007C05DD"/>
    <w:rsid w:val="007C126F"/>
    <w:rsid w:val="007C286F"/>
    <w:rsid w:val="007C386B"/>
    <w:rsid w:val="007C3FB9"/>
    <w:rsid w:val="007C58A6"/>
    <w:rsid w:val="007C5AE2"/>
    <w:rsid w:val="007C617F"/>
    <w:rsid w:val="007C6574"/>
    <w:rsid w:val="007C668D"/>
    <w:rsid w:val="007C6D64"/>
    <w:rsid w:val="007C74FA"/>
    <w:rsid w:val="007D017F"/>
    <w:rsid w:val="007D225D"/>
    <w:rsid w:val="007D2712"/>
    <w:rsid w:val="007D2D35"/>
    <w:rsid w:val="007D32A8"/>
    <w:rsid w:val="007D32BC"/>
    <w:rsid w:val="007D3365"/>
    <w:rsid w:val="007D3A6E"/>
    <w:rsid w:val="007D3D8D"/>
    <w:rsid w:val="007D4716"/>
    <w:rsid w:val="007D5648"/>
    <w:rsid w:val="007D5968"/>
    <w:rsid w:val="007D5AB7"/>
    <w:rsid w:val="007D5D79"/>
    <w:rsid w:val="007D5EF7"/>
    <w:rsid w:val="007D6987"/>
    <w:rsid w:val="007D6BBB"/>
    <w:rsid w:val="007D7367"/>
    <w:rsid w:val="007D7CF7"/>
    <w:rsid w:val="007E1222"/>
    <w:rsid w:val="007E2891"/>
    <w:rsid w:val="007E321C"/>
    <w:rsid w:val="007E5C67"/>
    <w:rsid w:val="007E5E44"/>
    <w:rsid w:val="007E630D"/>
    <w:rsid w:val="007F1317"/>
    <w:rsid w:val="007F1736"/>
    <w:rsid w:val="007F1FC3"/>
    <w:rsid w:val="007F2DED"/>
    <w:rsid w:val="007F2F65"/>
    <w:rsid w:val="007F3FFA"/>
    <w:rsid w:val="007F509A"/>
    <w:rsid w:val="007F555A"/>
    <w:rsid w:val="007F57DA"/>
    <w:rsid w:val="007F5DCC"/>
    <w:rsid w:val="007F6849"/>
    <w:rsid w:val="007F7213"/>
    <w:rsid w:val="007F78AA"/>
    <w:rsid w:val="008000D3"/>
    <w:rsid w:val="00800680"/>
    <w:rsid w:val="00800CC1"/>
    <w:rsid w:val="00801788"/>
    <w:rsid w:val="0080197F"/>
    <w:rsid w:val="00801D42"/>
    <w:rsid w:val="008023F5"/>
    <w:rsid w:val="00802AD4"/>
    <w:rsid w:val="00807559"/>
    <w:rsid w:val="00810931"/>
    <w:rsid w:val="00812025"/>
    <w:rsid w:val="0081240B"/>
    <w:rsid w:val="008131FA"/>
    <w:rsid w:val="008141D6"/>
    <w:rsid w:val="00814372"/>
    <w:rsid w:val="00814C64"/>
    <w:rsid w:val="00815387"/>
    <w:rsid w:val="008156B5"/>
    <w:rsid w:val="008163B6"/>
    <w:rsid w:val="00817153"/>
    <w:rsid w:val="00817525"/>
    <w:rsid w:val="00817BFF"/>
    <w:rsid w:val="00817D94"/>
    <w:rsid w:val="00820404"/>
    <w:rsid w:val="0082090D"/>
    <w:rsid w:val="008219EE"/>
    <w:rsid w:val="00822C9E"/>
    <w:rsid w:val="00822DB6"/>
    <w:rsid w:val="008233CF"/>
    <w:rsid w:val="00824775"/>
    <w:rsid w:val="0082507E"/>
    <w:rsid w:val="00825795"/>
    <w:rsid w:val="00825A9F"/>
    <w:rsid w:val="00827342"/>
    <w:rsid w:val="00827459"/>
    <w:rsid w:val="00827F70"/>
    <w:rsid w:val="00830075"/>
    <w:rsid w:val="008304C6"/>
    <w:rsid w:val="00830BC9"/>
    <w:rsid w:val="008329FB"/>
    <w:rsid w:val="00834E6D"/>
    <w:rsid w:val="00836E60"/>
    <w:rsid w:val="008373F2"/>
    <w:rsid w:val="00837667"/>
    <w:rsid w:val="00840AD8"/>
    <w:rsid w:val="0084105A"/>
    <w:rsid w:val="00841897"/>
    <w:rsid w:val="00845FB2"/>
    <w:rsid w:val="00846646"/>
    <w:rsid w:val="00846B58"/>
    <w:rsid w:val="008470F9"/>
    <w:rsid w:val="00847700"/>
    <w:rsid w:val="0085022A"/>
    <w:rsid w:val="0085030B"/>
    <w:rsid w:val="00851D44"/>
    <w:rsid w:val="00851D72"/>
    <w:rsid w:val="00852932"/>
    <w:rsid w:val="008535C3"/>
    <w:rsid w:val="008543DD"/>
    <w:rsid w:val="00855A81"/>
    <w:rsid w:val="008568DB"/>
    <w:rsid w:val="00856F32"/>
    <w:rsid w:val="00857005"/>
    <w:rsid w:val="00857A4D"/>
    <w:rsid w:val="00857AF8"/>
    <w:rsid w:val="00857B00"/>
    <w:rsid w:val="008607E1"/>
    <w:rsid w:val="00860F95"/>
    <w:rsid w:val="00861616"/>
    <w:rsid w:val="008617C5"/>
    <w:rsid w:val="00863306"/>
    <w:rsid w:val="00864D38"/>
    <w:rsid w:val="00864F86"/>
    <w:rsid w:val="0086687E"/>
    <w:rsid w:val="00866E51"/>
    <w:rsid w:val="00866F6A"/>
    <w:rsid w:val="008678EC"/>
    <w:rsid w:val="00867D0F"/>
    <w:rsid w:val="00867DC6"/>
    <w:rsid w:val="0087001C"/>
    <w:rsid w:val="00872FC5"/>
    <w:rsid w:val="00875197"/>
    <w:rsid w:val="00875A77"/>
    <w:rsid w:val="00877852"/>
    <w:rsid w:val="008778AF"/>
    <w:rsid w:val="00877983"/>
    <w:rsid w:val="008808C7"/>
    <w:rsid w:val="0088094B"/>
    <w:rsid w:val="0088173E"/>
    <w:rsid w:val="00881B55"/>
    <w:rsid w:val="00883972"/>
    <w:rsid w:val="00885FF3"/>
    <w:rsid w:val="00886B26"/>
    <w:rsid w:val="00887400"/>
    <w:rsid w:val="00890A6A"/>
    <w:rsid w:val="00890E79"/>
    <w:rsid w:val="00891995"/>
    <w:rsid w:val="00894483"/>
    <w:rsid w:val="00894CAD"/>
    <w:rsid w:val="00895398"/>
    <w:rsid w:val="00897FB1"/>
    <w:rsid w:val="008A184F"/>
    <w:rsid w:val="008A1A75"/>
    <w:rsid w:val="008A1F70"/>
    <w:rsid w:val="008A2D08"/>
    <w:rsid w:val="008A402F"/>
    <w:rsid w:val="008A48A9"/>
    <w:rsid w:val="008A4AD7"/>
    <w:rsid w:val="008A5D5D"/>
    <w:rsid w:val="008A6873"/>
    <w:rsid w:val="008A6B4A"/>
    <w:rsid w:val="008A7E80"/>
    <w:rsid w:val="008B0658"/>
    <w:rsid w:val="008B0CB5"/>
    <w:rsid w:val="008B1500"/>
    <w:rsid w:val="008B1919"/>
    <w:rsid w:val="008B2F81"/>
    <w:rsid w:val="008B43B2"/>
    <w:rsid w:val="008B49F8"/>
    <w:rsid w:val="008C186E"/>
    <w:rsid w:val="008C22A7"/>
    <w:rsid w:val="008C2A34"/>
    <w:rsid w:val="008C2C6D"/>
    <w:rsid w:val="008C2D60"/>
    <w:rsid w:val="008C33CF"/>
    <w:rsid w:val="008C3EBE"/>
    <w:rsid w:val="008C3FB6"/>
    <w:rsid w:val="008C42FC"/>
    <w:rsid w:val="008C44C4"/>
    <w:rsid w:val="008C5296"/>
    <w:rsid w:val="008C62C4"/>
    <w:rsid w:val="008C709A"/>
    <w:rsid w:val="008C7484"/>
    <w:rsid w:val="008C7670"/>
    <w:rsid w:val="008D108F"/>
    <w:rsid w:val="008D1704"/>
    <w:rsid w:val="008D1D5A"/>
    <w:rsid w:val="008D21BC"/>
    <w:rsid w:val="008D25E9"/>
    <w:rsid w:val="008D46EB"/>
    <w:rsid w:val="008D49FC"/>
    <w:rsid w:val="008D5EFF"/>
    <w:rsid w:val="008D6E1F"/>
    <w:rsid w:val="008D7A7B"/>
    <w:rsid w:val="008E0117"/>
    <w:rsid w:val="008E19FA"/>
    <w:rsid w:val="008E25DC"/>
    <w:rsid w:val="008E26E0"/>
    <w:rsid w:val="008E27FF"/>
    <w:rsid w:val="008E2E23"/>
    <w:rsid w:val="008E32D3"/>
    <w:rsid w:val="008E47F0"/>
    <w:rsid w:val="008E50C2"/>
    <w:rsid w:val="008E5E8C"/>
    <w:rsid w:val="008E5F80"/>
    <w:rsid w:val="008F13F0"/>
    <w:rsid w:val="008F1781"/>
    <w:rsid w:val="008F1884"/>
    <w:rsid w:val="008F3782"/>
    <w:rsid w:val="008F40FF"/>
    <w:rsid w:val="008F64A5"/>
    <w:rsid w:val="008F6A7C"/>
    <w:rsid w:val="0090193E"/>
    <w:rsid w:val="0090246E"/>
    <w:rsid w:val="00903041"/>
    <w:rsid w:val="00904A24"/>
    <w:rsid w:val="00904AEE"/>
    <w:rsid w:val="0090541B"/>
    <w:rsid w:val="00905B04"/>
    <w:rsid w:val="009072CE"/>
    <w:rsid w:val="00907B76"/>
    <w:rsid w:val="00913D41"/>
    <w:rsid w:val="0091412F"/>
    <w:rsid w:val="009144DD"/>
    <w:rsid w:val="0091577B"/>
    <w:rsid w:val="009162F0"/>
    <w:rsid w:val="009167C4"/>
    <w:rsid w:val="00920018"/>
    <w:rsid w:val="00920F4B"/>
    <w:rsid w:val="009213D6"/>
    <w:rsid w:val="009220D5"/>
    <w:rsid w:val="00922D54"/>
    <w:rsid w:val="00924E66"/>
    <w:rsid w:val="00925097"/>
    <w:rsid w:val="00925B8E"/>
    <w:rsid w:val="0092620E"/>
    <w:rsid w:val="009263B0"/>
    <w:rsid w:val="00926799"/>
    <w:rsid w:val="00927018"/>
    <w:rsid w:val="009276DC"/>
    <w:rsid w:val="00927D06"/>
    <w:rsid w:val="00930263"/>
    <w:rsid w:val="009304BC"/>
    <w:rsid w:val="00930CE4"/>
    <w:rsid w:val="00931243"/>
    <w:rsid w:val="009316B9"/>
    <w:rsid w:val="009317C4"/>
    <w:rsid w:val="00935491"/>
    <w:rsid w:val="00935835"/>
    <w:rsid w:val="009374B4"/>
    <w:rsid w:val="00937945"/>
    <w:rsid w:val="00937EB2"/>
    <w:rsid w:val="0094012D"/>
    <w:rsid w:val="00940275"/>
    <w:rsid w:val="00940293"/>
    <w:rsid w:val="00941DA2"/>
    <w:rsid w:val="009431A8"/>
    <w:rsid w:val="009435FE"/>
    <w:rsid w:val="00944495"/>
    <w:rsid w:val="009448C7"/>
    <w:rsid w:val="00944A66"/>
    <w:rsid w:val="00945BF7"/>
    <w:rsid w:val="00945FAE"/>
    <w:rsid w:val="0094604B"/>
    <w:rsid w:val="00947899"/>
    <w:rsid w:val="0095130F"/>
    <w:rsid w:val="0095188B"/>
    <w:rsid w:val="0095216A"/>
    <w:rsid w:val="0095280E"/>
    <w:rsid w:val="00952F8C"/>
    <w:rsid w:val="00953E2E"/>
    <w:rsid w:val="0095575E"/>
    <w:rsid w:val="00957670"/>
    <w:rsid w:val="009604CF"/>
    <w:rsid w:val="00960512"/>
    <w:rsid w:val="009614D4"/>
    <w:rsid w:val="0096225E"/>
    <w:rsid w:val="009622CD"/>
    <w:rsid w:val="00962A60"/>
    <w:rsid w:val="00962E12"/>
    <w:rsid w:val="00962EAB"/>
    <w:rsid w:val="00965DC6"/>
    <w:rsid w:val="00966508"/>
    <w:rsid w:val="009669CB"/>
    <w:rsid w:val="009701BB"/>
    <w:rsid w:val="00970D91"/>
    <w:rsid w:val="00970FB2"/>
    <w:rsid w:val="00971BCE"/>
    <w:rsid w:val="00974381"/>
    <w:rsid w:val="00976C4A"/>
    <w:rsid w:val="00977AFF"/>
    <w:rsid w:val="00981105"/>
    <w:rsid w:val="0098118F"/>
    <w:rsid w:val="00981AB4"/>
    <w:rsid w:val="00982D53"/>
    <w:rsid w:val="009835E3"/>
    <w:rsid w:val="009855AD"/>
    <w:rsid w:val="00985D20"/>
    <w:rsid w:val="00986642"/>
    <w:rsid w:val="0098706B"/>
    <w:rsid w:val="009873A7"/>
    <w:rsid w:val="00987ECE"/>
    <w:rsid w:val="00990196"/>
    <w:rsid w:val="009907B3"/>
    <w:rsid w:val="009907FF"/>
    <w:rsid w:val="00990E2E"/>
    <w:rsid w:val="00991EA5"/>
    <w:rsid w:val="009923A6"/>
    <w:rsid w:val="00992794"/>
    <w:rsid w:val="00992C8E"/>
    <w:rsid w:val="00992F89"/>
    <w:rsid w:val="0099344C"/>
    <w:rsid w:val="00995025"/>
    <w:rsid w:val="0099769A"/>
    <w:rsid w:val="009A1C08"/>
    <w:rsid w:val="009A4154"/>
    <w:rsid w:val="009A4A18"/>
    <w:rsid w:val="009A5155"/>
    <w:rsid w:val="009A5342"/>
    <w:rsid w:val="009A58E5"/>
    <w:rsid w:val="009A5EB8"/>
    <w:rsid w:val="009A63EC"/>
    <w:rsid w:val="009B02C0"/>
    <w:rsid w:val="009B07A5"/>
    <w:rsid w:val="009B1910"/>
    <w:rsid w:val="009B1AFF"/>
    <w:rsid w:val="009B1E2A"/>
    <w:rsid w:val="009B2897"/>
    <w:rsid w:val="009B31F8"/>
    <w:rsid w:val="009B3546"/>
    <w:rsid w:val="009B4023"/>
    <w:rsid w:val="009B47D6"/>
    <w:rsid w:val="009B4A57"/>
    <w:rsid w:val="009B5D30"/>
    <w:rsid w:val="009B5DE4"/>
    <w:rsid w:val="009B64A0"/>
    <w:rsid w:val="009B7065"/>
    <w:rsid w:val="009C2A06"/>
    <w:rsid w:val="009C2F80"/>
    <w:rsid w:val="009C3510"/>
    <w:rsid w:val="009C3BC3"/>
    <w:rsid w:val="009C5A42"/>
    <w:rsid w:val="009C6F34"/>
    <w:rsid w:val="009D0357"/>
    <w:rsid w:val="009D0ABC"/>
    <w:rsid w:val="009D262F"/>
    <w:rsid w:val="009D2BE1"/>
    <w:rsid w:val="009D37A1"/>
    <w:rsid w:val="009D38FE"/>
    <w:rsid w:val="009D39D8"/>
    <w:rsid w:val="009D3E51"/>
    <w:rsid w:val="009D48B5"/>
    <w:rsid w:val="009D4F3B"/>
    <w:rsid w:val="009D51EC"/>
    <w:rsid w:val="009D5E99"/>
    <w:rsid w:val="009D752F"/>
    <w:rsid w:val="009E1C5E"/>
    <w:rsid w:val="009E301D"/>
    <w:rsid w:val="009E3DCA"/>
    <w:rsid w:val="009E4104"/>
    <w:rsid w:val="009E5D98"/>
    <w:rsid w:val="009E76F9"/>
    <w:rsid w:val="009E7B27"/>
    <w:rsid w:val="009F0603"/>
    <w:rsid w:val="009F2674"/>
    <w:rsid w:val="009F281C"/>
    <w:rsid w:val="009F2D69"/>
    <w:rsid w:val="009F431D"/>
    <w:rsid w:val="009F47EE"/>
    <w:rsid w:val="009F4E55"/>
    <w:rsid w:val="009F5E2A"/>
    <w:rsid w:val="009F617B"/>
    <w:rsid w:val="009F69C6"/>
    <w:rsid w:val="009F7B14"/>
    <w:rsid w:val="00A0232F"/>
    <w:rsid w:val="00A048F6"/>
    <w:rsid w:val="00A05A7C"/>
    <w:rsid w:val="00A06245"/>
    <w:rsid w:val="00A06D72"/>
    <w:rsid w:val="00A100B3"/>
    <w:rsid w:val="00A11D19"/>
    <w:rsid w:val="00A12284"/>
    <w:rsid w:val="00A128AB"/>
    <w:rsid w:val="00A132C3"/>
    <w:rsid w:val="00A14B81"/>
    <w:rsid w:val="00A15266"/>
    <w:rsid w:val="00A156C4"/>
    <w:rsid w:val="00A15F05"/>
    <w:rsid w:val="00A1603F"/>
    <w:rsid w:val="00A16284"/>
    <w:rsid w:val="00A17F09"/>
    <w:rsid w:val="00A20177"/>
    <w:rsid w:val="00A30182"/>
    <w:rsid w:val="00A304C6"/>
    <w:rsid w:val="00A30CDB"/>
    <w:rsid w:val="00A310BA"/>
    <w:rsid w:val="00A31855"/>
    <w:rsid w:val="00A32E72"/>
    <w:rsid w:val="00A34D40"/>
    <w:rsid w:val="00A364BC"/>
    <w:rsid w:val="00A378DA"/>
    <w:rsid w:val="00A40303"/>
    <w:rsid w:val="00A407F4"/>
    <w:rsid w:val="00A4194B"/>
    <w:rsid w:val="00A421B8"/>
    <w:rsid w:val="00A423F0"/>
    <w:rsid w:val="00A42BAF"/>
    <w:rsid w:val="00A44CAC"/>
    <w:rsid w:val="00A45399"/>
    <w:rsid w:val="00A46537"/>
    <w:rsid w:val="00A468E3"/>
    <w:rsid w:val="00A47D1C"/>
    <w:rsid w:val="00A5101E"/>
    <w:rsid w:val="00A532DA"/>
    <w:rsid w:val="00A54012"/>
    <w:rsid w:val="00A54B53"/>
    <w:rsid w:val="00A54BDF"/>
    <w:rsid w:val="00A54D5A"/>
    <w:rsid w:val="00A550A1"/>
    <w:rsid w:val="00A55A4E"/>
    <w:rsid w:val="00A56AA2"/>
    <w:rsid w:val="00A56D0D"/>
    <w:rsid w:val="00A605A4"/>
    <w:rsid w:val="00A60E2C"/>
    <w:rsid w:val="00A60E43"/>
    <w:rsid w:val="00A612BB"/>
    <w:rsid w:val="00A61D7E"/>
    <w:rsid w:val="00A6331C"/>
    <w:rsid w:val="00A65532"/>
    <w:rsid w:val="00A655F8"/>
    <w:rsid w:val="00A65A2E"/>
    <w:rsid w:val="00A667EB"/>
    <w:rsid w:val="00A67B6F"/>
    <w:rsid w:val="00A709F1"/>
    <w:rsid w:val="00A70B0C"/>
    <w:rsid w:val="00A72545"/>
    <w:rsid w:val="00A72E48"/>
    <w:rsid w:val="00A7301A"/>
    <w:rsid w:val="00A731C0"/>
    <w:rsid w:val="00A74355"/>
    <w:rsid w:val="00A77243"/>
    <w:rsid w:val="00A81523"/>
    <w:rsid w:val="00A81B71"/>
    <w:rsid w:val="00A81C54"/>
    <w:rsid w:val="00A81DDF"/>
    <w:rsid w:val="00A826C5"/>
    <w:rsid w:val="00A835BA"/>
    <w:rsid w:val="00A83E93"/>
    <w:rsid w:val="00A84593"/>
    <w:rsid w:val="00A845ED"/>
    <w:rsid w:val="00A84A57"/>
    <w:rsid w:val="00A85972"/>
    <w:rsid w:val="00A869D7"/>
    <w:rsid w:val="00A900EF"/>
    <w:rsid w:val="00A90F5B"/>
    <w:rsid w:val="00A92828"/>
    <w:rsid w:val="00A93424"/>
    <w:rsid w:val="00A93859"/>
    <w:rsid w:val="00A94A55"/>
    <w:rsid w:val="00A94ADC"/>
    <w:rsid w:val="00A94AEE"/>
    <w:rsid w:val="00A95060"/>
    <w:rsid w:val="00A97577"/>
    <w:rsid w:val="00AA0344"/>
    <w:rsid w:val="00AA0A0C"/>
    <w:rsid w:val="00AA0CC2"/>
    <w:rsid w:val="00AA1514"/>
    <w:rsid w:val="00AA17CF"/>
    <w:rsid w:val="00AA1E1B"/>
    <w:rsid w:val="00AA1E8D"/>
    <w:rsid w:val="00AA2761"/>
    <w:rsid w:val="00AA2AB7"/>
    <w:rsid w:val="00AA376A"/>
    <w:rsid w:val="00AA4EDD"/>
    <w:rsid w:val="00AA5358"/>
    <w:rsid w:val="00AA5E78"/>
    <w:rsid w:val="00AA6788"/>
    <w:rsid w:val="00AA6B02"/>
    <w:rsid w:val="00AB07DC"/>
    <w:rsid w:val="00AB2F39"/>
    <w:rsid w:val="00AB48CC"/>
    <w:rsid w:val="00AB4CB9"/>
    <w:rsid w:val="00AB5559"/>
    <w:rsid w:val="00AB5915"/>
    <w:rsid w:val="00AB6C0B"/>
    <w:rsid w:val="00AB71B9"/>
    <w:rsid w:val="00AB77CF"/>
    <w:rsid w:val="00AB7A58"/>
    <w:rsid w:val="00AC0C06"/>
    <w:rsid w:val="00AC2A34"/>
    <w:rsid w:val="00AC374C"/>
    <w:rsid w:val="00AC3FA5"/>
    <w:rsid w:val="00AC4A00"/>
    <w:rsid w:val="00AC52B3"/>
    <w:rsid w:val="00AC60F4"/>
    <w:rsid w:val="00AC71F6"/>
    <w:rsid w:val="00AC7B37"/>
    <w:rsid w:val="00AD27D0"/>
    <w:rsid w:val="00AD40AA"/>
    <w:rsid w:val="00AD64F7"/>
    <w:rsid w:val="00AD6EA7"/>
    <w:rsid w:val="00AD7303"/>
    <w:rsid w:val="00AD7501"/>
    <w:rsid w:val="00AE0250"/>
    <w:rsid w:val="00AE0287"/>
    <w:rsid w:val="00AE0D3E"/>
    <w:rsid w:val="00AE0ECF"/>
    <w:rsid w:val="00AE0F1E"/>
    <w:rsid w:val="00AE145C"/>
    <w:rsid w:val="00AE3D2B"/>
    <w:rsid w:val="00AE442E"/>
    <w:rsid w:val="00AE65B4"/>
    <w:rsid w:val="00AE7A8A"/>
    <w:rsid w:val="00AF02B4"/>
    <w:rsid w:val="00AF0974"/>
    <w:rsid w:val="00AF1916"/>
    <w:rsid w:val="00AF1935"/>
    <w:rsid w:val="00AF1B27"/>
    <w:rsid w:val="00AF1F27"/>
    <w:rsid w:val="00AF399D"/>
    <w:rsid w:val="00AF3B8F"/>
    <w:rsid w:val="00AF48B6"/>
    <w:rsid w:val="00AF70FE"/>
    <w:rsid w:val="00AF7D76"/>
    <w:rsid w:val="00B01B42"/>
    <w:rsid w:val="00B02474"/>
    <w:rsid w:val="00B02987"/>
    <w:rsid w:val="00B02E59"/>
    <w:rsid w:val="00B02E87"/>
    <w:rsid w:val="00B03366"/>
    <w:rsid w:val="00B066E3"/>
    <w:rsid w:val="00B077D9"/>
    <w:rsid w:val="00B0798D"/>
    <w:rsid w:val="00B07D15"/>
    <w:rsid w:val="00B103BE"/>
    <w:rsid w:val="00B11342"/>
    <w:rsid w:val="00B11B41"/>
    <w:rsid w:val="00B11EA8"/>
    <w:rsid w:val="00B12D71"/>
    <w:rsid w:val="00B14148"/>
    <w:rsid w:val="00B16561"/>
    <w:rsid w:val="00B17060"/>
    <w:rsid w:val="00B21503"/>
    <w:rsid w:val="00B22AF6"/>
    <w:rsid w:val="00B236C4"/>
    <w:rsid w:val="00B24CB6"/>
    <w:rsid w:val="00B24D45"/>
    <w:rsid w:val="00B25606"/>
    <w:rsid w:val="00B25992"/>
    <w:rsid w:val="00B26239"/>
    <w:rsid w:val="00B27969"/>
    <w:rsid w:val="00B30FFD"/>
    <w:rsid w:val="00B31D57"/>
    <w:rsid w:val="00B31EA8"/>
    <w:rsid w:val="00B33238"/>
    <w:rsid w:val="00B34B82"/>
    <w:rsid w:val="00B3521C"/>
    <w:rsid w:val="00B3556D"/>
    <w:rsid w:val="00B3601E"/>
    <w:rsid w:val="00B363DC"/>
    <w:rsid w:val="00B3640B"/>
    <w:rsid w:val="00B36472"/>
    <w:rsid w:val="00B36D7D"/>
    <w:rsid w:val="00B37244"/>
    <w:rsid w:val="00B375F7"/>
    <w:rsid w:val="00B403CC"/>
    <w:rsid w:val="00B405C8"/>
    <w:rsid w:val="00B4104D"/>
    <w:rsid w:val="00B41AD1"/>
    <w:rsid w:val="00B41E4B"/>
    <w:rsid w:val="00B423F1"/>
    <w:rsid w:val="00B429DC"/>
    <w:rsid w:val="00B45705"/>
    <w:rsid w:val="00B474DC"/>
    <w:rsid w:val="00B5092F"/>
    <w:rsid w:val="00B50A5F"/>
    <w:rsid w:val="00B50BFF"/>
    <w:rsid w:val="00B51070"/>
    <w:rsid w:val="00B51B7B"/>
    <w:rsid w:val="00B51F44"/>
    <w:rsid w:val="00B53688"/>
    <w:rsid w:val="00B547EF"/>
    <w:rsid w:val="00B54F34"/>
    <w:rsid w:val="00B5552D"/>
    <w:rsid w:val="00B55B05"/>
    <w:rsid w:val="00B55DAE"/>
    <w:rsid w:val="00B566A0"/>
    <w:rsid w:val="00B56AA1"/>
    <w:rsid w:val="00B60298"/>
    <w:rsid w:val="00B6040D"/>
    <w:rsid w:val="00B62283"/>
    <w:rsid w:val="00B62BFA"/>
    <w:rsid w:val="00B62D39"/>
    <w:rsid w:val="00B62F82"/>
    <w:rsid w:val="00B64193"/>
    <w:rsid w:val="00B6518E"/>
    <w:rsid w:val="00B65995"/>
    <w:rsid w:val="00B662FE"/>
    <w:rsid w:val="00B701C9"/>
    <w:rsid w:val="00B70E49"/>
    <w:rsid w:val="00B71EC3"/>
    <w:rsid w:val="00B72795"/>
    <w:rsid w:val="00B72823"/>
    <w:rsid w:val="00B728F3"/>
    <w:rsid w:val="00B72BE3"/>
    <w:rsid w:val="00B73881"/>
    <w:rsid w:val="00B73BB2"/>
    <w:rsid w:val="00B7552F"/>
    <w:rsid w:val="00B7708B"/>
    <w:rsid w:val="00B7715E"/>
    <w:rsid w:val="00B77246"/>
    <w:rsid w:val="00B77559"/>
    <w:rsid w:val="00B82442"/>
    <w:rsid w:val="00B8482E"/>
    <w:rsid w:val="00B85992"/>
    <w:rsid w:val="00B85BE1"/>
    <w:rsid w:val="00B85C62"/>
    <w:rsid w:val="00B86A7B"/>
    <w:rsid w:val="00B86C13"/>
    <w:rsid w:val="00B92D96"/>
    <w:rsid w:val="00B93A4B"/>
    <w:rsid w:val="00B96D52"/>
    <w:rsid w:val="00BA0E57"/>
    <w:rsid w:val="00BA21C6"/>
    <w:rsid w:val="00BA51CA"/>
    <w:rsid w:val="00BA52B7"/>
    <w:rsid w:val="00BA6F14"/>
    <w:rsid w:val="00BA7447"/>
    <w:rsid w:val="00BA7AAA"/>
    <w:rsid w:val="00BA7EBF"/>
    <w:rsid w:val="00BB03DB"/>
    <w:rsid w:val="00BB0F67"/>
    <w:rsid w:val="00BB110C"/>
    <w:rsid w:val="00BB13C4"/>
    <w:rsid w:val="00BB1998"/>
    <w:rsid w:val="00BB2A04"/>
    <w:rsid w:val="00BB2E14"/>
    <w:rsid w:val="00BB47FA"/>
    <w:rsid w:val="00BB613A"/>
    <w:rsid w:val="00BB6D94"/>
    <w:rsid w:val="00BB709E"/>
    <w:rsid w:val="00BB748F"/>
    <w:rsid w:val="00BB77A9"/>
    <w:rsid w:val="00BB782C"/>
    <w:rsid w:val="00BC02D9"/>
    <w:rsid w:val="00BC05DD"/>
    <w:rsid w:val="00BC1DE6"/>
    <w:rsid w:val="00BC1E63"/>
    <w:rsid w:val="00BC2092"/>
    <w:rsid w:val="00BC261F"/>
    <w:rsid w:val="00BC2BC3"/>
    <w:rsid w:val="00BC5400"/>
    <w:rsid w:val="00BC6B22"/>
    <w:rsid w:val="00BC78E6"/>
    <w:rsid w:val="00BD1772"/>
    <w:rsid w:val="00BD1950"/>
    <w:rsid w:val="00BD2B1D"/>
    <w:rsid w:val="00BD36BC"/>
    <w:rsid w:val="00BD422B"/>
    <w:rsid w:val="00BD4964"/>
    <w:rsid w:val="00BD4ED9"/>
    <w:rsid w:val="00BD6727"/>
    <w:rsid w:val="00BD71B6"/>
    <w:rsid w:val="00BD7251"/>
    <w:rsid w:val="00BD7A7D"/>
    <w:rsid w:val="00BD7FD4"/>
    <w:rsid w:val="00BE004F"/>
    <w:rsid w:val="00BE0CA1"/>
    <w:rsid w:val="00BE0E58"/>
    <w:rsid w:val="00BE1AC4"/>
    <w:rsid w:val="00BE3D1B"/>
    <w:rsid w:val="00BE4577"/>
    <w:rsid w:val="00BE4E3A"/>
    <w:rsid w:val="00BE4F43"/>
    <w:rsid w:val="00BE5EBF"/>
    <w:rsid w:val="00BE630A"/>
    <w:rsid w:val="00BE6DC2"/>
    <w:rsid w:val="00BF0C0D"/>
    <w:rsid w:val="00BF101A"/>
    <w:rsid w:val="00BF18D6"/>
    <w:rsid w:val="00BF4E30"/>
    <w:rsid w:val="00BF68C9"/>
    <w:rsid w:val="00BF7FE1"/>
    <w:rsid w:val="00C01B04"/>
    <w:rsid w:val="00C020E6"/>
    <w:rsid w:val="00C026E6"/>
    <w:rsid w:val="00C02B4C"/>
    <w:rsid w:val="00C02BC1"/>
    <w:rsid w:val="00C02D3E"/>
    <w:rsid w:val="00C030DB"/>
    <w:rsid w:val="00C03883"/>
    <w:rsid w:val="00C0429D"/>
    <w:rsid w:val="00C044D4"/>
    <w:rsid w:val="00C04F67"/>
    <w:rsid w:val="00C057E0"/>
    <w:rsid w:val="00C05886"/>
    <w:rsid w:val="00C067AA"/>
    <w:rsid w:val="00C076C5"/>
    <w:rsid w:val="00C07912"/>
    <w:rsid w:val="00C07F7E"/>
    <w:rsid w:val="00C11053"/>
    <w:rsid w:val="00C1190A"/>
    <w:rsid w:val="00C11B04"/>
    <w:rsid w:val="00C11D9D"/>
    <w:rsid w:val="00C12D0B"/>
    <w:rsid w:val="00C137A4"/>
    <w:rsid w:val="00C13896"/>
    <w:rsid w:val="00C14280"/>
    <w:rsid w:val="00C143A2"/>
    <w:rsid w:val="00C146C1"/>
    <w:rsid w:val="00C14A6A"/>
    <w:rsid w:val="00C15467"/>
    <w:rsid w:val="00C169DC"/>
    <w:rsid w:val="00C1702E"/>
    <w:rsid w:val="00C17270"/>
    <w:rsid w:val="00C206C5"/>
    <w:rsid w:val="00C2486C"/>
    <w:rsid w:val="00C2525C"/>
    <w:rsid w:val="00C258DB"/>
    <w:rsid w:val="00C27D8B"/>
    <w:rsid w:val="00C3075F"/>
    <w:rsid w:val="00C3157C"/>
    <w:rsid w:val="00C32DEC"/>
    <w:rsid w:val="00C342DF"/>
    <w:rsid w:val="00C3453B"/>
    <w:rsid w:val="00C35A6A"/>
    <w:rsid w:val="00C35CA7"/>
    <w:rsid w:val="00C364E1"/>
    <w:rsid w:val="00C365BB"/>
    <w:rsid w:val="00C4036A"/>
    <w:rsid w:val="00C41696"/>
    <w:rsid w:val="00C42553"/>
    <w:rsid w:val="00C43149"/>
    <w:rsid w:val="00C43931"/>
    <w:rsid w:val="00C45D07"/>
    <w:rsid w:val="00C46F30"/>
    <w:rsid w:val="00C47041"/>
    <w:rsid w:val="00C50F34"/>
    <w:rsid w:val="00C51383"/>
    <w:rsid w:val="00C5144A"/>
    <w:rsid w:val="00C52119"/>
    <w:rsid w:val="00C5242C"/>
    <w:rsid w:val="00C5452A"/>
    <w:rsid w:val="00C5597E"/>
    <w:rsid w:val="00C561A5"/>
    <w:rsid w:val="00C563B9"/>
    <w:rsid w:val="00C56BB8"/>
    <w:rsid w:val="00C603D3"/>
    <w:rsid w:val="00C61D54"/>
    <w:rsid w:val="00C61F00"/>
    <w:rsid w:val="00C63550"/>
    <w:rsid w:val="00C63AC3"/>
    <w:rsid w:val="00C6479C"/>
    <w:rsid w:val="00C649FC"/>
    <w:rsid w:val="00C6509A"/>
    <w:rsid w:val="00C654C4"/>
    <w:rsid w:val="00C65E23"/>
    <w:rsid w:val="00C660DD"/>
    <w:rsid w:val="00C66D0E"/>
    <w:rsid w:val="00C7194C"/>
    <w:rsid w:val="00C71AC1"/>
    <w:rsid w:val="00C728A9"/>
    <w:rsid w:val="00C733FD"/>
    <w:rsid w:val="00C754AE"/>
    <w:rsid w:val="00C75935"/>
    <w:rsid w:val="00C75960"/>
    <w:rsid w:val="00C75C3B"/>
    <w:rsid w:val="00C75C45"/>
    <w:rsid w:val="00C764E9"/>
    <w:rsid w:val="00C772D1"/>
    <w:rsid w:val="00C83487"/>
    <w:rsid w:val="00C83A87"/>
    <w:rsid w:val="00C84022"/>
    <w:rsid w:val="00C84D2A"/>
    <w:rsid w:val="00C8545B"/>
    <w:rsid w:val="00C867ED"/>
    <w:rsid w:val="00C86CCB"/>
    <w:rsid w:val="00C86D20"/>
    <w:rsid w:val="00C9105B"/>
    <w:rsid w:val="00C9396B"/>
    <w:rsid w:val="00C94AFD"/>
    <w:rsid w:val="00C95511"/>
    <w:rsid w:val="00C95522"/>
    <w:rsid w:val="00C970AA"/>
    <w:rsid w:val="00CA0B20"/>
    <w:rsid w:val="00CA104E"/>
    <w:rsid w:val="00CA2C22"/>
    <w:rsid w:val="00CA3F3D"/>
    <w:rsid w:val="00CA4AEE"/>
    <w:rsid w:val="00CA5BFD"/>
    <w:rsid w:val="00CA5C21"/>
    <w:rsid w:val="00CA6797"/>
    <w:rsid w:val="00CA6AD3"/>
    <w:rsid w:val="00CB040B"/>
    <w:rsid w:val="00CB0E33"/>
    <w:rsid w:val="00CB1647"/>
    <w:rsid w:val="00CB28B9"/>
    <w:rsid w:val="00CB399D"/>
    <w:rsid w:val="00CB3DC9"/>
    <w:rsid w:val="00CB3EFE"/>
    <w:rsid w:val="00CB471A"/>
    <w:rsid w:val="00CB5132"/>
    <w:rsid w:val="00CB594B"/>
    <w:rsid w:val="00CB769B"/>
    <w:rsid w:val="00CB77F8"/>
    <w:rsid w:val="00CB7E4C"/>
    <w:rsid w:val="00CC12E4"/>
    <w:rsid w:val="00CC2B4F"/>
    <w:rsid w:val="00CC3596"/>
    <w:rsid w:val="00CC3F4C"/>
    <w:rsid w:val="00CC50D9"/>
    <w:rsid w:val="00CC560A"/>
    <w:rsid w:val="00CC6D23"/>
    <w:rsid w:val="00CD0106"/>
    <w:rsid w:val="00CD0AC6"/>
    <w:rsid w:val="00CD0C6C"/>
    <w:rsid w:val="00CD1899"/>
    <w:rsid w:val="00CD3B6C"/>
    <w:rsid w:val="00CD4B95"/>
    <w:rsid w:val="00CD5785"/>
    <w:rsid w:val="00CD5BA4"/>
    <w:rsid w:val="00CD5C11"/>
    <w:rsid w:val="00CD5FAC"/>
    <w:rsid w:val="00CD6506"/>
    <w:rsid w:val="00CD77E3"/>
    <w:rsid w:val="00CE04EA"/>
    <w:rsid w:val="00CE06DD"/>
    <w:rsid w:val="00CE0C02"/>
    <w:rsid w:val="00CE352E"/>
    <w:rsid w:val="00CE37CA"/>
    <w:rsid w:val="00CE38FD"/>
    <w:rsid w:val="00CE4B8E"/>
    <w:rsid w:val="00CE5A46"/>
    <w:rsid w:val="00CE62D1"/>
    <w:rsid w:val="00CE7899"/>
    <w:rsid w:val="00CF06D0"/>
    <w:rsid w:val="00CF08A7"/>
    <w:rsid w:val="00CF0C14"/>
    <w:rsid w:val="00CF0D37"/>
    <w:rsid w:val="00CF104A"/>
    <w:rsid w:val="00CF11DC"/>
    <w:rsid w:val="00CF1674"/>
    <w:rsid w:val="00CF1704"/>
    <w:rsid w:val="00CF1C0E"/>
    <w:rsid w:val="00CF2AC7"/>
    <w:rsid w:val="00CF32F9"/>
    <w:rsid w:val="00CF3828"/>
    <w:rsid w:val="00CF3CBF"/>
    <w:rsid w:val="00CF722C"/>
    <w:rsid w:val="00D00A54"/>
    <w:rsid w:val="00D03FAA"/>
    <w:rsid w:val="00D03FC6"/>
    <w:rsid w:val="00D03FD2"/>
    <w:rsid w:val="00D0583D"/>
    <w:rsid w:val="00D1062B"/>
    <w:rsid w:val="00D1082D"/>
    <w:rsid w:val="00D116B7"/>
    <w:rsid w:val="00D11A5E"/>
    <w:rsid w:val="00D12896"/>
    <w:rsid w:val="00D136DE"/>
    <w:rsid w:val="00D1378E"/>
    <w:rsid w:val="00D14189"/>
    <w:rsid w:val="00D14506"/>
    <w:rsid w:val="00D14C49"/>
    <w:rsid w:val="00D152B1"/>
    <w:rsid w:val="00D16DE8"/>
    <w:rsid w:val="00D17EA0"/>
    <w:rsid w:val="00D20F70"/>
    <w:rsid w:val="00D213F7"/>
    <w:rsid w:val="00D2226D"/>
    <w:rsid w:val="00D23721"/>
    <w:rsid w:val="00D2402C"/>
    <w:rsid w:val="00D24EF6"/>
    <w:rsid w:val="00D25090"/>
    <w:rsid w:val="00D3232C"/>
    <w:rsid w:val="00D32957"/>
    <w:rsid w:val="00D32B0D"/>
    <w:rsid w:val="00D3482A"/>
    <w:rsid w:val="00D348DE"/>
    <w:rsid w:val="00D349A1"/>
    <w:rsid w:val="00D35656"/>
    <w:rsid w:val="00D37E1D"/>
    <w:rsid w:val="00D4061A"/>
    <w:rsid w:val="00D41A68"/>
    <w:rsid w:val="00D423D5"/>
    <w:rsid w:val="00D42F3C"/>
    <w:rsid w:val="00D43071"/>
    <w:rsid w:val="00D436FB"/>
    <w:rsid w:val="00D4442D"/>
    <w:rsid w:val="00D45C07"/>
    <w:rsid w:val="00D468A1"/>
    <w:rsid w:val="00D46C30"/>
    <w:rsid w:val="00D46C5F"/>
    <w:rsid w:val="00D47D72"/>
    <w:rsid w:val="00D47F8E"/>
    <w:rsid w:val="00D5126F"/>
    <w:rsid w:val="00D51E14"/>
    <w:rsid w:val="00D52E29"/>
    <w:rsid w:val="00D53439"/>
    <w:rsid w:val="00D55865"/>
    <w:rsid w:val="00D56451"/>
    <w:rsid w:val="00D57959"/>
    <w:rsid w:val="00D57BB3"/>
    <w:rsid w:val="00D61A3B"/>
    <w:rsid w:val="00D61B82"/>
    <w:rsid w:val="00D63274"/>
    <w:rsid w:val="00D647CD"/>
    <w:rsid w:val="00D65352"/>
    <w:rsid w:val="00D656CD"/>
    <w:rsid w:val="00D65849"/>
    <w:rsid w:val="00D659BF"/>
    <w:rsid w:val="00D65AFD"/>
    <w:rsid w:val="00D65CEA"/>
    <w:rsid w:val="00D666F4"/>
    <w:rsid w:val="00D667D5"/>
    <w:rsid w:val="00D66CA5"/>
    <w:rsid w:val="00D675E2"/>
    <w:rsid w:val="00D67A42"/>
    <w:rsid w:val="00D71D83"/>
    <w:rsid w:val="00D72C02"/>
    <w:rsid w:val="00D74EDC"/>
    <w:rsid w:val="00D75CCC"/>
    <w:rsid w:val="00D75FA2"/>
    <w:rsid w:val="00D8014D"/>
    <w:rsid w:val="00D8040D"/>
    <w:rsid w:val="00D81914"/>
    <w:rsid w:val="00D81E6E"/>
    <w:rsid w:val="00D8291E"/>
    <w:rsid w:val="00D83365"/>
    <w:rsid w:val="00D83B8D"/>
    <w:rsid w:val="00D84AF2"/>
    <w:rsid w:val="00D84EA5"/>
    <w:rsid w:val="00D87516"/>
    <w:rsid w:val="00D91014"/>
    <w:rsid w:val="00D91305"/>
    <w:rsid w:val="00D91CDA"/>
    <w:rsid w:val="00D91E56"/>
    <w:rsid w:val="00D930E8"/>
    <w:rsid w:val="00D93D3E"/>
    <w:rsid w:val="00D94C18"/>
    <w:rsid w:val="00D95430"/>
    <w:rsid w:val="00D95D81"/>
    <w:rsid w:val="00D96D48"/>
    <w:rsid w:val="00DA02B2"/>
    <w:rsid w:val="00DA03F3"/>
    <w:rsid w:val="00DA2515"/>
    <w:rsid w:val="00DA3D5A"/>
    <w:rsid w:val="00DA3F69"/>
    <w:rsid w:val="00DA3FE9"/>
    <w:rsid w:val="00DA41A9"/>
    <w:rsid w:val="00DA5D84"/>
    <w:rsid w:val="00DA6F42"/>
    <w:rsid w:val="00DA7B2E"/>
    <w:rsid w:val="00DA7C01"/>
    <w:rsid w:val="00DB25F7"/>
    <w:rsid w:val="00DB297F"/>
    <w:rsid w:val="00DB32F5"/>
    <w:rsid w:val="00DB424A"/>
    <w:rsid w:val="00DB563E"/>
    <w:rsid w:val="00DB5ADD"/>
    <w:rsid w:val="00DB7C0A"/>
    <w:rsid w:val="00DB7CD6"/>
    <w:rsid w:val="00DC0C59"/>
    <w:rsid w:val="00DC0DEB"/>
    <w:rsid w:val="00DC28ED"/>
    <w:rsid w:val="00DC351D"/>
    <w:rsid w:val="00DC35BB"/>
    <w:rsid w:val="00DC50B6"/>
    <w:rsid w:val="00DC5853"/>
    <w:rsid w:val="00DC67E3"/>
    <w:rsid w:val="00DC7CC0"/>
    <w:rsid w:val="00DD03FA"/>
    <w:rsid w:val="00DD093B"/>
    <w:rsid w:val="00DD17D9"/>
    <w:rsid w:val="00DD218B"/>
    <w:rsid w:val="00DD3376"/>
    <w:rsid w:val="00DD33B7"/>
    <w:rsid w:val="00DD389C"/>
    <w:rsid w:val="00DD4164"/>
    <w:rsid w:val="00DD4563"/>
    <w:rsid w:val="00DD5399"/>
    <w:rsid w:val="00DD68FA"/>
    <w:rsid w:val="00DE0B72"/>
    <w:rsid w:val="00DE0BDC"/>
    <w:rsid w:val="00DE485D"/>
    <w:rsid w:val="00DE5740"/>
    <w:rsid w:val="00DE5A3F"/>
    <w:rsid w:val="00DE694F"/>
    <w:rsid w:val="00DE74F8"/>
    <w:rsid w:val="00DF078E"/>
    <w:rsid w:val="00DF0F18"/>
    <w:rsid w:val="00DF2105"/>
    <w:rsid w:val="00DF2407"/>
    <w:rsid w:val="00DF3A3C"/>
    <w:rsid w:val="00DF5091"/>
    <w:rsid w:val="00DF5C0B"/>
    <w:rsid w:val="00DF623E"/>
    <w:rsid w:val="00DF69E1"/>
    <w:rsid w:val="00E008D3"/>
    <w:rsid w:val="00E01305"/>
    <w:rsid w:val="00E01A37"/>
    <w:rsid w:val="00E0325B"/>
    <w:rsid w:val="00E0332B"/>
    <w:rsid w:val="00E03A4C"/>
    <w:rsid w:val="00E051E5"/>
    <w:rsid w:val="00E06F0E"/>
    <w:rsid w:val="00E1092D"/>
    <w:rsid w:val="00E10ED7"/>
    <w:rsid w:val="00E1228C"/>
    <w:rsid w:val="00E12B09"/>
    <w:rsid w:val="00E15451"/>
    <w:rsid w:val="00E158CE"/>
    <w:rsid w:val="00E15AA1"/>
    <w:rsid w:val="00E17B35"/>
    <w:rsid w:val="00E21167"/>
    <w:rsid w:val="00E213E6"/>
    <w:rsid w:val="00E2265A"/>
    <w:rsid w:val="00E23C82"/>
    <w:rsid w:val="00E2490F"/>
    <w:rsid w:val="00E249A8"/>
    <w:rsid w:val="00E25B0B"/>
    <w:rsid w:val="00E262C5"/>
    <w:rsid w:val="00E26796"/>
    <w:rsid w:val="00E27D06"/>
    <w:rsid w:val="00E3053F"/>
    <w:rsid w:val="00E31965"/>
    <w:rsid w:val="00E32111"/>
    <w:rsid w:val="00E32628"/>
    <w:rsid w:val="00E3381A"/>
    <w:rsid w:val="00E354DE"/>
    <w:rsid w:val="00E35DC6"/>
    <w:rsid w:val="00E364E3"/>
    <w:rsid w:val="00E36BFE"/>
    <w:rsid w:val="00E37674"/>
    <w:rsid w:val="00E42BCE"/>
    <w:rsid w:val="00E42DBC"/>
    <w:rsid w:val="00E43CA2"/>
    <w:rsid w:val="00E44240"/>
    <w:rsid w:val="00E44DC2"/>
    <w:rsid w:val="00E44FE0"/>
    <w:rsid w:val="00E45720"/>
    <w:rsid w:val="00E45744"/>
    <w:rsid w:val="00E45A5F"/>
    <w:rsid w:val="00E46A14"/>
    <w:rsid w:val="00E46A1C"/>
    <w:rsid w:val="00E46EBA"/>
    <w:rsid w:val="00E4733D"/>
    <w:rsid w:val="00E47EC0"/>
    <w:rsid w:val="00E5045D"/>
    <w:rsid w:val="00E5084B"/>
    <w:rsid w:val="00E509F9"/>
    <w:rsid w:val="00E533AD"/>
    <w:rsid w:val="00E53F18"/>
    <w:rsid w:val="00E54FB5"/>
    <w:rsid w:val="00E55EDD"/>
    <w:rsid w:val="00E562B8"/>
    <w:rsid w:val="00E572E2"/>
    <w:rsid w:val="00E575EC"/>
    <w:rsid w:val="00E578AE"/>
    <w:rsid w:val="00E60197"/>
    <w:rsid w:val="00E61635"/>
    <w:rsid w:val="00E646AE"/>
    <w:rsid w:val="00E65084"/>
    <w:rsid w:val="00E652CA"/>
    <w:rsid w:val="00E6667E"/>
    <w:rsid w:val="00E66E5D"/>
    <w:rsid w:val="00E72E33"/>
    <w:rsid w:val="00E73321"/>
    <w:rsid w:val="00E75CAA"/>
    <w:rsid w:val="00E75DB7"/>
    <w:rsid w:val="00E808A6"/>
    <w:rsid w:val="00E80934"/>
    <w:rsid w:val="00E8553D"/>
    <w:rsid w:val="00E85A16"/>
    <w:rsid w:val="00E876AB"/>
    <w:rsid w:val="00E87B60"/>
    <w:rsid w:val="00E92C2F"/>
    <w:rsid w:val="00E9341A"/>
    <w:rsid w:val="00E9494B"/>
    <w:rsid w:val="00E95A7F"/>
    <w:rsid w:val="00E962D8"/>
    <w:rsid w:val="00E970E5"/>
    <w:rsid w:val="00E976E7"/>
    <w:rsid w:val="00EA14AF"/>
    <w:rsid w:val="00EA1C57"/>
    <w:rsid w:val="00EA226F"/>
    <w:rsid w:val="00EA24FE"/>
    <w:rsid w:val="00EA2CDE"/>
    <w:rsid w:val="00EA418B"/>
    <w:rsid w:val="00EA425A"/>
    <w:rsid w:val="00EA42DE"/>
    <w:rsid w:val="00EA5126"/>
    <w:rsid w:val="00EA7252"/>
    <w:rsid w:val="00EB0C4E"/>
    <w:rsid w:val="00EB2F8C"/>
    <w:rsid w:val="00EB305E"/>
    <w:rsid w:val="00EB443F"/>
    <w:rsid w:val="00EB52E2"/>
    <w:rsid w:val="00EB56C0"/>
    <w:rsid w:val="00EC0CE8"/>
    <w:rsid w:val="00EC1269"/>
    <w:rsid w:val="00EC162B"/>
    <w:rsid w:val="00EC2B7E"/>
    <w:rsid w:val="00EC30C6"/>
    <w:rsid w:val="00EC35DE"/>
    <w:rsid w:val="00EC5010"/>
    <w:rsid w:val="00EC5BE8"/>
    <w:rsid w:val="00EC7078"/>
    <w:rsid w:val="00EC7F1C"/>
    <w:rsid w:val="00EC7F58"/>
    <w:rsid w:val="00ED0979"/>
    <w:rsid w:val="00ED0D69"/>
    <w:rsid w:val="00ED1A6B"/>
    <w:rsid w:val="00ED3AF9"/>
    <w:rsid w:val="00ED4859"/>
    <w:rsid w:val="00ED4924"/>
    <w:rsid w:val="00ED4EFE"/>
    <w:rsid w:val="00ED63A2"/>
    <w:rsid w:val="00ED744C"/>
    <w:rsid w:val="00ED78F6"/>
    <w:rsid w:val="00EE0466"/>
    <w:rsid w:val="00EE0DD2"/>
    <w:rsid w:val="00EE1250"/>
    <w:rsid w:val="00EE14D5"/>
    <w:rsid w:val="00EE32B6"/>
    <w:rsid w:val="00EE410B"/>
    <w:rsid w:val="00EE6CA9"/>
    <w:rsid w:val="00EE7B1C"/>
    <w:rsid w:val="00EE7C0E"/>
    <w:rsid w:val="00EF49B6"/>
    <w:rsid w:val="00EF5766"/>
    <w:rsid w:val="00EF5A52"/>
    <w:rsid w:val="00EF695D"/>
    <w:rsid w:val="00F00DCD"/>
    <w:rsid w:val="00F014F5"/>
    <w:rsid w:val="00F0255F"/>
    <w:rsid w:val="00F027FF"/>
    <w:rsid w:val="00F02B16"/>
    <w:rsid w:val="00F03083"/>
    <w:rsid w:val="00F057B2"/>
    <w:rsid w:val="00F05C18"/>
    <w:rsid w:val="00F0617A"/>
    <w:rsid w:val="00F06B09"/>
    <w:rsid w:val="00F07455"/>
    <w:rsid w:val="00F100C8"/>
    <w:rsid w:val="00F11178"/>
    <w:rsid w:val="00F12DBD"/>
    <w:rsid w:val="00F12FB8"/>
    <w:rsid w:val="00F14242"/>
    <w:rsid w:val="00F150FE"/>
    <w:rsid w:val="00F15D2F"/>
    <w:rsid w:val="00F161F9"/>
    <w:rsid w:val="00F16CC8"/>
    <w:rsid w:val="00F16D16"/>
    <w:rsid w:val="00F2089C"/>
    <w:rsid w:val="00F20982"/>
    <w:rsid w:val="00F212A2"/>
    <w:rsid w:val="00F23D17"/>
    <w:rsid w:val="00F25092"/>
    <w:rsid w:val="00F25217"/>
    <w:rsid w:val="00F2583B"/>
    <w:rsid w:val="00F25910"/>
    <w:rsid w:val="00F25B2D"/>
    <w:rsid w:val="00F265C7"/>
    <w:rsid w:val="00F267D8"/>
    <w:rsid w:val="00F2726A"/>
    <w:rsid w:val="00F31267"/>
    <w:rsid w:val="00F31444"/>
    <w:rsid w:val="00F319EA"/>
    <w:rsid w:val="00F31DAB"/>
    <w:rsid w:val="00F31F22"/>
    <w:rsid w:val="00F3303D"/>
    <w:rsid w:val="00F33779"/>
    <w:rsid w:val="00F338F5"/>
    <w:rsid w:val="00F33A18"/>
    <w:rsid w:val="00F354C8"/>
    <w:rsid w:val="00F35A47"/>
    <w:rsid w:val="00F35ACF"/>
    <w:rsid w:val="00F412EA"/>
    <w:rsid w:val="00F42C37"/>
    <w:rsid w:val="00F43DDA"/>
    <w:rsid w:val="00F44E4F"/>
    <w:rsid w:val="00F476A3"/>
    <w:rsid w:val="00F47BBA"/>
    <w:rsid w:val="00F5018A"/>
    <w:rsid w:val="00F505CF"/>
    <w:rsid w:val="00F51887"/>
    <w:rsid w:val="00F51D11"/>
    <w:rsid w:val="00F531E9"/>
    <w:rsid w:val="00F53436"/>
    <w:rsid w:val="00F53862"/>
    <w:rsid w:val="00F53EE4"/>
    <w:rsid w:val="00F5456E"/>
    <w:rsid w:val="00F54878"/>
    <w:rsid w:val="00F54971"/>
    <w:rsid w:val="00F54C80"/>
    <w:rsid w:val="00F574B6"/>
    <w:rsid w:val="00F576B9"/>
    <w:rsid w:val="00F57DC1"/>
    <w:rsid w:val="00F61832"/>
    <w:rsid w:val="00F61BB4"/>
    <w:rsid w:val="00F64139"/>
    <w:rsid w:val="00F641B6"/>
    <w:rsid w:val="00F642A9"/>
    <w:rsid w:val="00F64C80"/>
    <w:rsid w:val="00F64D69"/>
    <w:rsid w:val="00F6505C"/>
    <w:rsid w:val="00F654F4"/>
    <w:rsid w:val="00F66618"/>
    <w:rsid w:val="00F66673"/>
    <w:rsid w:val="00F66CDA"/>
    <w:rsid w:val="00F66F4C"/>
    <w:rsid w:val="00F709A4"/>
    <w:rsid w:val="00F723C6"/>
    <w:rsid w:val="00F7532E"/>
    <w:rsid w:val="00F767C5"/>
    <w:rsid w:val="00F77681"/>
    <w:rsid w:val="00F83733"/>
    <w:rsid w:val="00F852D2"/>
    <w:rsid w:val="00F86E47"/>
    <w:rsid w:val="00F87E6A"/>
    <w:rsid w:val="00F90936"/>
    <w:rsid w:val="00F919BF"/>
    <w:rsid w:val="00F925CF"/>
    <w:rsid w:val="00F93641"/>
    <w:rsid w:val="00F93896"/>
    <w:rsid w:val="00F946B4"/>
    <w:rsid w:val="00F95AC7"/>
    <w:rsid w:val="00F96375"/>
    <w:rsid w:val="00F967ED"/>
    <w:rsid w:val="00FA0672"/>
    <w:rsid w:val="00FA1642"/>
    <w:rsid w:val="00FA5FD8"/>
    <w:rsid w:val="00FA7BE5"/>
    <w:rsid w:val="00FB1278"/>
    <w:rsid w:val="00FB19E3"/>
    <w:rsid w:val="00FB4562"/>
    <w:rsid w:val="00FB4CB1"/>
    <w:rsid w:val="00FB587E"/>
    <w:rsid w:val="00FB6704"/>
    <w:rsid w:val="00FC0C09"/>
    <w:rsid w:val="00FC1A5A"/>
    <w:rsid w:val="00FC1E4C"/>
    <w:rsid w:val="00FC2400"/>
    <w:rsid w:val="00FC2F50"/>
    <w:rsid w:val="00FC326D"/>
    <w:rsid w:val="00FC43FD"/>
    <w:rsid w:val="00FC554C"/>
    <w:rsid w:val="00FD0175"/>
    <w:rsid w:val="00FD1290"/>
    <w:rsid w:val="00FD1D4F"/>
    <w:rsid w:val="00FD2288"/>
    <w:rsid w:val="00FD2B03"/>
    <w:rsid w:val="00FD400B"/>
    <w:rsid w:val="00FD4859"/>
    <w:rsid w:val="00FD6303"/>
    <w:rsid w:val="00FD633F"/>
    <w:rsid w:val="00FD6387"/>
    <w:rsid w:val="00FD6FCA"/>
    <w:rsid w:val="00FE0725"/>
    <w:rsid w:val="00FE1698"/>
    <w:rsid w:val="00FE1DEE"/>
    <w:rsid w:val="00FE2A53"/>
    <w:rsid w:val="00FE39A0"/>
    <w:rsid w:val="00FE3ACC"/>
    <w:rsid w:val="00FE469A"/>
    <w:rsid w:val="00FE4E2A"/>
    <w:rsid w:val="00FE5221"/>
    <w:rsid w:val="00FE567D"/>
    <w:rsid w:val="00FE5A03"/>
    <w:rsid w:val="00FE5C25"/>
    <w:rsid w:val="00FE60C6"/>
    <w:rsid w:val="00FE6427"/>
    <w:rsid w:val="00FF0805"/>
    <w:rsid w:val="00FF2CED"/>
    <w:rsid w:val="00FF3303"/>
    <w:rsid w:val="00FF43A5"/>
    <w:rsid w:val="00FF60A5"/>
    <w:rsid w:val="00FF76E3"/>
    <w:rsid w:val="00FF7B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9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st Bullet 4"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11320D"/>
    <w:pPr>
      <w:spacing w:after="0" w:line="360" w:lineRule="auto"/>
      <w:ind w:firstLine="709"/>
      <w:jc w:val="both"/>
    </w:pPr>
    <w:rPr>
      <w:rFonts w:ascii="Times New Roman" w:hAnsi="Times New Roman"/>
      <w:sz w:val="24"/>
    </w:rPr>
  </w:style>
  <w:style w:type="paragraph" w:styleId="1">
    <w:name w:val="heading 1"/>
    <w:aliases w:val="подпункты"/>
    <w:basedOn w:val="a1"/>
    <w:next w:val="a1"/>
    <w:link w:val="11"/>
    <w:autoRedefine/>
    <w:uiPriority w:val="9"/>
    <w:qFormat/>
    <w:rsid w:val="00017C1E"/>
    <w:pPr>
      <w:keepNext/>
      <w:shd w:val="clear" w:color="auto" w:fill="FFFFFF"/>
      <w:spacing w:line="240" w:lineRule="auto"/>
      <w:ind w:firstLine="0"/>
      <w:jc w:val="center"/>
      <w:outlineLvl w:val="0"/>
    </w:pPr>
    <w:rPr>
      <w:rFonts w:eastAsia="Times New Roman" w:cs="Times New Roman"/>
      <w:b/>
      <w:iCs/>
      <w:caps/>
      <w:color w:val="000000"/>
      <w:szCs w:val="24"/>
      <w:lang w:val="uk-UA" w:eastAsia="x-none"/>
    </w:rPr>
  </w:style>
  <w:style w:type="paragraph" w:styleId="2">
    <w:name w:val="heading 2"/>
    <w:aliases w:val="Title"/>
    <w:basedOn w:val="a1"/>
    <w:next w:val="a1"/>
    <w:link w:val="20"/>
    <w:autoRedefine/>
    <w:unhideWhenUsed/>
    <w:qFormat/>
    <w:rsid w:val="00AA1E1B"/>
    <w:pPr>
      <w:keepNext/>
      <w:spacing w:after="840"/>
      <w:ind w:firstLine="0"/>
      <w:jc w:val="center"/>
      <w:outlineLvl w:val="1"/>
    </w:pPr>
    <w:rPr>
      <w:rFonts w:eastAsia="Times New Roman" w:cs="Times New Roman"/>
      <w:b/>
      <w:bCs/>
      <w:iCs/>
      <w:caps/>
      <w:szCs w:val="28"/>
      <w:lang w:eastAsia="ru-RU"/>
    </w:rPr>
  </w:style>
  <w:style w:type="paragraph" w:styleId="3">
    <w:name w:val="heading 3"/>
    <w:aliases w:val="Под под"/>
    <w:basedOn w:val="a1"/>
    <w:next w:val="a1"/>
    <w:link w:val="30"/>
    <w:autoRedefine/>
    <w:unhideWhenUsed/>
    <w:qFormat/>
    <w:rsid w:val="00FC554C"/>
    <w:pPr>
      <w:keepNext/>
      <w:spacing w:before="300" w:after="200"/>
      <w:ind w:firstLine="0"/>
      <w:outlineLvl w:val="2"/>
    </w:pPr>
    <w:rPr>
      <w:rFonts w:eastAsia="Times New Roman" w:cs="Arial"/>
      <w:b/>
      <w:bCs/>
      <w:szCs w:val="26"/>
      <w:lang w:eastAsia="ru-RU"/>
    </w:rPr>
  </w:style>
  <w:style w:type="paragraph" w:styleId="4">
    <w:name w:val="heading 4"/>
    <w:aliases w:val="подпункт,1"/>
    <w:basedOn w:val="a1"/>
    <w:next w:val="a1"/>
    <w:link w:val="40"/>
    <w:autoRedefine/>
    <w:unhideWhenUsed/>
    <w:qFormat/>
    <w:rsid w:val="00186427"/>
    <w:pPr>
      <w:keepNext/>
      <w:spacing w:before="120" w:after="120"/>
      <w:ind w:firstLine="0"/>
      <w:outlineLvl w:val="3"/>
    </w:pPr>
    <w:rPr>
      <w:rFonts w:eastAsia="Times New Roman" w:cs="Times New Roman"/>
      <w:b/>
      <w:bCs/>
      <w:szCs w:val="24"/>
      <w:u w:val="single"/>
      <w:lang w:val="uk-UA" w:eastAsia="x-none"/>
    </w:rPr>
  </w:style>
  <w:style w:type="paragraph" w:styleId="5">
    <w:name w:val="heading 5"/>
    <w:basedOn w:val="a1"/>
    <w:next w:val="a1"/>
    <w:link w:val="50"/>
    <w:uiPriority w:val="9"/>
    <w:unhideWhenUsed/>
    <w:qFormat/>
    <w:rsid w:val="00F93896"/>
    <w:pPr>
      <w:keepNext/>
      <w:keepLines/>
      <w:spacing w:before="200"/>
      <w:ind w:firstLine="0"/>
      <w:outlineLvl w:val="4"/>
    </w:pPr>
    <w:rPr>
      <w:rFonts w:asciiTheme="majorHAnsi" w:eastAsiaTheme="majorEastAsia" w:hAnsiTheme="majorHAnsi" w:cstheme="majorBidi"/>
      <w:color w:val="243F60" w:themeColor="accent1" w:themeShade="7F"/>
      <w:szCs w:val="24"/>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1"/>
    <w:aliases w:val="подпункты Знак"/>
    <w:link w:val="1"/>
    <w:uiPriority w:val="9"/>
    <w:locked/>
    <w:rsid w:val="00017C1E"/>
    <w:rPr>
      <w:rFonts w:ascii="Times New Roman" w:eastAsia="Times New Roman" w:hAnsi="Times New Roman" w:cs="Times New Roman"/>
      <w:b/>
      <w:iCs/>
      <w:caps/>
      <w:color w:val="000000"/>
      <w:sz w:val="24"/>
      <w:szCs w:val="24"/>
      <w:shd w:val="clear" w:color="auto" w:fill="FFFFFF"/>
      <w:lang w:val="uk-UA" w:eastAsia="x-none"/>
    </w:rPr>
  </w:style>
  <w:style w:type="character" w:customStyle="1" w:styleId="20">
    <w:name w:val="Заголовок 2 Знак"/>
    <w:aliases w:val="Title Знак"/>
    <w:basedOn w:val="a2"/>
    <w:link w:val="2"/>
    <w:rsid w:val="00AA1E1B"/>
    <w:rPr>
      <w:rFonts w:ascii="Times New Roman" w:eastAsia="Times New Roman" w:hAnsi="Times New Roman" w:cs="Times New Roman"/>
      <w:b/>
      <w:bCs/>
      <w:iCs/>
      <w:caps/>
      <w:sz w:val="24"/>
      <w:szCs w:val="28"/>
      <w:lang w:eastAsia="ru-RU"/>
    </w:rPr>
  </w:style>
  <w:style w:type="character" w:customStyle="1" w:styleId="30">
    <w:name w:val="Заголовок 3 Знак"/>
    <w:aliases w:val="Под под Знак"/>
    <w:basedOn w:val="a2"/>
    <w:link w:val="3"/>
    <w:rsid w:val="00FC554C"/>
    <w:rPr>
      <w:rFonts w:ascii="Times New Roman" w:eastAsia="Times New Roman" w:hAnsi="Times New Roman" w:cs="Arial"/>
      <w:b/>
      <w:bCs/>
      <w:sz w:val="24"/>
      <w:szCs w:val="26"/>
      <w:lang w:eastAsia="ru-RU"/>
    </w:rPr>
  </w:style>
  <w:style w:type="character" w:customStyle="1" w:styleId="40">
    <w:name w:val="Заголовок 4 Знак"/>
    <w:aliases w:val="подпункт Знак,1 Знак"/>
    <w:basedOn w:val="a2"/>
    <w:link w:val="4"/>
    <w:rsid w:val="00186427"/>
    <w:rPr>
      <w:rFonts w:ascii="Times New Roman" w:eastAsia="Times New Roman" w:hAnsi="Times New Roman" w:cs="Times New Roman"/>
      <w:b/>
      <w:bCs/>
      <w:sz w:val="24"/>
      <w:szCs w:val="24"/>
      <w:u w:val="single"/>
      <w:lang w:val="uk-UA" w:eastAsia="x-none"/>
    </w:rPr>
  </w:style>
  <w:style w:type="character" w:customStyle="1" w:styleId="50">
    <w:name w:val="Заголовок 5 Знак"/>
    <w:basedOn w:val="a2"/>
    <w:link w:val="5"/>
    <w:uiPriority w:val="9"/>
    <w:rsid w:val="00F93896"/>
    <w:rPr>
      <w:rFonts w:asciiTheme="majorHAnsi" w:eastAsiaTheme="majorEastAsia" w:hAnsiTheme="majorHAnsi" w:cstheme="majorBidi"/>
      <w:color w:val="243F60" w:themeColor="accent1" w:themeShade="7F"/>
      <w:sz w:val="24"/>
      <w:szCs w:val="24"/>
      <w:lang w:eastAsia="ru-RU"/>
    </w:rPr>
  </w:style>
  <w:style w:type="paragraph" w:styleId="a5">
    <w:name w:val="List Paragraph"/>
    <w:basedOn w:val="a1"/>
    <w:uiPriority w:val="34"/>
    <w:qFormat/>
    <w:rsid w:val="00762B24"/>
    <w:pPr>
      <w:ind w:left="720"/>
    </w:pPr>
  </w:style>
  <w:style w:type="paragraph" w:styleId="21">
    <w:name w:val="Body Text 2"/>
    <w:basedOn w:val="a1"/>
    <w:link w:val="22"/>
    <w:rsid w:val="00DB7C0A"/>
    <w:pPr>
      <w:spacing w:line="240" w:lineRule="auto"/>
      <w:ind w:firstLine="0"/>
      <w:jc w:val="left"/>
    </w:pPr>
    <w:rPr>
      <w:rFonts w:eastAsia="Times New Roman" w:cs="Times New Roman"/>
      <w:szCs w:val="20"/>
      <w:lang w:val="uk-UA" w:eastAsia="ru-RU"/>
    </w:rPr>
  </w:style>
  <w:style w:type="character" w:customStyle="1" w:styleId="22">
    <w:name w:val="Основной текст 2 Знак"/>
    <w:basedOn w:val="a2"/>
    <w:link w:val="21"/>
    <w:rsid w:val="00DB7C0A"/>
    <w:rPr>
      <w:rFonts w:ascii="Times New Roman" w:eastAsia="Times New Roman" w:hAnsi="Times New Roman" w:cs="Times New Roman"/>
      <w:sz w:val="24"/>
      <w:szCs w:val="20"/>
      <w:lang w:val="uk-UA" w:eastAsia="ru-RU"/>
    </w:rPr>
  </w:style>
  <w:style w:type="paragraph" w:styleId="a6">
    <w:name w:val="Body Text Indent"/>
    <w:basedOn w:val="a1"/>
    <w:link w:val="a7"/>
    <w:unhideWhenUsed/>
    <w:rsid w:val="005D57A0"/>
    <w:pPr>
      <w:spacing w:after="120" w:line="240" w:lineRule="auto"/>
      <w:ind w:left="283" w:firstLine="0"/>
      <w:jc w:val="left"/>
    </w:pPr>
    <w:rPr>
      <w:rFonts w:eastAsia="Times New Roman" w:cs="Times New Roman"/>
      <w:szCs w:val="24"/>
      <w:lang w:eastAsia="ru-RU"/>
    </w:rPr>
  </w:style>
  <w:style w:type="character" w:customStyle="1" w:styleId="a7">
    <w:name w:val="Основной текст с отступом Знак"/>
    <w:basedOn w:val="a2"/>
    <w:link w:val="a6"/>
    <w:rsid w:val="005D57A0"/>
    <w:rPr>
      <w:rFonts w:ascii="Times New Roman" w:eastAsia="Times New Roman" w:hAnsi="Times New Roman" w:cs="Times New Roman"/>
      <w:sz w:val="24"/>
      <w:szCs w:val="24"/>
      <w:lang w:eastAsia="ru-RU"/>
    </w:rPr>
  </w:style>
  <w:style w:type="character" w:customStyle="1" w:styleId="10">
    <w:name w:val="Заголовок 1 Знак"/>
    <w:basedOn w:val="a2"/>
    <w:uiPriority w:val="9"/>
    <w:rsid w:val="003966BE"/>
    <w:rPr>
      <w:rFonts w:asciiTheme="majorHAnsi" w:eastAsiaTheme="majorEastAsia" w:hAnsiTheme="majorHAnsi" w:cstheme="majorBidi"/>
      <w:b/>
      <w:bCs/>
      <w:color w:val="365F91" w:themeColor="accent1" w:themeShade="BF"/>
      <w:sz w:val="28"/>
      <w:szCs w:val="28"/>
    </w:rPr>
  </w:style>
  <w:style w:type="paragraph" w:styleId="a8">
    <w:name w:val="Body Text"/>
    <w:basedOn w:val="a1"/>
    <w:link w:val="a9"/>
    <w:rsid w:val="003966BE"/>
    <w:pPr>
      <w:spacing w:line="240" w:lineRule="auto"/>
      <w:ind w:firstLine="0"/>
    </w:pPr>
    <w:rPr>
      <w:rFonts w:eastAsia="Times New Roman" w:cs="Times New Roman"/>
      <w:szCs w:val="24"/>
      <w:lang w:val="uk-UA" w:eastAsia="ru-RU"/>
    </w:rPr>
  </w:style>
  <w:style w:type="character" w:customStyle="1" w:styleId="a9">
    <w:name w:val="Основной текст Знак"/>
    <w:basedOn w:val="a2"/>
    <w:link w:val="a8"/>
    <w:rsid w:val="003966BE"/>
    <w:rPr>
      <w:rFonts w:ascii="Times New Roman" w:eastAsia="Times New Roman" w:hAnsi="Times New Roman" w:cs="Times New Roman"/>
      <w:sz w:val="24"/>
      <w:szCs w:val="24"/>
      <w:lang w:val="uk-UA" w:eastAsia="ru-RU"/>
    </w:rPr>
  </w:style>
  <w:style w:type="character" w:customStyle="1" w:styleId="aa">
    <w:name w:val="Текст выноски Знак"/>
    <w:basedOn w:val="a2"/>
    <w:link w:val="ab"/>
    <w:uiPriority w:val="99"/>
    <w:rsid w:val="003966BE"/>
    <w:rPr>
      <w:rFonts w:ascii="Tahoma" w:eastAsia="Times New Roman" w:hAnsi="Tahoma" w:cs="Tahoma"/>
      <w:sz w:val="16"/>
      <w:szCs w:val="16"/>
      <w:lang w:eastAsia="ru-RU"/>
    </w:rPr>
  </w:style>
  <w:style w:type="paragraph" w:styleId="ab">
    <w:name w:val="Balloon Text"/>
    <w:basedOn w:val="a1"/>
    <w:link w:val="aa"/>
    <w:uiPriority w:val="99"/>
    <w:rsid w:val="003966BE"/>
    <w:pPr>
      <w:spacing w:line="240" w:lineRule="auto"/>
      <w:ind w:firstLine="0"/>
      <w:jc w:val="left"/>
    </w:pPr>
    <w:rPr>
      <w:rFonts w:ascii="Tahoma" w:eastAsia="Times New Roman" w:hAnsi="Tahoma" w:cs="Tahoma"/>
      <w:sz w:val="16"/>
      <w:szCs w:val="16"/>
      <w:lang w:eastAsia="ru-RU"/>
    </w:rPr>
  </w:style>
  <w:style w:type="paragraph" w:styleId="ac">
    <w:name w:val="Normal (Web)"/>
    <w:basedOn w:val="a1"/>
    <w:link w:val="ad"/>
    <w:rsid w:val="003966BE"/>
    <w:pPr>
      <w:spacing w:before="100" w:beforeAutospacing="1" w:after="100" w:afterAutospacing="1" w:line="240" w:lineRule="auto"/>
      <w:ind w:firstLine="0"/>
      <w:jc w:val="left"/>
    </w:pPr>
    <w:rPr>
      <w:rFonts w:eastAsia="Times New Roman" w:cs="Times New Roman"/>
      <w:szCs w:val="24"/>
      <w:lang w:eastAsia="ru-RU"/>
    </w:rPr>
  </w:style>
  <w:style w:type="character" w:customStyle="1" w:styleId="ad">
    <w:name w:val="Обычный (веб) Знак"/>
    <w:link w:val="ac"/>
    <w:locked/>
    <w:rsid w:val="003966BE"/>
    <w:rPr>
      <w:rFonts w:ascii="Times New Roman" w:eastAsia="Times New Roman" w:hAnsi="Times New Roman" w:cs="Times New Roman"/>
      <w:sz w:val="24"/>
      <w:szCs w:val="24"/>
      <w:lang w:eastAsia="ru-RU"/>
    </w:rPr>
  </w:style>
  <w:style w:type="character" w:customStyle="1" w:styleId="google-src-text1">
    <w:name w:val="google-src-text1"/>
    <w:rsid w:val="003966BE"/>
    <w:rPr>
      <w:vanish/>
      <w:webHidden w:val="0"/>
      <w:specVanish w:val="0"/>
    </w:rPr>
  </w:style>
  <w:style w:type="paragraph" w:styleId="ae">
    <w:name w:val="header"/>
    <w:basedOn w:val="a1"/>
    <w:link w:val="af"/>
    <w:rsid w:val="003966BE"/>
    <w:pPr>
      <w:tabs>
        <w:tab w:val="center" w:pos="4677"/>
        <w:tab w:val="right" w:pos="9355"/>
      </w:tabs>
      <w:spacing w:line="240" w:lineRule="auto"/>
      <w:ind w:firstLine="0"/>
      <w:jc w:val="left"/>
    </w:pPr>
    <w:rPr>
      <w:rFonts w:eastAsia="Times New Roman" w:cs="Times New Roman"/>
      <w:szCs w:val="24"/>
      <w:lang w:eastAsia="ru-RU"/>
    </w:rPr>
  </w:style>
  <w:style w:type="character" w:customStyle="1" w:styleId="af">
    <w:name w:val="Верхний колонтитул Знак"/>
    <w:basedOn w:val="a2"/>
    <w:link w:val="ae"/>
    <w:rsid w:val="003966BE"/>
    <w:rPr>
      <w:rFonts w:ascii="Times New Roman" w:eastAsia="Times New Roman" w:hAnsi="Times New Roman" w:cs="Times New Roman"/>
      <w:sz w:val="24"/>
      <w:szCs w:val="24"/>
      <w:lang w:eastAsia="ru-RU"/>
    </w:rPr>
  </w:style>
  <w:style w:type="paragraph" w:styleId="af0">
    <w:name w:val="footer"/>
    <w:basedOn w:val="a1"/>
    <w:link w:val="af1"/>
    <w:rsid w:val="003966BE"/>
    <w:pPr>
      <w:tabs>
        <w:tab w:val="center" w:pos="4677"/>
        <w:tab w:val="right" w:pos="9355"/>
      </w:tabs>
      <w:spacing w:line="240" w:lineRule="auto"/>
      <w:ind w:firstLine="0"/>
      <w:jc w:val="left"/>
    </w:pPr>
    <w:rPr>
      <w:rFonts w:eastAsia="Times New Roman" w:cs="Times New Roman"/>
      <w:szCs w:val="24"/>
      <w:lang w:eastAsia="ru-RU"/>
    </w:rPr>
  </w:style>
  <w:style w:type="character" w:customStyle="1" w:styleId="af1">
    <w:name w:val="Нижний колонтитул Знак"/>
    <w:basedOn w:val="a2"/>
    <w:link w:val="af0"/>
    <w:rsid w:val="003966BE"/>
    <w:rPr>
      <w:rFonts w:ascii="Times New Roman" w:eastAsia="Times New Roman" w:hAnsi="Times New Roman" w:cs="Times New Roman"/>
      <w:sz w:val="24"/>
      <w:szCs w:val="24"/>
      <w:lang w:eastAsia="ru-RU"/>
    </w:rPr>
  </w:style>
  <w:style w:type="paragraph" w:styleId="23">
    <w:name w:val="Body Text Indent 2"/>
    <w:basedOn w:val="a1"/>
    <w:link w:val="24"/>
    <w:rsid w:val="003966BE"/>
    <w:pPr>
      <w:spacing w:after="120" w:line="480" w:lineRule="auto"/>
      <w:ind w:left="283" w:firstLine="0"/>
      <w:jc w:val="left"/>
    </w:pPr>
    <w:rPr>
      <w:rFonts w:eastAsia="Times New Roman" w:cs="Times New Roman"/>
      <w:szCs w:val="24"/>
      <w:lang w:eastAsia="ru-RU"/>
    </w:rPr>
  </w:style>
  <w:style w:type="character" w:customStyle="1" w:styleId="24">
    <w:name w:val="Основной текст с отступом 2 Знак"/>
    <w:basedOn w:val="a2"/>
    <w:link w:val="23"/>
    <w:rsid w:val="003966BE"/>
    <w:rPr>
      <w:rFonts w:ascii="Times New Roman" w:eastAsia="Times New Roman" w:hAnsi="Times New Roman" w:cs="Times New Roman"/>
      <w:sz w:val="24"/>
      <w:szCs w:val="24"/>
      <w:lang w:eastAsia="ru-RU"/>
    </w:rPr>
  </w:style>
  <w:style w:type="character" w:styleId="af2">
    <w:name w:val="Strong"/>
    <w:qFormat/>
    <w:rsid w:val="003966BE"/>
    <w:rPr>
      <w:b/>
      <w:bCs/>
    </w:rPr>
  </w:style>
  <w:style w:type="paragraph" w:customStyle="1" w:styleId="12">
    <w:name w:val="Абзац списка1"/>
    <w:basedOn w:val="a1"/>
    <w:rsid w:val="003966BE"/>
    <w:pPr>
      <w:spacing w:line="276" w:lineRule="auto"/>
      <w:ind w:left="720" w:firstLine="0"/>
      <w:jc w:val="left"/>
    </w:pPr>
    <w:rPr>
      <w:rFonts w:ascii="Calibri" w:eastAsia="Times New Roman" w:hAnsi="Calibri" w:cs="Times New Roman"/>
      <w:sz w:val="22"/>
    </w:rPr>
  </w:style>
  <w:style w:type="character" w:customStyle="1" w:styleId="hps">
    <w:name w:val="hps"/>
    <w:rsid w:val="003966BE"/>
  </w:style>
  <w:style w:type="character" w:customStyle="1" w:styleId="13">
    <w:name w:val="Основной текст с отступом Знак1"/>
    <w:rsid w:val="003966BE"/>
    <w:rPr>
      <w:sz w:val="24"/>
      <w:szCs w:val="24"/>
      <w:lang w:val="ru-RU" w:eastAsia="ru-RU"/>
    </w:rPr>
  </w:style>
  <w:style w:type="character" w:customStyle="1" w:styleId="210">
    <w:name w:val="Основной текст 2 Знак1"/>
    <w:rsid w:val="003966BE"/>
    <w:rPr>
      <w:sz w:val="24"/>
      <w:szCs w:val="24"/>
      <w:lang w:val="ru-RU" w:eastAsia="ru-RU"/>
    </w:rPr>
  </w:style>
  <w:style w:type="character" w:customStyle="1" w:styleId="211">
    <w:name w:val="Основной текст с отступом 2 Знак1"/>
    <w:rsid w:val="003966BE"/>
    <w:rPr>
      <w:sz w:val="24"/>
      <w:szCs w:val="24"/>
      <w:lang w:val="ru-RU" w:eastAsia="ru-RU"/>
    </w:rPr>
  </w:style>
  <w:style w:type="paragraph" w:styleId="HTML">
    <w:name w:val="HTML Preformatted"/>
    <w:basedOn w:val="a1"/>
    <w:link w:val="HTML0"/>
    <w:uiPriority w:val="99"/>
    <w:unhideWhenUsed/>
    <w:rsid w:val="00396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uiPriority w:val="99"/>
    <w:rsid w:val="003966BE"/>
    <w:rPr>
      <w:rFonts w:ascii="Courier New" w:eastAsia="Times New Roman" w:hAnsi="Courier New" w:cs="Courier New"/>
      <w:sz w:val="20"/>
      <w:szCs w:val="20"/>
      <w:lang w:eastAsia="ru-RU"/>
    </w:rPr>
  </w:style>
  <w:style w:type="paragraph" w:styleId="af3">
    <w:name w:val="No Spacing"/>
    <w:uiPriority w:val="1"/>
    <w:qFormat/>
    <w:rsid w:val="003966BE"/>
    <w:pPr>
      <w:spacing w:after="0" w:line="240" w:lineRule="auto"/>
    </w:pPr>
    <w:rPr>
      <w:rFonts w:ascii="Times New Roman" w:eastAsia="Times New Roman" w:hAnsi="Times New Roman" w:cs="Times New Roman"/>
      <w:sz w:val="24"/>
      <w:szCs w:val="24"/>
      <w:lang w:val="uk-UA" w:eastAsia="ru-RU"/>
    </w:rPr>
  </w:style>
  <w:style w:type="character" w:styleId="af4">
    <w:name w:val="Hyperlink"/>
    <w:uiPriority w:val="99"/>
    <w:unhideWhenUsed/>
    <w:rsid w:val="003966BE"/>
    <w:rPr>
      <w:color w:val="0000FF"/>
      <w:u w:val="single"/>
    </w:rPr>
  </w:style>
  <w:style w:type="character" w:styleId="af5">
    <w:name w:val="FollowedHyperlink"/>
    <w:uiPriority w:val="99"/>
    <w:unhideWhenUsed/>
    <w:rsid w:val="003966BE"/>
    <w:rPr>
      <w:color w:val="800080"/>
      <w:u w:val="single"/>
    </w:rPr>
  </w:style>
  <w:style w:type="paragraph" w:styleId="af6">
    <w:name w:val="Subtitle"/>
    <w:aliases w:val="Підпункт"/>
    <w:basedOn w:val="a1"/>
    <w:link w:val="af7"/>
    <w:autoRedefine/>
    <w:uiPriority w:val="11"/>
    <w:qFormat/>
    <w:rsid w:val="00294304"/>
    <w:pPr>
      <w:spacing w:before="300"/>
      <w:ind w:firstLine="0"/>
    </w:pPr>
    <w:rPr>
      <w:rFonts w:eastAsia="Times New Roman" w:cs="Times New Roman"/>
      <w:b/>
      <w:szCs w:val="20"/>
      <w:u w:val="single"/>
      <w:lang w:eastAsia="ru-RU"/>
    </w:rPr>
  </w:style>
  <w:style w:type="character" w:customStyle="1" w:styleId="af7">
    <w:name w:val="Подзаголовок Знак"/>
    <w:aliases w:val="Підпункт Знак"/>
    <w:basedOn w:val="a2"/>
    <w:link w:val="af6"/>
    <w:uiPriority w:val="11"/>
    <w:rsid w:val="00294304"/>
    <w:rPr>
      <w:rFonts w:ascii="Times New Roman" w:eastAsia="Times New Roman" w:hAnsi="Times New Roman" w:cs="Times New Roman"/>
      <w:b/>
      <w:sz w:val="24"/>
      <w:szCs w:val="20"/>
      <w:u w:val="single"/>
      <w:lang w:eastAsia="ru-RU"/>
    </w:rPr>
  </w:style>
  <w:style w:type="paragraph" w:customStyle="1" w:styleId="msonormalcxspmiddle">
    <w:name w:val="msonormalcxspmiddle"/>
    <w:basedOn w:val="a1"/>
    <w:rsid w:val="003966BE"/>
    <w:pPr>
      <w:spacing w:before="100" w:beforeAutospacing="1" w:after="100" w:afterAutospacing="1" w:line="240" w:lineRule="auto"/>
      <w:ind w:firstLine="0"/>
      <w:jc w:val="left"/>
    </w:pPr>
    <w:rPr>
      <w:rFonts w:eastAsia="Times New Roman" w:cs="Times New Roman"/>
      <w:szCs w:val="24"/>
      <w:lang w:eastAsia="ru-RU"/>
    </w:rPr>
  </w:style>
  <w:style w:type="paragraph" w:customStyle="1" w:styleId="font5">
    <w:name w:val="font5"/>
    <w:basedOn w:val="a1"/>
    <w:rsid w:val="004169F8"/>
    <w:pPr>
      <w:spacing w:before="100" w:beforeAutospacing="1" w:after="100" w:afterAutospacing="1" w:line="240" w:lineRule="auto"/>
      <w:ind w:firstLine="0"/>
      <w:jc w:val="left"/>
    </w:pPr>
    <w:rPr>
      <w:rFonts w:eastAsia="Times New Roman" w:cs="Times New Roman"/>
      <w:sz w:val="16"/>
      <w:szCs w:val="16"/>
      <w:lang w:eastAsia="ru-RU"/>
    </w:rPr>
  </w:style>
  <w:style w:type="paragraph" w:customStyle="1" w:styleId="font6">
    <w:name w:val="font6"/>
    <w:basedOn w:val="a1"/>
    <w:rsid w:val="004169F8"/>
    <w:pPr>
      <w:spacing w:before="100" w:beforeAutospacing="1" w:after="100" w:afterAutospacing="1" w:line="240" w:lineRule="auto"/>
      <w:ind w:firstLine="0"/>
      <w:jc w:val="left"/>
    </w:pPr>
    <w:rPr>
      <w:rFonts w:eastAsia="Times New Roman" w:cs="Times New Roman"/>
      <w:b/>
      <w:bCs/>
      <w:sz w:val="16"/>
      <w:szCs w:val="16"/>
      <w:lang w:eastAsia="ru-RU"/>
    </w:rPr>
  </w:style>
  <w:style w:type="paragraph" w:customStyle="1" w:styleId="xl75">
    <w:name w:val="xl75"/>
    <w:basedOn w:val="a1"/>
    <w:rsid w:val="004169F8"/>
    <w:pPr>
      <w:spacing w:before="100" w:beforeAutospacing="1" w:after="100" w:afterAutospacing="1" w:line="240" w:lineRule="auto"/>
      <w:ind w:firstLine="0"/>
      <w:jc w:val="center"/>
      <w:textAlignment w:val="top"/>
    </w:pPr>
    <w:rPr>
      <w:rFonts w:eastAsia="Times New Roman" w:cs="Times New Roman"/>
      <w:sz w:val="22"/>
      <w:lang w:eastAsia="ru-RU"/>
    </w:rPr>
  </w:style>
  <w:style w:type="paragraph" w:customStyle="1" w:styleId="xl76">
    <w:name w:val="xl76"/>
    <w:basedOn w:val="a1"/>
    <w:rsid w:val="004169F8"/>
    <w:pPr>
      <w:spacing w:before="100" w:beforeAutospacing="1" w:after="100" w:afterAutospacing="1" w:line="240" w:lineRule="auto"/>
      <w:ind w:firstLine="0"/>
      <w:jc w:val="left"/>
    </w:pPr>
    <w:rPr>
      <w:rFonts w:eastAsia="Times New Roman" w:cs="Times New Roman"/>
      <w:sz w:val="22"/>
      <w:lang w:eastAsia="ru-RU"/>
    </w:rPr>
  </w:style>
  <w:style w:type="paragraph" w:customStyle="1" w:styleId="xl77">
    <w:name w:val="xl77"/>
    <w:basedOn w:val="a1"/>
    <w:rsid w:val="004169F8"/>
    <w:pPr>
      <w:shd w:val="clear" w:color="000000" w:fill="FFFFFF"/>
      <w:spacing w:before="100" w:beforeAutospacing="1" w:after="100" w:afterAutospacing="1" w:line="240" w:lineRule="auto"/>
      <w:ind w:firstLine="0"/>
      <w:jc w:val="left"/>
    </w:pPr>
    <w:rPr>
      <w:rFonts w:eastAsia="Times New Roman" w:cs="Times New Roman"/>
      <w:sz w:val="22"/>
      <w:lang w:eastAsia="ru-RU"/>
    </w:rPr>
  </w:style>
  <w:style w:type="paragraph" w:customStyle="1" w:styleId="xl78">
    <w:name w:val="xl78"/>
    <w:basedOn w:val="a1"/>
    <w:rsid w:val="004169F8"/>
    <w:pPr>
      <w:spacing w:before="100" w:beforeAutospacing="1" w:after="100" w:afterAutospacing="1" w:line="240" w:lineRule="auto"/>
      <w:ind w:firstLine="0"/>
      <w:jc w:val="center"/>
    </w:pPr>
    <w:rPr>
      <w:rFonts w:eastAsia="Times New Roman" w:cs="Times New Roman"/>
      <w:sz w:val="22"/>
      <w:lang w:eastAsia="ru-RU"/>
    </w:rPr>
  </w:style>
  <w:style w:type="paragraph" w:customStyle="1" w:styleId="xl79">
    <w:name w:val="xl79"/>
    <w:basedOn w:val="a1"/>
    <w:rsid w:val="004169F8"/>
    <w:pPr>
      <w:spacing w:before="100" w:beforeAutospacing="1" w:after="100" w:afterAutospacing="1" w:line="240" w:lineRule="auto"/>
      <w:ind w:firstLine="0"/>
      <w:jc w:val="left"/>
    </w:pPr>
    <w:rPr>
      <w:rFonts w:eastAsia="Times New Roman" w:cs="Times New Roman"/>
      <w:sz w:val="22"/>
      <w:lang w:eastAsia="ru-RU"/>
    </w:rPr>
  </w:style>
  <w:style w:type="paragraph" w:customStyle="1" w:styleId="xl80">
    <w:name w:val="xl80"/>
    <w:basedOn w:val="a1"/>
    <w:rsid w:val="004169F8"/>
    <w:pPr>
      <w:shd w:val="clear" w:color="000000" w:fill="FFFFFF"/>
      <w:spacing w:before="100" w:beforeAutospacing="1" w:after="100" w:afterAutospacing="1" w:line="240" w:lineRule="auto"/>
      <w:ind w:firstLine="0"/>
      <w:jc w:val="left"/>
    </w:pPr>
    <w:rPr>
      <w:rFonts w:eastAsia="Times New Roman" w:cs="Times New Roman"/>
      <w:color w:val="FF0000"/>
      <w:sz w:val="22"/>
      <w:lang w:eastAsia="ru-RU"/>
    </w:rPr>
  </w:style>
  <w:style w:type="paragraph" w:customStyle="1" w:styleId="xl81">
    <w:name w:val="xl81"/>
    <w:basedOn w:val="a1"/>
    <w:rsid w:val="004169F8"/>
    <w:pPr>
      <w:spacing w:before="100" w:beforeAutospacing="1" w:after="100" w:afterAutospacing="1" w:line="240" w:lineRule="auto"/>
      <w:ind w:firstLine="0"/>
      <w:jc w:val="center"/>
      <w:textAlignment w:val="center"/>
    </w:pPr>
    <w:rPr>
      <w:rFonts w:eastAsia="Times New Roman" w:cs="Times New Roman"/>
      <w:sz w:val="22"/>
      <w:lang w:eastAsia="ru-RU"/>
    </w:rPr>
  </w:style>
  <w:style w:type="paragraph" w:customStyle="1" w:styleId="xl82">
    <w:name w:val="xl82"/>
    <w:basedOn w:val="a1"/>
    <w:rsid w:val="004169F8"/>
    <w:pPr>
      <w:spacing w:before="100" w:beforeAutospacing="1" w:after="100" w:afterAutospacing="1" w:line="240" w:lineRule="auto"/>
      <w:ind w:firstLine="0"/>
      <w:jc w:val="left"/>
      <w:textAlignment w:val="center"/>
    </w:pPr>
    <w:rPr>
      <w:rFonts w:eastAsia="Times New Roman" w:cs="Times New Roman"/>
      <w:sz w:val="22"/>
      <w:lang w:eastAsia="ru-RU"/>
    </w:rPr>
  </w:style>
  <w:style w:type="paragraph" w:customStyle="1" w:styleId="xl83">
    <w:name w:val="xl83"/>
    <w:basedOn w:val="a1"/>
    <w:rsid w:val="004169F8"/>
    <w:pPr>
      <w:pBdr>
        <w:bottom w:val="single" w:sz="4" w:space="0" w:color="auto"/>
      </w:pBdr>
      <w:spacing w:before="100" w:beforeAutospacing="1" w:after="100" w:afterAutospacing="1" w:line="240" w:lineRule="auto"/>
      <w:ind w:firstLine="0"/>
      <w:jc w:val="center"/>
      <w:textAlignment w:val="top"/>
    </w:pPr>
    <w:rPr>
      <w:rFonts w:eastAsia="Times New Roman" w:cs="Times New Roman"/>
      <w:sz w:val="22"/>
      <w:lang w:eastAsia="ru-RU"/>
    </w:rPr>
  </w:style>
  <w:style w:type="paragraph" w:customStyle="1" w:styleId="xl84">
    <w:name w:val="xl84"/>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85">
    <w:name w:val="xl85"/>
    <w:basedOn w:val="a1"/>
    <w:rsid w:val="004169F8"/>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86">
    <w:name w:val="xl86"/>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87">
    <w:name w:val="xl87"/>
    <w:basedOn w:val="a1"/>
    <w:rsid w:val="004169F8"/>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88">
    <w:name w:val="xl88"/>
    <w:basedOn w:val="a1"/>
    <w:rsid w:val="004169F8"/>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89">
    <w:name w:val="xl89"/>
    <w:basedOn w:val="a1"/>
    <w:rsid w:val="004169F8"/>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0">
    <w:name w:val="xl90"/>
    <w:basedOn w:val="a1"/>
    <w:rsid w:val="004169F8"/>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1">
    <w:name w:val="xl91"/>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2">
    <w:name w:val="xl92"/>
    <w:basedOn w:val="a1"/>
    <w:rsid w:val="004169F8"/>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3">
    <w:name w:val="xl93"/>
    <w:basedOn w:val="a1"/>
    <w:rsid w:val="004169F8"/>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4">
    <w:name w:val="xl94"/>
    <w:basedOn w:val="a1"/>
    <w:rsid w:val="004169F8"/>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5">
    <w:name w:val="xl95"/>
    <w:basedOn w:val="a1"/>
    <w:rsid w:val="004169F8"/>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6">
    <w:name w:val="xl96"/>
    <w:basedOn w:val="a1"/>
    <w:rsid w:val="004169F8"/>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7">
    <w:name w:val="xl97"/>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8">
    <w:name w:val="xl98"/>
    <w:basedOn w:val="a1"/>
    <w:rsid w:val="004169F8"/>
    <w:pPr>
      <w:pBdr>
        <w:top w:val="single" w:sz="4" w:space="0" w:color="auto"/>
        <w:left w:val="single" w:sz="4" w:space="0" w:color="auto"/>
        <w:bottom w:val="single" w:sz="4" w:space="0" w:color="auto"/>
      </w:pBdr>
      <w:shd w:val="clear" w:color="000000" w:fill="9BC2E6"/>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9">
    <w:name w:val="xl99"/>
    <w:basedOn w:val="a1"/>
    <w:rsid w:val="004169F8"/>
    <w:pPr>
      <w:pBdr>
        <w:top w:val="single" w:sz="4" w:space="0" w:color="auto"/>
        <w:bottom w:val="single" w:sz="4" w:space="0" w:color="auto"/>
        <w:right w:val="single" w:sz="4" w:space="0" w:color="auto"/>
      </w:pBdr>
      <w:shd w:val="clear" w:color="000000" w:fill="9BC2E6"/>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00">
    <w:name w:val="xl100"/>
    <w:basedOn w:val="a1"/>
    <w:rsid w:val="004169F8"/>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01">
    <w:name w:val="xl101"/>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02">
    <w:name w:val="xl102"/>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03">
    <w:name w:val="xl103"/>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04">
    <w:name w:val="xl104"/>
    <w:basedOn w:val="a1"/>
    <w:rsid w:val="004169F8"/>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05">
    <w:name w:val="xl105"/>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06">
    <w:name w:val="xl106"/>
    <w:basedOn w:val="a1"/>
    <w:rsid w:val="004169F8"/>
    <w:pPr>
      <w:spacing w:before="100" w:beforeAutospacing="1" w:after="100" w:afterAutospacing="1" w:line="240" w:lineRule="auto"/>
      <w:ind w:firstLine="0"/>
      <w:jc w:val="right"/>
    </w:pPr>
    <w:rPr>
      <w:rFonts w:eastAsia="Times New Roman" w:cs="Times New Roman"/>
      <w:b/>
      <w:bCs/>
      <w:color w:val="000000"/>
      <w:sz w:val="16"/>
      <w:szCs w:val="16"/>
      <w:lang w:eastAsia="ru-RU"/>
    </w:rPr>
  </w:style>
  <w:style w:type="paragraph" w:customStyle="1" w:styleId="xl107">
    <w:name w:val="xl107"/>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08">
    <w:name w:val="xl108"/>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09">
    <w:name w:val="xl109"/>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10">
    <w:name w:val="xl110"/>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11">
    <w:name w:val="xl111"/>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12">
    <w:name w:val="xl112"/>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13">
    <w:name w:val="xl113"/>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eastAsia="Times New Roman" w:cs="Times New Roman"/>
      <w:sz w:val="16"/>
      <w:szCs w:val="16"/>
      <w:lang w:eastAsia="ru-RU"/>
    </w:rPr>
  </w:style>
  <w:style w:type="paragraph" w:customStyle="1" w:styleId="xl114">
    <w:name w:val="xl114"/>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color w:val="000000"/>
      <w:sz w:val="16"/>
      <w:szCs w:val="16"/>
      <w:lang w:eastAsia="ru-RU"/>
    </w:rPr>
  </w:style>
  <w:style w:type="paragraph" w:customStyle="1" w:styleId="xl115">
    <w:name w:val="xl115"/>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16">
    <w:name w:val="xl116"/>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17">
    <w:name w:val="xl117"/>
    <w:basedOn w:val="a1"/>
    <w:rsid w:val="004169F8"/>
    <w:pP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18">
    <w:name w:val="xl118"/>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19">
    <w:name w:val="xl119"/>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20">
    <w:name w:val="xl120"/>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16"/>
      <w:szCs w:val="16"/>
      <w:lang w:eastAsia="ru-RU"/>
    </w:rPr>
  </w:style>
  <w:style w:type="paragraph" w:customStyle="1" w:styleId="xl121">
    <w:name w:val="xl121"/>
    <w:basedOn w:val="a1"/>
    <w:rsid w:val="004169F8"/>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22">
    <w:name w:val="xl122"/>
    <w:basedOn w:val="a1"/>
    <w:rsid w:val="004169F8"/>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23">
    <w:name w:val="xl123"/>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pPr>
    <w:rPr>
      <w:rFonts w:eastAsia="Times New Roman" w:cs="Times New Roman"/>
      <w:sz w:val="16"/>
      <w:szCs w:val="16"/>
      <w:lang w:eastAsia="ru-RU"/>
    </w:rPr>
  </w:style>
  <w:style w:type="paragraph" w:customStyle="1" w:styleId="xl124">
    <w:name w:val="xl124"/>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25">
    <w:name w:val="xl125"/>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26">
    <w:name w:val="xl126"/>
    <w:basedOn w:val="a1"/>
    <w:rsid w:val="004169F8"/>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27">
    <w:name w:val="xl127"/>
    <w:basedOn w:val="a1"/>
    <w:rsid w:val="004169F8"/>
    <w:pPr>
      <w:pBdr>
        <w:top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28">
    <w:name w:val="xl128"/>
    <w:basedOn w:val="a1"/>
    <w:rsid w:val="004169F8"/>
    <w:pPr>
      <w:shd w:val="clear" w:color="000000" w:fill="FFFFFF"/>
      <w:spacing w:before="100" w:beforeAutospacing="1" w:after="100" w:afterAutospacing="1" w:line="240" w:lineRule="auto"/>
      <w:ind w:firstLine="0"/>
      <w:jc w:val="right"/>
    </w:pPr>
    <w:rPr>
      <w:rFonts w:eastAsia="Times New Roman" w:cs="Times New Roman"/>
      <w:sz w:val="16"/>
      <w:szCs w:val="16"/>
      <w:lang w:eastAsia="ru-RU"/>
    </w:rPr>
  </w:style>
  <w:style w:type="paragraph" w:customStyle="1" w:styleId="xl129">
    <w:name w:val="xl129"/>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0">
    <w:name w:val="xl130"/>
    <w:basedOn w:val="a1"/>
    <w:rsid w:val="004169F8"/>
    <w:pPr>
      <w:pBdr>
        <w:top w:val="single" w:sz="4" w:space="0" w:color="auto"/>
        <w:left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1">
    <w:name w:val="xl131"/>
    <w:basedOn w:val="a1"/>
    <w:rsid w:val="004169F8"/>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2">
    <w:name w:val="xl132"/>
    <w:basedOn w:val="a1"/>
    <w:rsid w:val="004169F8"/>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3">
    <w:name w:val="xl133"/>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34">
    <w:name w:val="xl134"/>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5">
    <w:name w:val="xl135"/>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6">
    <w:name w:val="xl136"/>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7">
    <w:name w:val="xl137"/>
    <w:basedOn w:val="a1"/>
    <w:rsid w:val="004169F8"/>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8">
    <w:name w:val="xl138"/>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9">
    <w:name w:val="xl139"/>
    <w:basedOn w:val="a1"/>
    <w:rsid w:val="004169F8"/>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40">
    <w:name w:val="xl140"/>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41">
    <w:name w:val="xl141"/>
    <w:basedOn w:val="a1"/>
    <w:rsid w:val="004169F8"/>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42">
    <w:name w:val="xl142"/>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43">
    <w:name w:val="xl143"/>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44">
    <w:name w:val="xl144"/>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45">
    <w:name w:val="xl145"/>
    <w:basedOn w:val="a1"/>
    <w:rsid w:val="004169F8"/>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46">
    <w:name w:val="xl146"/>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47">
    <w:name w:val="xl147"/>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48">
    <w:name w:val="xl148"/>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rFonts w:eastAsia="Times New Roman" w:cs="Times New Roman"/>
      <w:sz w:val="16"/>
      <w:szCs w:val="16"/>
      <w:lang w:eastAsia="ru-RU"/>
    </w:rPr>
  </w:style>
  <w:style w:type="paragraph" w:customStyle="1" w:styleId="xl149">
    <w:name w:val="xl149"/>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50">
    <w:name w:val="xl150"/>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sz w:val="16"/>
      <w:szCs w:val="16"/>
      <w:lang w:eastAsia="ru-RU"/>
    </w:rPr>
  </w:style>
  <w:style w:type="paragraph" w:customStyle="1" w:styleId="xl151">
    <w:name w:val="xl151"/>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52">
    <w:name w:val="xl152"/>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53">
    <w:name w:val="xl153"/>
    <w:basedOn w:val="a1"/>
    <w:rsid w:val="004169F8"/>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54">
    <w:name w:val="xl154"/>
    <w:basedOn w:val="a1"/>
    <w:rsid w:val="004169F8"/>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55">
    <w:name w:val="xl155"/>
    <w:basedOn w:val="a1"/>
    <w:rsid w:val="004169F8"/>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56">
    <w:name w:val="xl156"/>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57">
    <w:name w:val="xl157"/>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58">
    <w:name w:val="xl158"/>
    <w:basedOn w:val="a1"/>
    <w:rsid w:val="004169F8"/>
    <w:pPr>
      <w:pBdr>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59">
    <w:name w:val="xl159"/>
    <w:basedOn w:val="a1"/>
    <w:rsid w:val="004169F8"/>
    <w:pPr>
      <w:pBdr>
        <w:left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60">
    <w:name w:val="xl160"/>
    <w:basedOn w:val="a1"/>
    <w:rsid w:val="004169F8"/>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61">
    <w:name w:val="xl161"/>
    <w:basedOn w:val="a1"/>
    <w:rsid w:val="004169F8"/>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62">
    <w:name w:val="xl162"/>
    <w:basedOn w:val="a1"/>
    <w:rsid w:val="004169F8"/>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63">
    <w:name w:val="xl163"/>
    <w:basedOn w:val="a1"/>
    <w:rsid w:val="004169F8"/>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64">
    <w:name w:val="xl164"/>
    <w:basedOn w:val="a1"/>
    <w:rsid w:val="004169F8"/>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65">
    <w:name w:val="xl165"/>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66">
    <w:name w:val="xl166"/>
    <w:basedOn w:val="a1"/>
    <w:rsid w:val="004169F8"/>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67">
    <w:name w:val="xl167"/>
    <w:basedOn w:val="a1"/>
    <w:rsid w:val="004169F8"/>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68">
    <w:name w:val="xl168"/>
    <w:basedOn w:val="a1"/>
    <w:rsid w:val="004169F8"/>
    <w:pPr>
      <w:pBdr>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69">
    <w:name w:val="xl169"/>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70">
    <w:name w:val="xl170"/>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71">
    <w:name w:val="xl171"/>
    <w:basedOn w:val="a1"/>
    <w:rsid w:val="004169F8"/>
    <w:pPr>
      <w:pBdr>
        <w:top w:val="single" w:sz="4" w:space="0" w:color="auto"/>
        <w:bottom w:val="single" w:sz="4" w:space="0" w:color="auto"/>
      </w:pBdr>
      <w:spacing w:before="100" w:beforeAutospacing="1" w:after="100" w:afterAutospacing="1" w:line="240" w:lineRule="auto"/>
      <w:ind w:firstLine="0"/>
      <w:jc w:val="left"/>
      <w:textAlignment w:val="center"/>
    </w:pPr>
    <w:rPr>
      <w:rFonts w:eastAsia="Times New Roman" w:cs="Times New Roman"/>
      <w:color w:val="000000"/>
      <w:sz w:val="16"/>
      <w:szCs w:val="16"/>
      <w:lang w:eastAsia="ru-RU"/>
    </w:rPr>
  </w:style>
  <w:style w:type="paragraph" w:customStyle="1" w:styleId="xl172">
    <w:name w:val="xl172"/>
    <w:basedOn w:val="a1"/>
    <w:rsid w:val="004169F8"/>
    <w:pPr>
      <w:pBdr>
        <w:top w:val="single" w:sz="4" w:space="0" w:color="auto"/>
        <w:left w:val="single" w:sz="4" w:space="0" w:color="auto"/>
        <w:bottom w:val="single" w:sz="4" w:space="0" w:color="auto"/>
      </w:pBdr>
      <w:shd w:val="clear" w:color="000000" w:fill="9BC2E6"/>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73">
    <w:name w:val="xl173"/>
    <w:basedOn w:val="a1"/>
    <w:rsid w:val="004169F8"/>
    <w:pPr>
      <w:pBdr>
        <w:top w:val="single" w:sz="4" w:space="0" w:color="auto"/>
        <w:bottom w:val="single" w:sz="4" w:space="0" w:color="auto"/>
      </w:pBdr>
      <w:shd w:val="clear" w:color="000000" w:fill="9BC2E6"/>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74">
    <w:name w:val="xl174"/>
    <w:basedOn w:val="a1"/>
    <w:rsid w:val="004169F8"/>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75">
    <w:name w:val="xl175"/>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76">
    <w:name w:val="xl176"/>
    <w:basedOn w:val="a1"/>
    <w:rsid w:val="004169F8"/>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000000"/>
      <w:sz w:val="16"/>
      <w:szCs w:val="16"/>
      <w:lang w:eastAsia="ru-RU"/>
    </w:rPr>
  </w:style>
  <w:style w:type="paragraph" w:customStyle="1" w:styleId="xl177">
    <w:name w:val="xl177"/>
    <w:basedOn w:val="a1"/>
    <w:rsid w:val="004169F8"/>
    <w:pPr>
      <w:spacing w:before="100" w:beforeAutospacing="1" w:after="100" w:afterAutospacing="1" w:line="240" w:lineRule="auto"/>
      <w:ind w:firstLine="0"/>
      <w:jc w:val="left"/>
    </w:pPr>
    <w:rPr>
      <w:rFonts w:eastAsia="Times New Roman" w:cs="Times New Roman"/>
      <w:sz w:val="16"/>
      <w:szCs w:val="16"/>
      <w:lang w:eastAsia="ru-RU"/>
    </w:rPr>
  </w:style>
  <w:style w:type="paragraph" w:customStyle="1" w:styleId="xl178">
    <w:name w:val="xl178"/>
    <w:basedOn w:val="a1"/>
    <w:rsid w:val="004169F8"/>
    <w:pPr>
      <w:spacing w:before="100" w:beforeAutospacing="1" w:after="100" w:afterAutospacing="1" w:line="240" w:lineRule="auto"/>
      <w:ind w:firstLine="0"/>
      <w:jc w:val="center"/>
    </w:pPr>
    <w:rPr>
      <w:rFonts w:eastAsia="Times New Roman" w:cs="Times New Roman"/>
      <w:sz w:val="16"/>
      <w:szCs w:val="16"/>
      <w:lang w:eastAsia="ru-RU"/>
    </w:rPr>
  </w:style>
  <w:style w:type="paragraph" w:customStyle="1" w:styleId="xl179">
    <w:name w:val="xl179"/>
    <w:basedOn w:val="a1"/>
    <w:rsid w:val="004169F8"/>
    <w:pP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80">
    <w:name w:val="xl180"/>
    <w:basedOn w:val="a1"/>
    <w:rsid w:val="004169F8"/>
    <w:pPr>
      <w:pBdr>
        <w:top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1">
    <w:name w:val="xl181"/>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16"/>
      <w:szCs w:val="16"/>
      <w:lang w:eastAsia="ru-RU"/>
    </w:rPr>
  </w:style>
  <w:style w:type="paragraph" w:customStyle="1" w:styleId="xl182">
    <w:name w:val="xl182"/>
    <w:basedOn w:val="a1"/>
    <w:rsid w:val="004169F8"/>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3">
    <w:name w:val="xl183"/>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4">
    <w:name w:val="xl184"/>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5">
    <w:name w:val="xl185"/>
    <w:basedOn w:val="a1"/>
    <w:rsid w:val="004169F8"/>
    <w:pPr>
      <w:pBdr>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6">
    <w:name w:val="xl186"/>
    <w:basedOn w:val="a1"/>
    <w:rsid w:val="004169F8"/>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7">
    <w:name w:val="xl187"/>
    <w:basedOn w:val="a1"/>
    <w:rsid w:val="004169F8"/>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8">
    <w:name w:val="xl188"/>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9">
    <w:name w:val="xl189"/>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90">
    <w:name w:val="xl190"/>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16"/>
      <w:szCs w:val="16"/>
      <w:lang w:eastAsia="ru-RU"/>
    </w:rPr>
  </w:style>
  <w:style w:type="paragraph" w:customStyle="1" w:styleId="xl191">
    <w:name w:val="xl191"/>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eastAsia="Times New Roman" w:cs="Times New Roman"/>
      <w:sz w:val="16"/>
      <w:szCs w:val="16"/>
      <w:lang w:eastAsia="ru-RU"/>
    </w:rPr>
  </w:style>
  <w:style w:type="paragraph" w:customStyle="1" w:styleId="xl192">
    <w:name w:val="xl192"/>
    <w:basedOn w:val="a1"/>
    <w:rsid w:val="004169F8"/>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93">
    <w:name w:val="xl193"/>
    <w:basedOn w:val="a1"/>
    <w:rsid w:val="004169F8"/>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94">
    <w:name w:val="xl194"/>
    <w:basedOn w:val="a1"/>
    <w:rsid w:val="004169F8"/>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95">
    <w:name w:val="xl195"/>
    <w:basedOn w:val="a1"/>
    <w:rsid w:val="004169F8"/>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96">
    <w:name w:val="xl196"/>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97">
    <w:name w:val="xl197"/>
    <w:basedOn w:val="a1"/>
    <w:rsid w:val="004169F8"/>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98">
    <w:name w:val="xl198"/>
    <w:basedOn w:val="a1"/>
    <w:rsid w:val="004169F8"/>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16"/>
      <w:szCs w:val="16"/>
      <w:lang w:eastAsia="ru-RU"/>
    </w:rPr>
  </w:style>
  <w:style w:type="paragraph" w:customStyle="1" w:styleId="xl199">
    <w:name w:val="xl199"/>
    <w:basedOn w:val="a1"/>
    <w:rsid w:val="004169F8"/>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16"/>
      <w:szCs w:val="16"/>
      <w:lang w:eastAsia="ru-RU"/>
    </w:rPr>
  </w:style>
  <w:style w:type="paragraph" w:customStyle="1" w:styleId="xl200">
    <w:name w:val="xl200"/>
    <w:basedOn w:val="a1"/>
    <w:rsid w:val="004169F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16"/>
      <w:szCs w:val="16"/>
      <w:lang w:eastAsia="ru-RU"/>
    </w:rPr>
  </w:style>
  <w:style w:type="paragraph" w:customStyle="1" w:styleId="25">
    <w:name w:val="Абзац списка2"/>
    <w:basedOn w:val="a1"/>
    <w:rsid w:val="00DD093B"/>
    <w:pPr>
      <w:spacing w:line="276" w:lineRule="auto"/>
      <w:ind w:left="720" w:firstLine="0"/>
      <w:jc w:val="left"/>
    </w:pPr>
    <w:rPr>
      <w:rFonts w:ascii="Calibri" w:eastAsia="Times New Roman" w:hAnsi="Calibri" w:cs="Times New Roman"/>
      <w:sz w:val="22"/>
    </w:rPr>
  </w:style>
  <w:style w:type="table" w:styleId="af8">
    <w:name w:val="Table Grid"/>
    <w:basedOn w:val="a3"/>
    <w:uiPriority w:val="59"/>
    <w:rsid w:val="00E8553D"/>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rvts9">
    <w:name w:val="rvts9"/>
    <w:rsid w:val="003819AA"/>
  </w:style>
  <w:style w:type="character" w:customStyle="1" w:styleId="rvts23">
    <w:name w:val="rvts23"/>
    <w:rsid w:val="003819AA"/>
  </w:style>
  <w:style w:type="paragraph" w:customStyle="1" w:styleId="Default">
    <w:name w:val="Default"/>
    <w:rsid w:val="001D4398"/>
    <w:pPr>
      <w:autoSpaceDE w:val="0"/>
      <w:autoSpaceDN w:val="0"/>
      <w:adjustRightInd w:val="0"/>
      <w:spacing w:after="0" w:line="240" w:lineRule="auto"/>
    </w:pPr>
    <w:rPr>
      <w:rFonts w:ascii="Times New Roman" w:hAnsi="Times New Roman" w:cs="Times New Roman"/>
      <w:color w:val="000000"/>
      <w:sz w:val="24"/>
      <w:szCs w:val="24"/>
    </w:rPr>
  </w:style>
  <w:style w:type="character" w:styleId="af9">
    <w:name w:val="Placeholder Text"/>
    <w:basedOn w:val="a2"/>
    <w:uiPriority w:val="99"/>
    <w:semiHidden/>
    <w:rsid w:val="005F1773"/>
    <w:rPr>
      <w:color w:val="808080"/>
    </w:rPr>
  </w:style>
  <w:style w:type="paragraph" w:styleId="41">
    <w:name w:val="List Bullet 4"/>
    <w:basedOn w:val="a1"/>
    <w:autoRedefine/>
    <w:semiHidden/>
    <w:unhideWhenUsed/>
    <w:rsid w:val="00B6518E"/>
    <w:pPr>
      <w:widowControl w:val="0"/>
      <w:tabs>
        <w:tab w:val="left" w:pos="1134"/>
      </w:tabs>
      <w:spacing w:line="240" w:lineRule="auto"/>
      <w:ind w:left="851" w:firstLine="0"/>
    </w:pPr>
    <w:rPr>
      <w:rFonts w:eastAsia="Times New Roman" w:cs="Times New Roman"/>
      <w:szCs w:val="24"/>
      <w:lang w:val="uk-UA" w:eastAsia="uk-UA"/>
    </w:rPr>
  </w:style>
  <w:style w:type="character" w:customStyle="1" w:styleId="tlid-translation">
    <w:name w:val="tlid-translation"/>
    <w:rsid w:val="00F83733"/>
  </w:style>
  <w:style w:type="character" w:customStyle="1" w:styleId="st">
    <w:name w:val="st"/>
    <w:rsid w:val="00F83733"/>
  </w:style>
  <w:style w:type="character" w:customStyle="1" w:styleId="rvts0">
    <w:name w:val="rvts0"/>
    <w:rsid w:val="00F83733"/>
  </w:style>
  <w:style w:type="paragraph" w:customStyle="1" w:styleId="afa">
    <w:name w:val="Основный текст"/>
    <w:link w:val="afb"/>
    <w:qFormat/>
    <w:rsid w:val="00F2583B"/>
    <w:pPr>
      <w:spacing w:after="0" w:line="240" w:lineRule="auto"/>
      <w:ind w:firstLine="709"/>
      <w:jc w:val="both"/>
    </w:pPr>
    <w:rPr>
      <w:rFonts w:ascii="Times New Roman" w:hAnsi="Times New Roman" w:cstheme="minorHAnsi"/>
      <w:sz w:val="24"/>
    </w:rPr>
  </w:style>
  <w:style w:type="character" w:customStyle="1" w:styleId="afb">
    <w:name w:val="Основный текст Знак"/>
    <w:basedOn w:val="a2"/>
    <w:link w:val="afa"/>
    <w:rsid w:val="00F2583B"/>
    <w:rPr>
      <w:rFonts w:ascii="Times New Roman" w:hAnsi="Times New Roman" w:cstheme="minorHAnsi"/>
      <w:sz w:val="24"/>
    </w:rPr>
  </w:style>
  <w:style w:type="paragraph" w:customStyle="1" w:styleId="a">
    <w:name w:val="Список_для_довідки"/>
    <w:basedOn w:val="afa"/>
    <w:link w:val="afc"/>
    <w:qFormat/>
    <w:rsid w:val="00EF5A52"/>
    <w:pPr>
      <w:numPr>
        <w:numId w:val="10"/>
      </w:numPr>
      <w:ind w:left="0" w:firstLine="567"/>
    </w:pPr>
    <w:rPr>
      <w:lang w:val="uk-UA"/>
    </w:rPr>
  </w:style>
  <w:style w:type="character" w:customStyle="1" w:styleId="afc">
    <w:name w:val="Список_для_довідки Знак"/>
    <w:basedOn w:val="afb"/>
    <w:link w:val="a"/>
    <w:rsid w:val="00EF5A52"/>
    <w:rPr>
      <w:rFonts w:ascii="Times New Roman" w:hAnsi="Times New Roman" w:cstheme="minorHAnsi"/>
      <w:sz w:val="24"/>
      <w:lang w:val="uk-UA"/>
    </w:rPr>
  </w:style>
  <w:style w:type="paragraph" w:styleId="afd">
    <w:name w:val="caption"/>
    <w:aliases w:val="таблица"/>
    <w:basedOn w:val="a1"/>
    <w:next w:val="a1"/>
    <w:qFormat/>
    <w:rsid w:val="00F7532E"/>
    <w:pPr>
      <w:spacing w:line="240" w:lineRule="auto"/>
      <w:ind w:firstLine="0"/>
      <w:jc w:val="left"/>
    </w:pPr>
    <w:rPr>
      <w:rFonts w:eastAsia="Times New Roman" w:cs="Times New Roman"/>
      <w:szCs w:val="20"/>
      <w:lang w:val="uk-UA" w:eastAsia="ru-RU"/>
    </w:rPr>
  </w:style>
  <w:style w:type="table" w:customStyle="1" w:styleId="26">
    <w:name w:val="Сетка таблицы2"/>
    <w:basedOn w:val="a3"/>
    <w:next w:val="af8"/>
    <w:rsid w:val="008B0CB5"/>
    <w:pPr>
      <w:spacing w:after="0" w:line="240" w:lineRule="auto"/>
    </w:pPr>
    <w:rPr>
      <w:rFonts w:ascii="Calibri" w:eastAsia="Calibri" w:hAnsi="Calibri"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4">
    <w:name w:val="Сетка таблицы1"/>
    <w:basedOn w:val="a3"/>
    <w:next w:val="af8"/>
    <w:uiPriority w:val="59"/>
    <w:rsid w:val="008B0CB5"/>
    <w:pPr>
      <w:spacing w:after="0" w:line="240" w:lineRule="auto"/>
    </w:pPr>
    <w:rPr>
      <w:rFonts w:ascii="Calibri" w:eastAsia="Calibri" w:hAnsi="Calibri"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e">
    <w:name w:val="Emphasis"/>
    <w:basedOn w:val="a2"/>
    <w:qFormat/>
    <w:rsid w:val="00F42C37"/>
    <w:rPr>
      <w:i/>
      <w:iCs/>
    </w:rPr>
  </w:style>
  <w:style w:type="character" w:customStyle="1" w:styleId="15">
    <w:name w:val="Текст выноски Знак1"/>
    <w:basedOn w:val="a2"/>
    <w:uiPriority w:val="99"/>
    <w:semiHidden/>
    <w:rsid w:val="000B792F"/>
    <w:rPr>
      <w:rFonts w:ascii="Tahoma" w:hAnsi="Tahoma" w:cs="Tahoma"/>
      <w:sz w:val="16"/>
      <w:szCs w:val="16"/>
    </w:rPr>
  </w:style>
  <w:style w:type="paragraph" w:customStyle="1" w:styleId="31">
    <w:name w:val="Абзац списка3"/>
    <w:basedOn w:val="a1"/>
    <w:rsid w:val="00C3453B"/>
    <w:pPr>
      <w:suppressAutoHyphens/>
      <w:spacing w:line="240" w:lineRule="auto"/>
      <w:ind w:left="720" w:firstLine="0"/>
      <w:jc w:val="left"/>
    </w:pPr>
    <w:rPr>
      <w:rFonts w:eastAsia="Calibri" w:cs="Times New Roman"/>
      <w:szCs w:val="24"/>
      <w:lang w:eastAsia="ar-SA"/>
    </w:rPr>
  </w:style>
  <w:style w:type="character" w:customStyle="1" w:styleId="aff">
    <w:name w:val="Это он Знак"/>
    <w:basedOn w:val="a2"/>
    <w:link w:val="a0"/>
    <w:locked/>
    <w:rsid w:val="00866F6A"/>
    <w:rPr>
      <w:rFonts w:ascii="Times New Roman" w:eastAsia="Times New Roman" w:hAnsi="Times New Roman" w:cs="Times New Roman"/>
      <w:sz w:val="24"/>
      <w:szCs w:val="24"/>
      <w:shd w:val="clear" w:color="auto" w:fill="FFFFFF" w:themeFill="background1"/>
    </w:rPr>
  </w:style>
  <w:style w:type="paragraph" w:customStyle="1" w:styleId="a0">
    <w:name w:val="Это он"/>
    <w:basedOn w:val="a1"/>
    <w:link w:val="aff"/>
    <w:qFormat/>
    <w:rsid w:val="00866F6A"/>
    <w:pPr>
      <w:numPr>
        <w:numId w:val="46"/>
      </w:numPr>
      <w:shd w:val="clear" w:color="auto" w:fill="FFFFFF" w:themeFill="background1"/>
      <w:tabs>
        <w:tab w:val="left" w:pos="284"/>
        <w:tab w:val="left" w:pos="993"/>
      </w:tabs>
      <w:spacing w:line="240" w:lineRule="atLeast"/>
      <w:contextualSpacing/>
    </w:pPr>
    <w:rPr>
      <w:rFonts w:eastAsia="Times New Roman" w:cs="Times New Roman"/>
      <w:szCs w:val="24"/>
    </w:rPr>
  </w:style>
  <w:style w:type="table" w:customStyle="1" w:styleId="100">
    <w:name w:val="Сетка таблицы10"/>
    <w:basedOn w:val="a3"/>
    <w:next w:val="af8"/>
    <w:uiPriority w:val="59"/>
    <w:rsid w:val="00FE567D"/>
    <w:pPr>
      <w:spacing w:after="0" w:line="240" w:lineRule="auto"/>
    </w:pPr>
    <w:rPr>
      <w:rFonts w:ascii="Calibri" w:eastAsia="Calibri" w:hAnsi="Calibri" w:cs="Times New Roman"/>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7">
    <w:name w:val="Основний текст (2)"/>
    <w:basedOn w:val="a2"/>
    <w:rsid w:val="00FE567D"/>
    <w:rPr>
      <w:rFonts w:ascii="Times New Roman" w:eastAsia="Times New Roman" w:hAnsi="Times New Roman" w:cs="Times New Roman" w:hint="default"/>
      <w:b w:val="0"/>
      <w:bCs w:val="0"/>
      <w:i w:val="0"/>
      <w:iCs w:val="0"/>
      <w:smallCaps w:val="0"/>
      <w:color w:val="000000"/>
      <w:spacing w:val="0"/>
      <w:w w:val="100"/>
      <w:position w:val="0"/>
      <w:sz w:val="26"/>
      <w:szCs w:val="26"/>
      <w:u w:val="single"/>
      <w:lang w:val="uk-UA" w:eastAsia="uk-UA" w:bidi="uk-UA"/>
    </w:rPr>
  </w:style>
  <w:style w:type="character" w:customStyle="1" w:styleId="apple-converted-space">
    <w:name w:val="apple-converted-space"/>
    <w:basedOn w:val="a2"/>
    <w:rsid w:val="00F93896"/>
  </w:style>
  <w:style w:type="paragraph" w:customStyle="1" w:styleId="Iauiue">
    <w:name w:val="Iau?iue"/>
    <w:rsid w:val="00F93896"/>
    <w:pPr>
      <w:spacing w:after="0" w:line="240" w:lineRule="auto"/>
    </w:pPr>
    <w:rPr>
      <w:rFonts w:ascii="Times New Roman" w:eastAsia="Times New Roman" w:hAnsi="Times New Roman" w:cs="Times New Roman"/>
      <w:sz w:val="20"/>
      <w:szCs w:val="20"/>
      <w:lang w:val="en-US" w:eastAsia="ru-RU"/>
    </w:rPr>
  </w:style>
  <w:style w:type="character" w:customStyle="1" w:styleId="16">
    <w:name w:val="Подзаголовок Знак1"/>
    <w:aliases w:val="Підпункт Знак1"/>
    <w:basedOn w:val="a2"/>
    <w:uiPriority w:val="11"/>
    <w:rsid w:val="00F93896"/>
    <w:rPr>
      <w:rFonts w:asciiTheme="majorHAnsi" w:eastAsiaTheme="majorEastAsia" w:hAnsiTheme="majorHAnsi" w:cstheme="majorBidi"/>
      <w:i/>
      <w:iCs/>
      <w:color w:val="4F81BD" w:themeColor="accent1"/>
      <w:spacing w:val="15"/>
      <w:sz w:val="24"/>
      <w:szCs w:val="24"/>
      <w:lang w:eastAsia="ru-RU"/>
    </w:rPr>
  </w:style>
  <w:style w:type="character" w:customStyle="1" w:styleId="aff0">
    <w:name w:val="МОЕ Знак"/>
    <w:link w:val="aff1"/>
    <w:locked/>
    <w:rsid w:val="00F93896"/>
    <w:rPr>
      <w:rFonts w:ascii="Calibri" w:eastAsia="Times New Roman" w:hAnsi="Calibri" w:cs="Times New Roman"/>
      <w:sz w:val="24"/>
      <w:lang w:val="uk-UA" w:eastAsia="ru-RU"/>
    </w:rPr>
  </w:style>
  <w:style w:type="paragraph" w:customStyle="1" w:styleId="aff1">
    <w:name w:val="МОЕ"/>
    <w:link w:val="aff0"/>
    <w:qFormat/>
    <w:rsid w:val="00F93896"/>
    <w:pPr>
      <w:spacing w:before="240" w:after="150" w:line="240" w:lineRule="auto"/>
      <w:ind w:left="448" w:right="448"/>
      <w:contextualSpacing/>
      <w:jc w:val="center"/>
    </w:pPr>
    <w:rPr>
      <w:rFonts w:ascii="Calibri" w:eastAsia="Times New Roman" w:hAnsi="Calibri" w:cs="Times New Roman"/>
      <w:sz w:val="24"/>
      <w:lang w:val="uk-UA" w:eastAsia="ru-RU"/>
    </w:rPr>
  </w:style>
  <w:style w:type="character" w:customStyle="1" w:styleId="17">
    <w:name w:val="Это он1 Знак"/>
    <w:link w:val="18"/>
    <w:locked/>
    <w:rsid w:val="00F93896"/>
    <w:rPr>
      <w:rFonts w:ascii="Times New Roman" w:hAnsi="Times New Roman" w:cs="Times New Roman"/>
      <w:sz w:val="24"/>
      <w:szCs w:val="24"/>
      <w:shd w:val="clear" w:color="auto" w:fill="FFFFFF"/>
    </w:rPr>
  </w:style>
  <w:style w:type="paragraph" w:customStyle="1" w:styleId="18">
    <w:name w:val="Это он1"/>
    <w:basedOn w:val="a1"/>
    <w:link w:val="17"/>
    <w:qFormat/>
    <w:rsid w:val="00F93896"/>
    <w:pPr>
      <w:shd w:val="clear" w:color="auto" w:fill="FFFFFF"/>
      <w:tabs>
        <w:tab w:val="left" w:pos="284"/>
        <w:tab w:val="left" w:pos="709"/>
        <w:tab w:val="left" w:pos="993"/>
        <w:tab w:val="num" w:pos="1788"/>
      </w:tabs>
      <w:spacing w:line="240" w:lineRule="atLeast"/>
      <w:ind w:left="709" w:firstLine="0"/>
      <w:contextualSpacing/>
    </w:pPr>
    <w:rPr>
      <w:rFonts w:cs="Times New Roman"/>
      <w:szCs w:val="24"/>
    </w:rPr>
  </w:style>
  <w:style w:type="paragraph" w:customStyle="1" w:styleId="xl28679">
    <w:name w:val="xl28679"/>
    <w:basedOn w:val="a1"/>
    <w:rsid w:val="00F938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28680">
    <w:name w:val="xl28680"/>
    <w:basedOn w:val="a1"/>
    <w:rsid w:val="00F93896"/>
    <w:pPr>
      <w:pBdr>
        <w:left w:val="single" w:sz="4" w:space="0" w:color="auto"/>
        <w:bottom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1">
    <w:name w:val="xl28681"/>
    <w:basedOn w:val="a1"/>
    <w:rsid w:val="00F938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2">
    <w:name w:val="xl28682"/>
    <w:basedOn w:val="a1"/>
    <w:rsid w:val="00F938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3">
    <w:name w:val="xl28683"/>
    <w:basedOn w:val="a1"/>
    <w:rsid w:val="00F938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4">
    <w:name w:val="xl28684"/>
    <w:basedOn w:val="a1"/>
    <w:rsid w:val="00F93896"/>
    <w:pP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28685">
    <w:name w:val="xl28685"/>
    <w:basedOn w:val="a1"/>
    <w:rsid w:val="00F93896"/>
    <w:pP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6">
    <w:name w:val="xl28686"/>
    <w:basedOn w:val="a1"/>
    <w:rsid w:val="00F938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7">
    <w:name w:val="xl28687"/>
    <w:basedOn w:val="a1"/>
    <w:rsid w:val="00F938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8">
    <w:name w:val="xl28688"/>
    <w:basedOn w:val="a1"/>
    <w:rsid w:val="00F93896"/>
    <w:pP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9">
    <w:name w:val="xl28689"/>
    <w:basedOn w:val="a1"/>
    <w:rsid w:val="00F93896"/>
    <w:pPr>
      <w:spacing w:before="100" w:beforeAutospacing="1" w:after="100" w:afterAutospacing="1" w:line="240" w:lineRule="auto"/>
      <w:ind w:firstLine="0"/>
    </w:pPr>
    <w:rPr>
      <w:rFonts w:eastAsia="Times New Roman" w:cs="Times New Roman"/>
      <w:sz w:val="20"/>
      <w:szCs w:val="20"/>
      <w:lang w:eastAsia="ru-RU"/>
    </w:rPr>
  </w:style>
  <w:style w:type="paragraph" w:customStyle="1" w:styleId="xl28690">
    <w:name w:val="xl28690"/>
    <w:basedOn w:val="a1"/>
    <w:rsid w:val="00F93896"/>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91">
    <w:name w:val="xl28691"/>
    <w:basedOn w:val="a1"/>
    <w:rsid w:val="00F93896"/>
    <w:pPr>
      <w:pBdr>
        <w:top w:val="single" w:sz="4" w:space="0" w:color="auto"/>
        <w:left w:val="single" w:sz="4" w:space="0" w:color="auto"/>
      </w:pBdr>
      <w:spacing w:before="100" w:beforeAutospacing="1" w:after="100" w:afterAutospacing="1" w:line="240" w:lineRule="auto"/>
      <w:ind w:firstLine="0"/>
    </w:pPr>
    <w:rPr>
      <w:rFonts w:eastAsia="Times New Roman" w:cs="Times New Roman"/>
      <w:sz w:val="20"/>
      <w:szCs w:val="20"/>
      <w:lang w:eastAsia="ru-RU"/>
    </w:rPr>
  </w:style>
  <w:style w:type="paragraph" w:customStyle="1" w:styleId="xl28692">
    <w:name w:val="xl28692"/>
    <w:basedOn w:val="a1"/>
    <w:rsid w:val="00F93896"/>
    <w:pPr>
      <w:pBdr>
        <w:top w:val="single" w:sz="4" w:space="0" w:color="auto"/>
        <w:left w:val="single" w:sz="4" w:space="0" w:color="auto"/>
        <w:bottom w:val="single" w:sz="4" w:space="0" w:color="auto"/>
      </w:pBdr>
      <w:spacing w:before="100" w:beforeAutospacing="1" w:after="100" w:afterAutospacing="1" w:line="240" w:lineRule="auto"/>
      <w:ind w:firstLine="0"/>
    </w:pPr>
    <w:rPr>
      <w:rFonts w:eastAsia="Times New Roman" w:cs="Times New Roman"/>
      <w:sz w:val="20"/>
      <w:szCs w:val="20"/>
      <w:lang w:eastAsia="ru-RU"/>
    </w:rPr>
  </w:style>
  <w:style w:type="paragraph" w:customStyle="1" w:styleId="xl28693">
    <w:name w:val="xl28693"/>
    <w:basedOn w:val="a1"/>
    <w:rsid w:val="00F93896"/>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pPr>
    <w:rPr>
      <w:rFonts w:eastAsia="Times New Roman" w:cs="Times New Roman"/>
      <w:sz w:val="20"/>
      <w:szCs w:val="20"/>
      <w:lang w:eastAsia="ru-RU"/>
    </w:rPr>
  </w:style>
  <w:style w:type="paragraph" w:customStyle="1" w:styleId="xl28694">
    <w:name w:val="xl28694"/>
    <w:basedOn w:val="a1"/>
    <w:rsid w:val="00F93896"/>
    <w:pPr>
      <w:pBdr>
        <w:top w:val="single" w:sz="4" w:space="0" w:color="auto"/>
        <w:left w:val="single" w:sz="4" w:space="0" w:color="auto"/>
        <w:bottom w:val="single" w:sz="4" w:space="0" w:color="auto"/>
      </w:pBd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28695">
    <w:name w:val="xl28695"/>
    <w:basedOn w:val="a1"/>
    <w:rsid w:val="00F93896"/>
    <w:pP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28696">
    <w:name w:val="xl28696"/>
    <w:basedOn w:val="a1"/>
    <w:rsid w:val="00F93896"/>
    <w:pPr>
      <w:pBdr>
        <w:top w:val="single" w:sz="4" w:space="0" w:color="auto"/>
        <w:left w:val="single" w:sz="4" w:space="0" w:color="auto"/>
        <w:bottom w:val="single" w:sz="4" w:space="0" w:color="auto"/>
      </w:pBd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28697">
    <w:name w:val="xl28697"/>
    <w:basedOn w:val="a1"/>
    <w:rsid w:val="00F938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rFonts w:eastAsia="Times New Roman" w:cs="Times New Roman"/>
      <w:sz w:val="20"/>
      <w:szCs w:val="20"/>
      <w:lang w:eastAsia="ru-RU"/>
    </w:rPr>
  </w:style>
  <w:style w:type="character" w:customStyle="1" w:styleId="28">
    <w:name w:val="Основний текст (2)_"/>
    <w:basedOn w:val="a2"/>
    <w:locked/>
    <w:rsid w:val="00F93896"/>
    <w:rPr>
      <w:rFonts w:ascii="Times New Roman" w:eastAsia="Times New Roman" w:hAnsi="Times New Roman" w:cs="Times New Roman"/>
      <w:sz w:val="26"/>
      <w:szCs w:val="26"/>
      <w:shd w:val="clear" w:color="auto" w:fill="FFFFFF"/>
    </w:rPr>
  </w:style>
  <w:style w:type="paragraph" w:customStyle="1" w:styleId="TableParagraph">
    <w:name w:val="Table Paragraph"/>
    <w:basedOn w:val="a1"/>
    <w:uiPriority w:val="1"/>
    <w:qFormat/>
    <w:rsid w:val="00F93896"/>
    <w:pPr>
      <w:widowControl w:val="0"/>
      <w:autoSpaceDE w:val="0"/>
      <w:autoSpaceDN w:val="0"/>
      <w:spacing w:line="240" w:lineRule="auto"/>
      <w:ind w:firstLine="0"/>
      <w:jc w:val="left"/>
    </w:pPr>
    <w:rPr>
      <w:rFonts w:ascii="Trebuchet MS" w:eastAsia="Trebuchet MS" w:hAnsi="Trebuchet MS" w:cs="Trebuchet MS"/>
      <w:sz w:val="22"/>
      <w:lang w:val="en-US"/>
    </w:rPr>
  </w:style>
  <w:style w:type="character" w:customStyle="1" w:styleId="WW8Num15z3">
    <w:name w:val="WW8Num15z3"/>
    <w:rsid w:val="00F93896"/>
    <w:rPr>
      <w:rFonts w:ascii="Symbol" w:hAnsi="Symbol"/>
    </w:rPr>
  </w:style>
  <w:style w:type="numbering" w:customStyle="1" w:styleId="19">
    <w:name w:val="Нет списка1"/>
    <w:next w:val="a4"/>
    <w:uiPriority w:val="99"/>
    <w:semiHidden/>
    <w:unhideWhenUsed/>
    <w:rsid w:val="00D436FB"/>
  </w:style>
  <w:style w:type="character" w:customStyle="1" w:styleId="212">
    <w:name w:val="Заголовок 2 Знак1"/>
    <w:aliases w:val="Title Знак1"/>
    <w:semiHidden/>
    <w:rsid w:val="00D436FB"/>
    <w:rPr>
      <w:rFonts w:ascii="Cambria" w:eastAsia="Times New Roman" w:hAnsi="Cambria" w:cs="Times New Roman" w:hint="default"/>
      <w:b/>
      <w:bCs/>
      <w:color w:val="4F81BD"/>
      <w:sz w:val="26"/>
      <w:szCs w:val="26"/>
    </w:rPr>
  </w:style>
  <w:style w:type="character" w:customStyle="1" w:styleId="310">
    <w:name w:val="Заголовок 3 Знак1"/>
    <w:aliases w:val="Под под Знак1"/>
    <w:semiHidden/>
    <w:rsid w:val="00D436FB"/>
    <w:rPr>
      <w:rFonts w:ascii="Cambria" w:eastAsia="Times New Roman" w:hAnsi="Cambria" w:cs="Times New Roman" w:hint="default"/>
      <w:b/>
      <w:bCs/>
      <w:color w:val="4F81BD"/>
      <w:sz w:val="24"/>
      <w:szCs w:val="22"/>
    </w:rPr>
  </w:style>
  <w:style w:type="character" w:customStyle="1" w:styleId="410">
    <w:name w:val="Заголовок 4 Знак1"/>
    <w:aliases w:val="1 Знак1,подпункт Знак1"/>
    <w:semiHidden/>
    <w:rsid w:val="00D436FB"/>
    <w:rPr>
      <w:rFonts w:ascii="Cambria" w:eastAsia="Times New Roman" w:hAnsi="Cambria" w:cs="Times New Roman" w:hint="default"/>
      <w:b/>
      <w:bCs/>
      <w:i/>
      <w:iCs/>
      <w:color w:val="4F81BD"/>
      <w:sz w:val="24"/>
      <w:szCs w:val="22"/>
    </w:rPr>
  </w:style>
  <w:style w:type="table" w:customStyle="1" w:styleId="110">
    <w:name w:val="Сетка таблицы11"/>
    <w:basedOn w:val="a3"/>
    <w:uiPriority w:val="59"/>
    <w:rsid w:val="00D436FB"/>
    <w:pPr>
      <w:spacing w:after="0" w:line="240" w:lineRule="auto"/>
    </w:pPr>
    <w:rPr>
      <w:rFonts w:ascii="Calibri" w:eastAsia="Calibri" w:hAnsi="Calibri" w:cs="Times New Roman"/>
      <w:lang w:val="uk-U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
    <w:name w:val="Сетка таблицы21"/>
    <w:basedOn w:val="a3"/>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3"/>
    <w:uiPriority w:val="59"/>
    <w:rsid w:val="00D436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
    <w:name w:val="Сетка таблицы3"/>
    <w:basedOn w:val="a3"/>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0">
    <w:name w:val="Сетка таблицы22"/>
    <w:basedOn w:val="a3"/>
    <w:uiPriority w:val="59"/>
    <w:rsid w:val="00D436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
    <w:name w:val="Сетка таблицы4"/>
    <w:basedOn w:val="a3"/>
    <w:uiPriority w:val="59"/>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3"/>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basedOn w:val="a3"/>
    <w:uiPriority w:val="59"/>
    <w:rsid w:val="00D436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
    <w:name w:val="Сетка таблицы6"/>
    <w:basedOn w:val="a3"/>
    <w:uiPriority w:val="59"/>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
    <w:name w:val="Сетка таблицы7"/>
    <w:basedOn w:val="a3"/>
    <w:uiPriority w:val="59"/>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
    <w:name w:val="Сетка таблицы8"/>
    <w:basedOn w:val="a3"/>
    <w:uiPriority w:val="59"/>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3"/>
    <w:uiPriority w:val="59"/>
    <w:rsid w:val="00D436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3"/>
    <w:uiPriority w:val="59"/>
    <w:rsid w:val="00D436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
    <w:name w:val="Сетка таблицы9"/>
    <w:basedOn w:val="a3"/>
    <w:uiPriority w:val="59"/>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9">
    <w:name w:val="Нет списка2"/>
    <w:next w:val="a4"/>
    <w:uiPriority w:val="99"/>
    <w:semiHidden/>
    <w:unhideWhenUsed/>
    <w:rsid w:val="00720EC4"/>
  </w:style>
  <w:style w:type="table" w:customStyle="1" w:styleId="130">
    <w:name w:val="Сетка таблицы13"/>
    <w:basedOn w:val="a3"/>
    <w:next w:val="af8"/>
    <w:uiPriority w:val="59"/>
    <w:rsid w:val="00720EC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basedOn w:val="a3"/>
    <w:uiPriority w:val="59"/>
    <w:rsid w:val="00720EC4"/>
    <w:pPr>
      <w:spacing w:after="0" w:line="240" w:lineRule="auto"/>
    </w:pPr>
    <w:rPr>
      <w:rFonts w:ascii="Calibri" w:eastAsia="Calibri" w:hAnsi="Calibri" w:cs="Times New Roman"/>
      <w:lang w:val="uk-U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
    <w:name w:val="Сетка таблицы111"/>
    <w:basedOn w:val="a3"/>
    <w:uiPriority w:val="59"/>
    <w:rsid w:val="00720EC4"/>
    <w:pPr>
      <w:spacing w:after="0" w:line="240" w:lineRule="auto"/>
    </w:pPr>
    <w:rPr>
      <w:rFonts w:ascii="Calibri" w:eastAsia="Calibri" w:hAnsi="Calibri" w:cs="Times New Roman"/>
      <w:lang w:val="uk-U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0">
    <w:name w:val="Сетка таблицы25"/>
    <w:basedOn w:val="a3"/>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0">
    <w:name w:val="Сетка таблицы212"/>
    <w:basedOn w:val="a3"/>
    <w:uiPriority w:val="59"/>
    <w:rsid w:val="00720EC4"/>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
    <w:name w:val="Сетка таблицы31"/>
    <w:basedOn w:val="a3"/>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
    <w:name w:val="Сетка таблицы221"/>
    <w:basedOn w:val="a3"/>
    <w:uiPriority w:val="59"/>
    <w:rsid w:val="00720EC4"/>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
    <w:basedOn w:val="a3"/>
    <w:uiPriority w:val="59"/>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0">
    <w:name w:val="Сетка таблицы51"/>
    <w:basedOn w:val="a3"/>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
    <w:name w:val="Сетка таблицы231"/>
    <w:basedOn w:val="a3"/>
    <w:uiPriority w:val="59"/>
    <w:rsid w:val="00720EC4"/>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
    <w:name w:val="Сетка таблицы61"/>
    <w:basedOn w:val="a3"/>
    <w:uiPriority w:val="59"/>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
    <w:name w:val="Сетка таблицы71"/>
    <w:basedOn w:val="a3"/>
    <w:uiPriority w:val="59"/>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
    <w:name w:val="Сетка таблицы81"/>
    <w:basedOn w:val="a3"/>
    <w:uiPriority w:val="59"/>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1">
    <w:name w:val="Сетка таблицы241"/>
    <w:basedOn w:val="a3"/>
    <w:uiPriority w:val="59"/>
    <w:rsid w:val="00720EC4"/>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
    <w:name w:val="Сетка таблицы121"/>
    <w:basedOn w:val="a3"/>
    <w:uiPriority w:val="59"/>
    <w:rsid w:val="00720EC4"/>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
    <w:name w:val="Сетка таблицы91"/>
    <w:basedOn w:val="a3"/>
    <w:uiPriority w:val="59"/>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
    <w:name w:val="Сетка таблицы101"/>
    <w:basedOn w:val="a3"/>
    <w:next w:val="af8"/>
    <w:uiPriority w:val="59"/>
    <w:rsid w:val="00720EC4"/>
    <w:pPr>
      <w:spacing w:after="0" w:line="240" w:lineRule="auto"/>
    </w:pPr>
    <w:rPr>
      <w:rFonts w:ascii="Calibri" w:eastAsia="Calibri" w:hAnsi="Calibri" w:cs="Times New Roman"/>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st Bullet 4"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11320D"/>
    <w:pPr>
      <w:spacing w:after="0" w:line="360" w:lineRule="auto"/>
      <w:ind w:firstLine="709"/>
      <w:jc w:val="both"/>
    </w:pPr>
    <w:rPr>
      <w:rFonts w:ascii="Times New Roman" w:hAnsi="Times New Roman"/>
      <w:sz w:val="24"/>
    </w:rPr>
  </w:style>
  <w:style w:type="paragraph" w:styleId="1">
    <w:name w:val="heading 1"/>
    <w:aliases w:val="подпункты"/>
    <w:basedOn w:val="a1"/>
    <w:next w:val="a1"/>
    <w:link w:val="11"/>
    <w:autoRedefine/>
    <w:uiPriority w:val="9"/>
    <w:qFormat/>
    <w:rsid w:val="00017C1E"/>
    <w:pPr>
      <w:keepNext/>
      <w:shd w:val="clear" w:color="auto" w:fill="FFFFFF"/>
      <w:spacing w:line="240" w:lineRule="auto"/>
      <w:ind w:firstLine="0"/>
      <w:jc w:val="center"/>
      <w:outlineLvl w:val="0"/>
    </w:pPr>
    <w:rPr>
      <w:rFonts w:eastAsia="Times New Roman" w:cs="Times New Roman"/>
      <w:b/>
      <w:iCs/>
      <w:caps/>
      <w:color w:val="000000"/>
      <w:szCs w:val="24"/>
      <w:lang w:val="uk-UA" w:eastAsia="x-none"/>
    </w:rPr>
  </w:style>
  <w:style w:type="paragraph" w:styleId="2">
    <w:name w:val="heading 2"/>
    <w:aliases w:val="Title"/>
    <w:basedOn w:val="a1"/>
    <w:next w:val="a1"/>
    <w:link w:val="20"/>
    <w:autoRedefine/>
    <w:unhideWhenUsed/>
    <w:qFormat/>
    <w:rsid w:val="00AA1E1B"/>
    <w:pPr>
      <w:keepNext/>
      <w:spacing w:after="840"/>
      <w:ind w:firstLine="0"/>
      <w:jc w:val="center"/>
      <w:outlineLvl w:val="1"/>
    </w:pPr>
    <w:rPr>
      <w:rFonts w:eastAsia="Times New Roman" w:cs="Times New Roman"/>
      <w:b/>
      <w:bCs/>
      <w:iCs/>
      <w:caps/>
      <w:szCs w:val="28"/>
      <w:lang w:eastAsia="ru-RU"/>
    </w:rPr>
  </w:style>
  <w:style w:type="paragraph" w:styleId="3">
    <w:name w:val="heading 3"/>
    <w:aliases w:val="Под под"/>
    <w:basedOn w:val="a1"/>
    <w:next w:val="a1"/>
    <w:link w:val="30"/>
    <w:autoRedefine/>
    <w:unhideWhenUsed/>
    <w:qFormat/>
    <w:rsid w:val="00FC554C"/>
    <w:pPr>
      <w:keepNext/>
      <w:spacing w:before="300" w:after="200"/>
      <w:ind w:firstLine="0"/>
      <w:outlineLvl w:val="2"/>
    </w:pPr>
    <w:rPr>
      <w:rFonts w:eastAsia="Times New Roman" w:cs="Arial"/>
      <w:b/>
      <w:bCs/>
      <w:szCs w:val="26"/>
      <w:lang w:eastAsia="ru-RU"/>
    </w:rPr>
  </w:style>
  <w:style w:type="paragraph" w:styleId="4">
    <w:name w:val="heading 4"/>
    <w:aliases w:val="подпункт,1"/>
    <w:basedOn w:val="a1"/>
    <w:next w:val="a1"/>
    <w:link w:val="40"/>
    <w:autoRedefine/>
    <w:unhideWhenUsed/>
    <w:qFormat/>
    <w:rsid w:val="00186427"/>
    <w:pPr>
      <w:keepNext/>
      <w:spacing w:before="120" w:after="120"/>
      <w:ind w:firstLine="0"/>
      <w:outlineLvl w:val="3"/>
    </w:pPr>
    <w:rPr>
      <w:rFonts w:eastAsia="Times New Roman" w:cs="Times New Roman"/>
      <w:b/>
      <w:bCs/>
      <w:szCs w:val="24"/>
      <w:u w:val="single"/>
      <w:lang w:val="uk-UA" w:eastAsia="x-none"/>
    </w:rPr>
  </w:style>
  <w:style w:type="paragraph" w:styleId="5">
    <w:name w:val="heading 5"/>
    <w:basedOn w:val="a1"/>
    <w:next w:val="a1"/>
    <w:link w:val="50"/>
    <w:uiPriority w:val="9"/>
    <w:unhideWhenUsed/>
    <w:qFormat/>
    <w:rsid w:val="00F93896"/>
    <w:pPr>
      <w:keepNext/>
      <w:keepLines/>
      <w:spacing w:before="200"/>
      <w:ind w:firstLine="0"/>
      <w:outlineLvl w:val="4"/>
    </w:pPr>
    <w:rPr>
      <w:rFonts w:asciiTheme="majorHAnsi" w:eastAsiaTheme="majorEastAsia" w:hAnsiTheme="majorHAnsi" w:cstheme="majorBidi"/>
      <w:color w:val="243F60" w:themeColor="accent1" w:themeShade="7F"/>
      <w:szCs w:val="24"/>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1"/>
    <w:aliases w:val="подпункты Знак"/>
    <w:link w:val="1"/>
    <w:uiPriority w:val="9"/>
    <w:locked/>
    <w:rsid w:val="00017C1E"/>
    <w:rPr>
      <w:rFonts w:ascii="Times New Roman" w:eastAsia="Times New Roman" w:hAnsi="Times New Roman" w:cs="Times New Roman"/>
      <w:b/>
      <w:iCs/>
      <w:caps/>
      <w:color w:val="000000"/>
      <w:sz w:val="24"/>
      <w:szCs w:val="24"/>
      <w:shd w:val="clear" w:color="auto" w:fill="FFFFFF"/>
      <w:lang w:val="uk-UA" w:eastAsia="x-none"/>
    </w:rPr>
  </w:style>
  <w:style w:type="character" w:customStyle="1" w:styleId="20">
    <w:name w:val="Заголовок 2 Знак"/>
    <w:aliases w:val="Title Знак"/>
    <w:basedOn w:val="a2"/>
    <w:link w:val="2"/>
    <w:rsid w:val="00AA1E1B"/>
    <w:rPr>
      <w:rFonts w:ascii="Times New Roman" w:eastAsia="Times New Roman" w:hAnsi="Times New Roman" w:cs="Times New Roman"/>
      <w:b/>
      <w:bCs/>
      <w:iCs/>
      <w:caps/>
      <w:sz w:val="24"/>
      <w:szCs w:val="28"/>
      <w:lang w:eastAsia="ru-RU"/>
    </w:rPr>
  </w:style>
  <w:style w:type="character" w:customStyle="1" w:styleId="30">
    <w:name w:val="Заголовок 3 Знак"/>
    <w:aliases w:val="Под под Знак"/>
    <w:basedOn w:val="a2"/>
    <w:link w:val="3"/>
    <w:rsid w:val="00FC554C"/>
    <w:rPr>
      <w:rFonts w:ascii="Times New Roman" w:eastAsia="Times New Roman" w:hAnsi="Times New Roman" w:cs="Arial"/>
      <w:b/>
      <w:bCs/>
      <w:sz w:val="24"/>
      <w:szCs w:val="26"/>
      <w:lang w:eastAsia="ru-RU"/>
    </w:rPr>
  </w:style>
  <w:style w:type="character" w:customStyle="1" w:styleId="40">
    <w:name w:val="Заголовок 4 Знак"/>
    <w:aliases w:val="подпункт Знак,1 Знак"/>
    <w:basedOn w:val="a2"/>
    <w:link w:val="4"/>
    <w:rsid w:val="00186427"/>
    <w:rPr>
      <w:rFonts w:ascii="Times New Roman" w:eastAsia="Times New Roman" w:hAnsi="Times New Roman" w:cs="Times New Roman"/>
      <w:b/>
      <w:bCs/>
      <w:sz w:val="24"/>
      <w:szCs w:val="24"/>
      <w:u w:val="single"/>
      <w:lang w:val="uk-UA" w:eastAsia="x-none"/>
    </w:rPr>
  </w:style>
  <w:style w:type="character" w:customStyle="1" w:styleId="50">
    <w:name w:val="Заголовок 5 Знак"/>
    <w:basedOn w:val="a2"/>
    <w:link w:val="5"/>
    <w:uiPriority w:val="9"/>
    <w:rsid w:val="00F93896"/>
    <w:rPr>
      <w:rFonts w:asciiTheme="majorHAnsi" w:eastAsiaTheme="majorEastAsia" w:hAnsiTheme="majorHAnsi" w:cstheme="majorBidi"/>
      <w:color w:val="243F60" w:themeColor="accent1" w:themeShade="7F"/>
      <w:sz w:val="24"/>
      <w:szCs w:val="24"/>
      <w:lang w:eastAsia="ru-RU"/>
    </w:rPr>
  </w:style>
  <w:style w:type="paragraph" w:styleId="a5">
    <w:name w:val="List Paragraph"/>
    <w:basedOn w:val="a1"/>
    <w:uiPriority w:val="34"/>
    <w:qFormat/>
    <w:rsid w:val="00762B24"/>
    <w:pPr>
      <w:ind w:left="720"/>
    </w:pPr>
  </w:style>
  <w:style w:type="paragraph" w:styleId="21">
    <w:name w:val="Body Text 2"/>
    <w:basedOn w:val="a1"/>
    <w:link w:val="22"/>
    <w:rsid w:val="00DB7C0A"/>
    <w:pPr>
      <w:spacing w:line="240" w:lineRule="auto"/>
      <w:ind w:firstLine="0"/>
      <w:jc w:val="left"/>
    </w:pPr>
    <w:rPr>
      <w:rFonts w:eastAsia="Times New Roman" w:cs="Times New Roman"/>
      <w:szCs w:val="20"/>
      <w:lang w:val="uk-UA" w:eastAsia="ru-RU"/>
    </w:rPr>
  </w:style>
  <w:style w:type="character" w:customStyle="1" w:styleId="22">
    <w:name w:val="Основной текст 2 Знак"/>
    <w:basedOn w:val="a2"/>
    <w:link w:val="21"/>
    <w:rsid w:val="00DB7C0A"/>
    <w:rPr>
      <w:rFonts w:ascii="Times New Roman" w:eastAsia="Times New Roman" w:hAnsi="Times New Roman" w:cs="Times New Roman"/>
      <w:sz w:val="24"/>
      <w:szCs w:val="20"/>
      <w:lang w:val="uk-UA" w:eastAsia="ru-RU"/>
    </w:rPr>
  </w:style>
  <w:style w:type="paragraph" w:styleId="a6">
    <w:name w:val="Body Text Indent"/>
    <w:basedOn w:val="a1"/>
    <w:link w:val="a7"/>
    <w:unhideWhenUsed/>
    <w:rsid w:val="005D57A0"/>
    <w:pPr>
      <w:spacing w:after="120" w:line="240" w:lineRule="auto"/>
      <w:ind w:left="283" w:firstLine="0"/>
      <w:jc w:val="left"/>
    </w:pPr>
    <w:rPr>
      <w:rFonts w:eastAsia="Times New Roman" w:cs="Times New Roman"/>
      <w:szCs w:val="24"/>
      <w:lang w:eastAsia="ru-RU"/>
    </w:rPr>
  </w:style>
  <w:style w:type="character" w:customStyle="1" w:styleId="a7">
    <w:name w:val="Основной текст с отступом Знак"/>
    <w:basedOn w:val="a2"/>
    <w:link w:val="a6"/>
    <w:rsid w:val="005D57A0"/>
    <w:rPr>
      <w:rFonts w:ascii="Times New Roman" w:eastAsia="Times New Roman" w:hAnsi="Times New Roman" w:cs="Times New Roman"/>
      <w:sz w:val="24"/>
      <w:szCs w:val="24"/>
      <w:lang w:eastAsia="ru-RU"/>
    </w:rPr>
  </w:style>
  <w:style w:type="character" w:customStyle="1" w:styleId="10">
    <w:name w:val="Заголовок 1 Знак"/>
    <w:basedOn w:val="a2"/>
    <w:uiPriority w:val="9"/>
    <w:rsid w:val="003966BE"/>
    <w:rPr>
      <w:rFonts w:asciiTheme="majorHAnsi" w:eastAsiaTheme="majorEastAsia" w:hAnsiTheme="majorHAnsi" w:cstheme="majorBidi"/>
      <w:b/>
      <w:bCs/>
      <w:color w:val="365F91" w:themeColor="accent1" w:themeShade="BF"/>
      <w:sz w:val="28"/>
      <w:szCs w:val="28"/>
    </w:rPr>
  </w:style>
  <w:style w:type="paragraph" w:styleId="a8">
    <w:name w:val="Body Text"/>
    <w:basedOn w:val="a1"/>
    <w:link w:val="a9"/>
    <w:rsid w:val="003966BE"/>
    <w:pPr>
      <w:spacing w:line="240" w:lineRule="auto"/>
      <w:ind w:firstLine="0"/>
    </w:pPr>
    <w:rPr>
      <w:rFonts w:eastAsia="Times New Roman" w:cs="Times New Roman"/>
      <w:szCs w:val="24"/>
      <w:lang w:val="uk-UA" w:eastAsia="ru-RU"/>
    </w:rPr>
  </w:style>
  <w:style w:type="character" w:customStyle="1" w:styleId="a9">
    <w:name w:val="Основной текст Знак"/>
    <w:basedOn w:val="a2"/>
    <w:link w:val="a8"/>
    <w:rsid w:val="003966BE"/>
    <w:rPr>
      <w:rFonts w:ascii="Times New Roman" w:eastAsia="Times New Roman" w:hAnsi="Times New Roman" w:cs="Times New Roman"/>
      <w:sz w:val="24"/>
      <w:szCs w:val="24"/>
      <w:lang w:val="uk-UA" w:eastAsia="ru-RU"/>
    </w:rPr>
  </w:style>
  <w:style w:type="character" w:customStyle="1" w:styleId="aa">
    <w:name w:val="Текст выноски Знак"/>
    <w:basedOn w:val="a2"/>
    <w:link w:val="ab"/>
    <w:uiPriority w:val="99"/>
    <w:rsid w:val="003966BE"/>
    <w:rPr>
      <w:rFonts w:ascii="Tahoma" w:eastAsia="Times New Roman" w:hAnsi="Tahoma" w:cs="Tahoma"/>
      <w:sz w:val="16"/>
      <w:szCs w:val="16"/>
      <w:lang w:eastAsia="ru-RU"/>
    </w:rPr>
  </w:style>
  <w:style w:type="paragraph" w:styleId="ab">
    <w:name w:val="Balloon Text"/>
    <w:basedOn w:val="a1"/>
    <w:link w:val="aa"/>
    <w:uiPriority w:val="99"/>
    <w:rsid w:val="003966BE"/>
    <w:pPr>
      <w:spacing w:line="240" w:lineRule="auto"/>
      <w:ind w:firstLine="0"/>
      <w:jc w:val="left"/>
    </w:pPr>
    <w:rPr>
      <w:rFonts w:ascii="Tahoma" w:eastAsia="Times New Roman" w:hAnsi="Tahoma" w:cs="Tahoma"/>
      <w:sz w:val="16"/>
      <w:szCs w:val="16"/>
      <w:lang w:eastAsia="ru-RU"/>
    </w:rPr>
  </w:style>
  <w:style w:type="paragraph" w:styleId="ac">
    <w:name w:val="Normal (Web)"/>
    <w:basedOn w:val="a1"/>
    <w:link w:val="ad"/>
    <w:rsid w:val="003966BE"/>
    <w:pPr>
      <w:spacing w:before="100" w:beforeAutospacing="1" w:after="100" w:afterAutospacing="1" w:line="240" w:lineRule="auto"/>
      <w:ind w:firstLine="0"/>
      <w:jc w:val="left"/>
    </w:pPr>
    <w:rPr>
      <w:rFonts w:eastAsia="Times New Roman" w:cs="Times New Roman"/>
      <w:szCs w:val="24"/>
      <w:lang w:eastAsia="ru-RU"/>
    </w:rPr>
  </w:style>
  <w:style w:type="character" w:customStyle="1" w:styleId="ad">
    <w:name w:val="Обычный (веб) Знак"/>
    <w:link w:val="ac"/>
    <w:locked/>
    <w:rsid w:val="003966BE"/>
    <w:rPr>
      <w:rFonts w:ascii="Times New Roman" w:eastAsia="Times New Roman" w:hAnsi="Times New Roman" w:cs="Times New Roman"/>
      <w:sz w:val="24"/>
      <w:szCs w:val="24"/>
      <w:lang w:eastAsia="ru-RU"/>
    </w:rPr>
  </w:style>
  <w:style w:type="character" w:customStyle="1" w:styleId="google-src-text1">
    <w:name w:val="google-src-text1"/>
    <w:rsid w:val="003966BE"/>
    <w:rPr>
      <w:vanish/>
      <w:webHidden w:val="0"/>
      <w:specVanish w:val="0"/>
    </w:rPr>
  </w:style>
  <w:style w:type="paragraph" w:styleId="ae">
    <w:name w:val="header"/>
    <w:basedOn w:val="a1"/>
    <w:link w:val="af"/>
    <w:rsid w:val="003966BE"/>
    <w:pPr>
      <w:tabs>
        <w:tab w:val="center" w:pos="4677"/>
        <w:tab w:val="right" w:pos="9355"/>
      </w:tabs>
      <w:spacing w:line="240" w:lineRule="auto"/>
      <w:ind w:firstLine="0"/>
      <w:jc w:val="left"/>
    </w:pPr>
    <w:rPr>
      <w:rFonts w:eastAsia="Times New Roman" w:cs="Times New Roman"/>
      <w:szCs w:val="24"/>
      <w:lang w:eastAsia="ru-RU"/>
    </w:rPr>
  </w:style>
  <w:style w:type="character" w:customStyle="1" w:styleId="af">
    <w:name w:val="Верхний колонтитул Знак"/>
    <w:basedOn w:val="a2"/>
    <w:link w:val="ae"/>
    <w:rsid w:val="003966BE"/>
    <w:rPr>
      <w:rFonts w:ascii="Times New Roman" w:eastAsia="Times New Roman" w:hAnsi="Times New Roman" w:cs="Times New Roman"/>
      <w:sz w:val="24"/>
      <w:szCs w:val="24"/>
      <w:lang w:eastAsia="ru-RU"/>
    </w:rPr>
  </w:style>
  <w:style w:type="paragraph" w:styleId="af0">
    <w:name w:val="footer"/>
    <w:basedOn w:val="a1"/>
    <w:link w:val="af1"/>
    <w:rsid w:val="003966BE"/>
    <w:pPr>
      <w:tabs>
        <w:tab w:val="center" w:pos="4677"/>
        <w:tab w:val="right" w:pos="9355"/>
      </w:tabs>
      <w:spacing w:line="240" w:lineRule="auto"/>
      <w:ind w:firstLine="0"/>
      <w:jc w:val="left"/>
    </w:pPr>
    <w:rPr>
      <w:rFonts w:eastAsia="Times New Roman" w:cs="Times New Roman"/>
      <w:szCs w:val="24"/>
      <w:lang w:eastAsia="ru-RU"/>
    </w:rPr>
  </w:style>
  <w:style w:type="character" w:customStyle="1" w:styleId="af1">
    <w:name w:val="Нижний колонтитул Знак"/>
    <w:basedOn w:val="a2"/>
    <w:link w:val="af0"/>
    <w:rsid w:val="003966BE"/>
    <w:rPr>
      <w:rFonts w:ascii="Times New Roman" w:eastAsia="Times New Roman" w:hAnsi="Times New Roman" w:cs="Times New Roman"/>
      <w:sz w:val="24"/>
      <w:szCs w:val="24"/>
      <w:lang w:eastAsia="ru-RU"/>
    </w:rPr>
  </w:style>
  <w:style w:type="paragraph" w:styleId="23">
    <w:name w:val="Body Text Indent 2"/>
    <w:basedOn w:val="a1"/>
    <w:link w:val="24"/>
    <w:rsid w:val="003966BE"/>
    <w:pPr>
      <w:spacing w:after="120" w:line="480" w:lineRule="auto"/>
      <w:ind w:left="283" w:firstLine="0"/>
      <w:jc w:val="left"/>
    </w:pPr>
    <w:rPr>
      <w:rFonts w:eastAsia="Times New Roman" w:cs="Times New Roman"/>
      <w:szCs w:val="24"/>
      <w:lang w:eastAsia="ru-RU"/>
    </w:rPr>
  </w:style>
  <w:style w:type="character" w:customStyle="1" w:styleId="24">
    <w:name w:val="Основной текст с отступом 2 Знак"/>
    <w:basedOn w:val="a2"/>
    <w:link w:val="23"/>
    <w:rsid w:val="003966BE"/>
    <w:rPr>
      <w:rFonts w:ascii="Times New Roman" w:eastAsia="Times New Roman" w:hAnsi="Times New Roman" w:cs="Times New Roman"/>
      <w:sz w:val="24"/>
      <w:szCs w:val="24"/>
      <w:lang w:eastAsia="ru-RU"/>
    </w:rPr>
  </w:style>
  <w:style w:type="character" w:styleId="af2">
    <w:name w:val="Strong"/>
    <w:qFormat/>
    <w:rsid w:val="003966BE"/>
    <w:rPr>
      <w:b/>
      <w:bCs/>
    </w:rPr>
  </w:style>
  <w:style w:type="paragraph" w:customStyle="1" w:styleId="12">
    <w:name w:val="Абзац списка1"/>
    <w:basedOn w:val="a1"/>
    <w:rsid w:val="003966BE"/>
    <w:pPr>
      <w:spacing w:line="276" w:lineRule="auto"/>
      <w:ind w:left="720" w:firstLine="0"/>
      <w:jc w:val="left"/>
    </w:pPr>
    <w:rPr>
      <w:rFonts w:ascii="Calibri" w:eastAsia="Times New Roman" w:hAnsi="Calibri" w:cs="Times New Roman"/>
      <w:sz w:val="22"/>
    </w:rPr>
  </w:style>
  <w:style w:type="character" w:customStyle="1" w:styleId="hps">
    <w:name w:val="hps"/>
    <w:rsid w:val="003966BE"/>
  </w:style>
  <w:style w:type="character" w:customStyle="1" w:styleId="13">
    <w:name w:val="Основной текст с отступом Знак1"/>
    <w:rsid w:val="003966BE"/>
    <w:rPr>
      <w:sz w:val="24"/>
      <w:szCs w:val="24"/>
      <w:lang w:val="ru-RU" w:eastAsia="ru-RU"/>
    </w:rPr>
  </w:style>
  <w:style w:type="character" w:customStyle="1" w:styleId="210">
    <w:name w:val="Основной текст 2 Знак1"/>
    <w:rsid w:val="003966BE"/>
    <w:rPr>
      <w:sz w:val="24"/>
      <w:szCs w:val="24"/>
      <w:lang w:val="ru-RU" w:eastAsia="ru-RU"/>
    </w:rPr>
  </w:style>
  <w:style w:type="character" w:customStyle="1" w:styleId="211">
    <w:name w:val="Основной текст с отступом 2 Знак1"/>
    <w:rsid w:val="003966BE"/>
    <w:rPr>
      <w:sz w:val="24"/>
      <w:szCs w:val="24"/>
      <w:lang w:val="ru-RU" w:eastAsia="ru-RU"/>
    </w:rPr>
  </w:style>
  <w:style w:type="paragraph" w:styleId="HTML">
    <w:name w:val="HTML Preformatted"/>
    <w:basedOn w:val="a1"/>
    <w:link w:val="HTML0"/>
    <w:uiPriority w:val="99"/>
    <w:unhideWhenUsed/>
    <w:rsid w:val="00396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uiPriority w:val="99"/>
    <w:rsid w:val="003966BE"/>
    <w:rPr>
      <w:rFonts w:ascii="Courier New" w:eastAsia="Times New Roman" w:hAnsi="Courier New" w:cs="Courier New"/>
      <w:sz w:val="20"/>
      <w:szCs w:val="20"/>
      <w:lang w:eastAsia="ru-RU"/>
    </w:rPr>
  </w:style>
  <w:style w:type="paragraph" w:styleId="af3">
    <w:name w:val="No Spacing"/>
    <w:uiPriority w:val="1"/>
    <w:qFormat/>
    <w:rsid w:val="003966BE"/>
    <w:pPr>
      <w:spacing w:after="0" w:line="240" w:lineRule="auto"/>
    </w:pPr>
    <w:rPr>
      <w:rFonts w:ascii="Times New Roman" w:eastAsia="Times New Roman" w:hAnsi="Times New Roman" w:cs="Times New Roman"/>
      <w:sz w:val="24"/>
      <w:szCs w:val="24"/>
      <w:lang w:val="uk-UA" w:eastAsia="ru-RU"/>
    </w:rPr>
  </w:style>
  <w:style w:type="character" w:styleId="af4">
    <w:name w:val="Hyperlink"/>
    <w:uiPriority w:val="99"/>
    <w:unhideWhenUsed/>
    <w:rsid w:val="003966BE"/>
    <w:rPr>
      <w:color w:val="0000FF"/>
      <w:u w:val="single"/>
    </w:rPr>
  </w:style>
  <w:style w:type="character" w:styleId="af5">
    <w:name w:val="FollowedHyperlink"/>
    <w:uiPriority w:val="99"/>
    <w:unhideWhenUsed/>
    <w:rsid w:val="003966BE"/>
    <w:rPr>
      <w:color w:val="800080"/>
      <w:u w:val="single"/>
    </w:rPr>
  </w:style>
  <w:style w:type="paragraph" w:styleId="af6">
    <w:name w:val="Subtitle"/>
    <w:aliases w:val="Підпункт"/>
    <w:basedOn w:val="a1"/>
    <w:link w:val="af7"/>
    <w:autoRedefine/>
    <w:uiPriority w:val="11"/>
    <w:qFormat/>
    <w:rsid w:val="00294304"/>
    <w:pPr>
      <w:spacing w:before="300"/>
      <w:ind w:firstLine="0"/>
    </w:pPr>
    <w:rPr>
      <w:rFonts w:eastAsia="Times New Roman" w:cs="Times New Roman"/>
      <w:b/>
      <w:szCs w:val="20"/>
      <w:u w:val="single"/>
      <w:lang w:eastAsia="ru-RU"/>
    </w:rPr>
  </w:style>
  <w:style w:type="character" w:customStyle="1" w:styleId="af7">
    <w:name w:val="Подзаголовок Знак"/>
    <w:aliases w:val="Підпункт Знак"/>
    <w:basedOn w:val="a2"/>
    <w:link w:val="af6"/>
    <w:uiPriority w:val="11"/>
    <w:rsid w:val="00294304"/>
    <w:rPr>
      <w:rFonts w:ascii="Times New Roman" w:eastAsia="Times New Roman" w:hAnsi="Times New Roman" w:cs="Times New Roman"/>
      <w:b/>
      <w:sz w:val="24"/>
      <w:szCs w:val="20"/>
      <w:u w:val="single"/>
      <w:lang w:eastAsia="ru-RU"/>
    </w:rPr>
  </w:style>
  <w:style w:type="paragraph" w:customStyle="1" w:styleId="msonormalcxspmiddle">
    <w:name w:val="msonormalcxspmiddle"/>
    <w:basedOn w:val="a1"/>
    <w:rsid w:val="003966BE"/>
    <w:pPr>
      <w:spacing w:before="100" w:beforeAutospacing="1" w:after="100" w:afterAutospacing="1" w:line="240" w:lineRule="auto"/>
      <w:ind w:firstLine="0"/>
      <w:jc w:val="left"/>
    </w:pPr>
    <w:rPr>
      <w:rFonts w:eastAsia="Times New Roman" w:cs="Times New Roman"/>
      <w:szCs w:val="24"/>
      <w:lang w:eastAsia="ru-RU"/>
    </w:rPr>
  </w:style>
  <w:style w:type="paragraph" w:customStyle="1" w:styleId="font5">
    <w:name w:val="font5"/>
    <w:basedOn w:val="a1"/>
    <w:rsid w:val="004169F8"/>
    <w:pPr>
      <w:spacing w:before="100" w:beforeAutospacing="1" w:after="100" w:afterAutospacing="1" w:line="240" w:lineRule="auto"/>
      <w:ind w:firstLine="0"/>
      <w:jc w:val="left"/>
    </w:pPr>
    <w:rPr>
      <w:rFonts w:eastAsia="Times New Roman" w:cs="Times New Roman"/>
      <w:sz w:val="16"/>
      <w:szCs w:val="16"/>
      <w:lang w:eastAsia="ru-RU"/>
    </w:rPr>
  </w:style>
  <w:style w:type="paragraph" w:customStyle="1" w:styleId="font6">
    <w:name w:val="font6"/>
    <w:basedOn w:val="a1"/>
    <w:rsid w:val="004169F8"/>
    <w:pPr>
      <w:spacing w:before="100" w:beforeAutospacing="1" w:after="100" w:afterAutospacing="1" w:line="240" w:lineRule="auto"/>
      <w:ind w:firstLine="0"/>
      <w:jc w:val="left"/>
    </w:pPr>
    <w:rPr>
      <w:rFonts w:eastAsia="Times New Roman" w:cs="Times New Roman"/>
      <w:b/>
      <w:bCs/>
      <w:sz w:val="16"/>
      <w:szCs w:val="16"/>
      <w:lang w:eastAsia="ru-RU"/>
    </w:rPr>
  </w:style>
  <w:style w:type="paragraph" w:customStyle="1" w:styleId="xl75">
    <w:name w:val="xl75"/>
    <w:basedOn w:val="a1"/>
    <w:rsid w:val="004169F8"/>
    <w:pPr>
      <w:spacing w:before="100" w:beforeAutospacing="1" w:after="100" w:afterAutospacing="1" w:line="240" w:lineRule="auto"/>
      <w:ind w:firstLine="0"/>
      <w:jc w:val="center"/>
      <w:textAlignment w:val="top"/>
    </w:pPr>
    <w:rPr>
      <w:rFonts w:eastAsia="Times New Roman" w:cs="Times New Roman"/>
      <w:sz w:val="22"/>
      <w:lang w:eastAsia="ru-RU"/>
    </w:rPr>
  </w:style>
  <w:style w:type="paragraph" w:customStyle="1" w:styleId="xl76">
    <w:name w:val="xl76"/>
    <w:basedOn w:val="a1"/>
    <w:rsid w:val="004169F8"/>
    <w:pPr>
      <w:spacing w:before="100" w:beforeAutospacing="1" w:after="100" w:afterAutospacing="1" w:line="240" w:lineRule="auto"/>
      <w:ind w:firstLine="0"/>
      <w:jc w:val="left"/>
    </w:pPr>
    <w:rPr>
      <w:rFonts w:eastAsia="Times New Roman" w:cs="Times New Roman"/>
      <w:sz w:val="22"/>
      <w:lang w:eastAsia="ru-RU"/>
    </w:rPr>
  </w:style>
  <w:style w:type="paragraph" w:customStyle="1" w:styleId="xl77">
    <w:name w:val="xl77"/>
    <w:basedOn w:val="a1"/>
    <w:rsid w:val="004169F8"/>
    <w:pPr>
      <w:shd w:val="clear" w:color="000000" w:fill="FFFFFF"/>
      <w:spacing w:before="100" w:beforeAutospacing="1" w:after="100" w:afterAutospacing="1" w:line="240" w:lineRule="auto"/>
      <w:ind w:firstLine="0"/>
      <w:jc w:val="left"/>
    </w:pPr>
    <w:rPr>
      <w:rFonts w:eastAsia="Times New Roman" w:cs="Times New Roman"/>
      <w:sz w:val="22"/>
      <w:lang w:eastAsia="ru-RU"/>
    </w:rPr>
  </w:style>
  <w:style w:type="paragraph" w:customStyle="1" w:styleId="xl78">
    <w:name w:val="xl78"/>
    <w:basedOn w:val="a1"/>
    <w:rsid w:val="004169F8"/>
    <w:pPr>
      <w:spacing w:before="100" w:beforeAutospacing="1" w:after="100" w:afterAutospacing="1" w:line="240" w:lineRule="auto"/>
      <w:ind w:firstLine="0"/>
      <w:jc w:val="center"/>
    </w:pPr>
    <w:rPr>
      <w:rFonts w:eastAsia="Times New Roman" w:cs="Times New Roman"/>
      <w:sz w:val="22"/>
      <w:lang w:eastAsia="ru-RU"/>
    </w:rPr>
  </w:style>
  <w:style w:type="paragraph" w:customStyle="1" w:styleId="xl79">
    <w:name w:val="xl79"/>
    <w:basedOn w:val="a1"/>
    <w:rsid w:val="004169F8"/>
    <w:pPr>
      <w:spacing w:before="100" w:beforeAutospacing="1" w:after="100" w:afterAutospacing="1" w:line="240" w:lineRule="auto"/>
      <w:ind w:firstLine="0"/>
      <w:jc w:val="left"/>
    </w:pPr>
    <w:rPr>
      <w:rFonts w:eastAsia="Times New Roman" w:cs="Times New Roman"/>
      <w:sz w:val="22"/>
      <w:lang w:eastAsia="ru-RU"/>
    </w:rPr>
  </w:style>
  <w:style w:type="paragraph" w:customStyle="1" w:styleId="xl80">
    <w:name w:val="xl80"/>
    <w:basedOn w:val="a1"/>
    <w:rsid w:val="004169F8"/>
    <w:pPr>
      <w:shd w:val="clear" w:color="000000" w:fill="FFFFFF"/>
      <w:spacing w:before="100" w:beforeAutospacing="1" w:after="100" w:afterAutospacing="1" w:line="240" w:lineRule="auto"/>
      <w:ind w:firstLine="0"/>
      <w:jc w:val="left"/>
    </w:pPr>
    <w:rPr>
      <w:rFonts w:eastAsia="Times New Roman" w:cs="Times New Roman"/>
      <w:color w:val="FF0000"/>
      <w:sz w:val="22"/>
      <w:lang w:eastAsia="ru-RU"/>
    </w:rPr>
  </w:style>
  <w:style w:type="paragraph" w:customStyle="1" w:styleId="xl81">
    <w:name w:val="xl81"/>
    <w:basedOn w:val="a1"/>
    <w:rsid w:val="004169F8"/>
    <w:pPr>
      <w:spacing w:before="100" w:beforeAutospacing="1" w:after="100" w:afterAutospacing="1" w:line="240" w:lineRule="auto"/>
      <w:ind w:firstLine="0"/>
      <w:jc w:val="center"/>
      <w:textAlignment w:val="center"/>
    </w:pPr>
    <w:rPr>
      <w:rFonts w:eastAsia="Times New Roman" w:cs="Times New Roman"/>
      <w:sz w:val="22"/>
      <w:lang w:eastAsia="ru-RU"/>
    </w:rPr>
  </w:style>
  <w:style w:type="paragraph" w:customStyle="1" w:styleId="xl82">
    <w:name w:val="xl82"/>
    <w:basedOn w:val="a1"/>
    <w:rsid w:val="004169F8"/>
    <w:pPr>
      <w:spacing w:before="100" w:beforeAutospacing="1" w:after="100" w:afterAutospacing="1" w:line="240" w:lineRule="auto"/>
      <w:ind w:firstLine="0"/>
      <w:jc w:val="left"/>
      <w:textAlignment w:val="center"/>
    </w:pPr>
    <w:rPr>
      <w:rFonts w:eastAsia="Times New Roman" w:cs="Times New Roman"/>
      <w:sz w:val="22"/>
      <w:lang w:eastAsia="ru-RU"/>
    </w:rPr>
  </w:style>
  <w:style w:type="paragraph" w:customStyle="1" w:styleId="xl83">
    <w:name w:val="xl83"/>
    <w:basedOn w:val="a1"/>
    <w:rsid w:val="004169F8"/>
    <w:pPr>
      <w:pBdr>
        <w:bottom w:val="single" w:sz="4" w:space="0" w:color="auto"/>
      </w:pBdr>
      <w:spacing w:before="100" w:beforeAutospacing="1" w:after="100" w:afterAutospacing="1" w:line="240" w:lineRule="auto"/>
      <w:ind w:firstLine="0"/>
      <w:jc w:val="center"/>
      <w:textAlignment w:val="top"/>
    </w:pPr>
    <w:rPr>
      <w:rFonts w:eastAsia="Times New Roman" w:cs="Times New Roman"/>
      <w:sz w:val="22"/>
      <w:lang w:eastAsia="ru-RU"/>
    </w:rPr>
  </w:style>
  <w:style w:type="paragraph" w:customStyle="1" w:styleId="xl84">
    <w:name w:val="xl84"/>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85">
    <w:name w:val="xl85"/>
    <w:basedOn w:val="a1"/>
    <w:rsid w:val="004169F8"/>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86">
    <w:name w:val="xl86"/>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87">
    <w:name w:val="xl87"/>
    <w:basedOn w:val="a1"/>
    <w:rsid w:val="004169F8"/>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88">
    <w:name w:val="xl88"/>
    <w:basedOn w:val="a1"/>
    <w:rsid w:val="004169F8"/>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89">
    <w:name w:val="xl89"/>
    <w:basedOn w:val="a1"/>
    <w:rsid w:val="004169F8"/>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0">
    <w:name w:val="xl90"/>
    <w:basedOn w:val="a1"/>
    <w:rsid w:val="004169F8"/>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1">
    <w:name w:val="xl91"/>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2">
    <w:name w:val="xl92"/>
    <w:basedOn w:val="a1"/>
    <w:rsid w:val="004169F8"/>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3">
    <w:name w:val="xl93"/>
    <w:basedOn w:val="a1"/>
    <w:rsid w:val="004169F8"/>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4">
    <w:name w:val="xl94"/>
    <w:basedOn w:val="a1"/>
    <w:rsid w:val="004169F8"/>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5">
    <w:name w:val="xl95"/>
    <w:basedOn w:val="a1"/>
    <w:rsid w:val="004169F8"/>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6">
    <w:name w:val="xl96"/>
    <w:basedOn w:val="a1"/>
    <w:rsid w:val="004169F8"/>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7">
    <w:name w:val="xl97"/>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8">
    <w:name w:val="xl98"/>
    <w:basedOn w:val="a1"/>
    <w:rsid w:val="004169F8"/>
    <w:pPr>
      <w:pBdr>
        <w:top w:val="single" w:sz="4" w:space="0" w:color="auto"/>
        <w:left w:val="single" w:sz="4" w:space="0" w:color="auto"/>
        <w:bottom w:val="single" w:sz="4" w:space="0" w:color="auto"/>
      </w:pBdr>
      <w:shd w:val="clear" w:color="000000" w:fill="9BC2E6"/>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99">
    <w:name w:val="xl99"/>
    <w:basedOn w:val="a1"/>
    <w:rsid w:val="004169F8"/>
    <w:pPr>
      <w:pBdr>
        <w:top w:val="single" w:sz="4" w:space="0" w:color="auto"/>
        <w:bottom w:val="single" w:sz="4" w:space="0" w:color="auto"/>
        <w:right w:val="single" w:sz="4" w:space="0" w:color="auto"/>
      </w:pBdr>
      <w:shd w:val="clear" w:color="000000" w:fill="9BC2E6"/>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00">
    <w:name w:val="xl100"/>
    <w:basedOn w:val="a1"/>
    <w:rsid w:val="004169F8"/>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01">
    <w:name w:val="xl101"/>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02">
    <w:name w:val="xl102"/>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03">
    <w:name w:val="xl103"/>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04">
    <w:name w:val="xl104"/>
    <w:basedOn w:val="a1"/>
    <w:rsid w:val="004169F8"/>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05">
    <w:name w:val="xl105"/>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06">
    <w:name w:val="xl106"/>
    <w:basedOn w:val="a1"/>
    <w:rsid w:val="004169F8"/>
    <w:pPr>
      <w:spacing w:before="100" w:beforeAutospacing="1" w:after="100" w:afterAutospacing="1" w:line="240" w:lineRule="auto"/>
      <w:ind w:firstLine="0"/>
      <w:jc w:val="right"/>
    </w:pPr>
    <w:rPr>
      <w:rFonts w:eastAsia="Times New Roman" w:cs="Times New Roman"/>
      <w:b/>
      <w:bCs/>
      <w:color w:val="000000"/>
      <w:sz w:val="16"/>
      <w:szCs w:val="16"/>
      <w:lang w:eastAsia="ru-RU"/>
    </w:rPr>
  </w:style>
  <w:style w:type="paragraph" w:customStyle="1" w:styleId="xl107">
    <w:name w:val="xl107"/>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08">
    <w:name w:val="xl108"/>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09">
    <w:name w:val="xl109"/>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10">
    <w:name w:val="xl110"/>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11">
    <w:name w:val="xl111"/>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12">
    <w:name w:val="xl112"/>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13">
    <w:name w:val="xl113"/>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eastAsia="Times New Roman" w:cs="Times New Roman"/>
      <w:sz w:val="16"/>
      <w:szCs w:val="16"/>
      <w:lang w:eastAsia="ru-RU"/>
    </w:rPr>
  </w:style>
  <w:style w:type="paragraph" w:customStyle="1" w:styleId="xl114">
    <w:name w:val="xl114"/>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color w:val="000000"/>
      <w:sz w:val="16"/>
      <w:szCs w:val="16"/>
      <w:lang w:eastAsia="ru-RU"/>
    </w:rPr>
  </w:style>
  <w:style w:type="paragraph" w:customStyle="1" w:styleId="xl115">
    <w:name w:val="xl115"/>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16">
    <w:name w:val="xl116"/>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17">
    <w:name w:val="xl117"/>
    <w:basedOn w:val="a1"/>
    <w:rsid w:val="004169F8"/>
    <w:pP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18">
    <w:name w:val="xl118"/>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19">
    <w:name w:val="xl119"/>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20">
    <w:name w:val="xl120"/>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16"/>
      <w:szCs w:val="16"/>
      <w:lang w:eastAsia="ru-RU"/>
    </w:rPr>
  </w:style>
  <w:style w:type="paragraph" w:customStyle="1" w:styleId="xl121">
    <w:name w:val="xl121"/>
    <w:basedOn w:val="a1"/>
    <w:rsid w:val="004169F8"/>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22">
    <w:name w:val="xl122"/>
    <w:basedOn w:val="a1"/>
    <w:rsid w:val="004169F8"/>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23">
    <w:name w:val="xl123"/>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pPr>
    <w:rPr>
      <w:rFonts w:eastAsia="Times New Roman" w:cs="Times New Roman"/>
      <w:sz w:val="16"/>
      <w:szCs w:val="16"/>
      <w:lang w:eastAsia="ru-RU"/>
    </w:rPr>
  </w:style>
  <w:style w:type="paragraph" w:customStyle="1" w:styleId="xl124">
    <w:name w:val="xl124"/>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25">
    <w:name w:val="xl125"/>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26">
    <w:name w:val="xl126"/>
    <w:basedOn w:val="a1"/>
    <w:rsid w:val="004169F8"/>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27">
    <w:name w:val="xl127"/>
    <w:basedOn w:val="a1"/>
    <w:rsid w:val="004169F8"/>
    <w:pPr>
      <w:pBdr>
        <w:top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28">
    <w:name w:val="xl128"/>
    <w:basedOn w:val="a1"/>
    <w:rsid w:val="004169F8"/>
    <w:pPr>
      <w:shd w:val="clear" w:color="000000" w:fill="FFFFFF"/>
      <w:spacing w:before="100" w:beforeAutospacing="1" w:after="100" w:afterAutospacing="1" w:line="240" w:lineRule="auto"/>
      <w:ind w:firstLine="0"/>
      <w:jc w:val="right"/>
    </w:pPr>
    <w:rPr>
      <w:rFonts w:eastAsia="Times New Roman" w:cs="Times New Roman"/>
      <w:sz w:val="16"/>
      <w:szCs w:val="16"/>
      <w:lang w:eastAsia="ru-RU"/>
    </w:rPr>
  </w:style>
  <w:style w:type="paragraph" w:customStyle="1" w:styleId="xl129">
    <w:name w:val="xl129"/>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0">
    <w:name w:val="xl130"/>
    <w:basedOn w:val="a1"/>
    <w:rsid w:val="004169F8"/>
    <w:pPr>
      <w:pBdr>
        <w:top w:val="single" w:sz="4" w:space="0" w:color="auto"/>
        <w:left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1">
    <w:name w:val="xl131"/>
    <w:basedOn w:val="a1"/>
    <w:rsid w:val="004169F8"/>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2">
    <w:name w:val="xl132"/>
    <w:basedOn w:val="a1"/>
    <w:rsid w:val="004169F8"/>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3">
    <w:name w:val="xl133"/>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34">
    <w:name w:val="xl134"/>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5">
    <w:name w:val="xl135"/>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6">
    <w:name w:val="xl136"/>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7">
    <w:name w:val="xl137"/>
    <w:basedOn w:val="a1"/>
    <w:rsid w:val="004169F8"/>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8">
    <w:name w:val="xl138"/>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39">
    <w:name w:val="xl139"/>
    <w:basedOn w:val="a1"/>
    <w:rsid w:val="004169F8"/>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40">
    <w:name w:val="xl140"/>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41">
    <w:name w:val="xl141"/>
    <w:basedOn w:val="a1"/>
    <w:rsid w:val="004169F8"/>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42">
    <w:name w:val="xl142"/>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43">
    <w:name w:val="xl143"/>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44">
    <w:name w:val="xl144"/>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45">
    <w:name w:val="xl145"/>
    <w:basedOn w:val="a1"/>
    <w:rsid w:val="004169F8"/>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46">
    <w:name w:val="xl146"/>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47">
    <w:name w:val="xl147"/>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48">
    <w:name w:val="xl148"/>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rFonts w:eastAsia="Times New Roman" w:cs="Times New Roman"/>
      <w:sz w:val="16"/>
      <w:szCs w:val="16"/>
      <w:lang w:eastAsia="ru-RU"/>
    </w:rPr>
  </w:style>
  <w:style w:type="paragraph" w:customStyle="1" w:styleId="xl149">
    <w:name w:val="xl149"/>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50">
    <w:name w:val="xl150"/>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sz w:val="16"/>
      <w:szCs w:val="16"/>
      <w:lang w:eastAsia="ru-RU"/>
    </w:rPr>
  </w:style>
  <w:style w:type="paragraph" w:customStyle="1" w:styleId="xl151">
    <w:name w:val="xl151"/>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52">
    <w:name w:val="xl152"/>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53">
    <w:name w:val="xl153"/>
    <w:basedOn w:val="a1"/>
    <w:rsid w:val="004169F8"/>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54">
    <w:name w:val="xl154"/>
    <w:basedOn w:val="a1"/>
    <w:rsid w:val="004169F8"/>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55">
    <w:name w:val="xl155"/>
    <w:basedOn w:val="a1"/>
    <w:rsid w:val="004169F8"/>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56">
    <w:name w:val="xl156"/>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57">
    <w:name w:val="xl157"/>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58">
    <w:name w:val="xl158"/>
    <w:basedOn w:val="a1"/>
    <w:rsid w:val="004169F8"/>
    <w:pPr>
      <w:pBdr>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59">
    <w:name w:val="xl159"/>
    <w:basedOn w:val="a1"/>
    <w:rsid w:val="004169F8"/>
    <w:pPr>
      <w:pBdr>
        <w:left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60">
    <w:name w:val="xl160"/>
    <w:basedOn w:val="a1"/>
    <w:rsid w:val="004169F8"/>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61">
    <w:name w:val="xl161"/>
    <w:basedOn w:val="a1"/>
    <w:rsid w:val="004169F8"/>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62">
    <w:name w:val="xl162"/>
    <w:basedOn w:val="a1"/>
    <w:rsid w:val="004169F8"/>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63">
    <w:name w:val="xl163"/>
    <w:basedOn w:val="a1"/>
    <w:rsid w:val="004169F8"/>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16"/>
      <w:szCs w:val="16"/>
      <w:lang w:eastAsia="ru-RU"/>
    </w:rPr>
  </w:style>
  <w:style w:type="paragraph" w:customStyle="1" w:styleId="xl164">
    <w:name w:val="xl164"/>
    <w:basedOn w:val="a1"/>
    <w:rsid w:val="004169F8"/>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65">
    <w:name w:val="xl165"/>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66">
    <w:name w:val="xl166"/>
    <w:basedOn w:val="a1"/>
    <w:rsid w:val="004169F8"/>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67">
    <w:name w:val="xl167"/>
    <w:basedOn w:val="a1"/>
    <w:rsid w:val="004169F8"/>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68">
    <w:name w:val="xl168"/>
    <w:basedOn w:val="a1"/>
    <w:rsid w:val="004169F8"/>
    <w:pPr>
      <w:pBdr>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69">
    <w:name w:val="xl169"/>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70">
    <w:name w:val="xl170"/>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71">
    <w:name w:val="xl171"/>
    <w:basedOn w:val="a1"/>
    <w:rsid w:val="004169F8"/>
    <w:pPr>
      <w:pBdr>
        <w:top w:val="single" w:sz="4" w:space="0" w:color="auto"/>
        <w:bottom w:val="single" w:sz="4" w:space="0" w:color="auto"/>
      </w:pBdr>
      <w:spacing w:before="100" w:beforeAutospacing="1" w:after="100" w:afterAutospacing="1" w:line="240" w:lineRule="auto"/>
      <w:ind w:firstLine="0"/>
      <w:jc w:val="left"/>
      <w:textAlignment w:val="center"/>
    </w:pPr>
    <w:rPr>
      <w:rFonts w:eastAsia="Times New Roman" w:cs="Times New Roman"/>
      <w:color w:val="000000"/>
      <w:sz w:val="16"/>
      <w:szCs w:val="16"/>
      <w:lang w:eastAsia="ru-RU"/>
    </w:rPr>
  </w:style>
  <w:style w:type="paragraph" w:customStyle="1" w:styleId="xl172">
    <w:name w:val="xl172"/>
    <w:basedOn w:val="a1"/>
    <w:rsid w:val="004169F8"/>
    <w:pPr>
      <w:pBdr>
        <w:top w:val="single" w:sz="4" w:space="0" w:color="auto"/>
        <w:left w:val="single" w:sz="4" w:space="0" w:color="auto"/>
        <w:bottom w:val="single" w:sz="4" w:space="0" w:color="auto"/>
      </w:pBdr>
      <w:shd w:val="clear" w:color="000000" w:fill="9BC2E6"/>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73">
    <w:name w:val="xl173"/>
    <w:basedOn w:val="a1"/>
    <w:rsid w:val="004169F8"/>
    <w:pPr>
      <w:pBdr>
        <w:top w:val="single" w:sz="4" w:space="0" w:color="auto"/>
        <w:bottom w:val="single" w:sz="4" w:space="0" w:color="auto"/>
      </w:pBdr>
      <w:shd w:val="clear" w:color="000000" w:fill="9BC2E6"/>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74">
    <w:name w:val="xl174"/>
    <w:basedOn w:val="a1"/>
    <w:rsid w:val="004169F8"/>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75">
    <w:name w:val="xl175"/>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76">
    <w:name w:val="xl176"/>
    <w:basedOn w:val="a1"/>
    <w:rsid w:val="004169F8"/>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000000"/>
      <w:sz w:val="16"/>
      <w:szCs w:val="16"/>
      <w:lang w:eastAsia="ru-RU"/>
    </w:rPr>
  </w:style>
  <w:style w:type="paragraph" w:customStyle="1" w:styleId="xl177">
    <w:name w:val="xl177"/>
    <w:basedOn w:val="a1"/>
    <w:rsid w:val="004169F8"/>
    <w:pPr>
      <w:spacing w:before="100" w:beforeAutospacing="1" w:after="100" w:afterAutospacing="1" w:line="240" w:lineRule="auto"/>
      <w:ind w:firstLine="0"/>
      <w:jc w:val="left"/>
    </w:pPr>
    <w:rPr>
      <w:rFonts w:eastAsia="Times New Roman" w:cs="Times New Roman"/>
      <w:sz w:val="16"/>
      <w:szCs w:val="16"/>
      <w:lang w:eastAsia="ru-RU"/>
    </w:rPr>
  </w:style>
  <w:style w:type="paragraph" w:customStyle="1" w:styleId="xl178">
    <w:name w:val="xl178"/>
    <w:basedOn w:val="a1"/>
    <w:rsid w:val="004169F8"/>
    <w:pPr>
      <w:spacing w:before="100" w:beforeAutospacing="1" w:after="100" w:afterAutospacing="1" w:line="240" w:lineRule="auto"/>
      <w:ind w:firstLine="0"/>
      <w:jc w:val="center"/>
    </w:pPr>
    <w:rPr>
      <w:rFonts w:eastAsia="Times New Roman" w:cs="Times New Roman"/>
      <w:sz w:val="16"/>
      <w:szCs w:val="16"/>
      <w:lang w:eastAsia="ru-RU"/>
    </w:rPr>
  </w:style>
  <w:style w:type="paragraph" w:customStyle="1" w:styleId="xl179">
    <w:name w:val="xl179"/>
    <w:basedOn w:val="a1"/>
    <w:rsid w:val="004169F8"/>
    <w:pP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80">
    <w:name w:val="xl180"/>
    <w:basedOn w:val="a1"/>
    <w:rsid w:val="004169F8"/>
    <w:pPr>
      <w:pBdr>
        <w:top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1">
    <w:name w:val="xl181"/>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16"/>
      <w:szCs w:val="16"/>
      <w:lang w:eastAsia="ru-RU"/>
    </w:rPr>
  </w:style>
  <w:style w:type="paragraph" w:customStyle="1" w:styleId="xl182">
    <w:name w:val="xl182"/>
    <w:basedOn w:val="a1"/>
    <w:rsid w:val="004169F8"/>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3">
    <w:name w:val="xl183"/>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4">
    <w:name w:val="xl184"/>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5">
    <w:name w:val="xl185"/>
    <w:basedOn w:val="a1"/>
    <w:rsid w:val="004169F8"/>
    <w:pPr>
      <w:pBdr>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6">
    <w:name w:val="xl186"/>
    <w:basedOn w:val="a1"/>
    <w:rsid w:val="004169F8"/>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7">
    <w:name w:val="xl187"/>
    <w:basedOn w:val="a1"/>
    <w:rsid w:val="004169F8"/>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8">
    <w:name w:val="xl188"/>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89">
    <w:name w:val="xl189"/>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90">
    <w:name w:val="xl190"/>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16"/>
      <w:szCs w:val="16"/>
      <w:lang w:eastAsia="ru-RU"/>
    </w:rPr>
  </w:style>
  <w:style w:type="paragraph" w:customStyle="1" w:styleId="xl191">
    <w:name w:val="xl191"/>
    <w:basedOn w:val="a1"/>
    <w:rsid w:val="004169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eastAsia="Times New Roman" w:cs="Times New Roman"/>
      <w:sz w:val="16"/>
      <w:szCs w:val="16"/>
      <w:lang w:eastAsia="ru-RU"/>
    </w:rPr>
  </w:style>
  <w:style w:type="paragraph" w:customStyle="1" w:styleId="xl192">
    <w:name w:val="xl192"/>
    <w:basedOn w:val="a1"/>
    <w:rsid w:val="004169F8"/>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93">
    <w:name w:val="xl193"/>
    <w:basedOn w:val="a1"/>
    <w:rsid w:val="004169F8"/>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94">
    <w:name w:val="xl194"/>
    <w:basedOn w:val="a1"/>
    <w:rsid w:val="004169F8"/>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95">
    <w:name w:val="xl195"/>
    <w:basedOn w:val="a1"/>
    <w:rsid w:val="004169F8"/>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96">
    <w:name w:val="xl196"/>
    <w:basedOn w:val="a1"/>
    <w:rsid w:val="004169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6"/>
      <w:szCs w:val="16"/>
      <w:lang w:eastAsia="ru-RU"/>
    </w:rPr>
  </w:style>
  <w:style w:type="paragraph" w:customStyle="1" w:styleId="xl197">
    <w:name w:val="xl197"/>
    <w:basedOn w:val="a1"/>
    <w:rsid w:val="004169F8"/>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98">
    <w:name w:val="xl198"/>
    <w:basedOn w:val="a1"/>
    <w:rsid w:val="004169F8"/>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16"/>
      <w:szCs w:val="16"/>
      <w:lang w:eastAsia="ru-RU"/>
    </w:rPr>
  </w:style>
  <w:style w:type="paragraph" w:customStyle="1" w:styleId="xl199">
    <w:name w:val="xl199"/>
    <w:basedOn w:val="a1"/>
    <w:rsid w:val="004169F8"/>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16"/>
      <w:szCs w:val="16"/>
      <w:lang w:eastAsia="ru-RU"/>
    </w:rPr>
  </w:style>
  <w:style w:type="paragraph" w:customStyle="1" w:styleId="xl200">
    <w:name w:val="xl200"/>
    <w:basedOn w:val="a1"/>
    <w:rsid w:val="004169F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16"/>
      <w:szCs w:val="16"/>
      <w:lang w:eastAsia="ru-RU"/>
    </w:rPr>
  </w:style>
  <w:style w:type="paragraph" w:customStyle="1" w:styleId="25">
    <w:name w:val="Абзац списка2"/>
    <w:basedOn w:val="a1"/>
    <w:rsid w:val="00DD093B"/>
    <w:pPr>
      <w:spacing w:line="276" w:lineRule="auto"/>
      <w:ind w:left="720" w:firstLine="0"/>
      <w:jc w:val="left"/>
    </w:pPr>
    <w:rPr>
      <w:rFonts w:ascii="Calibri" w:eastAsia="Times New Roman" w:hAnsi="Calibri" w:cs="Times New Roman"/>
      <w:sz w:val="22"/>
    </w:rPr>
  </w:style>
  <w:style w:type="table" w:styleId="af8">
    <w:name w:val="Table Grid"/>
    <w:basedOn w:val="a3"/>
    <w:uiPriority w:val="59"/>
    <w:rsid w:val="00E8553D"/>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rvts9">
    <w:name w:val="rvts9"/>
    <w:rsid w:val="003819AA"/>
  </w:style>
  <w:style w:type="character" w:customStyle="1" w:styleId="rvts23">
    <w:name w:val="rvts23"/>
    <w:rsid w:val="003819AA"/>
  </w:style>
  <w:style w:type="paragraph" w:customStyle="1" w:styleId="Default">
    <w:name w:val="Default"/>
    <w:rsid w:val="001D4398"/>
    <w:pPr>
      <w:autoSpaceDE w:val="0"/>
      <w:autoSpaceDN w:val="0"/>
      <w:adjustRightInd w:val="0"/>
      <w:spacing w:after="0" w:line="240" w:lineRule="auto"/>
    </w:pPr>
    <w:rPr>
      <w:rFonts w:ascii="Times New Roman" w:hAnsi="Times New Roman" w:cs="Times New Roman"/>
      <w:color w:val="000000"/>
      <w:sz w:val="24"/>
      <w:szCs w:val="24"/>
    </w:rPr>
  </w:style>
  <w:style w:type="character" w:styleId="af9">
    <w:name w:val="Placeholder Text"/>
    <w:basedOn w:val="a2"/>
    <w:uiPriority w:val="99"/>
    <w:semiHidden/>
    <w:rsid w:val="005F1773"/>
    <w:rPr>
      <w:color w:val="808080"/>
    </w:rPr>
  </w:style>
  <w:style w:type="paragraph" w:styleId="41">
    <w:name w:val="List Bullet 4"/>
    <w:basedOn w:val="a1"/>
    <w:autoRedefine/>
    <w:semiHidden/>
    <w:unhideWhenUsed/>
    <w:rsid w:val="00B6518E"/>
    <w:pPr>
      <w:widowControl w:val="0"/>
      <w:tabs>
        <w:tab w:val="left" w:pos="1134"/>
      </w:tabs>
      <w:spacing w:line="240" w:lineRule="auto"/>
      <w:ind w:left="851" w:firstLine="0"/>
    </w:pPr>
    <w:rPr>
      <w:rFonts w:eastAsia="Times New Roman" w:cs="Times New Roman"/>
      <w:szCs w:val="24"/>
      <w:lang w:val="uk-UA" w:eastAsia="uk-UA"/>
    </w:rPr>
  </w:style>
  <w:style w:type="character" w:customStyle="1" w:styleId="tlid-translation">
    <w:name w:val="tlid-translation"/>
    <w:rsid w:val="00F83733"/>
  </w:style>
  <w:style w:type="character" w:customStyle="1" w:styleId="st">
    <w:name w:val="st"/>
    <w:rsid w:val="00F83733"/>
  </w:style>
  <w:style w:type="character" w:customStyle="1" w:styleId="rvts0">
    <w:name w:val="rvts0"/>
    <w:rsid w:val="00F83733"/>
  </w:style>
  <w:style w:type="paragraph" w:customStyle="1" w:styleId="afa">
    <w:name w:val="Основный текст"/>
    <w:link w:val="afb"/>
    <w:qFormat/>
    <w:rsid w:val="00F2583B"/>
    <w:pPr>
      <w:spacing w:after="0" w:line="240" w:lineRule="auto"/>
      <w:ind w:firstLine="709"/>
      <w:jc w:val="both"/>
    </w:pPr>
    <w:rPr>
      <w:rFonts w:ascii="Times New Roman" w:hAnsi="Times New Roman" w:cstheme="minorHAnsi"/>
      <w:sz w:val="24"/>
    </w:rPr>
  </w:style>
  <w:style w:type="character" w:customStyle="1" w:styleId="afb">
    <w:name w:val="Основный текст Знак"/>
    <w:basedOn w:val="a2"/>
    <w:link w:val="afa"/>
    <w:rsid w:val="00F2583B"/>
    <w:rPr>
      <w:rFonts w:ascii="Times New Roman" w:hAnsi="Times New Roman" w:cstheme="minorHAnsi"/>
      <w:sz w:val="24"/>
    </w:rPr>
  </w:style>
  <w:style w:type="paragraph" w:customStyle="1" w:styleId="a">
    <w:name w:val="Список_для_довідки"/>
    <w:basedOn w:val="afa"/>
    <w:link w:val="afc"/>
    <w:qFormat/>
    <w:rsid w:val="00EF5A52"/>
    <w:pPr>
      <w:numPr>
        <w:numId w:val="10"/>
      </w:numPr>
      <w:ind w:left="0" w:firstLine="567"/>
    </w:pPr>
    <w:rPr>
      <w:lang w:val="uk-UA"/>
    </w:rPr>
  </w:style>
  <w:style w:type="character" w:customStyle="1" w:styleId="afc">
    <w:name w:val="Список_для_довідки Знак"/>
    <w:basedOn w:val="afb"/>
    <w:link w:val="a"/>
    <w:rsid w:val="00EF5A52"/>
    <w:rPr>
      <w:rFonts w:ascii="Times New Roman" w:hAnsi="Times New Roman" w:cstheme="minorHAnsi"/>
      <w:sz w:val="24"/>
      <w:lang w:val="uk-UA"/>
    </w:rPr>
  </w:style>
  <w:style w:type="paragraph" w:styleId="afd">
    <w:name w:val="caption"/>
    <w:aliases w:val="таблица"/>
    <w:basedOn w:val="a1"/>
    <w:next w:val="a1"/>
    <w:qFormat/>
    <w:rsid w:val="00F7532E"/>
    <w:pPr>
      <w:spacing w:line="240" w:lineRule="auto"/>
      <w:ind w:firstLine="0"/>
      <w:jc w:val="left"/>
    </w:pPr>
    <w:rPr>
      <w:rFonts w:eastAsia="Times New Roman" w:cs="Times New Roman"/>
      <w:szCs w:val="20"/>
      <w:lang w:val="uk-UA" w:eastAsia="ru-RU"/>
    </w:rPr>
  </w:style>
  <w:style w:type="table" w:customStyle="1" w:styleId="26">
    <w:name w:val="Сетка таблицы2"/>
    <w:basedOn w:val="a3"/>
    <w:next w:val="af8"/>
    <w:rsid w:val="008B0CB5"/>
    <w:pPr>
      <w:spacing w:after="0" w:line="240" w:lineRule="auto"/>
    </w:pPr>
    <w:rPr>
      <w:rFonts w:ascii="Calibri" w:eastAsia="Calibri" w:hAnsi="Calibri"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4">
    <w:name w:val="Сетка таблицы1"/>
    <w:basedOn w:val="a3"/>
    <w:next w:val="af8"/>
    <w:uiPriority w:val="59"/>
    <w:rsid w:val="008B0CB5"/>
    <w:pPr>
      <w:spacing w:after="0" w:line="240" w:lineRule="auto"/>
    </w:pPr>
    <w:rPr>
      <w:rFonts w:ascii="Calibri" w:eastAsia="Calibri" w:hAnsi="Calibri"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e">
    <w:name w:val="Emphasis"/>
    <w:basedOn w:val="a2"/>
    <w:qFormat/>
    <w:rsid w:val="00F42C37"/>
    <w:rPr>
      <w:i/>
      <w:iCs/>
    </w:rPr>
  </w:style>
  <w:style w:type="character" w:customStyle="1" w:styleId="15">
    <w:name w:val="Текст выноски Знак1"/>
    <w:basedOn w:val="a2"/>
    <w:uiPriority w:val="99"/>
    <w:semiHidden/>
    <w:rsid w:val="000B792F"/>
    <w:rPr>
      <w:rFonts w:ascii="Tahoma" w:hAnsi="Tahoma" w:cs="Tahoma"/>
      <w:sz w:val="16"/>
      <w:szCs w:val="16"/>
    </w:rPr>
  </w:style>
  <w:style w:type="paragraph" w:customStyle="1" w:styleId="31">
    <w:name w:val="Абзац списка3"/>
    <w:basedOn w:val="a1"/>
    <w:rsid w:val="00C3453B"/>
    <w:pPr>
      <w:suppressAutoHyphens/>
      <w:spacing w:line="240" w:lineRule="auto"/>
      <w:ind w:left="720" w:firstLine="0"/>
      <w:jc w:val="left"/>
    </w:pPr>
    <w:rPr>
      <w:rFonts w:eastAsia="Calibri" w:cs="Times New Roman"/>
      <w:szCs w:val="24"/>
      <w:lang w:eastAsia="ar-SA"/>
    </w:rPr>
  </w:style>
  <w:style w:type="character" w:customStyle="1" w:styleId="aff">
    <w:name w:val="Это он Знак"/>
    <w:basedOn w:val="a2"/>
    <w:link w:val="a0"/>
    <w:locked/>
    <w:rsid w:val="00866F6A"/>
    <w:rPr>
      <w:rFonts w:ascii="Times New Roman" w:eastAsia="Times New Roman" w:hAnsi="Times New Roman" w:cs="Times New Roman"/>
      <w:sz w:val="24"/>
      <w:szCs w:val="24"/>
      <w:shd w:val="clear" w:color="auto" w:fill="FFFFFF" w:themeFill="background1"/>
    </w:rPr>
  </w:style>
  <w:style w:type="paragraph" w:customStyle="1" w:styleId="a0">
    <w:name w:val="Это он"/>
    <w:basedOn w:val="a1"/>
    <w:link w:val="aff"/>
    <w:qFormat/>
    <w:rsid w:val="00866F6A"/>
    <w:pPr>
      <w:numPr>
        <w:numId w:val="46"/>
      </w:numPr>
      <w:shd w:val="clear" w:color="auto" w:fill="FFFFFF" w:themeFill="background1"/>
      <w:tabs>
        <w:tab w:val="left" w:pos="284"/>
        <w:tab w:val="left" w:pos="993"/>
      </w:tabs>
      <w:spacing w:line="240" w:lineRule="atLeast"/>
      <w:contextualSpacing/>
    </w:pPr>
    <w:rPr>
      <w:rFonts w:eastAsia="Times New Roman" w:cs="Times New Roman"/>
      <w:szCs w:val="24"/>
    </w:rPr>
  </w:style>
  <w:style w:type="table" w:customStyle="1" w:styleId="100">
    <w:name w:val="Сетка таблицы10"/>
    <w:basedOn w:val="a3"/>
    <w:next w:val="af8"/>
    <w:uiPriority w:val="59"/>
    <w:rsid w:val="00FE567D"/>
    <w:pPr>
      <w:spacing w:after="0" w:line="240" w:lineRule="auto"/>
    </w:pPr>
    <w:rPr>
      <w:rFonts w:ascii="Calibri" w:eastAsia="Calibri" w:hAnsi="Calibri" w:cs="Times New Roman"/>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7">
    <w:name w:val="Основний текст (2)"/>
    <w:basedOn w:val="a2"/>
    <w:rsid w:val="00FE567D"/>
    <w:rPr>
      <w:rFonts w:ascii="Times New Roman" w:eastAsia="Times New Roman" w:hAnsi="Times New Roman" w:cs="Times New Roman" w:hint="default"/>
      <w:b w:val="0"/>
      <w:bCs w:val="0"/>
      <w:i w:val="0"/>
      <w:iCs w:val="0"/>
      <w:smallCaps w:val="0"/>
      <w:color w:val="000000"/>
      <w:spacing w:val="0"/>
      <w:w w:val="100"/>
      <w:position w:val="0"/>
      <w:sz w:val="26"/>
      <w:szCs w:val="26"/>
      <w:u w:val="single"/>
      <w:lang w:val="uk-UA" w:eastAsia="uk-UA" w:bidi="uk-UA"/>
    </w:rPr>
  </w:style>
  <w:style w:type="character" w:customStyle="1" w:styleId="apple-converted-space">
    <w:name w:val="apple-converted-space"/>
    <w:basedOn w:val="a2"/>
    <w:rsid w:val="00F93896"/>
  </w:style>
  <w:style w:type="paragraph" w:customStyle="1" w:styleId="Iauiue">
    <w:name w:val="Iau?iue"/>
    <w:rsid w:val="00F93896"/>
    <w:pPr>
      <w:spacing w:after="0" w:line="240" w:lineRule="auto"/>
    </w:pPr>
    <w:rPr>
      <w:rFonts w:ascii="Times New Roman" w:eastAsia="Times New Roman" w:hAnsi="Times New Roman" w:cs="Times New Roman"/>
      <w:sz w:val="20"/>
      <w:szCs w:val="20"/>
      <w:lang w:val="en-US" w:eastAsia="ru-RU"/>
    </w:rPr>
  </w:style>
  <w:style w:type="character" w:customStyle="1" w:styleId="16">
    <w:name w:val="Подзаголовок Знак1"/>
    <w:aliases w:val="Підпункт Знак1"/>
    <w:basedOn w:val="a2"/>
    <w:uiPriority w:val="11"/>
    <w:rsid w:val="00F93896"/>
    <w:rPr>
      <w:rFonts w:asciiTheme="majorHAnsi" w:eastAsiaTheme="majorEastAsia" w:hAnsiTheme="majorHAnsi" w:cstheme="majorBidi"/>
      <w:i/>
      <w:iCs/>
      <w:color w:val="4F81BD" w:themeColor="accent1"/>
      <w:spacing w:val="15"/>
      <w:sz w:val="24"/>
      <w:szCs w:val="24"/>
      <w:lang w:eastAsia="ru-RU"/>
    </w:rPr>
  </w:style>
  <w:style w:type="character" w:customStyle="1" w:styleId="aff0">
    <w:name w:val="МОЕ Знак"/>
    <w:link w:val="aff1"/>
    <w:locked/>
    <w:rsid w:val="00F93896"/>
    <w:rPr>
      <w:rFonts w:ascii="Calibri" w:eastAsia="Times New Roman" w:hAnsi="Calibri" w:cs="Times New Roman"/>
      <w:sz w:val="24"/>
      <w:lang w:val="uk-UA" w:eastAsia="ru-RU"/>
    </w:rPr>
  </w:style>
  <w:style w:type="paragraph" w:customStyle="1" w:styleId="aff1">
    <w:name w:val="МОЕ"/>
    <w:link w:val="aff0"/>
    <w:qFormat/>
    <w:rsid w:val="00F93896"/>
    <w:pPr>
      <w:spacing w:before="240" w:after="150" w:line="240" w:lineRule="auto"/>
      <w:ind w:left="448" w:right="448"/>
      <w:contextualSpacing/>
      <w:jc w:val="center"/>
    </w:pPr>
    <w:rPr>
      <w:rFonts w:ascii="Calibri" w:eastAsia="Times New Roman" w:hAnsi="Calibri" w:cs="Times New Roman"/>
      <w:sz w:val="24"/>
      <w:lang w:val="uk-UA" w:eastAsia="ru-RU"/>
    </w:rPr>
  </w:style>
  <w:style w:type="character" w:customStyle="1" w:styleId="17">
    <w:name w:val="Это он1 Знак"/>
    <w:link w:val="18"/>
    <w:locked/>
    <w:rsid w:val="00F93896"/>
    <w:rPr>
      <w:rFonts w:ascii="Times New Roman" w:hAnsi="Times New Roman" w:cs="Times New Roman"/>
      <w:sz w:val="24"/>
      <w:szCs w:val="24"/>
      <w:shd w:val="clear" w:color="auto" w:fill="FFFFFF"/>
    </w:rPr>
  </w:style>
  <w:style w:type="paragraph" w:customStyle="1" w:styleId="18">
    <w:name w:val="Это он1"/>
    <w:basedOn w:val="a1"/>
    <w:link w:val="17"/>
    <w:qFormat/>
    <w:rsid w:val="00F93896"/>
    <w:pPr>
      <w:shd w:val="clear" w:color="auto" w:fill="FFFFFF"/>
      <w:tabs>
        <w:tab w:val="left" w:pos="284"/>
        <w:tab w:val="left" w:pos="709"/>
        <w:tab w:val="left" w:pos="993"/>
        <w:tab w:val="num" w:pos="1788"/>
      </w:tabs>
      <w:spacing w:line="240" w:lineRule="atLeast"/>
      <w:ind w:left="709" w:firstLine="0"/>
      <w:contextualSpacing/>
    </w:pPr>
    <w:rPr>
      <w:rFonts w:cs="Times New Roman"/>
      <w:szCs w:val="24"/>
    </w:rPr>
  </w:style>
  <w:style w:type="paragraph" w:customStyle="1" w:styleId="xl28679">
    <w:name w:val="xl28679"/>
    <w:basedOn w:val="a1"/>
    <w:rsid w:val="00F938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28680">
    <w:name w:val="xl28680"/>
    <w:basedOn w:val="a1"/>
    <w:rsid w:val="00F93896"/>
    <w:pPr>
      <w:pBdr>
        <w:left w:val="single" w:sz="4" w:space="0" w:color="auto"/>
        <w:bottom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1">
    <w:name w:val="xl28681"/>
    <w:basedOn w:val="a1"/>
    <w:rsid w:val="00F938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2">
    <w:name w:val="xl28682"/>
    <w:basedOn w:val="a1"/>
    <w:rsid w:val="00F938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3">
    <w:name w:val="xl28683"/>
    <w:basedOn w:val="a1"/>
    <w:rsid w:val="00F938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4">
    <w:name w:val="xl28684"/>
    <w:basedOn w:val="a1"/>
    <w:rsid w:val="00F93896"/>
    <w:pP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28685">
    <w:name w:val="xl28685"/>
    <w:basedOn w:val="a1"/>
    <w:rsid w:val="00F93896"/>
    <w:pP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6">
    <w:name w:val="xl28686"/>
    <w:basedOn w:val="a1"/>
    <w:rsid w:val="00F938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7">
    <w:name w:val="xl28687"/>
    <w:basedOn w:val="a1"/>
    <w:rsid w:val="00F938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8">
    <w:name w:val="xl28688"/>
    <w:basedOn w:val="a1"/>
    <w:rsid w:val="00F93896"/>
    <w:pP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89">
    <w:name w:val="xl28689"/>
    <w:basedOn w:val="a1"/>
    <w:rsid w:val="00F93896"/>
    <w:pPr>
      <w:spacing w:before="100" w:beforeAutospacing="1" w:after="100" w:afterAutospacing="1" w:line="240" w:lineRule="auto"/>
      <w:ind w:firstLine="0"/>
    </w:pPr>
    <w:rPr>
      <w:rFonts w:eastAsia="Times New Roman" w:cs="Times New Roman"/>
      <w:sz w:val="20"/>
      <w:szCs w:val="20"/>
      <w:lang w:eastAsia="ru-RU"/>
    </w:rPr>
  </w:style>
  <w:style w:type="paragraph" w:customStyle="1" w:styleId="xl28690">
    <w:name w:val="xl28690"/>
    <w:basedOn w:val="a1"/>
    <w:rsid w:val="00F93896"/>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28691">
    <w:name w:val="xl28691"/>
    <w:basedOn w:val="a1"/>
    <w:rsid w:val="00F93896"/>
    <w:pPr>
      <w:pBdr>
        <w:top w:val="single" w:sz="4" w:space="0" w:color="auto"/>
        <w:left w:val="single" w:sz="4" w:space="0" w:color="auto"/>
      </w:pBdr>
      <w:spacing w:before="100" w:beforeAutospacing="1" w:after="100" w:afterAutospacing="1" w:line="240" w:lineRule="auto"/>
      <w:ind w:firstLine="0"/>
    </w:pPr>
    <w:rPr>
      <w:rFonts w:eastAsia="Times New Roman" w:cs="Times New Roman"/>
      <w:sz w:val="20"/>
      <w:szCs w:val="20"/>
      <w:lang w:eastAsia="ru-RU"/>
    </w:rPr>
  </w:style>
  <w:style w:type="paragraph" w:customStyle="1" w:styleId="xl28692">
    <w:name w:val="xl28692"/>
    <w:basedOn w:val="a1"/>
    <w:rsid w:val="00F93896"/>
    <w:pPr>
      <w:pBdr>
        <w:top w:val="single" w:sz="4" w:space="0" w:color="auto"/>
        <w:left w:val="single" w:sz="4" w:space="0" w:color="auto"/>
        <w:bottom w:val="single" w:sz="4" w:space="0" w:color="auto"/>
      </w:pBdr>
      <w:spacing w:before="100" w:beforeAutospacing="1" w:after="100" w:afterAutospacing="1" w:line="240" w:lineRule="auto"/>
      <w:ind w:firstLine="0"/>
    </w:pPr>
    <w:rPr>
      <w:rFonts w:eastAsia="Times New Roman" w:cs="Times New Roman"/>
      <w:sz w:val="20"/>
      <w:szCs w:val="20"/>
      <w:lang w:eastAsia="ru-RU"/>
    </w:rPr>
  </w:style>
  <w:style w:type="paragraph" w:customStyle="1" w:styleId="xl28693">
    <w:name w:val="xl28693"/>
    <w:basedOn w:val="a1"/>
    <w:rsid w:val="00F93896"/>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pPr>
    <w:rPr>
      <w:rFonts w:eastAsia="Times New Roman" w:cs="Times New Roman"/>
      <w:sz w:val="20"/>
      <w:szCs w:val="20"/>
      <w:lang w:eastAsia="ru-RU"/>
    </w:rPr>
  </w:style>
  <w:style w:type="paragraph" w:customStyle="1" w:styleId="xl28694">
    <w:name w:val="xl28694"/>
    <w:basedOn w:val="a1"/>
    <w:rsid w:val="00F93896"/>
    <w:pPr>
      <w:pBdr>
        <w:top w:val="single" w:sz="4" w:space="0" w:color="auto"/>
        <w:left w:val="single" w:sz="4" w:space="0" w:color="auto"/>
        <w:bottom w:val="single" w:sz="4" w:space="0" w:color="auto"/>
      </w:pBd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28695">
    <w:name w:val="xl28695"/>
    <w:basedOn w:val="a1"/>
    <w:rsid w:val="00F93896"/>
    <w:pP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28696">
    <w:name w:val="xl28696"/>
    <w:basedOn w:val="a1"/>
    <w:rsid w:val="00F93896"/>
    <w:pPr>
      <w:pBdr>
        <w:top w:val="single" w:sz="4" w:space="0" w:color="auto"/>
        <w:left w:val="single" w:sz="4" w:space="0" w:color="auto"/>
        <w:bottom w:val="single" w:sz="4" w:space="0" w:color="auto"/>
      </w:pBd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28697">
    <w:name w:val="xl28697"/>
    <w:basedOn w:val="a1"/>
    <w:rsid w:val="00F938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rFonts w:eastAsia="Times New Roman" w:cs="Times New Roman"/>
      <w:sz w:val="20"/>
      <w:szCs w:val="20"/>
      <w:lang w:eastAsia="ru-RU"/>
    </w:rPr>
  </w:style>
  <w:style w:type="character" w:customStyle="1" w:styleId="28">
    <w:name w:val="Основний текст (2)_"/>
    <w:basedOn w:val="a2"/>
    <w:locked/>
    <w:rsid w:val="00F93896"/>
    <w:rPr>
      <w:rFonts w:ascii="Times New Roman" w:eastAsia="Times New Roman" w:hAnsi="Times New Roman" w:cs="Times New Roman"/>
      <w:sz w:val="26"/>
      <w:szCs w:val="26"/>
      <w:shd w:val="clear" w:color="auto" w:fill="FFFFFF"/>
    </w:rPr>
  </w:style>
  <w:style w:type="paragraph" w:customStyle="1" w:styleId="TableParagraph">
    <w:name w:val="Table Paragraph"/>
    <w:basedOn w:val="a1"/>
    <w:uiPriority w:val="1"/>
    <w:qFormat/>
    <w:rsid w:val="00F93896"/>
    <w:pPr>
      <w:widowControl w:val="0"/>
      <w:autoSpaceDE w:val="0"/>
      <w:autoSpaceDN w:val="0"/>
      <w:spacing w:line="240" w:lineRule="auto"/>
      <w:ind w:firstLine="0"/>
      <w:jc w:val="left"/>
    </w:pPr>
    <w:rPr>
      <w:rFonts w:ascii="Trebuchet MS" w:eastAsia="Trebuchet MS" w:hAnsi="Trebuchet MS" w:cs="Trebuchet MS"/>
      <w:sz w:val="22"/>
      <w:lang w:val="en-US"/>
    </w:rPr>
  </w:style>
  <w:style w:type="character" w:customStyle="1" w:styleId="WW8Num15z3">
    <w:name w:val="WW8Num15z3"/>
    <w:rsid w:val="00F93896"/>
    <w:rPr>
      <w:rFonts w:ascii="Symbol" w:hAnsi="Symbol"/>
    </w:rPr>
  </w:style>
  <w:style w:type="numbering" w:customStyle="1" w:styleId="19">
    <w:name w:val="Нет списка1"/>
    <w:next w:val="a4"/>
    <w:uiPriority w:val="99"/>
    <w:semiHidden/>
    <w:unhideWhenUsed/>
    <w:rsid w:val="00D436FB"/>
  </w:style>
  <w:style w:type="character" w:customStyle="1" w:styleId="212">
    <w:name w:val="Заголовок 2 Знак1"/>
    <w:aliases w:val="Title Знак1"/>
    <w:semiHidden/>
    <w:rsid w:val="00D436FB"/>
    <w:rPr>
      <w:rFonts w:ascii="Cambria" w:eastAsia="Times New Roman" w:hAnsi="Cambria" w:cs="Times New Roman" w:hint="default"/>
      <w:b/>
      <w:bCs/>
      <w:color w:val="4F81BD"/>
      <w:sz w:val="26"/>
      <w:szCs w:val="26"/>
    </w:rPr>
  </w:style>
  <w:style w:type="character" w:customStyle="1" w:styleId="310">
    <w:name w:val="Заголовок 3 Знак1"/>
    <w:aliases w:val="Под под Знак1"/>
    <w:semiHidden/>
    <w:rsid w:val="00D436FB"/>
    <w:rPr>
      <w:rFonts w:ascii="Cambria" w:eastAsia="Times New Roman" w:hAnsi="Cambria" w:cs="Times New Roman" w:hint="default"/>
      <w:b/>
      <w:bCs/>
      <w:color w:val="4F81BD"/>
      <w:sz w:val="24"/>
      <w:szCs w:val="22"/>
    </w:rPr>
  </w:style>
  <w:style w:type="character" w:customStyle="1" w:styleId="410">
    <w:name w:val="Заголовок 4 Знак1"/>
    <w:aliases w:val="1 Знак1,подпункт Знак1"/>
    <w:semiHidden/>
    <w:rsid w:val="00D436FB"/>
    <w:rPr>
      <w:rFonts w:ascii="Cambria" w:eastAsia="Times New Roman" w:hAnsi="Cambria" w:cs="Times New Roman" w:hint="default"/>
      <w:b/>
      <w:bCs/>
      <w:i/>
      <w:iCs/>
      <w:color w:val="4F81BD"/>
      <w:sz w:val="24"/>
      <w:szCs w:val="22"/>
    </w:rPr>
  </w:style>
  <w:style w:type="table" w:customStyle="1" w:styleId="110">
    <w:name w:val="Сетка таблицы11"/>
    <w:basedOn w:val="a3"/>
    <w:uiPriority w:val="59"/>
    <w:rsid w:val="00D436FB"/>
    <w:pPr>
      <w:spacing w:after="0" w:line="240" w:lineRule="auto"/>
    </w:pPr>
    <w:rPr>
      <w:rFonts w:ascii="Calibri" w:eastAsia="Calibri" w:hAnsi="Calibri" w:cs="Times New Roman"/>
      <w:lang w:val="uk-U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
    <w:name w:val="Сетка таблицы21"/>
    <w:basedOn w:val="a3"/>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3"/>
    <w:uiPriority w:val="59"/>
    <w:rsid w:val="00D436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
    <w:name w:val="Сетка таблицы3"/>
    <w:basedOn w:val="a3"/>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0">
    <w:name w:val="Сетка таблицы22"/>
    <w:basedOn w:val="a3"/>
    <w:uiPriority w:val="59"/>
    <w:rsid w:val="00D436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
    <w:name w:val="Сетка таблицы4"/>
    <w:basedOn w:val="a3"/>
    <w:uiPriority w:val="59"/>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3"/>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basedOn w:val="a3"/>
    <w:uiPriority w:val="59"/>
    <w:rsid w:val="00D436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
    <w:name w:val="Сетка таблицы6"/>
    <w:basedOn w:val="a3"/>
    <w:uiPriority w:val="59"/>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
    <w:name w:val="Сетка таблицы7"/>
    <w:basedOn w:val="a3"/>
    <w:uiPriority w:val="59"/>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
    <w:name w:val="Сетка таблицы8"/>
    <w:basedOn w:val="a3"/>
    <w:uiPriority w:val="59"/>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3"/>
    <w:uiPriority w:val="59"/>
    <w:rsid w:val="00D436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3"/>
    <w:uiPriority w:val="59"/>
    <w:rsid w:val="00D436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
    <w:name w:val="Сетка таблицы9"/>
    <w:basedOn w:val="a3"/>
    <w:uiPriority w:val="59"/>
    <w:rsid w:val="00D436F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9">
    <w:name w:val="Нет списка2"/>
    <w:next w:val="a4"/>
    <w:uiPriority w:val="99"/>
    <w:semiHidden/>
    <w:unhideWhenUsed/>
    <w:rsid w:val="00720EC4"/>
  </w:style>
  <w:style w:type="table" w:customStyle="1" w:styleId="130">
    <w:name w:val="Сетка таблицы13"/>
    <w:basedOn w:val="a3"/>
    <w:next w:val="af8"/>
    <w:uiPriority w:val="59"/>
    <w:rsid w:val="00720EC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basedOn w:val="a3"/>
    <w:uiPriority w:val="59"/>
    <w:rsid w:val="00720EC4"/>
    <w:pPr>
      <w:spacing w:after="0" w:line="240" w:lineRule="auto"/>
    </w:pPr>
    <w:rPr>
      <w:rFonts w:ascii="Calibri" w:eastAsia="Calibri" w:hAnsi="Calibri" w:cs="Times New Roman"/>
      <w:lang w:val="uk-U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
    <w:name w:val="Сетка таблицы111"/>
    <w:basedOn w:val="a3"/>
    <w:uiPriority w:val="59"/>
    <w:rsid w:val="00720EC4"/>
    <w:pPr>
      <w:spacing w:after="0" w:line="240" w:lineRule="auto"/>
    </w:pPr>
    <w:rPr>
      <w:rFonts w:ascii="Calibri" w:eastAsia="Calibri" w:hAnsi="Calibri" w:cs="Times New Roman"/>
      <w:lang w:val="uk-U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0">
    <w:name w:val="Сетка таблицы25"/>
    <w:basedOn w:val="a3"/>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0">
    <w:name w:val="Сетка таблицы212"/>
    <w:basedOn w:val="a3"/>
    <w:uiPriority w:val="59"/>
    <w:rsid w:val="00720EC4"/>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
    <w:name w:val="Сетка таблицы31"/>
    <w:basedOn w:val="a3"/>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
    <w:name w:val="Сетка таблицы221"/>
    <w:basedOn w:val="a3"/>
    <w:uiPriority w:val="59"/>
    <w:rsid w:val="00720EC4"/>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
    <w:basedOn w:val="a3"/>
    <w:uiPriority w:val="59"/>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0">
    <w:name w:val="Сетка таблицы51"/>
    <w:basedOn w:val="a3"/>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
    <w:name w:val="Сетка таблицы231"/>
    <w:basedOn w:val="a3"/>
    <w:uiPriority w:val="59"/>
    <w:rsid w:val="00720EC4"/>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
    <w:name w:val="Сетка таблицы61"/>
    <w:basedOn w:val="a3"/>
    <w:uiPriority w:val="59"/>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
    <w:name w:val="Сетка таблицы71"/>
    <w:basedOn w:val="a3"/>
    <w:uiPriority w:val="59"/>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
    <w:name w:val="Сетка таблицы81"/>
    <w:basedOn w:val="a3"/>
    <w:uiPriority w:val="59"/>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1">
    <w:name w:val="Сетка таблицы241"/>
    <w:basedOn w:val="a3"/>
    <w:uiPriority w:val="59"/>
    <w:rsid w:val="00720EC4"/>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
    <w:name w:val="Сетка таблицы121"/>
    <w:basedOn w:val="a3"/>
    <w:uiPriority w:val="59"/>
    <w:rsid w:val="00720EC4"/>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
    <w:name w:val="Сетка таблицы91"/>
    <w:basedOn w:val="a3"/>
    <w:uiPriority w:val="59"/>
    <w:rsid w:val="00720EC4"/>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
    <w:name w:val="Сетка таблицы101"/>
    <w:basedOn w:val="a3"/>
    <w:next w:val="af8"/>
    <w:uiPriority w:val="59"/>
    <w:rsid w:val="00720EC4"/>
    <w:pPr>
      <w:spacing w:after="0" w:line="240" w:lineRule="auto"/>
    </w:pPr>
    <w:rPr>
      <w:rFonts w:ascii="Calibri" w:eastAsia="Calibri" w:hAnsi="Calibri" w:cs="Times New Roman"/>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1887">
      <w:bodyDiv w:val="1"/>
      <w:marLeft w:val="0"/>
      <w:marRight w:val="0"/>
      <w:marTop w:val="0"/>
      <w:marBottom w:val="0"/>
      <w:divBdr>
        <w:top w:val="none" w:sz="0" w:space="0" w:color="auto"/>
        <w:left w:val="none" w:sz="0" w:space="0" w:color="auto"/>
        <w:bottom w:val="none" w:sz="0" w:space="0" w:color="auto"/>
        <w:right w:val="none" w:sz="0" w:space="0" w:color="auto"/>
      </w:divBdr>
    </w:div>
    <w:div w:id="9066459">
      <w:bodyDiv w:val="1"/>
      <w:marLeft w:val="0"/>
      <w:marRight w:val="0"/>
      <w:marTop w:val="0"/>
      <w:marBottom w:val="0"/>
      <w:divBdr>
        <w:top w:val="none" w:sz="0" w:space="0" w:color="auto"/>
        <w:left w:val="none" w:sz="0" w:space="0" w:color="auto"/>
        <w:bottom w:val="none" w:sz="0" w:space="0" w:color="auto"/>
        <w:right w:val="none" w:sz="0" w:space="0" w:color="auto"/>
      </w:divBdr>
    </w:div>
    <w:div w:id="15429881">
      <w:bodyDiv w:val="1"/>
      <w:marLeft w:val="0"/>
      <w:marRight w:val="0"/>
      <w:marTop w:val="0"/>
      <w:marBottom w:val="0"/>
      <w:divBdr>
        <w:top w:val="none" w:sz="0" w:space="0" w:color="auto"/>
        <w:left w:val="none" w:sz="0" w:space="0" w:color="auto"/>
        <w:bottom w:val="none" w:sz="0" w:space="0" w:color="auto"/>
        <w:right w:val="none" w:sz="0" w:space="0" w:color="auto"/>
      </w:divBdr>
    </w:div>
    <w:div w:id="17513193">
      <w:bodyDiv w:val="1"/>
      <w:marLeft w:val="0"/>
      <w:marRight w:val="0"/>
      <w:marTop w:val="0"/>
      <w:marBottom w:val="0"/>
      <w:divBdr>
        <w:top w:val="none" w:sz="0" w:space="0" w:color="auto"/>
        <w:left w:val="none" w:sz="0" w:space="0" w:color="auto"/>
        <w:bottom w:val="none" w:sz="0" w:space="0" w:color="auto"/>
        <w:right w:val="none" w:sz="0" w:space="0" w:color="auto"/>
      </w:divBdr>
    </w:div>
    <w:div w:id="37168606">
      <w:bodyDiv w:val="1"/>
      <w:marLeft w:val="0"/>
      <w:marRight w:val="0"/>
      <w:marTop w:val="0"/>
      <w:marBottom w:val="0"/>
      <w:divBdr>
        <w:top w:val="none" w:sz="0" w:space="0" w:color="auto"/>
        <w:left w:val="none" w:sz="0" w:space="0" w:color="auto"/>
        <w:bottom w:val="none" w:sz="0" w:space="0" w:color="auto"/>
        <w:right w:val="none" w:sz="0" w:space="0" w:color="auto"/>
      </w:divBdr>
    </w:div>
    <w:div w:id="39521798">
      <w:bodyDiv w:val="1"/>
      <w:marLeft w:val="0"/>
      <w:marRight w:val="0"/>
      <w:marTop w:val="0"/>
      <w:marBottom w:val="0"/>
      <w:divBdr>
        <w:top w:val="none" w:sz="0" w:space="0" w:color="auto"/>
        <w:left w:val="none" w:sz="0" w:space="0" w:color="auto"/>
        <w:bottom w:val="none" w:sz="0" w:space="0" w:color="auto"/>
        <w:right w:val="none" w:sz="0" w:space="0" w:color="auto"/>
      </w:divBdr>
    </w:div>
    <w:div w:id="45758228">
      <w:bodyDiv w:val="1"/>
      <w:marLeft w:val="0"/>
      <w:marRight w:val="0"/>
      <w:marTop w:val="0"/>
      <w:marBottom w:val="0"/>
      <w:divBdr>
        <w:top w:val="none" w:sz="0" w:space="0" w:color="auto"/>
        <w:left w:val="none" w:sz="0" w:space="0" w:color="auto"/>
        <w:bottom w:val="none" w:sz="0" w:space="0" w:color="auto"/>
        <w:right w:val="none" w:sz="0" w:space="0" w:color="auto"/>
      </w:divBdr>
    </w:div>
    <w:div w:id="48069541">
      <w:bodyDiv w:val="1"/>
      <w:marLeft w:val="0"/>
      <w:marRight w:val="0"/>
      <w:marTop w:val="0"/>
      <w:marBottom w:val="0"/>
      <w:divBdr>
        <w:top w:val="none" w:sz="0" w:space="0" w:color="auto"/>
        <w:left w:val="none" w:sz="0" w:space="0" w:color="auto"/>
        <w:bottom w:val="none" w:sz="0" w:space="0" w:color="auto"/>
        <w:right w:val="none" w:sz="0" w:space="0" w:color="auto"/>
      </w:divBdr>
    </w:div>
    <w:div w:id="58796786">
      <w:bodyDiv w:val="1"/>
      <w:marLeft w:val="0"/>
      <w:marRight w:val="0"/>
      <w:marTop w:val="0"/>
      <w:marBottom w:val="0"/>
      <w:divBdr>
        <w:top w:val="none" w:sz="0" w:space="0" w:color="auto"/>
        <w:left w:val="none" w:sz="0" w:space="0" w:color="auto"/>
        <w:bottom w:val="none" w:sz="0" w:space="0" w:color="auto"/>
        <w:right w:val="none" w:sz="0" w:space="0" w:color="auto"/>
      </w:divBdr>
    </w:div>
    <w:div w:id="73669340">
      <w:bodyDiv w:val="1"/>
      <w:marLeft w:val="0"/>
      <w:marRight w:val="0"/>
      <w:marTop w:val="0"/>
      <w:marBottom w:val="0"/>
      <w:divBdr>
        <w:top w:val="none" w:sz="0" w:space="0" w:color="auto"/>
        <w:left w:val="none" w:sz="0" w:space="0" w:color="auto"/>
        <w:bottom w:val="none" w:sz="0" w:space="0" w:color="auto"/>
        <w:right w:val="none" w:sz="0" w:space="0" w:color="auto"/>
      </w:divBdr>
    </w:div>
    <w:div w:id="78134707">
      <w:bodyDiv w:val="1"/>
      <w:marLeft w:val="0"/>
      <w:marRight w:val="0"/>
      <w:marTop w:val="0"/>
      <w:marBottom w:val="0"/>
      <w:divBdr>
        <w:top w:val="none" w:sz="0" w:space="0" w:color="auto"/>
        <w:left w:val="none" w:sz="0" w:space="0" w:color="auto"/>
        <w:bottom w:val="none" w:sz="0" w:space="0" w:color="auto"/>
        <w:right w:val="none" w:sz="0" w:space="0" w:color="auto"/>
      </w:divBdr>
    </w:div>
    <w:div w:id="84957528">
      <w:bodyDiv w:val="1"/>
      <w:marLeft w:val="0"/>
      <w:marRight w:val="0"/>
      <w:marTop w:val="0"/>
      <w:marBottom w:val="0"/>
      <w:divBdr>
        <w:top w:val="none" w:sz="0" w:space="0" w:color="auto"/>
        <w:left w:val="none" w:sz="0" w:space="0" w:color="auto"/>
        <w:bottom w:val="none" w:sz="0" w:space="0" w:color="auto"/>
        <w:right w:val="none" w:sz="0" w:space="0" w:color="auto"/>
      </w:divBdr>
    </w:div>
    <w:div w:id="135032082">
      <w:bodyDiv w:val="1"/>
      <w:marLeft w:val="0"/>
      <w:marRight w:val="0"/>
      <w:marTop w:val="0"/>
      <w:marBottom w:val="0"/>
      <w:divBdr>
        <w:top w:val="none" w:sz="0" w:space="0" w:color="auto"/>
        <w:left w:val="none" w:sz="0" w:space="0" w:color="auto"/>
        <w:bottom w:val="none" w:sz="0" w:space="0" w:color="auto"/>
        <w:right w:val="none" w:sz="0" w:space="0" w:color="auto"/>
      </w:divBdr>
    </w:div>
    <w:div w:id="138346920">
      <w:bodyDiv w:val="1"/>
      <w:marLeft w:val="0"/>
      <w:marRight w:val="0"/>
      <w:marTop w:val="0"/>
      <w:marBottom w:val="0"/>
      <w:divBdr>
        <w:top w:val="none" w:sz="0" w:space="0" w:color="auto"/>
        <w:left w:val="none" w:sz="0" w:space="0" w:color="auto"/>
        <w:bottom w:val="none" w:sz="0" w:space="0" w:color="auto"/>
        <w:right w:val="none" w:sz="0" w:space="0" w:color="auto"/>
      </w:divBdr>
    </w:div>
    <w:div w:id="155658562">
      <w:bodyDiv w:val="1"/>
      <w:marLeft w:val="0"/>
      <w:marRight w:val="0"/>
      <w:marTop w:val="0"/>
      <w:marBottom w:val="0"/>
      <w:divBdr>
        <w:top w:val="none" w:sz="0" w:space="0" w:color="auto"/>
        <w:left w:val="none" w:sz="0" w:space="0" w:color="auto"/>
        <w:bottom w:val="none" w:sz="0" w:space="0" w:color="auto"/>
        <w:right w:val="none" w:sz="0" w:space="0" w:color="auto"/>
      </w:divBdr>
    </w:div>
    <w:div w:id="163402908">
      <w:bodyDiv w:val="1"/>
      <w:marLeft w:val="0"/>
      <w:marRight w:val="0"/>
      <w:marTop w:val="0"/>
      <w:marBottom w:val="0"/>
      <w:divBdr>
        <w:top w:val="none" w:sz="0" w:space="0" w:color="auto"/>
        <w:left w:val="none" w:sz="0" w:space="0" w:color="auto"/>
        <w:bottom w:val="none" w:sz="0" w:space="0" w:color="auto"/>
        <w:right w:val="none" w:sz="0" w:space="0" w:color="auto"/>
      </w:divBdr>
    </w:div>
    <w:div w:id="168376345">
      <w:bodyDiv w:val="1"/>
      <w:marLeft w:val="0"/>
      <w:marRight w:val="0"/>
      <w:marTop w:val="0"/>
      <w:marBottom w:val="0"/>
      <w:divBdr>
        <w:top w:val="none" w:sz="0" w:space="0" w:color="auto"/>
        <w:left w:val="none" w:sz="0" w:space="0" w:color="auto"/>
        <w:bottom w:val="none" w:sz="0" w:space="0" w:color="auto"/>
        <w:right w:val="none" w:sz="0" w:space="0" w:color="auto"/>
      </w:divBdr>
    </w:div>
    <w:div w:id="169829875">
      <w:bodyDiv w:val="1"/>
      <w:marLeft w:val="0"/>
      <w:marRight w:val="0"/>
      <w:marTop w:val="0"/>
      <w:marBottom w:val="0"/>
      <w:divBdr>
        <w:top w:val="none" w:sz="0" w:space="0" w:color="auto"/>
        <w:left w:val="none" w:sz="0" w:space="0" w:color="auto"/>
        <w:bottom w:val="none" w:sz="0" w:space="0" w:color="auto"/>
        <w:right w:val="none" w:sz="0" w:space="0" w:color="auto"/>
      </w:divBdr>
    </w:div>
    <w:div w:id="196745683">
      <w:bodyDiv w:val="1"/>
      <w:marLeft w:val="0"/>
      <w:marRight w:val="0"/>
      <w:marTop w:val="0"/>
      <w:marBottom w:val="0"/>
      <w:divBdr>
        <w:top w:val="none" w:sz="0" w:space="0" w:color="auto"/>
        <w:left w:val="none" w:sz="0" w:space="0" w:color="auto"/>
        <w:bottom w:val="none" w:sz="0" w:space="0" w:color="auto"/>
        <w:right w:val="none" w:sz="0" w:space="0" w:color="auto"/>
      </w:divBdr>
    </w:div>
    <w:div w:id="205410840">
      <w:bodyDiv w:val="1"/>
      <w:marLeft w:val="0"/>
      <w:marRight w:val="0"/>
      <w:marTop w:val="0"/>
      <w:marBottom w:val="0"/>
      <w:divBdr>
        <w:top w:val="none" w:sz="0" w:space="0" w:color="auto"/>
        <w:left w:val="none" w:sz="0" w:space="0" w:color="auto"/>
        <w:bottom w:val="none" w:sz="0" w:space="0" w:color="auto"/>
        <w:right w:val="none" w:sz="0" w:space="0" w:color="auto"/>
      </w:divBdr>
    </w:div>
    <w:div w:id="218708036">
      <w:bodyDiv w:val="1"/>
      <w:marLeft w:val="0"/>
      <w:marRight w:val="0"/>
      <w:marTop w:val="0"/>
      <w:marBottom w:val="0"/>
      <w:divBdr>
        <w:top w:val="none" w:sz="0" w:space="0" w:color="auto"/>
        <w:left w:val="none" w:sz="0" w:space="0" w:color="auto"/>
        <w:bottom w:val="none" w:sz="0" w:space="0" w:color="auto"/>
        <w:right w:val="none" w:sz="0" w:space="0" w:color="auto"/>
      </w:divBdr>
    </w:div>
    <w:div w:id="219095911">
      <w:bodyDiv w:val="1"/>
      <w:marLeft w:val="0"/>
      <w:marRight w:val="0"/>
      <w:marTop w:val="0"/>
      <w:marBottom w:val="0"/>
      <w:divBdr>
        <w:top w:val="none" w:sz="0" w:space="0" w:color="auto"/>
        <w:left w:val="none" w:sz="0" w:space="0" w:color="auto"/>
        <w:bottom w:val="none" w:sz="0" w:space="0" w:color="auto"/>
        <w:right w:val="none" w:sz="0" w:space="0" w:color="auto"/>
      </w:divBdr>
    </w:div>
    <w:div w:id="222719020">
      <w:bodyDiv w:val="1"/>
      <w:marLeft w:val="0"/>
      <w:marRight w:val="0"/>
      <w:marTop w:val="0"/>
      <w:marBottom w:val="0"/>
      <w:divBdr>
        <w:top w:val="none" w:sz="0" w:space="0" w:color="auto"/>
        <w:left w:val="none" w:sz="0" w:space="0" w:color="auto"/>
        <w:bottom w:val="none" w:sz="0" w:space="0" w:color="auto"/>
        <w:right w:val="none" w:sz="0" w:space="0" w:color="auto"/>
      </w:divBdr>
    </w:div>
    <w:div w:id="233466435">
      <w:bodyDiv w:val="1"/>
      <w:marLeft w:val="0"/>
      <w:marRight w:val="0"/>
      <w:marTop w:val="0"/>
      <w:marBottom w:val="0"/>
      <w:divBdr>
        <w:top w:val="none" w:sz="0" w:space="0" w:color="auto"/>
        <w:left w:val="none" w:sz="0" w:space="0" w:color="auto"/>
        <w:bottom w:val="none" w:sz="0" w:space="0" w:color="auto"/>
        <w:right w:val="none" w:sz="0" w:space="0" w:color="auto"/>
      </w:divBdr>
    </w:div>
    <w:div w:id="238640320">
      <w:bodyDiv w:val="1"/>
      <w:marLeft w:val="0"/>
      <w:marRight w:val="0"/>
      <w:marTop w:val="0"/>
      <w:marBottom w:val="0"/>
      <w:divBdr>
        <w:top w:val="none" w:sz="0" w:space="0" w:color="auto"/>
        <w:left w:val="none" w:sz="0" w:space="0" w:color="auto"/>
        <w:bottom w:val="none" w:sz="0" w:space="0" w:color="auto"/>
        <w:right w:val="none" w:sz="0" w:space="0" w:color="auto"/>
      </w:divBdr>
    </w:div>
    <w:div w:id="248737653">
      <w:bodyDiv w:val="1"/>
      <w:marLeft w:val="0"/>
      <w:marRight w:val="0"/>
      <w:marTop w:val="0"/>
      <w:marBottom w:val="0"/>
      <w:divBdr>
        <w:top w:val="none" w:sz="0" w:space="0" w:color="auto"/>
        <w:left w:val="none" w:sz="0" w:space="0" w:color="auto"/>
        <w:bottom w:val="none" w:sz="0" w:space="0" w:color="auto"/>
        <w:right w:val="none" w:sz="0" w:space="0" w:color="auto"/>
      </w:divBdr>
    </w:div>
    <w:div w:id="249849257">
      <w:bodyDiv w:val="1"/>
      <w:marLeft w:val="0"/>
      <w:marRight w:val="0"/>
      <w:marTop w:val="0"/>
      <w:marBottom w:val="0"/>
      <w:divBdr>
        <w:top w:val="none" w:sz="0" w:space="0" w:color="auto"/>
        <w:left w:val="none" w:sz="0" w:space="0" w:color="auto"/>
        <w:bottom w:val="none" w:sz="0" w:space="0" w:color="auto"/>
        <w:right w:val="none" w:sz="0" w:space="0" w:color="auto"/>
      </w:divBdr>
    </w:div>
    <w:div w:id="251090621">
      <w:bodyDiv w:val="1"/>
      <w:marLeft w:val="0"/>
      <w:marRight w:val="0"/>
      <w:marTop w:val="0"/>
      <w:marBottom w:val="0"/>
      <w:divBdr>
        <w:top w:val="none" w:sz="0" w:space="0" w:color="auto"/>
        <w:left w:val="none" w:sz="0" w:space="0" w:color="auto"/>
        <w:bottom w:val="none" w:sz="0" w:space="0" w:color="auto"/>
        <w:right w:val="none" w:sz="0" w:space="0" w:color="auto"/>
      </w:divBdr>
    </w:div>
    <w:div w:id="268507289">
      <w:bodyDiv w:val="1"/>
      <w:marLeft w:val="0"/>
      <w:marRight w:val="0"/>
      <w:marTop w:val="0"/>
      <w:marBottom w:val="0"/>
      <w:divBdr>
        <w:top w:val="none" w:sz="0" w:space="0" w:color="auto"/>
        <w:left w:val="none" w:sz="0" w:space="0" w:color="auto"/>
        <w:bottom w:val="none" w:sz="0" w:space="0" w:color="auto"/>
        <w:right w:val="none" w:sz="0" w:space="0" w:color="auto"/>
      </w:divBdr>
    </w:div>
    <w:div w:id="276105367">
      <w:bodyDiv w:val="1"/>
      <w:marLeft w:val="0"/>
      <w:marRight w:val="0"/>
      <w:marTop w:val="0"/>
      <w:marBottom w:val="0"/>
      <w:divBdr>
        <w:top w:val="none" w:sz="0" w:space="0" w:color="auto"/>
        <w:left w:val="none" w:sz="0" w:space="0" w:color="auto"/>
        <w:bottom w:val="none" w:sz="0" w:space="0" w:color="auto"/>
        <w:right w:val="none" w:sz="0" w:space="0" w:color="auto"/>
      </w:divBdr>
    </w:div>
    <w:div w:id="285352641">
      <w:bodyDiv w:val="1"/>
      <w:marLeft w:val="0"/>
      <w:marRight w:val="0"/>
      <w:marTop w:val="0"/>
      <w:marBottom w:val="0"/>
      <w:divBdr>
        <w:top w:val="none" w:sz="0" w:space="0" w:color="auto"/>
        <w:left w:val="none" w:sz="0" w:space="0" w:color="auto"/>
        <w:bottom w:val="none" w:sz="0" w:space="0" w:color="auto"/>
        <w:right w:val="none" w:sz="0" w:space="0" w:color="auto"/>
      </w:divBdr>
    </w:div>
    <w:div w:id="286087903">
      <w:bodyDiv w:val="1"/>
      <w:marLeft w:val="0"/>
      <w:marRight w:val="0"/>
      <w:marTop w:val="0"/>
      <w:marBottom w:val="0"/>
      <w:divBdr>
        <w:top w:val="none" w:sz="0" w:space="0" w:color="auto"/>
        <w:left w:val="none" w:sz="0" w:space="0" w:color="auto"/>
        <w:bottom w:val="none" w:sz="0" w:space="0" w:color="auto"/>
        <w:right w:val="none" w:sz="0" w:space="0" w:color="auto"/>
      </w:divBdr>
    </w:div>
    <w:div w:id="290868122">
      <w:bodyDiv w:val="1"/>
      <w:marLeft w:val="0"/>
      <w:marRight w:val="0"/>
      <w:marTop w:val="0"/>
      <w:marBottom w:val="0"/>
      <w:divBdr>
        <w:top w:val="none" w:sz="0" w:space="0" w:color="auto"/>
        <w:left w:val="none" w:sz="0" w:space="0" w:color="auto"/>
        <w:bottom w:val="none" w:sz="0" w:space="0" w:color="auto"/>
        <w:right w:val="none" w:sz="0" w:space="0" w:color="auto"/>
      </w:divBdr>
    </w:div>
    <w:div w:id="297882426">
      <w:bodyDiv w:val="1"/>
      <w:marLeft w:val="0"/>
      <w:marRight w:val="0"/>
      <w:marTop w:val="0"/>
      <w:marBottom w:val="0"/>
      <w:divBdr>
        <w:top w:val="none" w:sz="0" w:space="0" w:color="auto"/>
        <w:left w:val="none" w:sz="0" w:space="0" w:color="auto"/>
        <w:bottom w:val="none" w:sz="0" w:space="0" w:color="auto"/>
        <w:right w:val="none" w:sz="0" w:space="0" w:color="auto"/>
      </w:divBdr>
    </w:div>
    <w:div w:id="299456950">
      <w:bodyDiv w:val="1"/>
      <w:marLeft w:val="0"/>
      <w:marRight w:val="0"/>
      <w:marTop w:val="0"/>
      <w:marBottom w:val="0"/>
      <w:divBdr>
        <w:top w:val="none" w:sz="0" w:space="0" w:color="auto"/>
        <w:left w:val="none" w:sz="0" w:space="0" w:color="auto"/>
        <w:bottom w:val="none" w:sz="0" w:space="0" w:color="auto"/>
        <w:right w:val="none" w:sz="0" w:space="0" w:color="auto"/>
      </w:divBdr>
    </w:div>
    <w:div w:id="305092297">
      <w:bodyDiv w:val="1"/>
      <w:marLeft w:val="0"/>
      <w:marRight w:val="0"/>
      <w:marTop w:val="0"/>
      <w:marBottom w:val="0"/>
      <w:divBdr>
        <w:top w:val="none" w:sz="0" w:space="0" w:color="auto"/>
        <w:left w:val="none" w:sz="0" w:space="0" w:color="auto"/>
        <w:bottom w:val="none" w:sz="0" w:space="0" w:color="auto"/>
        <w:right w:val="none" w:sz="0" w:space="0" w:color="auto"/>
      </w:divBdr>
    </w:div>
    <w:div w:id="305747196">
      <w:bodyDiv w:val="1"/>
      <w:marLeft w:val="0"/>
      <w:marRight w:val="0"/>
      <w:marTop w:val="0"/>
      <w:marBottom w:val="0"/>
      <w:divBdr>
        <w:top w:val="none" w:sz="0" w:space="0" w:color="auto"/>
        <w:left w:val="none" w:sz="0" w:space="0" w:color="auto"/>
        <w:bottom w:val="none" w:sz="0" w:space="0" w:color="auto"/>
        <w:right w:val="none" w:sz="0" w:space="0" w:color="auto"/>
      </w:divBdr>
    </w:div>
    <w:div w:id="309481058">
      <w:bodyDiv w:val="1"/>
      <w:marLeft w:val="0"/>
      <w:marRight w:val="0"/>
      <w:marTop w:val="0"/>
      <w:marBottom w:val="0"/>
      <w:divBdr>
        <w:top w:val="none" w:sz="0" w:space="0" w:color="auto"/>
        <w:left w:val="none" w:sz="0" w:space="0" w:color="auto"/>
        <w:bottom w:val="none" w:sz="0" w:space="0" w:color="auto"/>
        <w:right w:val="none" w:sz="0" w:space="0" w:color="auto"/>
      </w:divBdr>
    </w:div>
    <w:div w:id="315302784">
      <w:bodyDiv w:val="1"/>
      <w:marLeft w:val="0"/>
      <w:marRight w:val="0"/>
      <w:marTop w:val="0"/>
      <w:marBottom w:val="0"/>
      <w:divBdr>
        <w:top w:val="none" w:sz="0" w:space="0" w:color="auto"/>
        <w:left w:val="none" w:sz="0" w:space="0" w:color="auto"/>
        <w:bottom w:val="none" w:sz="0" w:space="0" w:color="auto"/>
        <w:right w:val="none" w:sz="0" w:space="0" w:color="auto"/>
      </w:divBdr>
    </w:div>
    <w:div w:id="319231250">
      <w:bodyDiv w:val="1"/>
      <w:marLeft w:val="0"/>
      <w:marRight w:val="0"/>
      <w:marTop w:val="0"/>
      <w:marBottom w:val="0"/>
      <w:divBdr>
        <w:top w:val="none" w:sz="0" w:space="0" w:color="auto"/>
        <w:left w:val="none" w:sz="0" w:space="0" w:color="auto"/>
        <w:bottom w:val="none" w:sz="0" w:space="0" w:color="auto"/>
        <w:right w:val="none" w:sz="0" w:space="0" w:color="auto"/>
      </w:divBdr>
    </w:div>
    <w:div w:id="322053073">
      <w:bodyDiv w:val="1"/>
      <w:marLeft w:val="0"/>
      <w:marRight w:val="0"/>
      <w:marTop w:val="0"/>
      <w:marBottom w:val="0"/>
      <w:divBdr>
        <w:top w:val="none" w:sz="0" w:space="0" w:color="auto"/>
        <w:left w:val="none" w:sz="0" w:space="0" w:color="auto"/>
        <w:bottom w:val="none" w:sz="0" w:space="0" w:color="auto"/>
        <w:right w:val="none" w:sz="0" w:space="0" w:color="auto"/>
      </w:divBdr>
    </w:div>
    <w:div w:id="342246316">
      <w:bodyDiv w:val="1"/>
      <w:marLeft w:val="0"/>
      <w:marRight w:val="0"/>
      <w:marTop w:val="0"/>
      <w:marBottom w:val="0"/>
      <w:divBdr>
        <w:top w:val="none" w:sz="0" w:space="0" w:color="auto"/>
        <w:left w:val="none" w:sz="0" w:space="0" w:color="auto"/>
        <w:bottom w:val="none" w:sz="0" w:space="0" w:color="auto"/>
        <w:right w:val="none" w:sz="0" w:space="0" w:color="auto"/>
      </w:divBdr>
    </w:div>
    <w:div w:id="342363560">
      <w:bodyDiv w:val="1"/>
      <w:marLeft w:val="0"/>
      <w:marRight w:val="0"/>
      <w:marTop w:val="0"/>
      <w:marBottom w:val="0"/>
      <w:divBdr>
        <w:top w:val="none" w:sz="0" w:space="0" w:color="auto"/>
        <w:left w:val="none" w:sz="0" w:space="0" w:color="auto"/>
        <w:bottom w:val="none" w:sz="0" w:space="0" w:color="auto"/>
        <w:right w:val="none" w:sz="0" w:space="0" w:color="auto"/>
      </w:divBdr>
    </w:div>
    <w:div w:id="351801271">
      <w:bodyDiv w:val="1"/>
      <w:marLeft w:val="0"/>
      <w:marRight w:val="0"/>
      <w:marTop w:val="0"/>
      <w:marBottom w:val="0"/>
      <w:divBdr>
        <w:top w:val="none" w:sz="0" w:space="0" w:color="auto"/>
        <w:left w:val="none" w:sz="0" w:space="0" w:color="auto"/>
        <w:bottom w:val="none" w:sz="0" w:space="0" w:color="auto"/>
        <w:right w:val="none" w:sz="0" w:space="0" w:color="auto"/>
      </w:divBdr>
    </w:div>
    <w:div w:id="357971969">
      <w:bodyDiv w:val="1"/>
      <w:marLeft w:val="0"/>
      <w:marRight w:val="0"/>
      <w:marTop w:val="0"/>
      <w:marBottom w:val="0"/>
      <w:divBdr>
        <w:top w:val="none" w:sz="0" w:space="0" w:color="auto"/>
        <w:left w:val="none" w:sz="0" w:space="0" w:color="auto"/>
        <w:bottom w:val="none" w:sz="0" w:space="0" w:color="auto"/>
        <w:right w:val="none" w:sz="0" w:space="0" w:color="auto"/>
      </w:divBdr>
    </w:div>
    <w:div w:id="370964076">
      <w:bodyDiv w:val="1"/>
      <w:marLeft w:val="0"/>
      <w:marRight w:val="0"/>
      <w:marTop w:val="0"/>
      <w:marBottom w:val="0"/>
      <w:divBdr>
        <w:top w:val="none" w:sz="0" w:space="0" w:color="auto"/>
        <w:left w:val="none" w:sz="0" w:space="0" w:color="auto"/>
        <w:bottom w:val="none" w:sz="0" w:space="0" w:color="auto"/>
        <w:right w:val="none" w:sz="0" w:space="0" w:color="auto"/>
      </w:divBdr>
    </w:div>
    <w:div w:id="373307614">
      <w:bodyDiv w:val="1"/>
      <w:marLeft w:val="0"/>
      <w:marRight w:val="0"/>
      <w:marTop w:val="0"/>
      <w:marBottom w:val="0"/>
      <w:divBdr>
        <w:top w:val="none" w:sz="0" w:space="0" w:color="auto"/>
        <w:left w:val="none" w:sz="0" w:space="0" w:color="auto"/>
        <w:bottom w:val="none" w:sz="0" w:space="0" w:color="auto"/>
        <w:right w:val="none" w:sz="0" w:space="0" w:color="auto"/>
      </w:divBdr>
    </w:div>
    <w:div w:id="381171460">
      <w:bodyDiv w:val="1"/>
      <w:marLeft w:val="0"/>
      <w:marRight w:val="0"/>
      <w:marTop w:val="0"/>
      <w:marBottom w:val="0"/>
      <w:divBdr>
        <w:top w:val="none" w:sz="0" w:space="0" w:color="auto"/>
        <w:left w:val="none" w:sz="0" w:space="0" w:color="auto"/>
        <w:bottom w:val="none" w:sz="0" w:space="0" w:color="auto"/>
        <w:right w:val="none" w:sz="0" w:space="0" w:color="auto"/>
      </w:divBdr>
    </w:div>
    <w:div w:id="382868355">
      <w:bodyDiv w:val="1"/>
      <w:marLeft w:val="0"/>
      <w:marRight w:val="0"/>
      <w:marTop w:val="0"/>
      <w:marBottom w:val="0"/>
      <w:divBdr>
        <w:top w:val="none" w:sz="0" w:space="0" w:color="auto"/>
        <w:left w:val="none" w:sz="0" w:space="0" w:color="auto"/>
        <w:bottom w:val="none" w:sz="0" w:space="0" w:color="auto"/>
        <w:right w:val="none" w:sz="0" w:space="0" w:color="auto"/>
      </w:divBdr>
    </w:div>
    <w:div w:id="389623016">
      <w:bodyDiv w:val="1"/>
      <w:marLeft w:val="0"/>
      <w:marRight w:val="0"/>
      <w:marTop w:val="0"/>
      <w:marBottom w:val="0"/>
      <w:divBdr>
        <w:top w:val="none" w:sz="0" w:space="0" w:color="auto"/>
        <w:left w:val="none" w:sz="0" w:space="0" w:color="auto"/>
        <w:bottom w:val="none" w:sz="0" w:space="0" w:color="auto"/>
        <w:right w:val="none" w:sz="0" w:space="0" w:color="auto"/>
      </w:divBdr>
    </w:div>
    <w:div w:id="393549119">
      <w:bodyDiv w:val="1"/>
      <w:marLeft w:val="0"/>
      <w:marRight w:val="0"/>
      <w:marTop w:val="0"/>
      <w:marBottom w:val="0"/>
      <w:divBdr>
        <w:top w:val="none" w:sz="0" w:space="0" w:color="auto"/>
        <w:left w:val="none" w:sz="0" w:space="0" w:color="auto"/>
        <w:bottom w:val="none" w:sz="0" w:space="0" w:color="auto"/>
        <w:right w:val="none" w:sz="0" w:space="0" w:color="auto"/>
      </w:divBdr>
    </w:div>
    <w:div w:id="399712098">
      <w:bodyDiv w:val="1"/>
      <w:marLeft w:val="0"/>
      <w:marRight w:val="0"/>
      <w:marTop w:val="0"/>
      <w:marBottom w:val="0"/>
      <w:divBdr>
        <w:top w:val="none" w:sz="0" w:space="0" w:color="auto"/>
        <w:left w:val="none" w:sz="0" w:space="0" w:color="auto"/>
        <w:bottom w:val="none" w:sz="0" w:space="0" w:color="auto"/>
        <w:right w:val="none" w:sz="0" w:space="0" w:color="auto"/>
      </w:divBdr>
    </w:div>
    <w:div w:id="405542969">
      <w:bodyDiv w:val="1"/>
      <w:marLeft w:val="0"/>
      <w:marRight w:val="0"/>
      <w:marTop w:val="0"/>
      <w:marBottom w:val="0"/>
      <w:divBdr>
        <w:top w:val="none" w:sz="0" w:space="0" w:color="auto"/>
        <w:left w:val="none" w:sz="0" w:space="0" w:color="auto"/>
        <w:bottom w:val="none" w:sz="0" w:space="0" w:color="auto"/>
        <w:right w:val="none" w:sz="0" w:space="0" w:color="auto"/>
      </w:divBdr>
    </w:div>
    <w:div w:id="420296275">
      <w:bodyDiv w:val="1"/>
      <w:marLeft w:val="0"/>
      <w:marRight w:val="0"/>
      <w:marTop w:val="0"/>
      <w:marBottom w:val="0"/>
      <w:divBdr>
        <w:top w:val="none" w:sz="0" w:space="0" w:color="auto"/>
        <w:left w:val="none" w:sz="0" w:space="0" w:color="auto"/>
        <w:bottom w:val="none" w:sz="0" w:space="0" w:color="auto"/>
        <w:right w:val="none" w:sz="0" w:space="0" w:color="auto"/>
      </w:divBdr>
    </w:div>
    <w:div w:id="423066391">
      <w:bodyDiv w:val="1"/>
      <w:marLeft w:val="0"/>
      <w:marRight w:val="0"/>
      <w:marTop w:val="0"/>
      <w:marBottom w:val="0"/>
      <w:divBdr>
        <w:top w:val="none" w:sz="0" w:space="0" w:color="auto"/>
        <w:left w:val="none" w:sz="0" w:space="0" w:color="auto"/>
        <w:bottom w:val="none" w:sz="0" w:space="0" w:color="auto"/>
        <w:right w:val="none" w:sz="0" w:space="0" w:color="auto"/>
      </w:divBdr>
    </w:div>
    <w:div w:id="445973985">
      <w:bodyDiv w:val="1"/>
      <w:marLeft w:val="0"/>
      <w:marRight w:val="0"/>
      <w:marTop w:val="0"/>
      <w:marBottom w:val="0"/>
      <w:divBdr>
        <w:top w:val="none" w:sz="0" w:space="0" w:color="auto"/>
        <w:left w:val="none" w:sz="0" w:space="0" w:color="auto"/>
        <w:bottom w:val="none" w:sz="0" w:space="0" w:color="auto"/>
        <w:right w:val="none" w:sz="0" w:space="0" w:color="auto"/>
      </w:divBdr>
    </w:div>
    <w:div w:id="472791177">
      <w:bodyDiv w:val="1"/>
      <w:marLeft w:val="0"/>
      <w:marRight w:val="0"/>
      <w:marTop w:val="0"/>
      <w:marBottom w:val="0"/>
      <w:divBdr>
        <w:top w:val="none" w:sz="0" w:space="0" w:color="auto"/>
        <w:left w:val="none" w:sz="0" w:space="0" w:color="auto"/>
        <w:bottom w:val="none" w:sz="0" w:space="0" w:color="auto"/>
        <w:right w:val="none" w:sz="0" w:space="0" w:color="auto"/>
      </w:divBdr>
    </w:div>
    <w:div w:id="475607005">
      <w:bodyDiv w:val="1"/>
      <w:marLeft w:val="0"/>
      <w:marRight w:val="0"/>
      <w:marTop w:val="0"/>
      <w:marBottom w:val="0"/>
      <w:divBdr>
        <w:top w:val="none" w:sz="0" w:space="0" w:color="auto"/>
        <w:left w:val="none" w:sz="0" w:space="0" w:color="auto"/>
        <w:bottom w:val="none" w:sz="0" w:space="0" w:color="auto"/>
        <w:right w:val="none" w:sz="0" w:space="0" w:color="auto"/>
      </w:divBdr>
    </w:div>
    <w:div w:id="479809070">
      <w:bodyDiv w:val="1"/>
      <w:marLeft w:val="0"/>
      <w:marRight w:val="0"/>
      <w:marTop w:val="0"/>
      <w:marBottom w:val="0"/>
      <w:divBdr>
        <w:top w:val="none" w:sz="0" w:space="0" w:color="auto"/>
        <w:left w:val="none" w:sz="0" w:space="0" w:color="auto"/>
        <w:bottom w:val="none" w:sz="0" w:space="0" w:color="auto"/>
        <w:right w:val="none" w:sz="0" w:space="0" w:color="auto"/>
      </w:divBdr>
    </w:div>
    <w:div w:id="491071506">
      <w:bodyDiv w:val="1"/>
      <w:marLeft w:val="0"/>
      <w:marRight w:val="0"/>
      <w:marTop w:val="0"/>
      <w:marBottom w:val="0"/>
      <w:divBdr>
        <w:top w:val="none" w:sz="0" w:space="0" w:color="auto"/>
        <w:left w:val="none" w:sz="0" w:space="0" w:color="auto"/>
        <w:bottom w:val="none" w:sz="0" w:space="0" w:color="auto"/>
        <w:right w:val="none" w:sz="0" w:space="0" w:color="auto"/>
      </w:divBdr>
    </w:div>
    <w:div w:id="520705485">
      <w:bodyDiv w:val="1"/>
      <w:marLeft w:val="0"/>
      <w:marRight w:val="0"/>
      <w:marTop w:val="0"/>
      <w:marBottom w:val="0"/>
      <w:divBdr>
        <w:top w:val="none" w:sz="0" w:space="0" w:color="auto"/>
        <w:left w:val="none" w:sz="0" w:space="0" w:color="auto"/>
        <w:bottom w:val="none" w:sz="0" w:space="0" w:color="auto"/>
        <w:right w:val="none" w:sz="0" w:space="0" w:color="auto"/>
      </w:divBdr>
    </w:div>
    <w:div w:id="524174279">
      <w:bodyDiv w:val="1"/>
      <w:marLeft w:val="0"/>
      <w:marRight w:val="0"/>
      <w:marTop w:val="0"/>
      <w:marBottom w:val="0"/>
      <w:divBdr>
        <w:top w:val="none" w:sz="0" w:space="0" w:color="auto"/>
        <w:left w:val="none" w:sz="0" w:space="0" w:color="auto"/>
        <w:bottom w:val="none" w:sz="0" w:space="0" w:color="auto"/>
        <w:right w:val="none" w:sz="0" w:space="0" w:color="auto"/>
      </w:divBdr>
    </w:div>
    <w:div w:id="533275596">
      <w:bodyDiv w:val="1"/>
      <w:marLeft w:val="0"/>
      <w:marRight w:val="0"/>
      <w:marTop w:val="0"/>
      <w:marBottom w:val="0"/>
      <w:divBdr>
        <w:top w:val="none" w:sz="0" w:space="0" w:color="auto"/>
        <w:left w:val="none" w:sz="0" w:space="0" w:color="auto"/>
        <w:bottom w:val="none" w:sz="0" w:space="0" w:color="auto"/>
        <w:right w:val="none" w:sz="0" w:space="0" w:color="auto"/>
      </w:divBdr>
    </w:div>
    <w:div w:id="533613071">
      <w:bodyDiv w:val="1"/>
      <w:marLeft w:val="0"/>
      <w:marRight w:val="0"/>
      <w:marTop w:val="0"/>
      <w:marBottom w:val="0"/>
      <w:divBdr>
        <w:top w:val="none" w:sz="0" w:space="0" w:color="auto"/>
        <w:left w:val="none" w:sz="0" w:space="0" w:color="auto"/>
        <w:bottom w:val="none" w:sz="0" w:space="0" w:color="auto"/>
        <w:right w:val="none" w:sz="0" w:space="0" w:color="auto"/>
      </w:divBdr>
    </w:div>
    <w:div w:id="542908181">
      <w:bodyDiv w:val="1"/>
      <w:marLeft w:val="0"/>
      <w:marRight w:val="0"/>
      <w:marTop w:val="0"/>
      <w:marBottom w:val="0"/>
      <w:divBdr>
        <w:top w:val="none" w:sz="0" w:space="0" w:color="auto"/>
        <w:left w:val="none" w:sz="0" w:space="0" w:color="auto"/>
        <w:bottom w:val="none" w:sz="0" w:space="0" w:color="auto"/>
        <w:right w:val="none" w:sz="0" w:space="0" w:color="auto"/>
      </w:divBdr>
    </w:div>
    <w:div w:id="546575848">
      <w:bodyDiv w:val="1"/>
      <w:marLeft w:val="0"/>
      <w:marRight w:val="0"/>
      <w:marTop w:val="0"/>
      <w:marBottom w:val="0"/>
      <w:divBdr>
        <w:top w:val="none" w:sz="0" w:space="0" w:color="auto"/>
        <w:left w:val="none" w:sz="0" w:space="0" w:color="auto"/>
        <w:bottom w:val="none" w:sz="0" w:space="0" w:color="auto"/>
        <w:right w:val="none" w:sz="0" w:space="0" w:color="auto"/>
      </w:divBdr>
    </w:div>
    <w:div w:id="549847754">
      <w:bodyDiv w:val="1"/>
      <w:marLeft w:val="0"/>
      <w:marRight w:val="0"/>
      <w:marTop w:val="0"/>
      <w:marBottom w:val="0"/>
      <w:divBdr>
        <w:top w:val="none" w:sz="0" w:space="0" w:color="auto"/>
        <w:left w:val="none" w:sz="0" w:space="0" w:color="auto"/>
        <w:bottom w:val="none" w:sz="0" w:space="0" w:color="auto"/>
        <w:right w:val="none" w:sz="0" w:space="0" w:color="auto"/>
      </w:divBdr>
    </w:div>
    <w:div w:id="558981322">
      <w:bodyDiv w:val="1"/>
      <w:marLeft w:val="0"/>
      <w:marRight w:val="0"/>
      <w:marTop w:val="0"/>
      <w:marBottom w:val="0"/>
      <w:divBdr>
        <w:top w:val="none" w:sz="0" w:space="0" w:color="auto"/>
        <w:left w:val="none" w:sz="0" w:space="0" w:color="auto"/>
        <w:bottom w:val="none" w:sz="0" w:space="0" w:color="auto"/>
        <w:right w:val="none" w:sz="0" w:space="0" w:color="auto"/>
      </w:divBdr>
    </w:div>
    <w:div w:id="575628889">
      <w:bodyDiv w:val="1"/>
      <w:marLeft w:val="0"/>
      <w:marRight w:val="0"/>
      <w:marTop w:val="0"/>
      <w:marBottom w:val="0"/>
      <w:divBdr>
        <w:top w:val="none" w:sz="0" w:space="0" w:color="auto"/>
        <w:left w:val="none" w:sz="0" w:space="0" w:color="auto"/>
        <w:bottom w:val="none" w:sz="0" w:space="0" w:color="auto"/>
        <w:right w:val="none" w:sz="0" w:space="0" w:color="auto"/>
      </w:divBdr>
    </w:div>
    <w:div w:id="582222925">
      <w:bodyDiv w:val="1"/>
      <w:marLeft w:val="0"/>
      <w:marRight w:val="0"/>
      <w:marTop w:val="0"/>
      <w:marBottom w:val="0"/>
      <w:divBdr>
        <w:top w:val="none" w:sz="0" w:space="0" w:color="auto"/>
        <w:left w:val="none" w:sz="0" w:space="0" w:color="auto"/>
        <w:bottom w:val="none" w:sz="0" w:space="0" w:color="auto"/>
        <w:right w:val="none" w:sz="0" w:space="0" w:color="auto"/>
      </w:divBdr>
    </w:div>
    <w:div w:id="591739003">
      <w:bodyDiv w:val="1"/>
      <w:marLeft w:val="0"/>
      <w:marRight w:val="0"/>
      <w:marTop w:val="0"/>
      <w:marBottom w:val="0"/>
      <w:divBdr>
        <w:top w:val="none" w:sz="0" w:space="0" w:color="auto"/>
        <w:left w:val="none" w:sz="0" w:space="0" w:color="auto"/>
        <w:bottom w:val="none" w:sz="0" w:space="0" w:color="auto"/>
        <w:right w:val="none" w:sz="0" w:space="0" w:color="auto"/>
      </w:divBdr>
    </w:div>
    <w:div w:id="592931323">
      <w:bodyDiv w:val="1"/>
      <w:marLeft w:val="0"/>
      <w:marRight w:val="0"/>
      <w:marTop w:val="0"/>
      <w:marBottom w:val="0"/>
      <w:divBdr>
        <w:top w:val="none" w:sz="0" w:space="0" w:color="auto"/>
        <w:left w:val="none" w:sz="0" w:space="0" w:color="auto"/>
        <w:bottom w:val="none" w:sz="0" w:space="0" w:color="auto"/>
        <w:right w:val="none" w:sz="0" w:space="0" w:color="auto"/>
      </w:divBdr>
    </w:div>
    <w:div w:id="594747765">
      <w:bodyDiv w:val="1"/>
      <w:marLeft w:val="0"/>
      <w:marRight w:val="0"/>
      <w:marTop w:val="0"/>
      <w:marBottom w:val="0"/>
      <w:divBdr>
        <w:top w:val="none" w:sz="0" w:space="0" w:color="auto"/>
        <w:left w:val="none" w:sz="0" w:space="0" w:color="auto"/>
        <w:bottom w:val="none" w:sz="0" w:space="0" w:color="auto"/>
        <w:right w:val="none" w:sz="0" w:space="0" w:color="auto"/>
      </w:divBdr>
    </w:div>
    <w:div w:id="596980633">
      <w:bodyDiv w:val="1"/>
      <w:marLeft w:val="0"/>
      <w:marRight w:val="0"/>
      <w:marTop w:val="0"/>
      <w:marBottom w:val="0"/>
      <w:divBdr>
        <w:top w:val="none" w:sz="0" w:space="0" w:color="auto"/>
        <w:left w:val="none" w:sz="0" w:space="0" w:color="auto"/>
        <w:bottom w:val="none" w:sz="0" w:space="0" w:color="auto"/>
        <w:right w:val="none" w:sz="0" w:space="0" w:color="auto"/>
      </w:divBdr>
    </w:div>
    <w:div w:id="606161759">
      <w:bodyDiv w:val="1"/>
      <w:marLeft w:val="0"/>
      <w:marRight w:val="0"/>
      <w:marTop w:val="0"/>
      <w:marBottom w:val="0"/>
      <w:divBdr>
        <w:top w:val="none" w:sz="0" w:space="0" w:color="auto"/>
        <w:left w:val="none" w:sz="0" w:space="0" w:color="auto"/>
        <w:bottom w:val="none" w:sz="0" w:space="0" w:color="auto"/>
        <w:right w:val="none" w:sz="0" w:space="0" w:color="auto"/>
      </w:divBdr>
    </w:div>
    <w:div w:id="613095981">
      <w:bodyDiv w:val="1"/>
      <w:marLeft w:val="0"/>
      <w:marRight w:val="0"/>
      <w:marTop w:val="0"/>
      <w:marBottom w:val="0"/>
      <w:divBdr>
        <w:top w:val="none" w:sz="0" w:space="0" w:color="auto"/>
        <w:left w:val="none" w:sz="0" w:space="0" w:color="auto"/>
        <w:bottom w:val="none" w:sz="0" w:space="0" w:color="auto"/>
        <w:right w:val="none" w:sz="0" w:space="0" w:color="auto"/>
      </w:divBdr>
    </w:div>
    <w:div w:id="613639933">
      <w:bodyDiv w:val="1"/>
      <w:marLeft w:val="0"/>
      <w:marRight w:val="0"/>
      <w:marTop w:val="0"/>
      <w:marBottom w:val="0"/>
      <w:divBdr>
        <w:top w:val="none" w:sz="0" w:space="0" w:color="auto"/>
        <w:left w:val="none" w:sz="0" w:space="0" w:color="auto"/>
        <w:bottom w:val="none" w:sz="0" w:space="0" w:color="auto"/>
        <w:right w:val="none" w:sz="0" w:space="0" w:color="auto"/>
      </w:divBdr>
    </w:div>
    <w:div w:id="625476299">
      <w:bodyDiv w:val="1"/>
      <w:marLeft w:val="0"/>
      <w:marRight w:val="0"/>
      <w:marTop w:val="0"/>
      <w:marBottom w:val="0"/>
      <w:divBdr>
        <w:top w:val="none" w:sz="0" w:space="0" w:color="auto"/>
        <w:left w:val="none" w:sz="0" w:space="0" w:color="auto"/>
        <w:bottom w:val="none" w:sz="0" w:space="0" w:color="auto"/>
        <w:right w:val="none" w:sz="0" w:space="0" w:color="auto"/>
      </w:divBdr>
    </w:div>
    <w:div w:id="628167946">
      <w:bodyDiv w:val="1"/>
      <w:marLeft w:val="0"/>
      <w:marRight w:val="0"/>
      <w:marTop w:val="0"/>
      <w:marBottom w:val="0"/>
      <w:divBdr>
        <w:top w:val="none" w:sz="0" w:space="0" w:color="auto"/>
        <w:left w:val="none" w:sz="0" w:space="0" w:color="auto"/>
        <w:bottom w:val="none" w:sz="0" w:space="0" w:color="auto"/>
        <w:right w:val="none" w:sz="0" w:space="0" w:color="auto"/>
      </w:divBdr>
    </w:div>
    <w:div w:id="631179902">
      <w:bodyDiv w:val="1"/>
      <w:marLeft w:val="0"/>
      <w:marRight w:val="0"/>
      <w:marTop w:val="0"/>
      <w:marBottom w:val="0"/>
      <w:divBdr>
        <w:top w:val="none" w:sz="0" w:space="0" w:color="auto"/>
        <w:left w:val="none" w:sz="0" w:space="0" w:color="auto"/>
        <w:bottom w:val="none" w:sz="0" w:space="0" w:color="auto"/>
        <w:right w:val="none" w:sz="0" w:space="0" w:color="auto"/>
      </w:divBdr>
    </w:div>
    <w:div w:id="641269883">
      <w:bodyDiv w:val="1"/>
      <w:marLeft w:val="0"/>
      <w:marRight w:val="0"/>
      <w:marTop w:val="0"/>
      <w:marBottom w:val="0"/>
      <w:divBdr>
        <w:top w:val="none" w:sz="0" w:space="0" w:color="auto"/>
        <w:left w:val="none" w:sz="0" w:space="0" w:color="auto"/>
        <w:bottom w:val="none" w:sz="0" w:space="0" w:color="auto"/>
        <w:right w:val="none" w:sz="0" w:space="0" w:color="auto"/>
      </w:divBdr>
    </w:div>
    <w:div w:id="645285398">
      <w:bodyDiv w:val="1"/>
      <w:marLeft w:val="0"/>
      <w:marRight w:val="0"/>
      <w:marTop w:val="0"/>
      <w:marBottom w:val="0"/>
      <w:divBdr>
        <w:top w:val="none" w:sz="0" w:space="0" w:color="auto"/>
        <w:left w:val="none" w:sz="0" w:space="0" w:color="auto"/>
        <w:bottom w:val="none" w:sz="0" w:space="0" w:color="auto"/>
        <w:right w:val="none" w:sz="0" w:space="0" w:color="auto"/>
      </w:divBdr>
    </w:div>
    <w:div w:id="669405411">
      <w:bodyDiv w:val="1"/>
      <w:marLeft w:val="0"/>
      <w:marRight w:val="0"/>
      <w:marTop w:val="0"/>
      <w:marBottom w:val="0"/>
      <w:divBdr>
        <w:top w:val="none" w:sz="0" w:space="0" w:color="auto"/>
        <w:left w:val="none" w:sz="0" w:space="0" w:color="auto"/>
        <w:bottom w:val="none" w:sz="0" w:space="0" w:color="auto"/>
        <w:right w:val="none" w:sz="0" w:space="0" w:color="auto"/>
      </w:divBdr>
    </w:div>
    <w:div w:id="669675912">
      <w:bodyDiv w:val="1"/>
      <w:marLeft w:val="0"/>
      <w:marRight w:val="0"/>
      <w:marTop w:val="0"/>
      <w:marBottom w:val="0"/>
      <w:divBdr>
        <w:top w:val="none" w:sz="0" w:space="0" w:color="auto"/>
        <w:left w:val="none" w:sz="0" w:space="0" w:color="auto"/>
        <w:bottom w:val="none" w:sz="0" w:space="0" w:color="auto"/>
        <w:right w:val="none" w:sz="0" w:space="0" w:color="auto"/>
      </w:divBdr>
    </w:div>
    <w:div w:id="673605105">
      <w:bodyDiv w:val="1"/>
      <w:marLeft w:val="0"/>
      <w:marRight w:val="0"/>
      <w:marTop w:val="0"/>
      <w:marBottom w:val="0"/>
      <w:divBdr>
        <w:top w:val="none" w:sz="0" w:space="0" w:color="auto"/>
        <w:left w:val="none" w:sz="0" w:space="0" w:color="auto"/>
        <w:bottom w:val="none" w:sz="0" w:space="0" w:color="auto"/>
        <w:right w:val="none" w:sz="0" w:space="0" w:color="auto"/>
      </w:divBdr>
    </w:div>
    <w:div w:id="675496141">
      <w:bodyDiv w:val="1"/>
      <w:marLeft w:val="0"/>
      <w:marRight w:val="0"/>
      <w:marTop w:val="0"/>
      <w:marBottom w:val="0"/>
      <w:divBdr>
        <w:top w:val="none" w:sz="0" w:space="0" w:color="auto"/>
        <w:left w:val="none" w:sz="0" w:space="0" w:color="auto"/>
        <w:bottom w:val="none" w:sz="0" w:space="0" w:color="auto"/>
        <w:right w:val="none" w:sz="0" w:space="0" w:color="auto"/>
      </w:divBdr>
    </w:div>
    <w:div w:id="691541606">
      <w:bodyDiv w:val="1"/>
      <w:marLeft w:val="0"/>
      <w:marRight w:val="0"/>
      <w:marTop w:val="0"/>
      <w:marBottom w:val="0"/>
      <w:divBdr>
        <w:top w:val="none" w:sz="0" w:space="0" w:color="auto"/>
        <w:left w:val="none" w:sz="0" w:space="0" w:color="auto"/>
        <w:bottom w:val="none" w:sz="0" w:space="0" w:color="auto"/>
        <w:right w:val="none" w:sz="0" w:space="0" w:color="auto"/>
      </w:divBdr>
    </w:div>
    <w:div w:id="698513622">
      <w:bodyDiv w:val="1"/>
      <w:marLeft w:val="0"/>
      <w:marRight w:val="0"/>
      <w:marTop w:val="0"/>
      <w:marBottom w:val="0"/>
      <w:divBdr>
        <w:top w:val="none" w:sz="0" w:space="0" w:color="auto"/>
        <w:left w:val="none" w:sz="0" w:space="0" w:color="auto"/>
        <w:bottom w:val="none" w:sz="0" w:space="0" w:color="auto"/>
        <w:right w:val="none" w:sz="0" w:space="0" w:color="auto"/>
      </w:divBdr>
    </w:div>
    <w:div w:id="710611572">
      <w:bodyDiv w:val="1"/>
      <w:marLeft w:val="0"/>
      <w:marRight w:val="0"/>
      <w:marTop w:val="0"/>
      <w:marBottom w:val="0"/>
      <w:divBdr>
        <w:top w:val="none" w:sz="0" w:space="0" w:color="auto"/>
        <w:left w:val="none" w:sz="0" w:space="0" w:color="auto"/>
        <w:bottom w:val="none" w:sz="0" w:space="0" w:color="auto"/>
        <w:right w:val="none" w:sz="0" w:space="0" w:color="auto"/>
      </w:divBdr>
    </w:div>
    <w:div w:id="713894143">
      <w:bodyDiv w:val="1"/>
      <w:marLeft w:val="0"/>
      <w:marRight w:val="0"/>
      <w:marTop w:val="0"/>
      <w:marBottom w:val="0"/>
      <w:divBdr>
        <w:top w:val="none" w:sz="0" w:space="0" w:color="auto"/>
        <w:left w:val="none" w:sz="0" w:space="0" w:color="auto"/>
        <w:bottom w:val="none" w:sz="0" w:space="0" w:color="auto"/>
        <w:right w:val="none" w:sz="0" w:space="0" w:color="auto"/>
      </w:divBdr>
    </w:div>
    <w:div w:id="720252372">
      <w:bodyDiv w:val="1"/>
      <w:marLeft w:val="0"/>
      <w:marRight w:val="0"/>
      <w:marTop w:val="0"/>
      <w:marBottom w:val="0"/>
      <w:divBdr>
        <w:top w:val="none" w:sz="0" w:space="0" w:color="auto"/>
        <w:left w:val="none" w:sz="0" w:space="0" w:color="auto"/>
        <w:bottom w:val="none" w:sz="0" w:space="0" w:color="auto"/>
        <w:right w:val="none" w:sz="0" w:space="0" w:color="auto"/>
      </w:divBdr>
    </w:div>
    <w:div w:id="721900554">
      <w:bodyDiv w:val="1"/>
      <w:marLeft w:val="0"/>
      <w:marRight w:val="0"/>
      <w:marTop w:val="0"/>
      <w:marBottom w:val="0"/>
      <w:divBdr>
        <w:top w:val="none" w:sz="0" w:space="0" w:color="auto"/>
        <w:left w:val="none" w:sz="0" w:space="0" w:color="auto"/>
        <w:bottom w:val="none" w:sz="0" w:space="0" w:color="auto"/>
        <w:right w:val="none" w:sz="0" w:space="0" w:color="auto"/>
      </w:divBdr>
    </w:div>
    <w:div w:id="722800595">
      <w:bodyDiv w:val="1"/>
      <w:marLeft w:val="0"/>
      <w:marRight w:val="0"/>
      <w:marTop w:val="0"/>
      <w:marBottom w:val="0"/>
      <w:divBdr>
        <w:top w:val="none" w:sz="0" w:space="0" w:color="auto"/>
        <w:left w:val="none" w:sz="0" w:space="0" w:color="auto"/>
        <w:bottom w:val="none" w:sz="0" w:space="0" w:color="auto"/>
        <w:right w:val="none" w:sz="0" w:space="0" w:color="auto"/>
      </w:divBdr>
    </w:div>
    <w:div w:id="728306767">
      <w:bodyDiv w:val="1"/>
      <w:marLeft w:val="0"/>
      <w:marRight w:val="0"/>
      <w:marTop w:val="0"/>
      <w:marBottom w:val="0"/>
      <w:divBdr>
        <w:top w:val="none" w:sz="0" w:space="0" w:color="auto"/>
        <w:left w:val="none" w:sz="0" w:space="0" w:color="auto"/>
        <w:bottom w:val="none" w:sz="0" w:space="0" w:color="auto"/>
        <w:right w:val="none" w:sz="0" w:space="0" w:color="auto"/>
      </w:divBdr>
    </w:div>
    <w:div w:id="753471814">
      <w:bodyDiv w:val="1"/>
      <w:marLeft w:val="0"/>
      <w:marRight w:val="0"/>
      <w:marTop w:val="0"/>
      <w:marBottom w:val="0"/>
      <w:divBdr>
        <w:top w:val="none" w:sz="0" w:space="0" w:color="auto"/>
        <w:left w:val="none" w:sz="0" w:space="0" w:color="auto"/>
        <w:bottom w:val="none" w:sz="0" w:space="0" w:color="auto"/>
        <w:right w:val="none" w:sz="0" w:space="0" w:color="auto"/>
      </w:divBdr>
    </w:div>
    <w:div w:id="754478765">
      <w:bodyDiv w:val="1"/>
      <w:marLeft w:val="0"/>
      <w:marRight w:val="0"/>
      <w:marTop w:val="0"/>
      <w:marBottom w:val="0"/>
      <w:divBdr>
        <w:top w:val="none" w:sz="0" w:space="0" w:color="auto"/>
        <w:left w:val="none" w:sz="0" w:space="0" w:color="auto"/>
        <w:bottom w:val="none" w:sz="0" w:space="0" w:color="auto"/>
        <w:right w:val="none" w:sz="0" w:space="0" w:color="auto"/>
      </w:divBdr>
    </w:div>
    <w:div w:id="757016856">
      <w:bodyDiv w:val="1"/>
      <w:marLeft w:val="0"/>
      <w:marRight w:val="0"/>
      <w:marTop w:val="0"/>
      <w:marBottom w:val="0"/>
      <w:divBdr>
        <w:top w:val="none" w:sz="0" w:space="0" w:color="auto"/>
        <w:left w:val="none" w:sz="0" w:space="0" w:color="auto"/>
        <w:bottom w:val="none" w:sz="0" w:space="0" w:color="auto"/>
        <w:right w:val="none" w:sz="0" w:space="0" w:color="auto"/>
      </w:divBdr>
    </w:div>
    <w:div w:id="772045677">
      <w:bodyDiv w:val="1"/>
      <w:marLeft w:val="0"/>
      <w:marRight w:val="0"/>
      <w:marTop w:val="0"/>
      <w:marBottom w:val="0"/>
      <w:divBdr>
        <w:top w:val="none" w:sz="0" w:space="0" w:color="auto"/>
        <w:left w:val="none" w:sz="0" w:space="0" w:color="auto"/>
        <w:bottom w:val="none" w:sz="0" w:space="0" w:color="auto"/>
        <w:right w:val="none" w:sz="0" w:space="0" w:color="auto"/>
      </w:divBdr>
    </w:div>
    <w:div w:id="784616976">
      <w:bodyDiv w:val="1"/>
      <w:marLeft w:val="0"/>
      <w:marRight w:val="0"/>
      <w:marTop w:val="0"/>
      <w:marBottom w:val="0"/>
      <w:divBdr>
        <w:top w:val="none" w:sz="0" w:space="0" w:color="auto"/>
        <w:left w:val="none" w:sz="0" w:space="0" w:color="auto"/>
        <w:bottom w:val="none" w:sz="0" w:space="0" w:color="auto"/>
        <w:right w:val="none" w:sz="0" w:space="0" w:color="auto"/>
      </w:divBdr>
    </w:div>
    <w:div w:id="790127922">
      <w:bodyDiv w:val="1"/>
      <w:marLeft w:val="0"/>
      <w:marRight w:val="0"/>
      <w:marTop w:val="0"/>
      <w:marBottom w:val="0"/>
      <w:divBdr>
        <w:top w:val="none" w:sz="0" w:space="0" w:color="auto"/>
        <w:left w:val="none" w:sz="0" w:space="0" w:color="auto"/>
        <w:bottom w:val="none" w:sz="0" w:space="0" w:color="auto"/>
        <w:right w:val="none" w:sz="0" w:space="0" w:color="auto"/>
      </w:divBdr>
    </w:div>
    <w:div w:id="790973612">
      <w:bodyDiv w:val="1"/>
      <w:marLeft w:val="0"/>
      <w:marRight w:val="0"/>
      <w:marTop w:val="0"/>
      <w:marBottom w:val="0"/>
      <w:divBdr>
        <w:top w:val="none" w:sz="0" w:space="0" w:color="auto"/>
        <w:left w:val="none" w:sz="0" w:space="0" w:color="auto"/>
        <w:bottom w:val="none" w:sz="0" w:space="0" w:color="auto"/>
        <w:right w:val="none" w:sz="0" w:space="0" w:color="auto"/>
      </w:divBdr>
    </w:div>
    <w:div w:id="794836397">
      <w:bodyDiv w:val="1"/>
      <w:marLeft w:val="0"/>
      <w:marRight w:val="0"/>
      <w:marTop w:val="0"/>
      <w:marBottom w:val="0"/>
      <w:divBdr>
        <w:top w:val="none" w:sz="0" w:space="0" w:color="auto"/>
        <w:left w:val="none" w:sz="0" w:space="0" w:color="auto"/>
        <w:bottom w:val="none" w:sz="0" w:space="0" w:color="auto"/>
        <w:right w:val="none" w:sz="0" w:space="0" w:color="auto"/>
      </w:divBdr>
    </w:div>
    <w:div w:id="797531812">
      <w:bodyDiv w:val="1"/>
      <w:marLeft w:val="0"/>
      <w:marRight w:val="0"/>
      <w:marTop w:val="0"/>
      <w:marBottom w:val="0"/>
      <w:divBdr>
        <w:top w:val="none" w:sz="0" w:space="0" w:color="auto"/>
        <w:left w:val="none" w:sz="0" w:space="0" w:color="auto"/>
        <w:bottom w:val="none" w:sz="0" w:space="0" w:color="auto"/>
        <w:right w:val="none" w:sz="0" w:space="0" w:color="auto"/>
      </w:divBdr>
    </w:div>
    <w:div w:id="801728847">
      <w:bodyDiv w:val="1"/>
      <w:marLeft w:val="0"/>
      <w:marRight w:val="0"/>
      <w:marTop w:val="0"/>
      <w:marBottom w:val="0"/>
      <w:divBdr>
        <w:top w:val="none" w:sz="0" w:space="0" w:color="auto"/>
        <w:left w:val="none" w:sz="0" w:space="0" w:color="auto"/>
        <w:bottom w:val="none" w:sz="0" w:space="0" w:color="auto"/>
        <w:right w:val="none" w:sz="0" w:space="0" w:color="auto"/>
      </w:divBdr>
    </w:div>
    <w:div w:id="803812428">
      <w:bodyDiv w:val="1"/>
      <w:marLeft w:val="0"/>
      <w:marRight w:val="0"/>
      <w:marTop w:val="0"/>
      <w:marBottom w:val="0"/>
      <w:divBdr>
        <w:top w:val="none" w:sz="0" w:space="0" w:color="auto"/>
        <w:left w:val="none" w:sz="0" w:space="0" w:color="auto"/>
        <w:bottom w:val="none" w:sz="0" w:space="0" w:color="auto"/>
        <w:right w:val="none" w:sz="0" w:space="0" w:color="auto"/>
      </w:divBdr>
    </w:div>
    <w:div w:id="805856433">
      <w:bodyDiv w:val="1"/>
      <w:marLeft w:val="0"/>
      <w:marRight w:val="0"/>
      <w:marTop w:val="0"/>
      <w:marBottom w:val="0"/>
      <w:divBdr>
        <w:top w:val="none" w:sz="0" w:space="0" w:color="auto"/>
        <w:left w:val="none" w:sz="0" w:space="0" w:color="auto"/>
        <w:bottom w:val="none" w:sz="0" w:space="0" w:color="auto"/>
        <w:right w:val="none" w:sz="0" w:space="0" w:color="auto"/>
      </w:divBdr>
    </w:div>
    <w:div w:id="851452147">
      <w:bodyDiv w:val="1"/>
      <w:marLeft w:val="0"/>
      <w:marRight w:val="0"/>
      <w:marTop w:val="0"/>
      <w:marBottom w:val="0"/>
      <w:divBdr>
        <w:top w:val="none" w:sz="0" w:space="0" w:color="auto"/>
        <w:left w:val="none" w:sz="0" w:space="0" w:color="auto"/>
        <w:bottom w:val="none" w:sz="0" w:space="0" w:color="auto"/>
        <w:right w:val="none" w:sz="0" w:space="0" w:color="auto"/>
      </w:divBdr>
    </w:div>
    <w:div w:id="854879814">
      <w:bodyDiv w:val="1"/>
      <w:marLeft w:val="0"/>
      <w:marRight w:val="0"/>
      <w:marTop w:val="0"/>
      <w:marBottom w:val="0"/>
      <w:divBdr>
        <w:top w:val="none" w:sz="0" w:space="0" w:color="auto"/>
        <w:left w:val="none" w:sz="0" w:space="0" w:color="auto"/>
        <w:bottom w:val="none" w:sz="0" w:space="0" w:color="auto"/>
        <w:right w:val="none" w:sz="0" w:space="0" w:color="auto"/>
      </w:divBdr>
    </w:div>
    <w:div w:id="872810872">
      <w:bodyDiv w:val="1"/>
      <w:marLeft w:val="0"/>
      <w:marRight w:val="0"/>
      <w:marTop w:val="0"/>
      <w:marBottom w:val="0"/>
      <w:divBdr>
        <w:top w:val="none" w:sz="0" w:space="0" w:color="auto"/>
        <w:left w:val="none" w:sz="0" w:space="0" w:color="auto"/>
        <w:bottom w:val="none" w:sz="0" w:space="0" w:color="auto"/>
        <w:right w:val="none" w:sz="0" w:space="0" w:color="auto"/>
      </w:divBdr>
    </w:div>
    <w:div w:id="873152362">
      <w:bodyDiv w:val="1"/>
      <w:marLeft w:val="0"/>
      <w:marRight w:val="0"/>
      <w:marTop w:val="0"/>
      <w:marBottom w:val="0"/>
      <w:divBdr>
        <w:top w:val="none" w:sz="0" w:space="0" w:color="auto"/>
        <w:left w:val="none" w:sz="0" w:space="0" w:color="auto"/>
        <w:bottom w:val="none" w:sz="0" w:space="0" w:color="auto"/>
        <w:right w:val="none" w:sz="0" w:space="0" w:color="auto"/>
      </w:divBdr>
    </w:div>
    <w:div w:id="873234229">
      <w:bodyDiv w:val="1"/>
      <w:marLeft w:val="0"/>
      <w:marRight w:val="0"/>
      <w:marTop w:val="0"/>
      <w:marBottom w:val="0"/>
      <w:divBdr>
        <w:top w:val="none" w:sz="0" w:space="0" w:color="auto"/>
        <w:left w:val="none" w:sz="0" w:space="0" w:color="auto"/>
        <w:bottom w:val="none" w:sz="0" w:space="0" w:color="auto"/>
        <w:right w:val="none" w:sz="0" w:space="0" w:color="auto"/>
      </w:divBdr>
    </w:div>
    <w:div w:id="877815307">
      <w:bodyDiv w:val="1"/>
      <w:marLeft w:val="0"/>
      <w:marRight w:val="0"/>
      <w:marTop w:val="0"/>
      <w:marBottom w:val="0"/>
      <w:divBdr>
        <w:top w:val="none" w:sz="0" w:space="0" w:color="auto"/>
        <w:left w:val="none" w:sz="0" w:space="0" w:color="auto"/>
        <w:bottom w:val="none" w:sz="0" w:space="0" w:color="auto"/>
        <w:right w:val="none" w:sz="0" w:space="0" w:color="auto"/>
      </w:divBdr>
    </w:div>
    <w:div w:id="878904615">
      <w:bodyDiv w:val="1"/>
      <w:marLeft w:val="0"/>
      <w:marRight w:val="0"/>
      <w:marTop w:val="0"/>
      <w:marBottom w:val="0"/>
      <w:divBdr>
        <w:top w:val="none" w:sz="0" w:space="0" w:color="auto"/>
        <w:left w:val="none" w:sz="0" w:space="0" w:color="auto"/>
        <w:bottom w:val="none" w:sz="0" w:space="0" w:color="auto"/>
        <w:right w:val="none" w:sz="0" w:space="0" w:color="auto"/>
      </w:divBdr>
    </w:div>
    <w:div w:id="887186189">
      <w:bodyDiv w:val="1"/>
      <w:marLeft w:val="0"/>
      <w:marRight w:val="0"/>
      <w:marTop w:val="0"/>
      <w:marBottom w:val="0"/>
      <w:divBdr>
        <w:top w:val="none" w:sz="0" w:space="0" w:color="auto"/>
        <w:left w:val="none" w:sz="0" w:space="0" w:color="auto"/>
        <w:bottom w:val="none" w:sz="0" w:space="0" w:color="auto"/>
        <w:right w:val="none" w:sz="0" w:space="0" w:color="auto"/>
      </w:divBdr>
    </w:div>
    <w:div w:id="888610858">
      <w:bodyDiv w:val="1"/>
      <w:marLeft w:val="0"/>
      <w:marRight w:val="0"/>
      <w:marTop w:val="0"/>
      <w:marBottom w:val="0"/>
      <w:divBdr>
        <w:top w:val="none" w:sz="0" w:space="0" w:color="auto"/>
        <w:left w:val="none" w:sz="0" w:space="0" w:color="auto"/>
        <w:bottom w:val="none" w:sz="0" w:space="0" w:color="auto"/>
        <w:right w:val="none" w:sz="0" w:space="0" w:color="auto"/>
      </w:divBdr>
    </w:div>
    <w:div w:id="898634343">
      <w:bodyDiv w:val="1"/>
      <w:marLeft w:val="0"/>
      <w:marRight w:val="0"/>
      <w:marTop w:val="0"/>
      <w:marBottom w:val="0"/>
      <w:divBdr>
        <w:top w:val="none" w:sz="0" w:space="0" w:color="auto"/>
        <w:left w:val="none" w:sz="0" w:space="0" w:color="auto"/>
        <w:bottom w:val="none" w:sz="0" w:space="0" w:color="auto"/>
        <w:right w:val="none" w:sz="0" w:space="0" w:color="auto"/>
      </w:divBdr>
    </w:div>
    <w:div w:id="907692575">
      <w:bodyDiv w:val="1"/>
      <w:marLeft w:val="0"/>
      <w:marRight w:val="0"/>
      <w:marTop w:val="0"/>
      <w:marBottom w:val="0"/>
      <w:divBdr>
        <w:top w:val="none" w:sz="0" w:space="0" w:color="auto"/>
        <w:left w:val="none" w:sz="0" w:space="0" w:color="auto"/>
        <w:bottom w:val="none" w:sz="0" w:space="0" w:color="auto"/>
        <w:right w:val="none" w:sz="0" w:space="0" w:color="auto"/>
      </w:divBdr>
    </w:div>
    <w:div w:id="911159841">
      <w:bodyDiv w:val="1"/>
      <w:marLeft w:val="0"/>
      <w:marRight w:val="0"/>
      <w:marTop w:val="0"/>
      <w:marBottom w:val="0"/>
      <w:divBdr>
        <w:top w:val="none" w:sz="0" w:space="0" w:color="auto"/>
        <w:left w:val="none" w:sz="0" w:space="0" w:color="auto"/>
        <w:bottom w:val="none" w:sz="0" w:space="0" w:color="auto"/>
        <w:right w:val="none" w:sz="0" w:space="0" w:color="auto"/>
      </w:divBdr>
    </w:div>
    <w:div w:id="929970249">
      <w:bodyDiv w:val="1"/>
      <w:marLeft w:val="0"/>
      <w:marRight w:val="0"/>
      <w:marTop w:val="0"/>
      <w:marBottom w:val="0"/>
      <w:divBdr>
        <w:top w:val="none" w:sz="0" w:space="0" w:color="auto"/>
        <w:left w:val="none" w:sz="0" w:space="0" w:color="auto"/>
        <w:bottom w:val="none" w:sz="0" w:space="0" w:color="auto"/>
        <w:right w:val="none" w:sz="0" w:space="0" w:color="auto"/>
      </w:divBdr>
    </w:div>
    <w:div w:id="944582565">
      <w:bodyDiv w:val="1"/>
      <w:marLeft w:val="0"/>
      <w:marRight w:val="0"/>
      <w:marTop w:val="0"/>
      <w:marBottom w:val="0"/>
      <w:divBdr>
        <w:top w:val="none" w:sz="0" w:space="0" w:color="auto"/>
        <w:left w:val="none" w:sz="0" w:space="0" w:color="auto"/>
        <w:bottom w:val="none" w:sz="0" w:space="0" w:color="auto"/>
        <w:right w:val="none" w:sz="0" w:space="0" w:color="auto"/>
      </w:divBdr>
    </w:div>
    <w:div w:id="948852121">
      <w:bodyDiv w:val="1"/>
      <w:marLeft w:val="0"/>
      <w:marRight w:val="0"/>
      <w:marTop w:val="0"/>
      <w:marBottom w:val="0"/>
      <w:divBdr>
        <w:top w:val="none" w:sz="0" w:space="0" w:color="auto"/>
        <w:left w:val="none" w:sz="0" w:space="0" w:color="auto"/>
        <w:bottom w:val="none" w:sz="0" w:space="0" w:color="auto"/>
        <w:right w:val="none" w:sz="0" w:space="0" w:color="auto"/>
      </w:divBdr>
    </w:div>
    <w:div w:id="950285360">
      <w:bodyDiv w:val="1"/>
      <w:marLeft w:val="0"/>
      <w:marRight w:val="0"/>
      <w:marTop w:val="0"/>
      <w:marBottom w:val="0"/>
      <w:divBdr>
        <w:top w:val="none" w:sz="0" w:space="0" w:color="auto"/>
        <w:left w:val="none" w:sz="0" w:space="0" w:color="auto"/>
        <w:bottom w:val="none" w:sz="0" w:space="0" w:color="auto"/>
        <w:right w:val="none" w:sz="0" w:space="0" w:color="auto"/>
      </w:divBdr>
    </w:div>
    <w:div w:id="959992134">
      <w:bodyDiv w:val="1"/>
      <w:marLeft w:val="0"/>
      <w:marRight w:val="0"/>
      <w:marTop w:val="0"/>
      <w:marBottom w:val="0"/>
      <w:divBdr>
        <w:top w:val="none" w:sz="0" w:space="0" w:color="auto"/>
        <w:left w:val="none" w:sz="0" w:space="0" w:color="auto"/>
        <w:bottom w:val="none" w:sz="0" w:space="0" w:color="auto"/>
        <w:right w:val="none" w:sz="0" w:space="0" w:color="auto"/>
      </w:divBdr>
    </w:div>
    <w:div w:id="962419023">
      <w:bodyDiv w:val="1"/>
      <w:marLeft w:val="0"/>
      <w:marRight w:val="0"/>
      <w:marTop w:val="0"/>
      <w:marBottom w:val="0"/>
      <w:divBdr>
        <w:top w:val="none" w:sz="0" w:space="0" w:color="auto"/>
        <w:left w:val="none" w:sz="0" w:space="0" w:color="auto"/>
        <w:bottom w:val="none" w:sz="0" w:space="0" w:color="auto"/>
        <w:right w:val="none" w:sz="0" w:space="0" w:color="auto"/>
      </w:divBdr>
    </w:div>
    <w:div w:id="963002359">
      <w:bodyDiv w:val="1"/>
      <w:marLeft w:val="0"/>
      <w:marRight w:val="0"/>
      <w:marTop w:val="0"/>
      <w:marBottom w:val="0"/>
      <w:divBdr>
        <w:top w:val="none" w:sz="0" w:space="0" w:color="auto"/>
        <w:left w:val="none" w:sz="0" w:space="0" w:color="auto"/>
        <w:bottom w:val="none" w:sz="0" w:space="0" w:color="auto"/>
        <w:right w:val="none" w:sz="0" w:space="0" w:color="auto"/>
      </w:divBdr>
    </w:div>
    <w:div w:id="965935429">
      <w:bodyDiv w:val="1"/>
      <w:marLeft w:val="0"/>
      <w:marRight w:val="0"/>
      <w:marTop w:val="0"/>
      <w:marBottom w:val="0"/>
      <w:divBdr>
        <w:top w:val="none" w:sz="0" w:space="0" w:color="auto"/>
        <w:left w:val="none" w:sz="0" w:space="0" w:color="auto"/>
        <w:bottom w:val="none" w:sz="0" w:space="0" w:color="auto"/>
        <w:right w:val="none" w:sz="0" w:space="0" w:color="auto"/>
      </w:divBdr>
    </w:div>
    <w:div w:id="969097329">
      <w:bodyDiv w:val="1"/>
      <w:marLeft w:val="0"/>
      <w:marRight w:val="0"/>
      <w:marTop w:val="0"/>
      <w:marBottom w:val="0"/>
      <w:divBdr>
        <w:top w:val="none" w:sz="0" w:space="0" w:color="auto"/>
        <w:left w:val="none" w:sz="0" w:space="0" w:color="auto"/>
        <w:bottom w:val="none" w:sz="0" w:space="0" w:color="auto"/>
        <w:right w:val="none" w:sz="0" w:space="0" w:color="auto"/>
      </w:divBdr>
    </w:div>
    <w:div w:id="975454805">
      <w:bodyDiv w:val="1"/>
      <w:marLeft w:val="0"/>
      <w:marRight w:val="0"/>
      <w:marTop w:val="0"/>
      <w:marBottom w:val="0"/>
      <w:divBdr>
        <w:top w:val="none" w:sz="0" w:space="0" w:color="auto"/>
        <w:left w:val="none" w:sz="0" w:space="0" w:color="auto"/>
        <w:bottom w:val="none" w:sz="0" w:space="0" w:color="auto"/>
        <w:right w:val="none" w:sz="0" w:space="0" w:color="auto"/>
      </w:divBdr>
    </w:div>
    <w:div w:id="978418644">
      <w:bodyDiv w:val="1"/>
      <w:marLeft w:val="0"/>
      <w:marRight w:val="0"/>
      <w:marTop w:val="0"/>
      <w:marBottom w:val="0"/>
      <w:divBdr>
        <w:top w:val="none" w:sz="0" w:space="0" w:color="auto"/>
        <w:left w:val="none" w:sz="0" w:space="0" w:color="auto"/>
        <w:bottom w:val="none" w:sz="0" w:space="0" w:color="auto"/>
        <w:right w:val="none" w:sz="0" w:space="0" w:color="auto"/>
      </w:divBdr>
    </w:div>
    <w:div w:id="986203159">
      <w:bodyDiv w:val="1"/>
      <w:marLeft w:val="0"/>
      <w:marRight w:val="0"/>
      <w:marTop w:val="0"/>
      <w:marBottom w:val="0"/>
      <w:divBdr>
        <w:top w:val="none" w:sz="0" w:space="0" w:color="auto"/>
        <w:left w:val="none" w:sz="0" w:space="0" w:color="auto"/>
        <w:bottom w:val="none" w:sz="0" w:space="0" w:color="auto"/>
        <w:right w:val="none" w:sz="0" w:space="0" w:color="auto"/>
      </w:divBdr>
    </w:div>
    <w:div w:id="995574992">
      <w:bodyDiv w:val="1"/>
      <w:marLeft w:val="0"/>
      <w:marRight w:val="0"/>
      <w:marTop w:val="0"/>
      <w:marBottom w:val="0"/>
      <w:divBdr>
        <w:top w:val="none" w:sz="0" w:space="0" w:color="auto"/>
        <w:left w:val="none" w:sz="0" w:space="0" w:color="auto"/>
        <w:bottom w:val="none" w:sz="0" w:space="0" w:color="auto"/>
        <w:right w:val="none" w:sz="0" w:space="0" w:color="auto"/>
      </w:divBdr>
    </w:div>
    <w:div w:id="1003968156">
      <w:bodyDiv w:val="1"/>
      <w:marLeft w:val="0"/>
      <w:marRight w:val="0"/>
      <w:marTop w:val="0"/>
      <w:marBottom w:val="0"/>
      <w:divBdr>
        <w:top w:val="none" w:sz="0" w:space="0" w:color="auto"/>
        <w:left w:val="none" w:sz="0" w:space="0" w:color="auto"/>
        <w:bottom w:val="none" w:sz="0" w:space="0" w:color="auto"/>
        <w:right w:val="none" w:sz="0" w:space="0" w:color="auto"/>
      </w:divBdr>
    </w:div>
    <w:div w:id="1043755304">
      <w:bodyDiv w:val="1"/>
      <w:marLeft w:val="0"/>
      <w:marRight w:val="0"/>
      <w:marTop w:val="0"/>
      <w:marBottom w:val="0"/>
      <w:divBdr>
        <w:top w:val="none" w:sz="0" w:space="0" w:color="auto"/>
        <w:left w:val="none" w:sz="0" w:space="0" w:color="auto"/>
        <w:bottom w:val="none" w:sz="0" w:space="0" w:color="auto"/>
        <w:right w:val="none" w:sz="0" w:space="0" w:color="auto"/>
      </w:divBdr>
    </w:div>
    <w:div w:id="1044986925">
      <w:bodyDiv w:val="1"/>
      <w:marLeft w:val="0"/>
      <w:marRight w:val="0"/>
      <w:marTop w:val="0"/>
      <w:marBottom w:val="0"/>
      <w:divBdr>
        <w:top w:val="none" w:sz="0" w:space="0" w:color="auto"/>
        <w:left w:val="none" w:sz="0" w:space="0" w:color="auto"/>
        <w:bottom w:val="none" w:sz="0" w:space="0" w:color="auto"/>
        <w:right w:val="none" w:sz="0" w:space="0" w:color="auto"/>
      </w:divBdr>
    </w:div>
    <w:div w:id="1052575907">
      <w:bodyDiv w:val="1"/>
      <w:marLeft w:val="0"/>
      <w:marRight w:val="0"/>
      <w:marTop w:val="0"/>
      <w:marBottom w:val="0"/>
      <w:divBdr>
        <w:top w:val="none" w:sz="0" w:space="0" w:color="auto"/>
        <w:left w:val="none" w:sz="0" w:space="0" w:color="auto"/>
        <w:bottom w:val="none" w:sz="0" w:space="0" w:color="auto"/>
        <w:right w:val="none" w:sz="0" w:space="0" w:color="auto"/>
      </w:divBdr>
    </w:div>
    <w:div w:id="1058673456">
      <w:bodyDiv w:val="1"/>
      <w:marLeft w:val="0"/>
      <w:marRight w:val="0"/>
      <w:marTop w:val="0"/>
      <w:marBottom w:val="0"/>
      <w:divBdr>
        <w:top w:val="none" w:sz="0" w:space="0" w:color="auto"/>
        <w:left w:val="none" w:sz="0" w:space="0" w:color="auto"/>
        <w:bottom w:val="none" w:sz="0" w:space="0" w:color="auto"/>
        <w:right w:val="none" w:sz="0" w:space="0" w:color="auto"/>
      </w:divBdr>
    </w:div>
    <w:div w:id="1061447402">
      <w:bodyDiv w:val="1"/>
      <w:marLeft w:val="0"/>
      <w:marRight w:val="0"/>
      <w:marTop w:val="0"/>
      <w:marBottom w:val="0"/>
      <w:divBdr>
        <w:top w:val="none" w:sz="0" w:space="0" w:color="auto"/>
        <w:left w:val="none" w:sz="0" w:space="0" w:color="auto"/>
        <w:bottom w:val="none" w:sz="0" w:space="0" w:color="auto"/>
        <w:right w:val="none" w:sz="0" w:space="0" w:color="auto"/>
      </w:divBdr>
    </w:div>
    <w:div w:id="1063404487">
      <w:bodyDiv w:val="1"/>
      <w:marLeft w:val="0"/>
      <w:marRight w:val="0"/>
      <w:marTop w:val="0"/>
      <w:marBottom w:val="0"/>
      <w:divBdr>
        <w:top w:val="none" w:sz="0" w:space="0" w:color="auto"/>
        <w:left w:val="none" w:sz="0" w:space="0" w:color="auto"/>
        <w:bottom w:val="none" w:sz="0" w:space="0" w:color="auto"/>
        <w:right w:val="none" w:sz="0" w:space="0" w:color="auto"/>
      </w:divBdr>
    </w:div>
    <w:div w:id="1071149941">
      <w:bodyDiv w:val="1"/>
      <w:marLeft w:val="0"/>
      <w:marRight w:val="0"/>
      <w:marTop w:val="0"/>
      <w:marBottom w:val="0"/>
      <w:divBdr>
        <w:top w:val="none" w:sz="0" w:space="0" w:color="auto"/>
        <w:left w:val="none" w:sz="0" w:space="0" w:color="auto"/>
        <w:bottom w:val="none" w:sz="0" w:space="0" w:color="auto"/>
        <w:right w:val="none" w:sz="0" w:space="0" w:color="auto"/>
      </w:divBdr>
    </w:div>
    <w:div w:id="1073892194">
      <w:bodyDiv w:val="1"/>
      <w:marLeft w:val="0"/>
      <w:marRight w:val="0"/>
      <w:marTop w:val="0"/>
      <w:marBottom w:val="0"/>
      <w:divBdr>
        <w:top w:val="none" w:sz="0" w:space="0" w:color="auto"/>
        <w:left w:val="none" w:sz="0" w:space="0" w:color="auto"/>
        <w:bottom w:val="none" w:sz="0" w:space="0" w:color="auto"/>
        <w:right w:val="none" w:sz="0" w:space="0" w:color="auto"/>
      </w:divBdr>
    </w:div>
    <w:div w:id="1078671894">
      <w:bodyDiv w:val="1"/>
      <w:marLeft w:val="0"/>
      <w:marRight w:val="0"/>
      <w:marTop w:val="0"/>
      <w:marBottom w:val="0"/>
      <w:divBdr>
        <w:top w:val="none" w:sz="0" w:space="0" w:color="auto"/>
        <w:left w:val="none" w:sz="0" w:space="0" w:color="auto"/>
        <w:bottom w:val="none" w:sz="0" w:space="0" w:color="auto"/>
        <w:right w:val="none" w:sz="0" w:space="0" w:color="auto"/>
      </w:divBdr>
    </w:div>
    <w:div w:id="1086340866">
      <w:bodyDiv w:val="1"/>
      <w:marLeft w:val="0"/>
      <w:marRight w:val="0"/>
      <w:marTop w:val="0"/>
      <w:marBottom w:val="0"/>
      <w:divBdr>
        <w:top w:val="none" w:sz="0" w:space="0" w:color="auto"/>
        <w:left w:val="none" w:sz="0" w:space="0" w:color="auto"/>
        <w:bottom w:val="none" w:sz="0" w:space="0" w:color="auto"/>
        <w:right w:val="none" w:sz="0" w:space="0" w:color="auto"/>
      </w:divBdr>
    </w:div>
    <w:div w:id="1091854356">
      <w:bodyDiv w:val="1"/>
      <w:marLeft w:val="0"/>
      <w:marRight w:val="0"/>
      <w:marTop w:val="0"/>
      <w:marBottom w:val="0"/>
      <w:divBdr>
        <w:top w:val="none" w:sz="0" w:space="0" w:color="auto"/>
        <w:left w:val="none" w:sz="0" w:space="0" w:color="auto"/>
        <w:bottom w:val="none" w:sz="0" w:space="0" w:color="auto"/>
        <w:right w:val="none" w:sz="0" w:space="0" w:color="auto"/>
      </w:divBdr>
    </w:div>
    <w:div w:id="1107000334">
      <w:bodyDiv w:val="1"/>
      <w:marLeft w:val="0"/>
      <w:marRight w:val="0"/>
      <w:marTop w:val="0"/>
      <w:marBottom w:val="0"/>
      <w:divBdr>
        <w:top w:val="none" w:sz="0" w:space="0" w:color="auto"/>
        <w:left w:val="none" w:sz="0" w:space="0" w:color="auto"/>
        <w:bottom w:val="none" w:sz="0" w:space="0" w:color="auto"/>
        <w:right w:val="none" w:sz="0" w:space="0" w:color="auto"/>
      </w:divBdr>
    </w:div>
    <w:div w:id="1108769794">
      <w:bodyDiv w:val="1"/>
      <w:marLeft w:val="0"/>
      <w:marRight w:val="0"/>
      <w:marTop w:val="0"/>
      <w:marBottom w:val="0"/>
      <w:divBdr>
        <w:top w:val="none" w:sz="0" w:space="0" w:color="auto"/>
        <w:left w:val="none" w:sz="0" w:space="0" w:color="auto"/>
        <w:bottom w:val="none" w:sz="0" w:space="0" w:color="auto"/>
        <w:right w:val="none" w:sz="0" w:space="0" w:color="auto"/>
      </w:divBdr>
    </w:div>
    <w:div w:id="1118141531">
      <w:bodyDiv w:val="1"/>
      <w:marLeft w:val="0"/>
      <w:marRight w:val="0"/>
      <w:marTop w:val="0"/>
      <w:marBottom w:val="0"/>
      <w:divBdr>
        <w:top w:val="none" w:sz="0" w:space="0" w:color="auto"/>
        <w:left w:val="none" w:sz="0" w:space="0" w:color="auto"/>
        <w:bottom w:val="none" w:sz="0" w:space="0" w:color="auto"/>
        <w:right w:val="none" w:sz="0" w:space="0" w:color="auto"/>
      </w:divBdr>
    </w:div>
    <w:div w:id="1128817797">
      <w:bodyDiv w:val="1"/>
      <w:marLeft w:val="0"/>
      <w:marRight w:val="0"/>
      <w:marTop w:val="0"/>
      <w:marBottom w:val="0"/>
      <w:divBdr>
        <w:top w:val="none" w:sz="0" w:space="0" w:color="auto"/>
        <w:left w:val="none" w:sz="0" w:space="0" w:color="auto"/>
        <w:bottom w:val="none" w:sz="0" w:space="0" w:color="auto"/>
        <w:right w:val="none" w:sz="0" w:space="0" w:color="auto"/>
      </w:divBdr>
    </w:div>
    <w:div w:id="1129594245">
      <w:bodyDiv w:val="1"/>
      <w:marLeft w:val="0"/>
      <w:marRight w:val="0"/>
      <w:marTop w:val="0"/>
      <w:marBottom w:val="0"/>
      <w:divBdr>
        <w:top w:val="none" w:sz="0" w:space="0" w:color="auto"/>
        <w:left w:val="none" w:sz="0" w:space="0" w:color="auto"/>
        <w:bottom w:val="none" w:sz="0" w:space="0" w:color="auto"/>
        <w:right w:val="none" w:sz="0" w:space="0" w:color="auto"/>
      </w:divBdr>
    </w:div>
    <w:div w:id="1130782700">
      <w:bodyDiv w:val="1"/>
      <w:marLeft w:val="0"/>
      <w:marRight w:val="0"/>
      <w:marTop w:val="0"/>
      <w:marBottom w:val="0"/>
      <w:divBdr>
        <w:top w:val="none" w:sz="0" w:space="0" w:color="auto"/>
        <w:left w:val="none" w:sz="0" w:space="0" w:color="auto"/>
        <w:bottom w:val="none" w:sz="0" w:space="0" w:color="auto"/>
        <w:right w:val="none" w:sz="0" w:space="0" w:color="auto"/>
      </w:divBdr>
    </w:div>
    <w:div w:id="1152452238">
      <w:bodyDiv w:val="1"/>
      <w:marLeft w:val="0"/>
      <w:marRight w:val="0"/>
      <w:marTop w:val="0"/>
      <w:marBottom w:val="0"/>
      <w:divBdr>
        <w:top w:val="none" w:sz="0" w:space="0" w:color="auto"/>
        <w:left w:val="none" w:sz="0" w:space="0" w:color="auto"/>
        <w:bottom w:val="none" w:sz="0" w:space="0" w:color="auto"/>
        <w:right w:val="none" w:sz="0" w:space="0" w:color="auto"/>
      </w:divBdr>
    </w:div>
    <w:div w:id="1172991691">
      <w:bodyDiv w:val="1"/>
      <w:marLeft w:val="0"/>
      <w:marRight w:val="0"/>
      <w:marTop w:val="0"/>
      <w:marBottom w:val="0"/>
      <w:divBdr>
        <w:top w:val="none" w:sz="0" w:space="0" w:color="auto"/>
        <w:left w:val="none" w:sz="0" w:space="0" w:color="auto"/>
        <w:bottom w:val="none" w:sz="0" w:space="0" w:color="auto"/>
        <w:right w:val="none" w:sz="0" w:space="0" w:color="auto"/>
      </w:divBdr>
    </w:div>
    <w:div w:id="1176580445">
      <w:bodyDiv w:val="1"/>
      <w:marLeft w:val="0"/>
      <w:marRight w:val="0"/>
      <w:marTop w:val="0"/>
      <w:marBottom w:val="0"/>
      <w:divBdr>
        <w:top w:val="none" w:sz="0" w:space="0" w:color="auto"/>
        <w:left w:val="none" w:sz="0" w:space="0" w:color="auto"/>
        <w:bottom w:val="none" w:sz="0" w:space="0" w:color="auto"/>
        <w:right w:val="none" w:sz="0" w:space="0" w:color="auto"/>
      </w:divBdr>
    </w:div>
    <w:div w:id="1227955671">
      <w:bodyDiv w:val="1"/>
      <w:marLeft w:val="0"/>
      <w:marRight w:val="0"/>
      <w:marTop w:val="0"/>
      <w:marBottom w:val="0"/>
      <w:divBdr>
        <w:top w:val="none" w:sz="0" w:space="0" w:color="auto"/>
        <w:left w:val="none" w:sz="0" w:space="0" w:color="auto"/>
        <w:bottom w:val="none" w:sz="0" w:space="0" w:color="auto"/>
        <w:right w:val="none" w:sz="0" w:space="0" w:color="auto"/>
      </w:divBdr>
    </w:div>
    <w:div w:id="1249771602">
      <w:bodyDiv w:val="1"/>
      <w:marLeft w:val="0"/>
      <w:marRight w:val="0"/>
      <w:marTop w:val="0"/>
      <w:marBottom w:val="0"/>
      <w:divBdr>
        <w:top w:val="none" w:sz="0" w:space="0" w:color="auto"/>
        <w:left w:val="none" w:sz="0" w:space="0" w:color="auto"/>
        <w:bottom w:val="none" w:sz="0" w:space="0" w:color="auto"/>
        <w:right w:val="none" w:sz="0" w:space="0" w:color="auto"/>
      </w:divBdr>
    </w:div>
    <w:div w:id="1258638110">
      <w:bodyDiv w:val="1"/>
      <w:marLeft w:val="0"/>
      <w:marRight w:val="0"/>
      <w:marTop w:val="0"/>
      <w:marBottom w:val="0"/>
      <w:divBdr>
        <w:top w:val="none" w:sz="0" w:space="0" w:color="auto"/>
        <w:left w:val="none" w:sz="0" w:space="0" w:color="auto"/>
        <w:bottom w:val="none" w:sz="0" w:space="0" w:color="auto"/>
        <w:right w:val="none" w:sz="0" w:space="0" w:color="auto"/>
      </w:divBdr>
    </w:div>
    <w:div w:id="1265116420">
      <w:bodyDiv w:val="1"/>
      <w:marLeft w:val="0"/>
      <w:marRight w:val="0"/>
      <w:marTop w:val="0"/>
      <w:marBottom w:val="0"/>
      <w:divBdr>
        <w:top w:val="none" w:sz="0" w:space="0" w:color="auto"/>
        <w:left w:val="none" w:sz="0" w:space="0" w:color="auto"/>
        <w:bottom w:val="none" w:sz="0" w:space="0" w:color="auto"/>
        <w:right w:val="none" w:sz="0" w:space="0" w:color="auto"/>
      </w:divBdr>
    </w:div>
    <w:div w:id="1281450952">
      <w:bodyDiv w:val="1"/>
      <w:marLeft w:val="0"/>
      <w:marRight w:val="0"/>
      <w:marTop w:val="0"/>
      <w:marBottom w:val="0"/>
      <w:divBdr>
        <w:top w:val="none" w:sz="0" w:space="0" w:color="auto"/>
        <w:left w:val="none" w:sz="0" w:space="0" w:color="auto"/>
        <w:bottom w:val="none" w:sz="0" w:space="0" w:color="auto"/>
        <w:right w:val="none" w:sz="0" w:space="0" w:color="auto"/>
      </w:divBdr>
    </w:div>
    <w:div w:id="1300303440">
      <w:bodyDiv w:val="1"/>
      <w:marLeft w:val="0"/>
      <w:marRight w:val="0"/>
      <w:marTop w:val="0"/>
      <w:marBottom w:val="0"/>
      <w:divBdr>
        <w:top w:val="none" w:sz="0" w:space="0" w:color="auto"/>
        <w:left w:val="none" w:sz="0" w:space="0" w:color="auto"/>
        <w:bottom w:val="none" w:sz="0" w:space="0" w:color="auto"/>
        <w:right w:val="none" w:sz="0" w:space="0" w:color="auto"/>
      </w:divBdr>
    </w:div>
    <w:div w:id="1310095110">
      <w:bodyDiv w:val="1"/>
      <w:marLeft w:val="0"/>
      <w:marRight w:val="0"/>
      <w:marTop w:val="0"/>
      <w:marBottom w:val="0"/>
      <w:divBdr>
        <w:top w:val="none" w:sz="0" w:space="0" w:color="auto"/>
        <w:left w:val="none" w:sz="0" w:space="0" w:color="auto"/>
        <w:bottom w:val="none" w:sz="0" w:space="0" w:color="auto"/>
        <w:right w:val="none" w:sz="0" w:space="0" w:color="auto"/>
      </w:divBdr>
    </w:div>
    <w:div w:id="1319576951">
      <w:bodyDiv w:val="1"/>
      <w:marLeft w:val="0"/>
      <w:marRight w:val="0"/>
      <w:marTop w:val="0"/>
      <w:marBottom w:val="0"/>
      <w:divBdr>
        <w:top w:val="none" w:sz="0" w:space="0" w:color="auto"/>
        <w:left w:val="none" w:sz="0" w:space="0" w:color="auto"/>
        <w:bottom w:val="none" w:sz="0" w:space="0" w:color="auto"/>
        <w:right w:val="none" w:sz="0" w:space="0" w:color="auto"/>
      </w:divBdr>
    </w:div>
    <w:div w:id="1328705386">
      <w:bodyDiv w:val="1"/>
      <w:marLeft w:val="0"/>
      <w:marRight w:val="0"/>
      <w:marTop w:val="0"/>
      <w:marBottom w:val="0"/>
      <w:divBdr>
        <w:top w:val="none" w:sz="0" w:space="0" w:color="auto"/>
        <w:left w:val="none" w:sz="0" w:space="0" w:color="auto"/>
        <w:bottom w:val="none" w:sz="0" w:space="0" w:color="auto"/>
        <w:right w:val="none" w:sz="0" w:space="0" w:color="auto"/>
      </w:divBdr>
    </w:div>
    <w:div w:id="1331367392">
      <w:bodyDiv w:val="1"/>
      <w:marLeft w:val="0"/>
      <w:marRight w:val="0"/>
      <w:marTop w:val="0"/>
      <w:marBottom w:val="0"/>
      <w:divBdr>
        <w:top w:val="none" w:sz="0" w:space="0" w:color="auto"/>
        <w:left w:val="none" w:sz="0" w:space="0" w:color="auto"/>
        <w:bottom w:val="none" w:sz="0" w:space="0" w:color="auto"/>
        <w:right w:val="none" w:sz="0" w:space="0" w:color="auto"/>
      </w:divBdr>
    </w:div>
    <w:div w:id="1335449928">
      <w:bodyDiv w:val="1"/>
      <w:marLeft w:val="0"/>
      <w:marRight w:val="0"/>
      <w:marTop w:val="0"/>
      <w:marBottom w:val="0"/>
      <w:divBdr>
        <w:top w:val="none" w:sz="0" w:space="0" w:color="auto"/>
        <w:left w:val="none" w:sz="0" w:space="0" w:color="auto"/>
        <w:bottom w:val="none" w:sz="0" w:space="0" w:color="auto"/>
        <w:right w:val="none" w:sz="0" w:space="0" w:color="auto"/>
      </w:divBdr>
    </w:div>
    <w:div w:id="1336148187">
      <w:bodyDiv w:val="1"/>
      <w:marLeft w:val="0"/>
      <w:marRight w:val="0"/>
      <w:marTop w:val="0"/>
      <w:marBottom w:val="0"/>
      <w:divBdr>
        <w:top w:val="none" w:sz="0" w:space="0" w:color="auto"/>
        <w:left w:val="none" w:sz="0" w:space="0" w:color="auto"/>
        <w:bottom w:val="none" w:sz="0" w:space="0" w:color="auto"/>
        <w:right w:val="none" w:sz="0" w:space="0" w:color="auto"/>
      </w:divBdr>
    </w:div>
    <w:div w:id="1340886514">
      <w:bodyDiv w:val="1"/>
      <w:marLeft w:val="0"/>
      <w:marRight w:val="0"/>
      <w:marTop w:val="0"/>
      <w:marBottom w:val="0"/>
      <w:divBdr>
        <w:top w:val="none" w:sz="0" w:space="0" w:color="auto"/>
        <w:left w:val="none" w:sz="0" w:space="0" w:color="auto"/>
        <w:bottom w:val="none" w:sz="0" w:space="0" w:color="auto"/>
        <w:right w:val="none" w:sz="0" w:space="0" w:color="auto"/>
      </w:divBdr>
    </w:div>
    <w:div w:id="1342584676">
      <w:bodyDiv w:val="1"/>
      <w:marLeft w:val="0"/>
      <w:marRight w:val="0"/>
      <w:marTop w:val="0"/>
      <w:marBottom w:val="0"/>
      <w:divBdr>
        <w:top w:val="none" w:sz="0" w:space="0" w:color="auto"/>
        <w:left w:val="none" w:sz="0" w:space="0" w:color="auto"/>
        <w:bottom w:val="none" w:sz="0" w:space="0" w:color="auto"/>
        <w:right w:val="none" w:sz="0" w:space="0" w:color="auto"/>
      </w:divBdr>
    </w:div>
    <w:div w:id="1358235329">
      <w:bodyDiv w:val="1"/>
      <w:marLeft w:val="0"/>
      <w:marRight w:val="0"/>
      <w:marTop w:val="0"/>
      <w:marBottom w:val="0"/>
      <w:divBdr>
        <w:top w:val="none" w:sz="0" w:space="0" w:color="auto"/>
        <w:left w:val="none" w:sz="0" w:space="0" w:color="auto"/>
        <w:bottom w:val="none" w:sz="0" w:space="0" w:color="auto"/>
        <w:right w:val="none" w:sz="0" w:space="0" w:color="auto"/>
      </w:divBdr>
    </w:div>
    <w:div w:id="1362584077">
      <w:bodyDiv w:val="1"/>
      <w:marLeft w:val="0"/>
      <w:marRight w:val="0"/>
      <w:marTop w:val="0"/>
      <w:marBottom w:val="0"/>
      <w:divBdr>
        <w:top w:val="none" w:sz="0" w:space="0" w:color="auto"/>
        <w:left w:val="none" w:sz="0" w:space="0" w:color="auto"/>
        <w:bottom w:val="none" w:sz="0" w:space="0" w:color="auto"/>
        <w:right w:val="none" w:sz="0" w:space="0" w:color="auto"/>
      </w:divBdr>
    </w:div>
    <w:div w:id="1367024419">
      <w:bodyDiv w:val="1"/>
      <w:marLeft w:val="0"/>
      <w:marRight w:val="0"/>
      <w:marTop w:val="0"/>
      <w:marBottom w:val="0"/>
      <w:divBdr>
        <w:top w:val="none" w:sz="0" w:space="0" w:color="auto"/>
        <w:left w:val="none" w:sz="0" w:space="0" w:color="auto"/>
        <w:bottom w:val="none" w:sz="0" w:space="0" w:color="auto"/>
        <w:right w:val="none" w:sz="0" w:space="0" w:color="auto"/>
      </w:divBdr>
    </w:div>
    <w:div w:id="1367875139">
      <w:bodyDiv w:val="1"/>
      <w:marLeft w:val="0"/>
      <w:marRight w:val="0"/>
      <w:marTop w:val="0"/>
      <w:marBottom w:val="0"/>
      <w:divBdr>
        <w:top w:val="none" w:sz="0" w:space="0" w:color="auto"/>
        <w:left w:val="none" w:sz="0" w:space="0" w:color="auto"/>
        <w:bottom w:val="none" w:sz="0" w:space="0" w:color="auto"/>
        <w:right w:val="none" w:sz="0" w:space="0" w:color="auto"/>
      </w:divBdr>
    </w:div>
    <w:div w:id="1368988394">
      <w:bodyDiv w:val="1"/>
      <w:marLeft w:val="0"/>
      <w:marRight w:val="0"/>
      <w:marTop w:val="0"/>
      <w:marBottom w:val="0"/>
      <w:divBdr>
        <w:top w:val="none" w:sz="0" w:space="0" w:color="auto"/>
        <w:left w:val="none" w:sz="0" w:space="0" w:color="auto"/>
        <w:bottom w:val="none" w:sz="0" w:space="0" w:color="auto"/>
        <w:right w:val="none" w:sz="0" w:space="0" w:color="auto"/>
      </w:divBdr>
    </w:div>
    <w:div w:id="1371414756">
      <w:bodyDiv w:val="1"/>
      <w:marLeft w:val="0"/>
      <w:marRight w:val="0"/>
      <w:marTop w:val="0"/>
      <w:marBottom w:val="0"/>
      <w:divBdr>
        <w:top w:val="none" w:sz="0" w:space="0" w:color="auto"/>
        <w:left w:val="none" w:sz="0" w:space="0" w:color="auto"/>
        <w:bottom w:val="none" w:sz="0" w:space="0" w:color="auto"/>
        <w:right w:val="none" w:sz="0" w:space="0" w:color="auto"/>
      </w:divBdr>
    </w:div>
    <w:div w:id="1395472571">
      <w:bodyDiv w:val="1"/>
      <w:marLeft w:val="0"/>
      <w:marRight w:val="0"/>
      <w:marTop w:val="0"/>
      <w:marBottom w:val="0"/>
      <w:divBdr>
        <w:top w:val="none" w:sz="0" w:space="0" w:color="auto"/>
        <w:left w:val="none" w:sz="0" w:space="0" w:color="auto"/>
        <w:bottom w:val="none" w:sz="0" w:space="0" w:color="auto"/>
        <w:right w:val="none" w:sz="0" w:space="0" w:color="auto"/>
      </w:divBdr>
    </w:div>
    <w:div w:id="1406679738">
      <w:bodyDiv w:val="1"/>
      <w:marLeft w:val="0"/>
      <w:marRight w:val="0"/>
      <w:marTop w:val="0"/>
      <w:marBottom w:val="0"/>
      <w:divBdr>
        <w:top w:val="none" w:sz="0" w:space="0" w:color="auto"/>
        <w:left w:val="none" w:sz="0" w:space="0" w:color="auto"/>
        <w:bottom w:val="none" w:sz="0" w:space="0" w:color="auto"/>
        <w:right w:val="none" w:sz="0" w:space="0" w:color="auto"/>
      </w:divBdr>
    </w:div>
    <w:div w:id="1432433755">
      <w:bodyDiv w:val="1"/>
      <w:marLeft w:val="0"/>
      <w:marRight w:val="0"/>
      <w:marTop w:val="0"/>
      <w:marBottom w:val="0"/>
      <w:divBdr>
        <w:top w:val="none" w:sz="0" w:space="0" w:color="auto"/>
        <w:left w:val="none" w:sz="0" w:space="0" w:color="auto"/>
        <w:bottom w:val="none" w:sz="0" w:space="0" w:color="auto"/>
        <w:right w:val="none" w:sz="0" w:space="0" w:color="auto"/>
      </w:divBdr>
    </w:div>
    <w:div w:id="1448425232">
      <w:bodyDiv w:val="1"/>
      <w:marLeft w:val="0"/>
      <w:marRight w:val="0"/>
      <w:marTop w:val="0"/>
      <w:marBottom w:val="0"/>
      <w:divBdr>
        <w:top w:val="none" w:sz="0" w:space="0" w:color="auto"/>
        <w:left w:val="none" w:sz="0" w:space="0" w:color="auto"/>
        <w:bottom w:val="none" w:sz="0" w:space="0" w:color="auto"/>
        <w:right w:val="none" w:sz="0" w:space="0" w:color="auto"/>
      </w:divBdr>
    </w:div>
    <w:div w:id="1456871077">
      <w:bodyDiv w:val="1"/>
      <w:marLeft w:val="0"/>
      <w:marRight w:val="0"/>
      <w:marTop w:val="0"/>
      <w:marBottom w:val="0"/>
      <w:divBdr>
        <w:top w:val="none" w:sz="0" w:space="0" w:color="auto"/>
        <w:left w:val="none" w:sz="0" w:space="0" w:color="auto"/>
        <w:bottom w:val="none" w:sz="0" w:space="0" w:color="auto"/>
        <w:right w:val="none" w:sz="0" w:space="0" w:color="auto"/>
      </w:divBdr>
    </w:div>
    <w:div w:id="1459108946">
      <w:bodyDiv w:val="1"/>
      <w:marLeft w:val="0"/>
      <w:marRight w:val="0"/>
      <w:marTop w:val="0"/>
      <w:marBottom w:val="0"/>
      <w:divBdr>
        <w:top w:val="none" w:sz="0" w:space="0" w:color="auto"/>
        <w:left w:val="none" w:sz="0" w:space="0" w:color="auto"/>
        <w:bottom w:val="none" w:sz="0" w:space="0" w:color="auto"/>
        <w:right w:val="none" w:sz="0" w:space="0" w:color="auto"/>
      </w:divBdr>
    </w:div>
    <w:div w:id="1465583727">
      <w:bodyDiv w:val="1"/>
      <w:marLeft w:val="0"/>
      <w:marRight w:val="0"/>
      <w:marTop w:val="0"/>
      <w:marBottom w:val="0"/>
      <w:divBdr>
        <w:top w:val="none" w:sz="0" w:space="0" w:color="auto"/>
        <w:left w:val="none" w:sz="0" w:space="0" w:color="auto"/>
        <w:bottom w:val="none" w:sz="0" w:space="0" w:color="auto"/>
        <w:right w:val="none" w:sz="0" w:space="0" w:color="auto"/>
      </w:divBdr>
    </w:div>
    <w:div w:id="1487479396">
      <w:bodyDiv w:val="1"/>
      <w:marLeft w:val="0"/>
      <w:marRight w:val="0"/>
      <w:marTop w:val="0"/>
      <w:marBottom w:val="0"/>
      <w:divBdr>
        <w:top w:val="none" w:sz="0" w:space="0" w:color="auto"/>
        <w:left w:val="none" w:sz="0" w:space="0" w:color="auto"/>
        <w:bottom w:val="none" w:sz="0" w:space="0" w:color="auto"/>
        <w:right w:val="none" w:sz="0" w:space="0" w:color="auto"/>
      </w:divBdr>
    </w:div>
    <w:div w:id="1499466420">
      <w:bodyDiv w:val="1"/>
      <w:marLeft w:val="0"/>
      <w:marRight w:val="0"/>
      <w:marTop w:val="0"/>
      <w:marBottom w:val="0"/>
      <w:divBdr>
        <w:top w:val="none" w:sz="0" w:space="0" w:color="auto"/>
        <w:left w:val="none" w:sz="0" w:space="0" w:color="auto"/>
        <w:bottom w:val="none" w:sz="0" w:space="0" w:color="auto"/>
        <w:right w:val="none" w:sz="0" w:space="0" w:color="auto"/>
      </w:divBdr>
    </w:div>
    <w:div w:id="1501775188">
      <w:bodyDiv w:val="1"/>
      <w:marLeft w:val="0"/>
      <w:marRight w:val="0"/>
      <w:marTop w:val="0"/>
      <w:marBottom w:val="0"/>
      <w:divBdr>
        <w:top w:val="none" w:sz="0" w:space="0" w:color="auto"/>
        <w:left w:val="none" w:sz="0" w:space="0" w:color="auto"/>
        <w:bottom w:val="none" w:sz="0" w:space="0" w:color="auto"/>
        <w:right w:val="none" w:sz="0" w:space="0" w:color="auto"/>
      </w:divBdr>
    </w:div>
    <w:div w:id="1505973110">
      <w:bodyDiv w:val="1"/>
      <w:marLeft w:val="0"/>
      <w:marRight w:val="0"/>
      <w:marTop w:val="0"/>
      <w:marBottom w:val="0"/>
      <w:divBdr>
        <w:top w:val="none" w:sz="0" w:space="0" w:color="auto"/>
        <w:left w:val="none" w:sz="0" w:space="0" w:color="auto"/>
        <w:bottom w:val="none" w:sz="0" w:space="0" w:color="auto"/>
        <w:right w:val="none" w:sz="0" w:space="0" w:color="auto"/>
      </w:divBdr>
    </w:div>
    <w:div w:id="1509177321">
      <w:bodyDiv w:val="1"/>
      <w:marLeft w:val="0"/>
      <w:marRight w:val="0"/>
      <w:marTop w:val="0"/>
      <w:marBottom w:val="0"/>
      <w:divBdr>
        <w:top w:val="none" w:sz="0" w:space="0" w:color="auto"/>
        <w:left w:val="none" w:sz="0" w:space="0" w:color="auto"/>
        <w:bottom w:val="none" w:sz="0" w:space="0" w:color="auto"/>
        <w:right w:val="none" w:sz="0" w:space="0" w:color="auto"/>
      </w:divBdr>
    </w:div>
    <w:div w:id="1509949662">
      <w:bodyDiv w:val="1"/>
      <w:marLeft w:val="0"/>
      <w:marRight w:val="0"/>
      <w:marTop w:val="0"/>
      <w:marBottom w:val="0"/>
      <w:divBdr>
        <w:top w:val="none" w:sz="0" w:space="0" w:color="auto"/>
        <w:left w:val="none" w:sz="0" w:space="0" w:color="auto"/>
        <w:bottom w:val="none" w:sz="0" w:space="0" w:color="auto"/>
        <w:right w:val="none" w:sz="0" w:space="0" w:color="auto"/>
      </w:divBdr>
    </w:div>
    <w:div w:id="1515269438">
      <w:bodyDiv w:val="1"/>
      <w:marLeft w:val="0"/>
      <w:marRight w:val="0"/>
      <w:marTop w:val="0"/>
      <w:marBottom w:val="0"/>
      <w:divBdr>
        <w:top w:val="none" w:sz="0" w:space="0" w:color="auto"/>
        <w:left w:val="none" w:sz="0" w:space="0" w:color="auto"/>
        <w:bottom w:val="none" w:sz="0" w:space="0" w:color="auto"/>
        <w:right w:val="none" w:sz="0" w:space="0" w:color="auto"/>
      </w:divBdr>
    </w:div>
    <w:div w:id="1515683653">
      <w:bodyDiv w:val="1"/>
      <w:marLeft w:val="0"/>
      <w:marRight w:val="0"/>
      <w:marTop w:val="0"/>
      <w:marBottom w:val="0"/>
      <w:divBdr>
        <w:top w:val="none" w:sz="0" w:space="0" w:color="auto"/>
        <w:left w:val="none" w:sz="0" w:space="0" w:color="auto"/>
        <w:bottom w:val="none" w:sz="0" w:space="0" w:color="auto"/>
        <w:right w:val="none" w:sz="0" w:space="0" w:color="auto"/>
      </w:divBdr>
    </w:div>
    <w:div w:id="1516185090">
      <w:bodyDiv w:val="1"/>
      <w:marLeft w:val="0"/>
      <w:marRight w:val="0"/>
      <w:marTop w:val="0"/>
      <w:marBottom w:val="0"/>
      <w:divBdr>
        <w:top w:val="none" w:sz="0" w:space="0" w:color="auto"/>
        <w:left w:val="none" w:sz="0" w:space="0" w:color="auto"/>
        <w:bottom w:val="none" w:sz="0" w:space="0" w:color="auto"/>
        <w:right w:val="none" w:sz="0" w:space="0" w:color="auto"/>
      </w:divBdr>
    </w:div>
    <w:div w:id="1517695533">
      <w:bodyDiv w:val="1"/>
      <w:marLeft w:val="0"/>
      <w:marRight w:val="0"/>
      <w:marTop w:val="0"/>
      <w:marBottom w:val="0"/>
      <w:divBdr>
        <w:top w:val="none" w:sz="0" w:space="0" w:color="auto"/>
        <w:left w:val="none" w:sz="0" w:space="0" w:color="auto"/>
        <w:bottom w:val="none" w:sz="0" w:space="0" w:color="auto"/>
        <w:right w:val="none" w:sz="0" w:space="0" w:color="auto"/>
      </w:divBdr>
    </w:div>
    <w:div w:id="1520508591">
      <w:bodyDiv w:val="1"/>
      <w:marLeft w:val="0"/>
      <w:marRight w:val="0"/>
      <w:marTop w:val="0"/>
      <w:marBottom w:val="0"/>
      <w:divBdr>
        <w:top w:val="none" w:sz="0" w:space="0" w:color="auto"/>
        <w:left w:val="none" w:sz="0" w:space="0" w:color="auto"/>
        <w:bottom w:val="none" w:sz="0" w:space="0" w:color="auto"/>
        <w:right w:val="none" w:sz="0" w:space="0" w:color="auto"/>
      </w:divBdr>
    </w:div>
    <w:div w:id="1527328011">
      <w:bodyDiv w:val="1"/>
      <w:marLeft w:val="0"/>
      <w:marRight w:val="0"/>
      <w:marTop w:val="0"/>
      <w:marBottom w:val="0"/>
      <w:divBdr>
        <w:top w:val="none" w:sz="0" w:space="0" w:color="auto"/>
        <w:left w:val="none" w:sz="0" w:space="0" w:color="auto"/>
        <w:bottom w:val="none" w:sz="0" w:space="0" w:color="auto"/>
        <w:right w:val="none" w:sz="0" w:space="0" w:color="auto"/>
      </w:divBdr>
    </w:div>
    <w:div w:id="1532189463">
      <w:bodyDiv w:val="1"/>
      <w:marLeft w:val="0"/>
      <w:marRight w:val="0"/>
      <w:marTop w:val="0"/>
      <w:marBottom w:val="0"/>
      <w:divBdr>
        <w:top w:val="none" w:sz="0" w:space="0" w:color="auto"/>
        <w:left w:val="none" w:sz="0" w:space="0" w:color="auto"/>
        <w:bottom w:val="none" w:sz="0" w:space="0" w:color="auto"/>
        <w:right w:val="none" w:sz="0" w:space="0" w:color="auto"/>
      </w:divBdr>
    </w:div>
    <w:div w:id="1540241448">
      <w:bodyDiv w:val="1"/>
      <w:marLeft w:val="0"/>
      <w:marRight w:val="0"/>
      <w:marTop w:val="0"/>
      <w:marBottom w:val="0"/>
      <w:divBdr>
        <w:top w:val="none" w:sz="0" w:space="0" w:color="auto"/>
        <w:left w:val="none" w:sz="0" w:space="0" w:color="auto"/>
        <w:bottom w:val="none" w:sz="0" w:space="0" w:color="auto"/>
        <w:right w:val="none" w:sz="0" w:space="0" w:color="auto"/>
      </w:divBdr>
    </w:div>
    <w:div w:id="1563373471">
      <w:bodyDiv w:val="1"/>
      <w:marLeft w:val="0"/>
      <w:marRight w:val="0"/>
      <w:marTop w:val="0"/>
      <w:marBottom w:val="0"/>
      <w:divBdr>
        <w:top w:val="none" w:sz="0" w:space="0" w:color="auto"/>
        <w:left w:val="none" w:sz="0" w:space="0" w:color="auto"/>
        <w:bottom w:val="none" w:sz="0" w:space="0" w:color="auto"/>
        <w:right w:val="none" w:sz="0" w:space="0" w:color="auto"/>
      </w:divBdr>
    </w:div>
    <w:div w:id="1569151029">
      <w:bodyDiv w:val="1"/>
      <w:marLeft w:val="0"/>
      <w:marRight w:val="0"/>
      <w:marTop w:val="0"/>
      <w:marBottom w:val="0"/>
      <w:divBdr>
        <w:top w:val="none" w:sz="0" w:space="0" w:color="auto"/>
        <w:left w:val="none" w:sz="0" w:space="0" w:color="auto"/>
        <w:bottom w:val="none" w:sz="0" w:space="0" w:color="auto"/>
        <w:right w:val="none" w:sz="0" w:space="0" w:color="auto"/>
      </w:divBdr>
    </w:div>
    <w:div w:id="1571037091">
      <w:bodyDiv w:val="1"/>
      <w:marLeft w:val="0"/>
      <w:marRight w:val="0"/>
      <w:marTop w:val="0"/>
      <w:marBottom w:val="0"/>
      <w:divBdr>
        <w:top w:val="none" w:sz="0" w:space="0" w:color="auto"/>
        <w:left w:val="none" w:sz="0" w:space="0" w:color="auto"/>
        <w:bottom w:val="none" w:sz="0" w:space="0" w:color="auto"/>
        <w:right w:val="none" w:sz="0" w:space="0" w:color="auto"/>
      </w:divBdr>
    </w:div>
    <w:div w:id="1575315111">
      <w:bodyDiv w:val="1"/>
      <w:marLeft w:val="0"/>
      <w:marRight w:val="0"/>
      <w:marTop w:val="0"/>
      <w:marBottom w:val="0"/>
      <w:divBdr>
        <w:top w:val="none" w:sz="0" w:space="0" w:color="auto"/>
        <w:left w:val="none" w:sz="0" w:space="0" w:color="auto"/>
        <w:bottom w:val="none" w:sz="0" w:space="0" w:color="auto"/>
        <w:right w:val="none" w:sz="0" w:space="0" w:color="auto"/>
      </w:divBdr>
    </w:div>
    <w:div w:id="1576665976">
      <w:bodyDiv w:val="1"/>
      <w:marLeft w:val="0"/>
      <w:marRight w:val="0"/>
      <w:marTop w:val="0"/>
      <w:marBottom w:val="0"/>
      <w:divBdr>
        <w:top w:val="none" w:sz="0" w:space="0" w:color="auto"/>
        <w:left w:val="none" w:sz="0" w:space="0" w:color="auto"/>
        <w:bottom w:val="none" w:sz="0" w:space="0" w:color="auto"/>
        <w:right w:val="none" w:sz="0" w:space="0" w:color="auto"/>
      </w:divBdr>
    </w:div>
    <w:div w:id="1583181816">
      <w:bodyDiv w:val="1"/>
      <w:marLeft w:val="0"/>
      <w:marRight w:val="0"/>
      <w:marTop w:val="0"/>
      <w:marBottom w:val="0"/>
      <w:divBdr>
        <w:top w:val="none" w:sz="0" w:space="0" w:color="auto"/>
        <w:left w:val="none" w:sz="0" w:space="0" w:color="auto"/>
        <w:bottom w:val="none" w:sz="0" w:space="0" w:color="auto"/>
        <w:right w:val="none" w:sz="0" w:space="0" w:color="auto"/>
      </w:divBdr>
    </w:div>
    <w:div w:id="1588810336">
      <w:bodyDiv w:val="1"/>
      <w:marLeft w:val="0"/>
      <w:marRight w:val="0"/>
      <w:marTop w:val="0"/>
      <w:marBottom w:val="0"/>
      <w:divBdr>
        <w:top w:val="none" w:sz="0" w:space="0" w:color="auto"/>
        <w:left w:val="none" w:sz="0" w:space="0" w:color="auto"/>
        <w:bottom w:val="none" w:sz="0" w:space="0" w:color="auto"/>
        <w:right w:val="none" w:sz="0" w:space="0" w:color="auto"/>
      </w:divBdr>
    </w:div>
    <w:div w:id="1590504625">
      <w:bodyDiv w:val="1"/>
      <w:marLeft w:val="0"/>
      <w:marRight w:val="0"/>
      <w:marTop w:val="0"/>
      <w:marBottom w:val="0"/>
      <w:divBdr>
        <w:top w:val="none" w:sz="0" w:space="0" w:color="auto"/>
        <w:left w:val="none" w:sz="0" w:space="0" w:color="auto"/>
        <w:bottom w:val="none" w:sz="0" w:space="0" w:color="auto"/>
        <w:right w:val="none" w:sz="0" w:space="0" w:color="auto"/>
      </w:divBdr>
    </w:div>
    <w:div w:id="1591113457">
      <w:bodyDiv w:val="1"/>
      <w:marLeft w:val="0"/>
      <w:marRight w:val="0"/>
      <w:marTop w:val="0"/>
      <w:marBottom w:val="0"/>
      <w:divBdr>
        <w:top w:val="none" w:sz="0" w:space="0" w:color="auto"/>
        <w:left w:val="none" w:sz="0" w:space="0" w:color="auto"/>
        <w:bottom w:val="none" w:sz="0" w:space="0" w:color="auto"/>
        <w:right w:val="none" w:sz="0" w:space="0" w:color="auto"/>
      </w:divBdr>
    </w:div>
    <w:div w:id="1592616114">
      <w:bodyDiv w:val="1"/>
      <w:marLeft w:val="0"/>
      <w:marRight w:val="0"/>
      <w:marTop w:val="0"/>
      <w:marBottom w:val="0"/>
      <w:divBdr>
        <w:top w:val="none" w:sz="0" w:space="0" w:color="auto"/>
        <w:left w:val="none" w:sz="0" w:space="0" w:color="auto"/>
        <w:bottom w:val="none" w:sz="0" w:space="0" w:color="auto"/>
        <w:right w:val="none" w:sz="0" w:space="0" w:color="auto"/>
      </w:divBdr>
    </w:div>
    <w:div w:id="1606500628">
      <w:bodyDiv w:val="1"/>
      <w:marLeft w:val="0"/>
      <w:marRight w:val="0"/>
      <w:marTop w:val="0"/>
      <w:marBottom w:val="0"/>
      <w:divBdr>
        <w:top w:val="none" w:sz="0" w:space="0" w:color="auto"/>
        <w:left w:val="none" w:sz="0" w:space="0" w:color="auto"/>
        <w:bottom w:val="none" w:sz="0" w:space="0" w:color="auto"/>
        <w:right w:val="none" w:sz="0" w:space="0" w:color="auto"/>
      </w:divBdr>
    </w:div>
    <w:div w:id="1614483921">
      <w:bodyDiv w:val="1"/>
      <w:marLeft w:val="0"/>
      <w:marRight w:val="0"/>
      <w:marTop w:val="0"/>
      <w:marBottom w:val="0"/>
      <w:divBdr>
        <w:top w:val="none" w:sz="0" w:space="0" w:color="auto"/>
        <w:left w:val="none" w:sz="0" w:space="0" w:color="auto"/>
        <w:bottom w:val="none" w:sz="0" w:space="0" w:color="auto"/>
        <w:right w:val="none" w:sz="0" w:space="0" w:color="auto"/>
      </w:divBdr>
    </w:div>
    <w:div w:id="1623802719">
      <w:bodyDiv w:val="1"/>
      <w:marLeft w:val="0"/>
      <w:marRight w:val="0"/>
      <w:marTop w:val="0"/>
      <w:marBottom w:val="0"/>
      <w:divBdr>
        <w:top w:val="none" w:sz="0" w:space="0" w:color="auto"/>
        <w:left w:val="none" w:sz="0" w:space="0" w:color="auto"/>
        <w:bottom w:val="none" w:sz="0" w:space="0" w:color="auto"/>
        <w:right w:val="none" w:sz="0" w:space="0" w:color="auto"/>
      </w:divBdr>
    </w:div>
    <w:div w:id="1631862348">
      <w:bodyDiv w:val="1"/>
      <w:marLeft w:val="0"/>
      <w:marRight w:val="0"/>
      <w:marTop w:val="0"/>
      <w:marBottom w:val="0"/>
      <w:divBdr>
        <w:top w:val="none" w:sz="0" w:space="0" w:color="auto"/>
        <w:left w:val="none" w:sz="0" w:space="0" w:color="auto"/>
        <w:bottom w:val="none" w:sz="0" w:space="0" w:color="auto"/>
        <w:right w:val="none" w:sz="0" w:space="0" w:color="auto"/>
      </w:divBdr>
    </w:div>
    <w:div w:id="1633058364">
      <w:bodyDiv w:val="1"/>
      <w:marLeft w:val="0"/>
      <w:marRight w:val="0"/>
      <w:marTop w:val="0"/>
      <w:marBottom w:val="0"/>
      <w:divBdr>
        <w:top w:val="none" w:sz="0" w:space="0" w:color="auto"/>
        <w:left w:val="none" w:sz="0" w:space="0" w:color="auto"/>
        <w:bottom w:val="none" w:sz="0" w:space="0" w:color="auto"/>
        <w:right w:val="none" w:sz="0" w:space="0" w:color="auto"/>
      </w:divBdr>
    </w:div>
    <w:div w:id="1638027532">
      <w:bodyDiv w:val="1"/>
      <w:marLeft w:val="0"/>
      <w:marRight w:val="0"/>
      <w:marTop w:val="0"/>
      <w:marBottom w:val="0"/>
      <w:divBdr>
        <w:top w:val="none" w:sz="0" w:space="0" w:color="auto"/>
        <w:left w:val="none" w:sz="0" w:space="0" w:color="auto"/>
        <w:bottom w:val="none" w:sz="0" w:space="0" w:color="auto"/>
        <w:right w:val="none" w:sz="0" w:space="0" w:color="auto"/>
      </w:divBdr>
    </w:div>
    <w:div w:id="1642466046">
      <w:bodyDiv w:val="1"/>
      <w:marLeft w:val="0"/>
      <w:marRight w:val="0"/>
      <w:marTop w:val="0"/>
      <w:marBottom w:val="0"/>
      <w:divBdr>
        <w:top w:val="none" w:sz="0" w:space="0" w:color="auto"/>
        <w:left w:val="none" w:sz="0" w:space="0" w:color="auto"/>
        <w:bottom w:val="none" w:sz="0" w:space="0" w:color="auto"/>
        <w:right w:val="none" w:sz="0" w:space="0" w:color="auto"/>
      </w:divBdr>
    </w:div>
    <w:div w:id="1644042554">
      <w:bodyDiv w:val="1"/>
      <w:marLeft w:val="0"/>
      <w:marRight w:val="0"/>
      <w:marTop w:val="0"/>
      <w:marBottom w:val="0"/>
      <w:divBdr>
        <w:top w:val="none" w:sz="0" w:space="0" w:color="auto"/>
        <w:left w:val="none" w:sz="0" w:space="0" w:color="auto"/>
        <w:bottom w:val="none" w:sz="0" w:space="0" w:color="auto"/>
        <w:right w:val="none" w:sz="0" w:space="0" w:color="auto"/>
      </w:divBdr>
    </w:div>
    <w:div w:id="1655527339">
      <w:bodyDiv w:val="1"/>
      <w:marLeft w:val="0"/>
      <w:marRight w:val="0"/>
      <w:marTop w:val="0"/>
      <w:marBottom w:val="0"/>
      <w:divBdr>
        <w:top w:val="none" w:sz="0" w:space="0" w:color="auto"/>
        <w:left w:val="none" w:sz="0" w:space="0" w:color="auto"/>
        <w:bottom w:val="none" w:sz="0" w:space="0" w:color="auto"/>
        <w:right w:val="none" w:sz="0" w:space="0" w:color="auto"/>
      </w:divBdr>
    </w:div>
    <w:div w:id="1660035079">
      <w:bodyDiv w:val="1"/>
      <w:marLeft w:val="0"/>
      <w:marRight w:val="0"/>
      <w:marTop w:val="0"/>
      <w:marBottom w:val="0"/>
      <w:divBdr>
        <w:top w:val="none" w:sz="0" w:space="0" w:color="auto"/>
        <w:left w:val="none" w:sz="0" w:space="0" w:color="auto"/>
        <w:bottom w:val="none" w:sz="0" w:space="0" w:color="auto"/>
        <w:right w:val="none" w:sz="0" w:space="0" w:color="auto"/>
      </w:divBdr>
    </w:div>
    <w:div w:id="1663655326">
      <w:bodyDiv w:val="1"/>
      <w:marLeft w:val="0"/>
      <w:marRight w:val="0"/>
      <w:marTop w:val="0"/>
      <w:marBottom w:val="0"/>
      <w:divBdr>
        <w:top w:val="none" w:sz="0" w:space="0" w:color="auto"/>
        <w:left w:val="none" w:sz="0" w:space="0" w:color="auto"/>
        <w:bottom w:val="none" w:sz="0" w:space="0" w:color="auto"/>
        <w:right w:val="none" w:sz="0" w:space="0" w:color="auto"/>
      </w:divBdr>
    </w:div>
    <w:div w:id="1669020443">
      <w:bodyDiv w:val="1"/>
      <w:marLeft w:val="0"/>
      <w:marRight w:val="0"/>
      <w:marTop w:val="0"/>
      <w:marBottom w:val="0"/>
      <w:divBdr>
        <w:top w:val="none" w:sz="0" w:space="0" w:color="auto"/>
        <w:left w:val="none" w:sz="0" w:space="0" w:color="auto"/>
        <w:bottom w:val="none" w:sz="0" w:space="0" w:color="auto"/>
        <w:right w:val="none" w:sz="0" w:space="0" w:color="auto"/>
      </w:divBdr>
    </w:div>
    <w:div w:id="1669092474">
      <w:bodyDiv w:val="1"/>
      <w:marLeft w:val="0"/>
      <w:marRight w:val="0"/>
      <w:marTop w:val="0"/>
      <w:marBottom w:val="0"/>
      <w:divBdr>
        <w:top w:val="none" w:sz="0" w:space="0" w:color="auto"/>
        <w:left w:val="none" w:sz="0" w:space="0" w:color="auto"/>
        <w:bottom w:val="none" w:sz="0" w:space="0" w:color="auto"/>
        <w:right w:val="none" w:sz="0" w:space="0" w:color="auto"/>
      </w:divBdr>
    </w:div>
    <w:div w:id="1672484067">
      <w:bodyDiv w:val="1"/>
      <w:marLeft w:val="0"/>
      <w:marRight w:val="0"/>
      <w:marTop w:val="0"/>
      <w:marBottom w:val="0"/>
      <w:divBdr>
        <w:top w:val="none" w:sz="0" w:space="0" w:color="auto"/>
        <w:left w:val="none" w:sz="0" w:space="0" w:color="auto"/>
        <w:bottom w:val="none" w:sz="0" w:space="0" w:color="auto"/>
        <w:right w:val="none" w:sz="0" w:space="0" w:color="auto"/>
      </w:divBdr>
    </w:div>
    <w:div w:id="1674533764">
      <w:bodyDiv w:val="1"/>
      <w:marLeft w:val="0"/>
      <w:marRight w:val="0"/>
      <w:marTop w:val="0"/>
      <w:marBottom w:val="0"/>
      <w:divBdr>
        <w:top w:val="none" w:sz="0" w:space="0" w:color="auto"/>
        <w:left w:val="none" w:sz="0" w:space="0" w:color="auto"/>
        <w:bottom w:val="none" w:sz="0" w:space="0" w:color="auto"/>
        <w:right w:val="none" w:sz="0" w:space="0" w:color="auto"/>
      </w:divBdr>
    </w:div>
    <w:div w:id="1675454203">
      <w:bodyDiv w:val="1"/>
      <w:marLeft w:val="0"/>
      <w:marRight w:val="0"/>
      <w:marTop w:val="0"/>
      <w:marBottom w:val="0"/>
      <w:divBdr>
        <w:top w:val="none" w:sz="0" w:space="0" w:color="auto"/>
        <w:left w:val="none" w:sz="0" w:space="0" w:color="auto"/>
        <w:bottom w:val="none" w:sz="0" w:space="0" w:color="auto"/>
        <w:right w:val="none" w:sz="0" w:space="0" w:color="auto"/>
      </w:divBdr>
    </w:div>
    <w:div w:id="1678650082">
      <w:bodyDiv w:val="1"/>
      <w:marLeft w:val="0"/>
      <w:marRight w:val="0"/>
      <w:marTop w:val="0"/>
      <w:marBottom w:val="0"/>
      <w:divBdr>
        <w:top w:val="none" w:sz="0" w:space="0" w:color="auto"/>
        <w:left w:val="none" w:sz="0" w:space="0" w:color="auto"/>
        <w:bottom w:val="none" w:sz="0" w:space="0" w:color="auto"/>
        <w:right w:val="none" w:sz="0" w:space="0" w:color="auto"/>
      </w:divBdr>
    </w:div>
    <w:div w:id="1680545763">
      <w:bodyDiv w:val="1"/>
      <w:marLeft w:val="0"/>
      <w:marRight w:val="0"/>
      <w:marTop w:val="0"/>
      <w:marBottom w:val="0"/>
      <w:divBdr>
        <w:top w:val="none" w:sz="0" w:space="0" w:color="auto"/>
        <w:left w:val="none" w:sz="0" w:space="0" w:color="auto"/>
        <w:bottom w:val="none" w:sz="0" w:space="0" w:color="auto"/>
        <w:right w:val="none" w:sz="0" w:space="0" w:color="auto"/>
      </w:divBdr>
    </w:div>
    <w:div w:id="1686859124">
      <w:bodyDiv w:val="1"/>
      <w:marLeft w:val="0"/>
      <w:marRight w:val="0"/>
      <w:marTop w:val="0"/>
      <w:marBottom w:val="0"/>
      <w:divBdr>
        <w:top w:val="none" w:sz="0" w:space="0" w:color="auto"/>
        <w:left w:val="none" w:sz="0" w:space="0" w:color="auto"/>
        <w:bottom w:val="none" w:sz="0" w:space="0" w:color="auto"/>
        <w:right w:val="none" w:sz="0" w:space="0" w:color="auto"/>
      </w:divBdr>
    </w:div>
    <w:div w:id="1686979370">
      <w:bodyDiv w:val="1"/>
      <w:marLeft w:val="0"/>
      <w:marRight w:val="0"/>
      <w:marTop w:val="0"/>
      <w:marBottom w:val="0"/>
      <w:divBdr>
        <w:top w:val="none" w:sz="0" w:space="0" w:color="auto"/>
        <w:left w:val="none" w:sz="0" w:space="0" w:color="auto"/>
        <w:bottom w:val="none" w:sz="0" w:space="0" w:color="auto"/>
        <w:right w:val="none" w:sz="0" w:space="0" w:color="auto"/>
      </w:divBdr>
    </w:div>
    <w:div w:id="1695034691">
      <w:bodyDiv w:val="1"/>
      <w:marLeft w:val="0"/>
      <w:marRight w:val="0"/>
      <w:marTop w:val="0"/>
      <w:marBottom w:val="0"/>
      <w:divBdr>
        <w:top w:val="none" w:sz="0" w:space="0" w:color="auto"/>
        <w:left w:val="none" w:sz="0" w:space="0" w:color="auto"/>
        <w:bottom w:val="none" w:sz="0" w:space="0" w:color="auto"/>
        <w:right w:val="none" w:sz="0" w:space="0" w:color="auto"/>
      </w:divBdr>
    </w:div>
    <w:div w:id="1722753023">
      <w:bodyDiv w:val="1"/>
      <w:marLeft w:val="0"/>
      <w:marRight w:val="0"/>
      <w:marTop w:val="0"/>
      <w:marBottom w:val="0"/>
      <w:divBdr>
        <w:top w:val="none" w:sz="0" w:space="0" w:color="auto"/>
        <w:left w:val="none" w:sz="0" w:space="0" w:color="auto"/>
        <w:bottom w:val="none" w:sz="0" w:space="0" w:color="auto"/>
        <w:right w:val="none" w:sz="0" w:space="0" w:color="auto"/>
      </w:divBdr>
    </w:div>
    <w:div w:id="1726906096">
      <w:bodyDiv w:val="1"/>
      <w:marLeft w:val="0"/>
      <w:marRight w:val="0"/>
      <w:marTop w:val="0"/>
      <w:marBottom w:val="0"/>
      <w:divBdr>
        <w:top w:val="none" w:sz="0" w:space="0" w:color="auto"/>
        <w:left w:val="none" w:sz="0" w:space="0" w:color="auto"/>
        <w:bottom w:val="none" w:sz="0" w:space="0" w:color="auto"/>
        <w:right w:val="none" w:sz="0" w:space="0" w:color="auto"/>
      </w:divBdr>
    </w:div>
    <w:div w:id="1731341965">
      <w:bodyDiv w:val="1"/>
      <w:marLeft w:val="0"/>
      <w:marRight w:val="0"/>
      <w:marTop w:val="0"/>
      <w:marBottom w:val="0"/>
      <w:divBdr>
        <w:top w:val="none" w:sz="0" w:space="0" w:color="auto"/>
        <w:left w:val="none" w:sz="0" w:space="0" w:color="auto"/>
        <w:bottom w:val="none" w:sz="0" w:space="0" w:color="auto"/>
        <w:right w:val="none" w:sz="0" w:space="0" w:color="auto"/>
      </w:divBdr>
    </w:div>
    <w:div w:id="1733845314">
      <w:bodyDiv w:val="1"/>
      <w:marLeft w:val="0"/>
      <w:marRight w:val="0"/>
      <w:marTop w:val="0"/>
      <w:marBottom w:val="0"/>
      <w:divBdr>
        <w:top w:val="none" w:sz="0" w:space="0" w:color="auto"/>
        <w:left w:val="none" w:sz="0" w:space="0" w:color="auto"/>
        <w:bottom w:val="none" w:sz="0" w:space="0" w:color="auto"/>
        <w:right w:val="none" w:sz="0" w:space="0" w:color="auto"/>
      </w:divBdr>
    </w:div>
    <w:div w:id="1736128179">
      <w:bodyDiv w:val="1"/>
      <w:marLeft w:val="0"/>
      <w:marRight w:val="0"/>
      <w:marTop w:val="0"/>
      <w:marBottom w:val="0"/>
      <w:divBdr>
        <w:top w:val="none" w:sz="0" w:space="0" w:color="auto"/>
        <w:left w:val="none" w:sz="0" w:space="0" w:color="auto"/>
        <w:bottom w:val="none" w:sz="0" w:space="0" w:color="auto"/>
        <w:right w:val="none" w:sz="0" w:space="0" w:color="auto"/>
      </w:divBdr>
    </w:div>
    <w:div w:id="1739984853">
      <w:bodyDiv w:val="1"/>
      <w:marLeft w:val="0"/>
      <w:marRight w:val="0"/>
      <w:marTop w:val="0"/>
      <w:marBottom w:val="0"/>
      <w:divBdr>
        <w:top w:val="none" w:sz="0" w:space="0" w:color="auto"/>
        <w:left w:val="none" w:sz="0" w:space="0" w:color="auto"/>
        <w:bottom w:val="none" w:sz="0" w:space="0" w:color="auto"/>
        <w:right w:val="none" w:sz="0" w:space="0" w:color="auto"/>
      </w:divBdr>
    </w:div>
    <w:div w:id="1741320544">
      <w:bodyDiv w:val="1"/>
      <w:marLeft w:val="0"/>
      <w:marRight w:val="0"/>
      <w:marTop w:val="0"/>
      <w:marBottom w:val="0"/>
      <w:divBdr>
        <w:top w:val="none" w:sz="0" w:space="0" w:color="auto"/>
        <w:left w:val="none" w:sz="0" w:space="0" w:color="auto"/>
        <w:bottom w:val="none" w:sz="0" w:space="0" w:color="auto"/>
        <w:right w:val="none" w:sz="0" w:space="0" w:color="auto"/>
      </w:divBdr>
    </w:div>
    <w:div w:id="1756248687">
      <w:bodyDiv w:val="1"/>
      <w:marLeft w:val="0"/>
      <w:marRight w:val="0"/>
      <w:marTop w:val="0"/>
      <w:marBottom w:val="0"/>
      <w:divBdr>
        <w:top w:val="none" w:sz="0" w:space="0" w:color="auto"/>
        <w:left w:val="none" w:sz="0" w:space="0" w:color="auto"/>
        <w:bottom w:val="none" w:sz="0" w:space="0" w:color="auto"/>
        <w:right w:val="none" w:sz="0" w:space="0" w:color="auto"/>
      </w:divBdr>
    </w:div>
    <w:div w:id="1767381732">
      <w:bodyDiv w:val="1"/>
      <w:marLeft w:val="0"/>
      <w:marRight w:val="0"/>
      <w:marTop w:val="0"/>
      <w:marBottom w:val="0"/>
      <w:divBdr>
        <w:top w:val="none" w:sz="0" w:space="0" w:color="auto"/>
        <w:left w:val="none" w:sz="0" w:space="0" w:color="auto"/>
        <w:bottom w:val="none" w:sz="0" w:space="0" w:color="auto"/>
        <w:right w:val="none" w:sz="0" w:space="0" w:color="auto"/>
      </w:divBdr>
    </w:div>
    <w:div w:id="1773356860">
      <w:bodyDiv w:val="1"/>
      <w:marLeft w:val="0"/>
      <w:marRight w:val="0"/>
      <w:marTop w:val="0"/>
      <w:marBottom w:val="0"/>
      <w:divBdr>
        <w:top w:val="none" w:sz="0" w:space="0" w:color="auto"/>
        <w:left w:val="none" w:sz="0" w:space="0" w:color="auto"/>
        <w:bottom w:val="none" w:sz="0" w:space="0" w:color="auto"/>
        <w:right w:val="none" w:sz="0" w:space="0" w:color="auto"/>
      </w:divBdr>
    </w:div>
    <w:div w:id="1775006921">
      <w:bodyDiv w:val="1"/>
      <w:marLeft w:val="0"/>
      <w:marRight w:val="0"/>
      <w:marTop w:val="0"/>
      <w:marBottom w:val="0"/>
      <w:divBdr>
        <w:top w:val="none" w:sz="0" w:space="0" w:color="auto"/>
        <w:left w:val="none" w:sz="0" w:space="0" w:color="auto"/>
        <w:bottom w:val="none" w:sz="0" w:space="0" w:color="auto"/>
        <w:right w:val="none" w:sz="0" w:space="0" w:color="auto"/>
      </w:divBdr>
    </w:div>
    <w:div w:id="1780643142">
      <w:bodyDiv w:val="1"/>
      <w:marLeft w:val="0"/>
      <w:marRight w:val="0"/>
      <w:marTop w:val="0"/>
      <w:marBottom w:val="0"/>
      <w:divBdr>
        <w:top w:val="none" w:sz="0" w:space="0" w:color="auto"/>
        <w:left w:val="none" w:sz="0" w:space="0" w:color="auto"/>
        <w:bottom w:val="none" w:sz="0" w:space="0" w:color="auto"/>
        <w:right w:val="none" w:sz="0" w:space="0" w:color="auto"/>
      </w:divBdr>
    </w:div>
    <w:div w:id="1792673981">
      <w:bodyDiv w:val="1"/>
      <w:marLeft w:val="0"/>
      <w:marRight w:val="0"/>
      <w:marTop w:val="0"/>
      <w:marBottom w:val="0"/>
      <w:divBdr>
        <w:top w:val="none" w:sz="0" w:space="0" w:color="auto"/>
        <w:left w:val="none" w:sz="0" w:space="0" w:color="auto"/>
        <w:bottom w:val="none" w:sz="0" w:space="0" w:color="auto"/>
        <w:right w:val="none" w:sz="0" w:space="0" w:color="auto"/>
      </w:divBdr>
    </w:div>
    <w:div w:id="1793548740">
      <w:bodyDiv w:val="1"/>
      <w:marLeft w:val="0"/>
      <w:marRight w:val="0"/>
      <w:marTop w:val="0"/>
      <w:marBottom w:val="0"/>
      <w:divBdr>
        <w:top w:val="none" w:sz="0" w:space="0" w:color="auto"/>
        <w:left w:val="none" w:sz="0" w:space="0" w:color="auto"/>
        <w:bottom w:val="none" w:sz="0" w:space="0" w:color="auto"/>
        <w:right w:val="none" w:sz="0" w:space="0" w:color="auto"/>
      </w:divBdr>
    </w:div>
    <w:div w:id="1797989144">
      <w:bodyDiv w:val="1"/>
      <w:marLeft w:val="0"/>
      <w:marRight w:val="0"/>
      <w:marTop w:val="0"/>
      <w:marBottom w:val="0"/>
      <w:divBdr>
        <w:top w:val="none" w:sz="0" w:space="0" w:color="auto"/>
        <w:left w:val="none" w:sz="0" w:space="0" w:color="auto"/>
        <w:bottom w:val="none" w:sz="0" w:space="0" w:color="auto"/>
        <w:right w:val="none" w:sz="0" w:space="0" w:color="auto"/>
      </w:divBdr>
    </w:div>
    <w:div w:id="1807818405">
      <w:bodyDiv w:val="1"/>
      <w:marLeft w:val="0"/>
      <w:marRight w:val="0"/>
      <w:marTop w:val="0"/>
      <w:marBottom w:val="0"/>
      <w:divBdr>
        <w:top w:val="none" w:sz="0" w:space="0" w:color="auto"/>
        <w:left w:val="none" w:sz="0" w:space="0" w:color="auto"/>
        <w:bottom w:val="none" w:sz="0" w:space="0" w:color="auto"/>
        <w:right w:val="none" w:sz="0" w:space="0" w:color="auto"/>
      </w:divBdr>
    </w:div>
    <w:div w:id="1827163276">
      <w:bodyDiv w:val="1"/>
      <w:marLeft w:val="0"/>
      <w:marRight w:val="0"/>
      <w:marTop w:val="0"/>
      <w:marBottom w:val="0"/>
      <w:divBdr>
        <w:top w:val="none" w:sz="0" w:space="0" w:color="auto"/>
        <w:left w:val="none" w:sz="0" w:space="0" w:color="auto"/>
        <w:bottom w:val="none" w:sz="0" w:space="0" w:color="auto"/>
        <w:right w:val="none" w:sz="0" w:space="0" w:color="auto"/>
      </w:divBdr>
    </w:div>
    <w:div w:id="1834296675">
      <w:bodyDiv w:val="1"/>
      <w:marLeft w:val="0"/>
      <w:marRight w:val="0"/>
      <w:marTop w:val="0"/>
      <w:marBottom w:val="0"/>
      <w:divBdr>
        <w:top w:val="none" w:sz="0" w:space="0" w:color="auto"/>
        <w:left w:val="none" w:sz="0" w:space="0" w:color="auto"/>
        <w:bottom w:val="none" w:sz="0" w:space="0" w:color="auto"/>
        <w:right w:val="none" w:sz="0" w:space="0" w:color="auto"/>
      </w:divBdr>
    </w:div>
    <w:div w:id="1843231872">
      <w:bodyDiv w:val="1"/>
      <w:marLeft w:val="0"/>
      <w:marRight w:val="0"/>
      <w:marTop w:val="0"/>
      <w:marBottom w:val="0"/>
      <w:divBdr>
        <w:top w:val="none" w:sz="0" w:space="0" w:color="auto"/>
        <w:left w:val="none" w:sz="0" w:space="0" w:color="auto"/>
        <w:bottom w:val="none" w:sz="0" w:space="0" w:color="auto"/>
        <w:right w:val="none" w:sz="0" w:space="0" w:color="auto"/>
      </w:divBdr>
    </w:div>
    <w:div w:id="1862283220">
      <w:bodyDiv w:val="1"/>
      <w:marLeft w:val="0"/>
      <w:marRight w:val="0"/>
      <w:marTop w:val="0"/>
      <w:marBottom w:val="0"/>
      <w:divBdr>
        <w:top w:val="none" w:sz="0" w:space="0" w:color="auto"/>
        <w:left w:val="none" w:sz="0" w:space="0" w:color="auto"/>
        <w:bottom w:val="none" w:sz="0" w:space="0" w:color="auto"/>
        <w:right w:val="none" w:sz="0" w:space="0" w:color="auto"/>
      </w:divBdr>
    </w:div>
    <w:div w:id="1862544882">
      <w:bodyDiv w:val="1"/>
      <w:marLeft w:val="0"/>
      <w:marRight w:val="0"/>
      <w:marTop w:val="0"/>
      <w:marBottom w:val="0"/>
      <w:divBdr>
        <w:top w:val="none" w:sz="0" w:space="0" w:color="auto"/>
        <w:left w:val="none" w:sz="0" w:space="0" w:color="auto"/>
        <w:bottom w:val="none" w:sz="0" w:space="0" w:color="auto"/>
        <w:right w:val="none" w:sz="0" w:space="0" w:color="auto"/>
      </w:divBdr>
    </w:div>
    <w:div w:id="1862818252">
      <w:bodyDiv w:val="1"/>
      <w:marLeft w:val="0"/>
      <w:marRight w:val="0"/>
      <w:marTop w:val="0"/>
      <w:marBottom w:val="0"/>
      <w:divBdr>
        <w:top w:val="none" w:sz="0" w:space="0" w:color="auto"/>
        <w:left w:val="none" w:sz="0" w:space="0" w:color="auto"/>
        <w:bottom w:val="none" w:sz="0" w:space="0" w:color="auto"/>
        <w:right w:val="none" w:sz="0" w:space="0" w:color="auto"/>
      </w:divBdr>
    </w:div>
    <w:div w:id="1880703814">
      <w:bodyDiv w:val="1"/>
      <w:marLeft w:val="0"/>
      <w:marRight w:val="0"/>
      <w:marTop w:val="0"/>
      <w:marBottom w:val="0"/>
      <w:divBdr>
        <w:top w:val="none" w:sz="0" w:space="0" w:color="auto"/>
        <w:left w:val="none" w:sz="0" w:space="0" w:color="auto"/>
        <w:bottom w:val="none" w:sz="0" w:space="0" w:color="auto"/>
        <w:right w:val="none" w:sz="0" w:space="0" w:color="auto"/>
      </w:divBdr>
    </w:div>
    <w:div w:id="1883666300">
      <w:bodyDiv w:val="1"/>
      <w:marLeft w:val="0"/>
      <w:marRight w:val="0"/>
      <w:marTop w:val="0"/>
      <w:marBottom w:val="0"/>
      <w:divBdr>
        <w:top w:val="none" w:sz="0" w:space="0" w:color="auto"/>
        <w:left w:val="none" w:sz="0" w:space="0" w:color="auto"/>
        <w:bottom w:val="none" w:sz="0" w:space="0" w:color="auto"/>
        <w:right w:val="none" w:sz="0" w:space="0" w:color="auto"/>
      </w:divBdr>
    </w:div>
    <w:div w:id="1887986048">
      <w:bodyDiv w:val="1"/>
      <w:marLeft w:val="0"/>
      <w:marRight w:val="0"/>
      <w:marTop w:val="0"/>
      <w:marBottom w:val="0"/>
      <w:divBdr>
        <w:top w:val="none" w:sz="0" w:space="0" w:color="auto"/>
        <w:left w:val="none" w:sz="0" w:space="0" w:color="auto"/>
        <w:bottom w:val="none" w:sz="0" w:space="0" w:color="auto"/>
        <w:right w:val="none" w:sz="0" w:space="0" w:color="auto"/>
      </w:divBdr>
    </w:div>
    <w:div w:id="1891764290">
      <w:bodyDiv w:val="1"/>
      <w:marLeft w:val="0"/>
      <w:marRight w:val="0"/>
      <w:marTop w:val="0"/>
      <w:marBottom w:val="0"/>
      <w:divBdr>
        <w:top w:val="none" w:sz="0" w:space="0" w:color="auto"/>
        <w:left w:val="none" w:sz="0" w:space="0" w:color="auto"/>
        <w:bottom w:val="none" w:sz="0" w:space="0" w:color="auto"/>
        <w:right w:val="none" w:sz="0" w:space="0" w:color="auto"/>
      </w:divBdr>
    </w:div>
    <w:div w:id="1894538706">
      <w:bodyDiv w:val="1"/>
      <w:marLeft w:val="0"/>
      <w:marRight w:val="0"/>
      <w:marTop w:val="0"/>
      <w:marBottom w:val="0"/>
      <w:divBdr>
        <w:top w:val="none" w:sz="0" w:space="0" w:color="auto"/>
        <w:left w:val="none" w:sz="0" w:space="0" w:color="auto"/>
        <w:bottom w:val="none" w:sz="0" w:space="0" w:color="auto"/>
        <w:right w:val="none" w:sz="0" w:space="0" w:color="auto"/>
      </w:divBdr>
    </w:div>
    <w:div w:id="1895314411">
      <w:bodyDiv w:val="1"/>
      <w:marLeft w:val="0"/>
      <w:marRight w:val="0"/>
      <w:marTop w:val="0"/>
      <w:marBottom w:val="0"/>
      <w:divBdr>
        <w:top w:val="none" w:sz="0" w:space="0" w:color="auto"/>
        <w:left w:val="none" w:sz="0" w:space="0" w:color="auto"/>
        <w:bottom w:val="none" w:sz="0" w:space="0" w:color="auto"/>
        <w:right w:val="none" w:sz="0" w:space="0" w:color="auto"/>
      </w:divBdr>
    </w:div>
    <w:div w:id="1903101642">
      <w:bodyDiv w:val="1"/>
      <w:marLeft w:val="0"/>
      <w:marRight w:val="0"/>
      <w:marTop w:val="0"/>
      <w:marBottom w:val="0"/>
      <w:divBdr>
        <w:top w:val="none" w:sz="0" w:space="0" w:color="auto"/>
        <w:left w:val="none" w:sz="0" w:space="0" w:color="auto"/>
        <w:bottom w:val="none" w:sz="0" w:space="0" w:color="auto"/>
        <w:right w:val="none" w:sz="0" w:space="0" w:color="auto"/>
      </w:divBdr>
    </w:div>
    <w:div w:id="1919897245">
      <w:bodyDiv w:val="1"/>
      <w:marLeft w:val="0"/>
      <w:marRight w:val="0"/>
      <w:marTop w:val="0"/>
      <w:marBottom w:val="0"/>
      <w:divBdr>
        <w:top w:val="none" w:sz="0" w:space="0" w:color="auto"/>
        <w:left w:val="none" w:sz="0" w:space="0" w:color="auto"/>
        <w:bottom w:val="none" w:sz="0" w:space="0" w:color="auto"/>
        <w:right w:val="none" w:sz="0" w:space="0" w:color="auto"/>
      </w:divBdr>
    </w:div>
    <w:div w:id="1934511138">
      <w:bodyDiv w:val="1"/>
      <w:marLeft w:val="0"/>
      <w:marRight w:val="0"/>
      <w:marTop w:val="0"/>
      <w:marBottom w:val="0"/>
      <w:divBdr>
        <w:top w:val="none" w:sz="0" w:space="0" w:color="auto"/>
        <w:left w:val="none" w:sz="0" w:space="0" w:color="auto"/>
        <w:bottom w:val="none" w:sz="0" w:space="0" w:color="auto"/>
        <w:right w:val="none" w:sz="0" w:space="0" w:color="auto"/>
      </w:divBdr>
    </w:div>
    <w:div w:id="1938977918">
      <w:bodyDiv w:val="1"/>
      <w:marLeft w:val="0"/>
      <w:marRight w:val="0"/>
      <w:marTop w:val="0"/>
      <w:marBottom w:val="0"/>
      <w:divBdr>
        <w:top w:val="none" w:sz="0" w:space="0" w:color="auto"/>
        <w:left w:val="none" w:sz="0" w:space="0" w:color="auto"/>
        <w:bottom w:val="none" w:sz="0" w:space="0" w:color="auto"/>
        <w:right w:val="none" w:sz="0" w:space="0" w:color="auto"/>
      </w:divBdr>
    </w:div>
    <w:div w:id="1943224032">
      <w:bodyDiv w:val="1"/>
      <w:marLeft w:val="0"/>
      <w:marRight w:val="0"/>
      <w:marTop w:val="0"/>
      <w:marBottom w:val="0"/>
      <w:divBdr>
        <w:top w:val="none" w:sz="0" w:space="0" w:color="auto"/>
        <w:left w:val="none" w:sz="0" w:space="0" w:color="auto"/>
        <w:bottom w:val="none" w:sz="0" w:space="0" w:color="auto"/>
        <w:right w:val="none" w:sz="0" w:space="0" w:color="auto"/>
      </w:divBdr>
    </w:div>
    <w:div w:id="1953170961">
      <w:bodyDiv w:val="1"/>
      <w:marLeft w:val="0"/>
      <w:marRight w:val="0"/>
      <w:marTop w:val="0"/>
      <w:marBottom w:val="0"/>
      <w:divBdr>
        <w:top w:val="none" w:sz="0" w:space="0" w:color="auto"/>
        <w:left w:val="none" w:sz="0" w:space="0" w:color="auto"/>
        <w:bottom w:val="none" w:sz="0" w:space="0" w:color="auto"/>
        <w:right w:val="none" w:sz="0" w:space="0" w:color="auto"/>
      </w:divBdr>
    </w:div>
    <w:div w:id="1981499865">
      <w:bodyDiv w:val="1"/>
      <w:marLeft w:val="0"/>
      <w:marRight w:val="0"/>
      <w:marTop w:val="0"/>
      <w:marBottom w:val="0"/>
      <w:divBdr>
        <w:top w:val="none" w:sz="0" w:space="0" w:color="auto"/>
        <w:left w:val="none" w:sz="0" w:space="0" w:color="auto"/>
        <w:bottom w:val="none" w:sz="0" w:space="0" w:color="auto"/>
        <w:right w:val="none" w:sz="0" w:space="0" w:color="auto"/>
      </w:divBdr>
    </w:div>
    <w:div w:id="1986004142">
      <w:bodyDiv w:val="1"/>
      <w:marLeft w:val="0"/>
      <w:marRight w:val="0"/>
      <w:marTop w:val="0"/>
      <w:marBottom w:val="0"/>
      <w:divBdr>
        <w:top w:val="none" w:sz="0" w:space="0" w:color="auto"/>
        <w:left w:val="none" w:sz="0" w:space="0" w:color="auto"/>
        <w:bottom w:val="none" w:sz="0" w:space="0" w:color="auto"/>
        <w:right w:val="none" w:sz="0" w:space="0" w:color="auto"/>
      </w:divBdr>
    </w:div>
    <w:div w:id="1994526204">
      <w:bodyDiv w:val="1"/>
      <w:marLeft w:val="0"/>
      <w:marRight w:val="0"/>
      <w:marTop w:val="0"/>
      <w:marBottom w:val="0"/>
      <w:divBdr>
        <w:top w:val="none" w:sz="0" w:space="0" w:color="auto"/>
        <w:left w:val="none" w:sz="0" w:space="0" w:color="auto"/>
        <w:bottom w:val="none" w:sz="0" w:space="0" w:color="auto"/>
        <w:right w:val="none" w:sz="0" w:space="0" w:color="auto"/>
      </w:divBdr>
    </w:div>
    <w:div w:id="1996030621">
      <w:bodyDiv w:val="1"/>
      <w:marLeft w:val="0"/>
      <w:marRight w:val="0"/>
      <w:marTop w:val="0"/>
      <w:marBottom w:val="0"/>
      <w:divBdr>
        <w:top w:val="none" w:sz="0" w:space="0" w:color="auto"/>
        <w:left w:val="none" w:sz="0" w:space="0" w:color="auto"/>
        <w:bottom w:val="none" w:sz="0" w:space="0" w:color="auto"/>
        <w:right w:val="none" w:sz="0" w:space="0" w:color="auto"/>
      </w:divBdr>
    </w:div>
    <w:div w:id="2003921777">
      <w:bodyDiv w:val="1"/>
      <w:marLeft w:val="0"/>
      <w:marRight w:val="0"/>
      <w:marTop w:val="0"/>
      <w:marBottom w:val="0"/>
      <w:divBdr>
        <w:top w:val="none" w:sz="0" w:space="0" w:color="auto"/>
        <w:left w:val="none" w:sz="0" w:space="0" w:color="auto"/>
        <w:bottom w:val="none" w:sz="0" w:space="0" w:color="auto"/>
        <w:right w:val="none" w:sz="0" w:space="0" w:color="auto"/>
      </w:divBdr>
    </w:div>
    <w:div w:id="2011323911">
      <w:bodyDiv w:val="1"/>
      <w:marLeft w:val="0"/>
      <w:marRight w:val="0"/>
      <w:marTop w:val="0"/>
      <w:marBottom w:val="0"/>
      <w:divBdr>
        <w:top w:val="none" w:sz="0" w:space="0" w:color="auto"/>
        <w:left w:val="none" w:sz="0" w:space="0" w:color="auto"/>
        <w:bottom w:val="none" w:sz="0" w:space="0" w:color="auto"/>
        <w:right w:val="none" w:sz="0" w:space="0" w:color="auto"/>
      </w:divBdr>
    </w:div>
    <w:div w:id="2016879475">
      <w:bodyDiv w:val="1"/>
      <w:marLeft w:val="0"/>
      <w:marRight w:val="0"/>
      <w:marTop w:val="0"/>
      <w:marBottom w:val="0"/>
      <w:divBdr>
        <w:top w:val="none" w:sz="0" w:space="0" w:color="auto"/>
        <w:left w:val="none" w:sz="0" w:space="0" w:color="auto"/>
        <w:bottom w:val="none" w:sz="0" w:space="0" w:color="auto"/>
        <w:right w:val="none" w:sz="0" w:space="0" w:color="auto"/>
      </w:divBdr>
    </w:div>
    <w:div w:id="2022585527">
      <w:bodyDiv w:val="1"/>
      <w:marLeft w:val="0"/>
      <w:marRight w:val="0"/>
      <w:marTop w:val="0"/>
      <w:marBottom w:val="0"/>
      <w:divBdr>
        <w:top w:val="none" w:sz="0" w:space="0" w:color="auto"/>
        <w:left w:val="none" w:sz="0" w:space="0" w:color="auto"/>
        <w:bottom w:val="none" w:sz="0" w:space="0" w:color="auto"/>
        <w:right w:val="none" w:sz="0" w:space="0" w:color="auto"/>
      </w:divBdr>
    </w:div>
    <w:div w:id="2043940960">
      <w:bodyDiv w:val="1"/>
      <w:marLeft w:val="0"/>
      <w:marRight w:val="0"/>
      <w:marTop w:val="0"/>
      <w:marBottom w:val="0"/>
      <w:divBdr>
        <w:top w:val="none" w:sz="0" w:space="0" w:color="auto"/>
        <w:left w:val="none" w:sz="0" w:space="0" w:color="auto"/>
        <w:bottom w:val="none" w:sz="0" w:space="0" w:color="auto"/>
        <w:right w:val="none" w:sz="0" w:space="0" w:color="auto"/>
      </w:divBdr>
    </w:div>
    <w:div w:id="2051221178">
      <w:bodyDiv w:val="1"/>
      <w:marLeft w:val="0"/>
      <w:marRight w:val="0"/>
      <w:marTop w:val="0"/>
      <w:marBottom w:val="0"/>
      <w:divBdr>
        <w:top w:val="none" w:sz="0" w:space="0" w:color="auto"/>
        <w:left w:val="none" w:sz="0" w:space="0" w:color="auto"/>
        <w:bottom w:val="none" w:sz="0" w:space="0" w:color="auto"/>
        <w:right w:val="none" w:sz="0" w:space="0" w:color="auto"/>
      </w:divBdr>
    </w:div>
    <w:div w:id="2061436769">
      <w:bodyDiv w:val="1"/>
      <w:marLeft w:val="0"/>
      <w:marRight w:val="0"/>
      <w:marTop w:val="0"/>
      <w:marBottom w:val="0"/>
      <w:divBdr>
        <w:top w:val="none" w:sz="0" w:space="0" w:color="auto"/>
        <w:left w:val="none" w:sz="0" w:space="0" w:color="auto"/>
        <w:bottom w:val="none" w:sz="0" w:space="0" w:color="auto"/>
        <w:right w:val="none" w:sz="0" w:space="0" w:color="auto"/>
      </w:divBdr>
    </w:div>
    <w:div w:id="2066483592">
      <w:bodyDiv w:val="1"/>
      <w:marLeft w:val="0"/>
      <w:marRight w:val="0"/>
      <w:marTop w:val="0"/>
      <w:marBottom w:val="0"/>
      <w:divBdr>
        <w:top w:val="none" w:sz="0" w:space="0" w:color="auto"/>
        <w:left w:val="none" w:sz="0" w:space="0" w:color="auto"/>
        <w:bottom w:val="none" w:sz="0" w:space="0" w:color="auto"/>
        <w:right w:val="none" w:sz="0" w:space="0" w:color="auto"/>
      </w:divBdr>
    </w:div>
    <w:div w:id="2070766790">
      <w:bodyDiv w:val="1"/>
      <w:marLeft w:val="0"/>
      <w:marRight w:val="0"/>
      <w:marTop w:val="0"/>
      <w:marBottom w:val="0"/>
      <w:divBdr>
        <w:top w:val="none" w:sz="0" w:space="0" w:color="auto"/>
        <w:left w:val="none" w:sz="0" w:space="0" w:color="auto"/>
        <w:bottom w:val="none" w:sz="0" w:space="0" w:color="auto"/>
        <w:right w:val="none" w:sz="0" w:space="0" w:color="auto"/>
      </w:divBdr>
    </w:div>
    <w:div w:id="2077585370">
      <w:bodyDiv w:val="1"/>
      <w:marLeft w:val="0"/>
      <w:marRight w:val="0"/>
      <w:marTop w:val="0"/>
      <w:marBottom w:val="0"/>
      <w:divBdr>
        <w:top w:val="none" w:sz="0" w:space="0" w:color="auto"/>
        <w:left w:val="none" w:sz="0" w:space="0" w:color="auto"/>
        <w:bottom w:val="none" w:sz="0" w:space="0" w:color="auto"/>
        <w:right w:val="none" w:sz="0" w:space="0" w:color="auto"/>
      </w:divBdr>
    </w:div>
    <w:div w:id="2078089812">
      <w:bodyDiv w:val="1"/>
      <w:marLeft w:val="0"/>
      <w:marRight w:val="0"/>
      <w:marTop w:val="0"/>
      <w:marBottom w:val="0"/>
      <w:divBdr>
        <w:top w:val="none" w:sz="0" w:space="0" w:color="auto"/>
        <w:left w:val="none" w:sz="0" w:space="0" w:color="auto"/>
        <w:bottom w:val="none" w:sz="0" w:space="0" w:color="auto"/>
        <w:right w:val="none" w:sz="0" w:space="0" w:color="auto"/>
      </w:divBdr>
    </w:div>
    <w:div w:id="2079204995">
      <w:bodyDiv w:val="1"/>
      <w:marLeft w:val="0"/>
      <w:marRight w:val="0"/>
      <w:marTop w:val="0"/>
      <w:marBottom w:val="0"/>
      <w:divBdr>
        <w:top w:val="none" w:sz="0" w:space="0" w:color="auto"/>
        <w:left w:val="none" w:sz="0" w:space="0" w:color="auto"/>
        <w:bottom w:val="none" w:sz="0" w:space="0" w:color="auto"/>
        <w:right w:val="none" w:sz="0" w:space="0" w:color="auto"/>
      </w:divBdr>
    </w:div>
    <w:div w:id="2086873099">
      <w:bodyDiv w:val="1"/>
      <w:marLeft w:val="0"/>
      <w:marRight w:val="0"/>
      <w:marTop w:val="0"/>
      <w:marBottom w:val="0"/>
      <w:divBdr>
        <w:top w:val="none" w:sz="0" w:space="0" w:color="auto"/>
        <w:left w:val="none" w:sz="0" w:space="0" w:color="auto"/>
        <w:bottom w:val="none" w:sz="0" w:space="0" w:color="auto"/>
        <w:right w:val="none" w:sz="0" w:space="0" w:color="auto"/>
      </w:divBdr>
    </w:div>
    <w:div w:id="2095859156">
      <w:bodyDiv w:val="1"/>
      <w:marLeft w:val="0"/>
      <w:marRight w:val="0"/>
      <w:marTop w:val="0"/>
      <w:marBottom w:val="0"/>
      <w:divBdr>
        <w:top w:val="none" w:sz="0" w:space="0" w:color="auto"/>
        <w:left w:val="none" w:sz="0" w:space="0" w:color="auto"/>
        <w:bottom w:val="none" w:sz="0" w:space="0" w:color="auto"/>
        <w:right w:val="none" w:sz="0" w:space="0" w:color="auto"/>
      </w:divBdr>
    </w:div>
    <w:div w:id="2114586443">
      <w:bodyDiv w:val="1"/>
      <w:marLeft w:val="0"/>
      <w:marRight w:val="0"/>
      <w:marTop w:val="0"/>
      <w:marBottom w:val="0"/>
      <w:divBdr>
        <w:top w:val="none" w:sz="0" w:space="0" w:color="auto"/>
        <w:left w:val="none" w:sz="0" w:space="0" w:color="auto"/>
        <w:bottom w:val="none" w:sz="0" w:space="0" w:color="auto"/>
        <w:right w:val="none" w:sz="0" w:space="0" w:color="auto"/>
      </w:divBdr>
    </w:div>
    <w:div w:id="2122993693">
      <w:bodyDiv w:val="1"/>
      <w:marLeft w:val="0"/>
      <w:marRight w:val="0"/>
      <w:marTop w:val="0"/>
      <w:marBottom w:val="0"/>
      <w:divBdr>
        <w:top w:val="none" w:sz="0" w:space="0" w:color="auto"/>
        <w:left w:val="none" w:sz="0" w:space="0" w:color="auto"/>
        <w:bottom w:val="none" w:sz="0" w:space="0" w:color="auto"/>
        <w:right w:val="none" w:sz="0" w:space="0" w:color="auto"/>
      </w:divBdr>
    </w:div>
    <w:div w:id="2142459669">
      <w:bodyDiv w:val="1"/>
      <w:marLeft w:val="0"/>
      <w:marRight w:val="0"/>
      <w:marTop w:val="0"/>
      <w:marBottom w:val="0"/>
      <w:divBdr>
        <w:top w:val="none" w:sz="0" w:space="0" w:color="auto"/>
        <w:left w:val="none" w:sz="0" w:space="0" w:color="auto"/>
        <w:bottom w:val="none" w:sz="0" w:space="0" w:color="auto"/>
        <w:right w:val="none" w:sz="0" w:space="0" w:color="auto"/>
      </w:divBdr>
    </w:div>
    <w:div w:id="2147237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wmf"/><Relationship Id="rId299" Type="http://schemas.openxmlformats.org/officeDocument/2006/relationships/oleObject" Target="embeddings/oleObject133.bin"/><Relationship Id="rId303" Type="http://schemas.openxmlformats.org/officeDocument/2006/relationships/oleObject" Target="embeddings/oleObject137.bin"/><Relationship Id="rId21" Type="http://schemas.openxmlformats.org/officeDocument/2006/relationships/oleObject" Target="embeddings/oleObject4.bin"/><Relationship Id="rId42" Type="http://schemas.openxmlformats.org/officeDocument/2006/relationships/image" Target="media/image16.wmf"/><Relationship Id="rId63" Type="http://schemas.openxmlformats.org/officeDocument/2006/relationships/image" Target="media/image28.wmf"/><Relationship Id="rId84" Type="http://schemas.openxmlformats.org/officeDocument/2006/relationships/image" Target="media/image37.jpeg"/><Relationship Id="rId138" Type="http://schemas.openxmlformats.org/officeDocument/2006/relationships/oleObject" Target="embeddings/oleObject65.bin"/><Relationship Id="rId159" Type="http://schemas.openxmlformats.org/officeDocument/2006/relationships/image" Target="media/image69.wmf"/><Relationship Id="rId324" Type="http://schemas.openxmlformats.org/officeDocument/2006/relationships/oleObject" Target="embeddings/oleObject158.bin"/><Relationship Id="rId345" Type="http://schemas.openxmlformats.org/officeDocument/2006/relationships/image" Target="media/image114.png"/><Relationship Id="rId366" Type="http://schemas.openxmlformats.org/officeDocument/2006/relationships/hyperlink" Target="https://mitsubishi.kh.ua/slovar-texnicheskix-terminov" TargetMode="External"/><Relationship Id="rId170" Type="http://schemas.openxmlformats.org/officeDocument/2006/relationships/oleObject" Target="embeddings/oleObject84.bin"/><Relationship Id="rId191" Type="http://schemas.openxmlformats.org/officeDocument/2006/relationships/oleObject" Target="embeddings/oleObject97.bin"/><Relationship Id="rId205" Type="http://schemas.openxmlformats.org/officeDocument/2006/relationships/oleObject" Target="embeddings/oleObject105.bin"/><Relationship Id="rId226" Type="http://schemas.openxmlformats.org/officeDocument/2006/relationships/chart" Target="charts/chart1.xml"/><Relationship Id="rId247" Type="http://schemas.openxmlformats.org/officeDocument/2006/relationships/hyperlink" Target="&#1040;&#1082;&#1090;%20&#1090;&#1077;&#1093;.&#1086;&#1073;&#1089;&#1090;&#1077;&#1078;&#1077;&#1085;&#1085;&#1103;%20%20&#1050;&#1058;&#1055;%2010%20&#1082;&#1042;/&#1040;&#1082;&#1090;%20&#1090;&#1077;&#1093;.%20&#1086;&#1073;&#1089;&#1090;&#1077;&#1078;&#1077;&#1085;&#1085;&#1103;%20&#1050;&#1058;&#1055;%201194-15%20&#1089;.&#1047;&#1072;&#1111;&#1079;&#1076;.pdf" TargetMode="External"/><Relationship Id="rId107" Type="http://schemas.openxmlformats.org/officeDocument/2006/relationships/oleObject" Target="embeddings/oleObject46.bin"/><Relationship Id="rId268" Type="http://schemas.openxmlformats.org/officeDocument/2006/relationships/hyperlink" Target="&#1040;&#1082;&#1090;%20&#1090;&#1077;&#1093;.&#1086;&#1073;&#1089;&#1090;&#1077;&#1078;&#1077;&#1085;&#1085;&#1103;%20%20&#1050;&#1058;&#1055;%2010%20&#1082;&#1042;/&#1040;&#1082;&#1090;%20&#1090;&#1077;&#1093;.%20&#1086;&#1073;&#1089;&#1090;&#1077;&#1078;&#1077;&#1085;&#1085;&#1103;%20&#1050;&#1058;&#1055;%20806-16%20&#1089;.&#1053;&#1077;&#1079;&#1072;&#1084;&#1086;&#1078;&#1085;&#1077;.PDF" TargetMode="External"/><Relationship Id="rId289" Type="http://schemas.openxmlformats.org/officeDocument/2006/relationships/oleObject" Target="embeddings/oleObject126.bin"/><Relationship Id="rId11" Type="http://schemas.openxmlformats.org/officeDocument/2006/relationships/hyperlink" Target="&#1057;&#1093;&#1077;&#1084;&#1072;%20&#1047;&#1072;&#1084;&#1075;&#1083;&#1072;&#1081;-&#1054;&#1083;&#1077;&#1096;&#1085;&#1103;.pdf" TargetMode="External"/><Relationship Id="rId32" Type="http://schemas.openxmlformats.org/officeDocument/2006/relationships/image" Target="media/image10.wmf"/><Relationship Id="rId53" Type="http://schemas.openxmlformats.org/officeDocument/2006/relationships/image" Target="media/image22.wmf"/><Relationship Id="rId74" Type="http://schemas.openxmlformats.org/officeDocument/2006/relationships/image" Target="media/image32.wmf"/><Relationship Id="rId128" Type="http://schemas.openxmlformats.org/officeDocument/2006/relationships/image" Target="media/image57.wmf"/><Relationship Id="rId149" Type="http://schemas.openxmlformats.org/officeDocument/2006/relationships/oleObject" Target="embeddings/oleObject71.bin"/><Relationship Id="rId314" Type="http://schemas.openxmlformats.org/officeDocument/2006/relationships/oleObject" Target="embeddings/oleObject148.bin"/><Relationship Id="rId335" Type="http://schemas.openxmlformats.org/officeDocument/2006/relationships/oleObject" Target="embeddings/oleObject169.bin"/><Relationship Id="rId356" Type="http://schemas.openxmlformats.org/officeDocument/2006/relationships/hyperlink" Target="&#1040;&#1082;&#1090;%20&#1090;&#1077;&#1093;.&#1086;&#1073;&#1089;&#1090;&#1077;&#1078;&#1077;&#1085;&#1085;&#1103;%20&#1084;&#1077;&#1088;&#1077;&#1078;%200,4%20&#1082;&#1042;/&#1040;&#1082;&#1090;%20&#1090;&#1077;&#1093;.%20&#1086;&#1073;&#1089;&#1090;&#1077;&#1078;&#1077;&#1085;&#1085;&#1103;%20&#1055;&#1051;%200,4%20&#1082;&#1042;%20&#1047;&#1058;&#1055;-165%20&#1087;&#1077;&#1088;.&#1050;&#1074;&#1072;&#1088;&#1090;&#1072;&#1083;&#1100;&#1085;&#1080;&#1081;%20&#1084;.&#1063;&#1077;&#1088;&#1085;&#1110;&#1075;&#1110;&#1074;.PDF" TargetMode="External"/><Relationship Id="rId5" Type="http://schemas.openxmlformats.org/officeDocument/2006/relationships/settings" Target="settings.xml"/><Relationship Id="rId95" Type="http://schemas.openxmlformats.org/officeDocument/2006/relationships/oleObject" Target="embeddings/oleObject39.bin"/><Relationship Id="rId160" Type="http://schemas.openxmlformats.org/officeDocument/2006/relationships/oleObject" Target="embeddings/oleObject78.bin"/><Relationship Id="rId181" Type="http://schemas.openxmlformats.org/officeDocument/2006/relationships/image" Target="media/image78.wmf"/><Relationship Id="rId216" Type="http://schemas.openxmlformats.org/officeDocument/2006/relationships/oleObject" Target="embeddings/oleObject110.bin"/><Relationship Id="rId237" Type="http://schemas.openxmlformats.org/officeDocument/2006/relationships/hyperlink" Target="&#1040;&#1082;&#1090;%20&#1090;&#1077;&#1093;.&#1086;&#1073;&#1089;&#1090;&#1077;&#1078;&#1077;&#1085;&#1085;&#1103;%20%20&#1050;&#1058;&#1055;%2010%20&#1082;&#1042;/&#1040;&#1082;&#1090;%20&#1090;&#1077;&#1093;.%20&#1086;&#1073;&#1089;&#1090;&#1077;&#1078;&#1077;&#1085;&#1085;&#1103;%20&#1050;&#1058;&#1055;%2075-3%20&#1089;.&#1042;.&#1044;&#1086;&#1095;.PDF" TargetMode="External"/><Relationship Id="rId258" Type="http://schemas.openxmlformats.org/officeDocument/2006/relationships/hyperlink" Target="&#1040;&#1082;&#1090;%20&#1090;&#1077;&#1093;.&#1086;&#1073;&#1089;&#1090;&#1077;&#1078;&#1077;&#1085;&#1085;&#1103;%20%20&#1050;&#1058;&#1055;%2010%20&#1082;&#1042;/&#1040;&#1082;&#1090;%20&#1090;&#1077;&#1093;.%20&#1086;&#1073;&#1089;&#1090;&#1077;&#1078;&#1077;&#1085;&#1085;&#1103;%20&#1050;&#1058;&#1055;%20397-3%20&#1089;.&#1057;&#1080;&#1074;&#1086;&#1083;&#1086;&#1082;.PDF" TargetMode="External"/><Relationship Id="rId279" Type="http://schemas.openxmlformats.org/officeDocument/2006/relationships/oleObject" Target="embeddings/oleObject119.bin"/><Relationship Id="rId22" Type="http://schemas.openxmlformats.org/officeDocument/2006/relationships/image" Target="media/image5.wmf"/><Relationship Id="rId43" Type="http://schemas.openxmlformats.org/officeDocument/2006/relationships/oleObject" Target="embeddings/oleObject14.bin"/><Relationship Id="rId64" Type="http://schemas.openxmlformats.org/officeDocument/2006/relationships/oleObject" Target="embeddings/oleObject23.bin"/><Relationship Id="rId118" Type="http://schemas.openxmlformats.org/officeDocument/2006/relationships/oleObject" Target="embeddings/oleObject53.bin"/><Relationship Id="rId139" Type="http://schemas.openxmlformats.org/officeDocument/2006/relationships/image" Target="media/image61.wmf"/><Relationship Id="rId290" Type="http://schemas.openxmlformats.org/officeDocument/2006/relationships/image" Target="media/image108.wmf"/><Relationship Id="rId304" Type="http://schemas.openxmlformats.org/officeDocument/2006/relationships/oleObject" Target="embeddings/oleObject138.bin"/><Relationship Id="rId325" Type="http://schemas.openxmlformats.org/officeDocument/2006/relationships/oleObject" Target="embeddings/oleObject159.bin"/><Relationship Id="rId346" Type="http://schemas.openxmlformats.org/officeDocument/2006/relationships/image" Target="media/image115.png"/><Relationship Id="rId367" Type="http://schemas.openxmlformats.org/officeDocument/2006/relationships/hyperlink" Target="https://mitsubishi.kh.ua/slovar-texnicheskix-terminov" TargetMode="External"/><Relationship Id="rId85" Type="http://schemas.openxmlformats.org/officeDocument/2006/relationships/image" Target="media/image38.jpeg"/><Relationship Id="rId150" Type="http://schemas.openxmlformats.org/officeDocument/2006/relationships/oleObject" Target="embeddings/oleObject72.bin"/><Relationship Id="rId171" Type="http://schemas.openxmlformats.org/officeDocument/2006/relationships/oleObject" Target="embeddings/oleObject85.bin"/><Relationship Id="rId192" Type="http://schemas.openxmlformats.org/officeDocument/2006/relationships/image" Target="media/image82.wmf"/><Relationship Id="rId206" Type="http://schemas.openxmlformats.org/officeDocument/2006/relationships/image" Target="media/image88.wmf"/><Relationship Id="rId227" Type="http://schemas.openxmlformats.org/officeDocument/2006/relationships/chart" Target="charts/chart2.xml"/><Relationship Id="rId248" Type="http://schemas.openxmlformats.org/officeDocument/2006/relationships/hyperlink" Target="&#1040;&#1082;&#1090;%20&#1090;&#1077;&#1093;.&#1086;&#1073;&#1089;&#1090;&#1077;&#1078;&#1077;&#1085;&#1085;&#1103;%20%20&#1050;&#1058;&#1055;%2010%20&#1082;&#1042;/&#1040;&#1082;&#1090;%20&#1090;&#1077;&#1093;.%20&#1086;&#1073;&#1089;&#1090;&#1077;&#1078;&#1077;&#1085;&#1085;&#1103;%20&#1050;&#1058;&#1055;%20542-15%20&#1089;.&#1042;&#1072;&#1083;&#1082;&#1080;.pdf" TargetMode="External"/><Relationship Id="rId269" Type="http://schemas.openxmlformats.org/officeDocument/2006/relationships/hyperlink" Target="&#1053;&#1072;&#1082;&#1072;&#1079;%20&#1087;&#1088;&#1086;%20&#1079;&#1072;&#1090;&#1074;&#1077;&#1088;&#1076;&#1078;&#1077;&#1085;&#1085;&#1103;%20&#1087;&#1088;&#1086;&#1108;&#1082;&#1090;&#1085;&#1086;&#1111;%20&#1076;&#1086;&#1082;&#1091;&#1084;&#1077;&#1085;&#1090;&#1072;&#1094;&#1110;&#1111;%20&#8470;162%20&#1074;&#1110;&#1076;%2017.10.2019.pdf" TargetMode="External"/><Relationship Id="rId12" Type="http://schemas.openxmlformats.org/officeDocument/2006/relationships/hyperlink" Target="&#1055;&#1088;&#1086;&#1108;&#1082;&#1090;%20&#1047;&#1072;&#1084;&#1075;&#1083;&#1072;&#1081;%20-&#1054;&#1083;&#1077;&#1096;&#1085;&#1103;%20&#1058;&#1054;&#1052;-1%20&#1055;&#1047;.pdf" TargetMode="External"/><Relationship Id="rId33" Type="http://schemas.openxmlformats.org/officeDocument/2006/relationships/oleObject" Target="embeddings/oleObject10.bin"/><Relationship Id="rId108" Type="http://schemas.openxmlformats.org/officeDocument/2006/relationships/image" Target="media/image49.wmf"/><Relationship Id="rId129" Type="http://schemas.openxmlformats.org/officeDocument/2006/relationships/oleObject" Target="embeddings/oleObject59.bin"/><Relationship Id="rId280" Type="http://schemas.openxmlformats.org/officeDocument/2006/relationships/oleObject" Target="embeddings/oleObject120.bin"/><Relationship Id="rId315" Type="http://schemas.openxmlformats.org/officeDocument/2006/relationships/oleObject" Target="embeddings/oleObject149.bin"/><Relationship Id="rId336" Type="http://schemas.openxmlformats.org/officeDocument/2006/relationships/oleObject" Target="embeddings/oleObject170.bin"/><Relationship Id="rId357" Type="http://schemas.openxmlformats.org/officeDocument/2006/relationships/hyperlink" Target="&#1040;&#1082;&#1090;%20&#1090;&#1077;&#1093;.&#1086;&#1073;&#1089;&#1090;&#1077;&#1078;&#1077;&#1085;&#1085;&#1103;%20&#1084;&#1077;&#1088;&#1077;&#1078;%200,4%20&#1082;&#1042;/&#1040;&#1082;&#1090;%20&#1090;&#1077;&#1093;.%20&#1086;&#1073;&#1089;&#1090;&#1077;&#1078;&#1077;&#1085;&#1085;&#1103;%20&#1055;&#1051;%200,4%20&#1082;&#1042;%20&#1047;&#1058;&#1055;-165%20&#1091;&#1083;.&#1054;&#1088;&#1076;&#1078;&#1086;&#1085;&#1080;&#1082;&#1080;&#1076;&#1079;&#1077;%20&#1084;.&#1063;&#1077;&#1088;&#1085;&#1110;&#1075;&#1110;&#1074;.PDF" TargetMode="External"/><Relationship Id="rId54" Type="http://schemas.openxmlformats.org/officeDocument/2006/relationships/image" Target="media/image23.wmf"/><Relationship Id="rId75" Type="http://schemas.openxmlformats.org/officeDocument/2006/relationships/oleObject" Target="embeddings/oleObject30.bin"/><Relationship Id="rId96" Type="http://schemas.openxmlformats.org/officeDocument/2006/relationships/oleObject" Target="embeddings/oleObject40.bin"/><Relationship Id="rId140" Type="http://schemas.openxmlformats.org/officeDocument/2006/relationships/oleObject" Target="embeddings/oleObject66.bin"/><Relationship Id="rId161" Type="http://schemas.openxmlformats.org/officeDocument/2006/relationships/image" Target="media/image70.wmf"/><Relationship Id="rId182" Type="http://schemas.openxmlformats.org/officeDocument/2006/relationships/oleObject" Target="embeddings/oleObject91.bin"/><Relationship Id="rId217" Type="http://schemas.openxmlformats.org/officeDocument/2006/relationships/image" Target="media/image93.wmf"/><Relationship Id="rId6" Type="http://schemas.openxmlformats.org/officeDocument/2006/relationships/webSettings" Target="webSettings.xml"/><Relationship Id="rId238" Type="http://schemas.openxmlformats.org/officeDocument/2006/relationships/hyperlink" Target="&#1040;&#1082;&#1090;%20&#1090;&#1077;&#1093;.&#1086;&#1073;&#1089;&#1090;&#1077;&#1078;&#1077;&#1085;&#1085;&#1103;%20%20&#1050;&#1058;&#1055;%2010%20&#1082;&#1042;/&#1040;&#1082;&#1090;%20&#1090;&#1077;&#1093;.%20&#1086;&#1073;&#1089;&#1090;&#1077;&#1078;&#1077;&#1085;&#1085;&#1103;%20&#1050;&#1058;&#1055;%20441-3%20&#1089;.&#1050;&#1080;&#1085;&#1072;&#1096;&#1110;&#1074;&#1082;&#1072;.PDF" TargetMode="External"/><Relationship Id="rId259" Type="http://schemas.openxmlformats.org/officeDocument/2006/relationships/hyperlink" Target="&#1040;&#1082;&#1090;%20&#1090;&#1077;&#1093;.&#1086;&#1073;&#1089;&#1090;&#1077;&#1078;&#1077;&#1085;&#1085;&#1103;%20%20&#1050;&#1058;&#1055;%2010%20&#1082;&#1042;/&#1040;&#1082;&#1090;%20&#1090;&#1077;&#1093;.%20&#1086;&#1073;&#1089;&#1090;&#1077;&#1078;&#1077;&#1085;&#1085;&#1103;%20&#1050;&#1058;&#1055;%20444-3%20&#1089;.&#1050;&#1086;&#1084;&#1072;&#1088;&#1110;&#1074;&#1082;&#1072;.PDF" TargetMode="External"/><Relationship Id="rId23" Type="http://schemas.openxmlformats.org/officeDocument/2006/relationships/oleObject" Target="embeddings/oleObject5.bin"/><Relationship Id="rId119" Type="http://schemas.openxmlformats.org/officeDocument/2006/relationships/image" Target="media/image53.wmf"/><Relationship Id="rId270" Type="http://schemas.openxmlformats.org/officeDocument/2006/relationships/image" Target="media/image100.wmf"/><Relationship Id="rId291" Type="http://schemas.openxmlformats.org/officeDocument/2006/relationships/oleObject" Target="embeddings/oleObject127.bin"/><Relationship Id="rId305" Type="http://schemas.openxmlformats.org/officeDocument/2006/relationships/oleObject" Target="embeddings/oleObject139.bin"/><Relationship Id="rId326" Type="http://schemas.openxmlformats.org/officeDocument/2006/relationships/oleObject" Target="embeddings/oleObject160.bin"/><Relationship Id="rId347" Type="http://schemas.openxmlformats.org/officeDocument/2006/relationships/image" Target="media/image116.png"/><Relationship Id="rId44" Type="http://schemas.openxmlformats.org/officeDocument/2006/relationships/image" Target="media/image17.wmf"/><Relationship Id="rId65" Type="http://schemas.openxmlformats.org/officeDocument/2006/relationships/oleObject" Target="embeddings/oleObject24.bin"/><Relationship Id="rId86" Type="http://schemas.openxmlformats.org/officeDocument/2006/relationships/image" Target="media/image39.jpeg"/><Relationship Id="rId130" Type="http://schemas.openxmlformats.org/officeDocument/2006/relationships/oleObject" Target="embeddings/oleObject60.bin"/><Relationship Id="rId151" Type="http://schemas.openxmlformats.org/officeDocument/2006/relationships/oleObject" Target="embeddings/oleObject73.bin"/><Relationship Id="rId368" Type="http://schemas.openxmlformats.org/officeDocument/2006/relationships/hyperlink" Target="https://mitsubishi.kh.ua/slovar-texnicheskix-terminov" TargetMode="External"/><Relationship Id="rId172" Type="http://schemas.openxmlformats.org/officeDocument/2006/relationships/image" Target="media/image74.wmf"/><Relationship Id="rId193" Type="http://schemas.openxmlformats.org/officeDocument/2006/relationships/oleObject" Target="embeddings/oleObject98.bin"/><Relationship Id="rId207" Type="http://schemas.openxmlformats.org/officeDocument/2006/relationships/oleObject" Target="embeddings/oleObject106.bin"/><Relationship Id="rId228" Type="http://schemas.openxmlformats.org/officeDocument/2006/relationships/chart" Target="charts/chart3.xml"/><Relationship Id="rId249" Type="http://schemas.openxmlformats.org/officeDocument/2006/relationships/hyperlink" Target="&#1040;&#1082;&#1090;%20&#1090;&#1077;&#1093;.&#1086;&#1073;&#1089;&#1090;&#1077;&#1078;&#1077;&#1085;&#1085;&#1103;%20%20&#1050;&#1058;&#1055;%2010%20&#1082;&#1042;/&#1040;&#1082;&#1090;%20&#1090;&#1077;&#1093;.%20&#1086;&#1073;&#1089;&#1090;&#1077;&#1078;&#1077;&#1085;&#1085;&#1103;%20&#1050;&#1058;&#1055;%20539-20%20&#1089;.&#1044;&#1077;&#1089;&#1085;&#1103;&#1085;&#1082;&#1072;.pdf" TargetMode="External"/><Relationship Id="rId13" Type="http://schemas.openxmlformats.org/officeDocument/2006/relationships/hyperlink" Target="&#1053;&#1072;&#1082;&#1072;&#1079;%20&#1087;&#1088;&#1086;%20&#1079;&#1072;&#1090;&#1074;&#1077;&#1088;&#1076;&#1078;&#1077;&#1085;&#1085;&#1103;%20&#1087;&#1088;&#1086;&#1108;&#1082;&#1090;&#1085;&#1086;&#1111;%20&#1076;&#1086;&#1082;&#1091;&#1084;&#1077;&#1085;&#1090;&#1072;&#1094;&#1110;&#1111;%20&#8470;162%20&#1074;&#1110;&#1076;%2017.10.2019.pdf" TargetMode="External"/><Relationship Id="rId109" Type="http://schemas.openxmlformats.org/officeDocument/2006/relationships/oleObject" Target="embeddings/oleObject47.bin"/><Relationship Id="rId260" Type="http://schemas.openxmlformats.org/officeDocument/2006/relationships/hyperlink" Target="&#1040;&#1082;&#1090;%20&#1090;&#1077;&#1093;.&#1086;&#1073;&#1089;&#1090;&#1077;&#1078;&#1077;&#1085;&#1085;&#1103;%20%20&#1050;&#1058;&#1055;%2010%20&#1082;&#1042;/&#1040;&#1082;&#1090;%20&#1090;&#1077;&#1093;.%20&#1086;&#1073;&#1089;&#1090;&#1077;&#1078;&#1077;&#1085;&#1085;&#1103;%20&#1050;&#1058;&#1055;%2069-13%20&#1089;.&#1042;&#1086;&#1088;&#1086;&#1073;&#1111;&#1074;&#1082;&#1072;.PDF" TargetMode="External"/><Relationship Id="rId281" Type="http://schemas.openxmlformats.org/officeDocument/2006/relationships/image" Target="media/image105.wmf"/><Relationship Id="rId316" Type="http://schemas.openxmlformats.org/officeDocument/2006/relationships/oleObject" Target="embeddings/oleObject150.bin"/><Relationship Id="rId337" Type="http://schemas.openxmlformats.org/officeDocument/2006/relationships/oleObject" Target="embeddings/oleObject171.bin"/><Relationship Id="rId34" Type="http://schemas.openxmlformats.org/officeDocument/2006/relationships/image" Target="media/image11.wmf"/><Relationship Id="rId55" Type="http://schemas.openxmlformats.org/officeDocument/2006/relationships/oleObject" Target="embeddings/oleObject19.bin"/><Relationship Id="rId76" Type="http://schemas.openxmlformats.org/officeDocument/2006/relationships/image" Target="media/image33.wmf"/><Relationship Id="rId97" Type="http://schemas.openxmlformats.org/officeDocument/2006/relationships/image" Target="media/image44.wmf"/><Relationship Id="rId120" Type="http://schemas.openxmlformats.org/officeDocument/2006/relationships/oleObject" Target="embeddings/oleObject54.bin"/><Relationship Id="rId141" Type="http://schemas.openxmlformats.org/officeDocument/2006/relationships/image" Target="media/image62.wmf"/><Relationship Id="rId358" Type="http://schemas.openxmlformats.org/officeDocument/2006/relationships/hyperlink" Target="&#1040;&#1082;&#1090;%20&#1090;&#1077;&#1093;.&#1086;&#1073;&#1089;&#1090;&#1077;&#1078;&#1077;&#1085;&#1085;&#1103;%20&#1084;&#1077;&#1088;&#1077;&#1078;%200,4%20&#1082;&#1042;/&#1040;&#1082;&#1090;%20&#1090;&#1077;&#1093;.%20&#1086;&#1073;&#1089;&#1090;&#1077;&#1078;&#1077;&#1085;&#1085;&#1103;%20&#1055;&#1051;%200,4%20&#1082;&#1042;%20&#1047;&#1058;&#1055;-165%20&#1091;&#1083;.&#1055;&#1072;&#1074;&#1083;&#1086;&#1074;&#1072;%20&#1084;.&#1063;&#1077;&#1088;&#1085;&#1110;&#1075;&#1110;&#1074;.PDF" TargetMode="External"/><Relationship Id="rId7" Type="http://schemas.openxmlformats.org/officeDocument/2006/relationships/footnotes" Target="footnotes.xml"/><Relationship Id="rId162" Type="http://schemas.openxmlformats.org/officeDocument/2006/relationships/oleObject" Target="embeddings/oleObject79.bin"/><Relationship Id="rId183" Type="http://schemas.openxmlformats.org/officeDocument/2006/relationships/oleObject" Target="embeddings/oleObject92.bin"/><Relationship Id="rId218" Type="http://schemas.openxmlformats.org/officeDocument/2006/relationships/oleObject" Target="embeddings/oleObject111.bin"/><Relationship Id="rId239" Type="http://schemas.openxmlformats.org/officeDocument/2006/relationships/hyperlink" Target="&#1040;&#1082;&#1090;%20&#1090;&#1077;&#1093;.&#1086;&#1073;&#1089;&#1090;&#1077;&#1078;&#1077;&#1085;&#1085;&#1103;%20%20&#1050;&#1058;&#1055;%2010%20&#1082;&#1042;/&#1040;&#1082;&#1090;%20&#1090;&#1077;&#1093;.%20&#1086;&#1073;&#1089;&#1090;&#1077;&#1078;&#1077;&#1085;&#1085;&#1103;%20&#1050;&#1058;&#1055;%2074-8%20&#1089;.&#1040;&#1090;&#1102;&#1096;&#1072;.PDF" TargetMode="External"/><Relationship Id="rId250" Type="http://schemas.openxmlformats.org/officeDocument/2006/relationships/hyperlink" Target="&#1040;&#1082;&#1090;%20&#1090;&#1077;&#1093;.&#1086;&#1073;&#1089;&#1090;&#1077;&#1078;&#1077;&#1085;&#1085;&#1103;%20%20&#1050;&#1058;&#1055;%2010%20&#1082;&#1042;/&#1040;&#1082;&#1090;%20&#1090;&#1077;&#1093;.%20&#1086;&#1073;&#1089;&#1090;&#1077;&#1078;&#1077;&#1085;&#1085;&#1103;%20&#1050;&#1058;&#1055;%20534-20%20&#1089;&#1084;&#1090;.&#1057;&#1077;&#1076;&#1085;&#1110;&#1074;.pdf" TargetMode="External"/><Relationship Id="rId271" Type="http://schemas.openxmlformats.org/officeDocument/2006/relationships/oleObject" Target="embeddings/oleObject115.bin"/><Relationship Id="rId292" Type="http://schemas.openxmlformats.org/officeDocument/2006/relationships/image" Target="media/image109.wmf"/><Relationship Id="rId306" Type="http://schemas.openxmlformats.org/officeDocument/2006/relationships/oleObject" Target="embeddings/oleObject140.bin"/><Relationship Id="rId24" Type="http://schemas.openxmlformats.org/officeDocument/2006/relationships/image" Target="media/image6.wmf"/><Relationship Id="rId45" Type="http://schemas.openxmlformats.org/officeDocument/2006/relationships/image" Target="media/image18.wmf"/><Relationship Id="rId66" Type="http://schemas.openxmlformats.org/officeDocument/2006/relationships/oleObject" Target="embeddings/oleObject25.bin"/><Relationship Id="rId87" Type="http://schemas.openxmlformats.org/officeDocument/2006/relationships/image" Target="media/image40.jpeg"/><Relationship Id="rId110" Type="http://schemas.openxmlformats.org/officeDocument/2006/relationships/oleObject" Target="embeddings/oleObject48.bin"/><Relationship Id="rId131" Type="http://schemas.openxmlformats.org/officeDocument/2006/relationships/oleObject" Target="embeddings/oleObject61.bin"/><Relationship Id="rId327" Type="http://schemas.openxmlformats.org/officeDocument/2006/relationships/oleObject" Target="embeddings/oleObject161.bin"/><Relationship Id="rId348" Type="http://schemas.openxmlformats.org/officeDocument/2006/relationships/image" Target="media/image117.jpeg"/><Relationship Id="rId369" Type="http://schemas.openxmlformats.org/officeDocument/2006/relationships/hyperlink" Target="https://mitsubishi.kh.ua/slovar-texnicheskix-terminov" TargetMode="External"/><Relationship Id="rId152" Type="http://schemas.openxmlformats.org/officeDocument/2006/relationships/image" Target="media/image66.wmf"/><Relationship Id="rId173" Type="http://schemas.openxmlformats.org/officeDocument/2006/relationships/oleObject" Target="embeddings/oleObject86.bin"/><Relationship Id="rId194" Type="http://schemas.openxmlformats.org/officeDocument/2006/relationships/image" Target="media/image83.wmf"/><Relationship Id="rId208" Type="http://schemas.openxmlformats.org/officeDocument/2006/relationships/hyperlink" Target="file:///D:\&#1048;&#1085;&#1074;&#1077;&#1089;&#1090;%202019\&#1042;&#1072;&#1088;&#1080;&#1072;&#1085;&#1090;&#1080;\&#1047;&#1084;&#1110;&#1085;&#1080;%20&#1030;&#1055;%202019%20%20&#1053;&#1050;&#1056;&#1045;&#1050;&#1055;%2001.10.2019\KMBT_195_00633.pdf" TargetMode="External"/><Relationship Id="rId229" Type="http://schemas.openxmlformats.org/officeDocument/2006/relationships/image" Target="media/image99.png"/><Relationship Id="rId240" Type="http://schemas.openxmlformats.org/officeDocument/2006/relationships/hyperlink" Target="&#1040;&#1082;&#1090;%20&#1090;&#1077;&#1093;.&#1086;&#1073;&#1089;&#1090;&#1077;&#1078;&#1077;&#1085;&#1085;&#1103;%20%20&#1050;&#1058;&#1055;%2010%20&#1082;&#1042;/&#1040;&#1082;&#1090;%20&#1090;&#1077;&#1093;.%20&#1086;&#1073;&#1089;&#1090;&#1077;&#1078;&#1077;&#1085;&#1085;&#1103;%20&#1050;&#1058;&#1055;%20105-14%20&#1089;.&#1051;&#1080;&#1093;&#1072;&#1095;&#1110;&#1074;.pdf" TargetMode="External"/><Relationship Id="rId261" Type="http://schemas.openxmlformats.org/officeDocument/2006/relationships/hyperlink" Target="&#1040;&#1082;&#1090;%20&#1090;&#1077;&#1093;.&#1086;&#1073;&#1089;&#1090;&#1077;&#1078;&#1077;&#1085;&#1085;&#1103;%20%20&#1050;&#1058;&#1055;%2010%20&#1082;&#1042;/&#1040;&#1082;&#1090;%20&#1090;&#1077;&#1093;.%20&#1086;&#1073;&#1089;&#1090;&#1077;&#1078;&#1077;&#1085;&#1085;&#1103;%20&#1050;&#1058;&#1055;%201112-12%20&#1084;.&#1053;&#1110;&#1078;&#1080;&#1085;.pdf" TargetMode="External"/><Relationship Id="rId14" Type="http://schemas.openxmlformats.org/officeDocument/2006/relationships/image" Target="media/image1.wmf"/><Relationship Id="rId35" Type="http://schemas.openxmlformats.org/officeDocument/2006/relationships/image" Target="media/image12.wmf"/><Relationship Id="rId56" Type="http://schemas.openxmlformats.org/officeDocument/2006/relationships/image" Target="media/image24.wmf"/><Relationship Id="rId77" Type="http://schemas.openxmlformats.org/officeDocument/2006/relationships/oleObject" Target="embeddings/oleObject31.bin"/><Relationship Id="rId100" Type="http://schemas.openxmlformats.org/officeDocument/2006/relationships/oleObject" Target="embeddings/oleObject42.bin"/><Relationship Id="rId282" Type="http://schemas.openxmlformats.org/officeDocument/2006/relationships/oleObject" Target="embeddings/oleObject121.bin"/><Relationship Id="rId317" Type="http://schemas.openxmlformats.org/officeDocument/2006/relationships/oleObject" Target="embeddings/oleObject151.bin"/><Relationship Id="rId338" Type="http://schemas.openxmlformats.org/officeDocument/2006/relationships/oleObject" Target="embeddings/oleObject172.bin"/><Relationship Id="rId359" Type="http://schemas.openxmlformats.org/officeDocument/2006/relationships/hyperlink" Target="&#1055;&#1088;&#1086;&#1090;&#1086;&#1082;&#1086;&#1083;%2010%20&#1076;&#1086;%20&#1030;&#1055;%202019.pdf" TargetMode="External"/><Relationship Id="rId8" Type="http://schemas.openxmlformats.org/officeDocument/2006/relationships/endnotes" Target="endnotes.xml"/><Relationship Id="rId98" Type="http://schemas.openxmlformats.org/officeDocument/2006/relationships/oleObject" Target="embeddings/oleObject41.bin"/><Relationship Id="rId121" Type="http://schemas.openxmlformats.org/officeDocument/2006/relationships/image" Target="media/image54.wmf"/><Relationship Id="rId142" Type="http://schemas.openxmlformats.org/officeDocument/2006/relationships/oleObject" Target="embeddings/oleObject67.bin"/><Relationship Id="rId163" Type="http://schemas.openxmlformats.org/officeDocument/2006/relationships/oleObject" Target="embeddings/oleObject80.bin"/><Relationship Id="rId184" Type="http://schemas.openxmlformats.org/officeDocument/2006/relationships/image" Target="media/image79.wmf"/><Relationship Id="rId219" Type="http://schemas.openxmlformats.org/officeDocument/2006/relationships/image" Target="media/image94.wmf"/><Relationship Id="rId370" Type="http://schemas.openxmlformats.org/officeDocument/2006/relationships/hyperlink" Target="https://mitsubishi.kh.ua/slovar-texnicheskix-terminov" TargetMode="External"/><Relationship Id="rId230" Type="http://schemas.openxmlformats.org/officeDocument/2006/relationships/chart" Target="charts/chart4.xml"/><Relationship Id="rId251" Type="http://schemas.openxmlformats.org/officeDocument/2006/relationships/hyperlink" Target="&#1040;&#1082;&#1090;%20&#1090;&#1077;&#1093;.&#1086;&#1073;&#1089;&#1090;&#1077;&#1078;&#1077;&#1085;&#1085;&#1103;%20%20&#1050;&#1058;&#1055;%2010%20&#1082;&#1042;/&#1040;&#1082;&#1090;%20&#1090;&#1077;&#1093;.%20&#1086;&#1073;&#1089;&#1090;&#1077;&#1078;&#1077;&#1085;&#1085;&#1103;%20&#1050;&#1058;&#1055;%20540-20%20&#1089;.&#1051;&#1072;&#1076;&#1080;&#1085;&#1082;&#1072;.pdf" TargetMode="External"/><Relationship Id="rId25" Type="http://schemas.openxmlformats.org/officeDocument/2006/relationships/oleObject" Target="embeddings/oleObject6.bin"/><Relationship Id="rId46" Type="http://schemas.openxmlformats.org/officeDocument/2006/relationships/oleObject" Target="embeddings/oleObject15.bin"/><Relationship Id="rId67" Type="http://schemas.openxmlformats.org/officeDocument/2006/relationships/image" Target="media/image29.wmf"/><Relationship Id="rId272" Type="http://schemas.openxmlformats.org/officeDocument/2006/relationships/image" Target="media/image101.wmf"/><Relationship Id="rId293" Type="http://schemas.openxmlformats.org/officeDocument/2006/relationships/oleObject" Target="embeddings/oleObject128.bin"/><Relationship Id="rId307" Type="http://schemas.openxmlformats.org/officeDocument/2006/relationships/oleObject" Target="embeddings/oleObject141.bin"/><Relationship Id="rId328" Type="http://schemas.openxmlformats.org/officeDocument/2006/relationships/oleObject" Target="embeddings/oleObject162.bin"/><Relationship Id="rId349" Type="http://schemas.openxmlformats.org/officeDocument/2006/relationships/hyperlink" Target="&#1040;&#1082;&#1090;%20&#1090;&#1077;&#1093;.&#1086;&#1073;&#1089;&#1090;&#1077;&#1078;&#1077;&#1085;&#1085;&#1103;%20&#1084;&#1077;&#1088;&#1077;&#1078;%200,4%20&#1082;&#1042;/&#1040;&#1082;&#1090;%20&#1090;&#1077;&#1093;.%20&#1086;&#1073;&#1089;&#1090;&#1077;&#1078;&#1077;&#1085;&#1085;&#1103;%20&#1058;&#1055;-1149%20&#1084;.&#1053;&#1110;&#1078;&#1080;&#1085;.PDF" TargetMode="External"/><Relationship Id="rId88" Type="http://schemas.openxmlformats.org/officeDocument/2006/relationships/image" Target="media/image41.wmf"/><Relationship Id="rId111" Type="http://schemas.openxmlformats.org/officeDocument/2006/relationships/oleObject" Target="embeddings/oleObject49.bin"/><Relationship Id="rId132" Type="http://schemas.openxmlformats.org/officeDocument/2006/relationships/image" Target="media/image58.wmf"/><Relationship Id="rId153" Type="http://schemas.openxmlformats.org/officeDocument/2006/relationships/oleObject" Target="embeddings/oleObject74.bin"/><Relationship Id="rId174" Type="http://schemas.openxmlformats.org/officeDocument/2006/relationships/image" Target="media/image75.wmf"/><Relationship Id="rId195" Type="http://schemas.openxmlformats.org/officeDocument/2006/relationships/oleObject" Target="embeddings/oleObject99.bin"/><Relationship Id="rId209" Type="http://schemas.openxmlformats.org/officeDocument/2006/relationships/image" Target="media/image89.wmf"/><Relationship Id="rId360" Type="http://schemas.openxmlformats.org/officeDocument/2006/relationships/hyperlink" Target="&#1051;&#1080;&#1089;&#1090;&#1080;/&#1051;&#1080;&#1089;&#1090;%2002-05-2557.pdf" TargetMode="External"/><Relationship Id="rId220" Type="http://schemas.openxmlformats.org/officeDocument/2006/relationships/oleObject" Target="embeddings/oleObject112.bin"/><Relationship Id="rId241" Type="http://schemas.openxmlformats.org/officeDocument/2006/relationships/hyperlink" Target="&#1040;&#1082;&#1090;%20&#1090;&#1077;&#1093;.&#1086;&#1073;&#1089;&#1090;&#1077;&#1078;&#1077;&#1085;&#1085;&#1103;%20%20&#1050;&#1058;&#1055;%2010%20&#1082;&#1042;/&#1040;&#1082;&#1090;%20&#1090;&#1077;&#1093;.%20&#1086;&#1073;&#1089;&#1090;&#1077;&#1078;&#1077;&#1085;&#1085;&#1103;%20&#1050;&#1058;&#1055;%20131-14%20&#1089;.&#1040;&#1076;&#1072;&#1084;&#1110;&#1074;&#1082;&#1072;.pdf" TargetMode="External"/><Relationship Id="rId15" Type="http://schemas.openxmlformats.org/officeDocument/2006/relationships/oleObject" Target="embeddings/oleObject1.bin"/><Relationship Id="rId36" Type="http://schemas.openxmlformats.org/officeDocument/2006/relationships/oleObject" Target="embeddings/oleObject11.bin"/><Relationship Id="rId57" Type="http://schemas.openxmlformats.org/officeDocument/2006/relationships/oleObject" Target="embeddings/oleObject20.bin"/><Relationship Id="rId262" Type="http://schemas.openxmlformats.org/officeDocument/2006/relationships/hyperlink" Target="&#1040;&#1082;&#1090;%20&#1090;&#1077;&#1093;.&#1086;&#1073;&#1089;&#1090;&#1077;&#1078;&#1077;&#1085;&#1085;&#1103;%20%20&#1050;&#1058;&#1055;%2010%20&#1082;&#1042;/&#1040;&#1082;&#1090;%20&#1090;&#1077;&#1093;.%20&#1086;&#1073;&#1089;&#1090;&#1077;&#1078;&#1077;&#1085;&#1085;&#1103;%20&#1050;&#1058;&#1055;%20127-12%20&#1089;.&#1042;&#1077;&#1083;&#1080;&#1082;&#1072;%20&#1050;&#1086;&#1096;&#1077;&#1083;&#1110;&#1074;&#1082;&#1072;.pdf" TargetMode="External"/><Relationship Id="rId283" Type="http://schemas.openxmlformats.org/officeDocument/2006/relationships/oleObject" Target="embeddings/oleObject122.bin"/><Relationship Id="rId318" Type="http://schemas.openxmlformats.org/officeDocument/2006/relationships/oleObject" Target="embeddings/oleObject152.bin"/><Relationship Id="rId339" Type="http://schemas.openxmlformats.org/officeDocument/2006/relationships/hyperlink" Target="&#1040;&#1082;&#1090;%20&#1090;&#1077;&#1093;.&#1086;&#1073;&#1089;&#1090;&#1077;&#1078;&#1077;&#1085;&#1085;&#1103;%20&#1084;&#1077;&#1088;&#1077;&#1078;%200,4%20&#1082;&#1042;/&#1040;&#1082;&#1090;%20&#1090;&#1077;&#1093;.%20&#1086;&#1073;&#1089;&#1077;&#1078;&#1077;&#1085;&#1085;&#1103;%20&#1058;&#1055;-149%20&#1084;.&#1063;&#1077;&#1088;&#1085;&#1110;&#1075;&#1110;&#1074;.PDF" TargetMode="External"/><Relationship Id="rId78" Type="http://schemas.openxmlformats.org/officeDocument/2006/relationships/oleObject" Target="embeddings/oleObject32.bin"/><Relationship Id="rId99" Type="http://schemas.openxmlformats.org/officeDocument/2006/relationships/image" Target="media/image45.wmf"/><Relationship Id="rId101" Type="http://schemas.openxmlformats.org/officeDocument/2006/relationships/image" Target="media/image46.wmf"/><Relationship Id="rId122" Type="http://schemas.openxmlformats.org/officeDocument/2006/relationships/oleObject" Target="embeddings/oleObject55.bin"/><Relationship Id="rId143" Type="http://schemas.openxmlformats.org/officeDocument/2006/relationships/oleObject" Target="embeddings/oleObject68.bin"/><Relationship Id="rId164" Type="http://schemas.openxmlformats.org/officeDocument/2006/relationships/image" Target="media/image71.wmf"/><Relationship Id="rId185" Type="http://schemas.openxmlformats.org/officeDocument/2006/relationships/oleObject" Target="embeddings/oleObject93.bin"/><Relationship Id="rId350" Type="http://schemas.openxmlformats.org/officeDocument/2006/relationships/image" Target="media/image118.jpeg"/><Relationship Id="rId371" Type="http://schemas.openxmlformats.org/officeDocument/2006/relationships/hyperlink" Target="https://mitsubishi.kh.ua/slovar-texnicheskix-terminov" TargetMode="External"/><Relationship Id="rId4" Type="http://schemas.microsoft.com/office/2007/relationships/stylesWithEffects" Target="stylesWithEffects.xml"/><Relationship Id="rId9" Type="http://schemas.openxmlformats.org/officeDocument/2006/relationships/hyperlink" Target="&#1055;&#1083;&#1072;&#1085;%20&#1088;&#1086;&#1079;&#1074;&#1080;&#1090;&#1082;&#1091;/&#1055;&#1051;&#1040;&#1053;%202016-2020%20&#1058;&#1086;&#1084;%201%20&#1089;&#1082;&#1086;&#1088;&#1077;&#1075;&#1086;&#1074;&#1072;&#1085;&#1080;&#1081;%20.pdf" TargetMode="External"/><Relationship Id="rId180" Type="http://schemas.openxmlformats.org/officeDocument/2006/relationships/oleObject" Target="embeddings/oleObject90.bin"/><Relationship Id="rId210" Type="http://schemas.openxmlformats.org/officeDocument/2006/relationships/oleObject" Target="embeddings/oleObject107.bin"/><Relationship Id="rId215" Type="http://schemas.openxmlformats.org/officeDocument/2006/relationships/image" Target="media/image92.wmf"/><Relationship Id="rId236" Type="http://schemas.openxmlformats.org/officeDocument/2006/relationships/hyperlink" Target="&#1040;&#1082;&#1090;%20&#1090;&#1077;&#1093;.&#1086;&#1073;&#1089;&#1090;&#1077;&#1078;&#1077;&#1085;&#1085;&#1103;%20%20&#1050;&#1058;&#1055;%2010%20&#1082;&#1042;/&#1040;&#1082;&#1090;%20&#1090;&#1077;&#1093;.%20&#1086;&#1073;&#1089;&#1090;&#1077;&#1078;&#1077;&#1085;&#1085;&#1103;%20&#1050;&#1058;&#1055;%20250-3%20&#1089;.&#1055;&#1083;&#1080;&#1089;&#1082;&#1080;.PDF" TargetMode="External"/><Relationship Id="rId257" Type="http://schemas.openxmlformats.org/officeDocument/2006/relationships/hyperlink" Target="&#1040;&#1082;&#1090;%20&#1090;&#1077;&#1093;.&#1086;&#1073;&#1089;&#1090;&#1077;&#1078;&#1077;&#1085;&#1085;&#1103;%20%20&#1050;&#1058;&#1055;%2010%20&#1082;&#1042;/&#1040;&#1082;&#1090;%20&#1090;&#1077;&#1093;.%20&#1086;&#1073;&#1089;&#1090;&#1077;&#1078;&#1077;&#1085;&#1085;&#1103;%20&#1050;&#1058;&#1055;%20425-3%20&#1084;.&#1041;&#1086;&#1088;&#1079;&#1085;&#1072;.PDF" TargetMode="External"/><Relationship Id="rId278" Type="http://schemas.openxmlformats.org/officeDocument/2006/relationships/image" Target="media/image104.wmf"/><Relationship Id="rId26" Type="http://schemas.openxmlformats.org/officeDocument/2006/relationships/image" Target="media/image7.wmf"/><Relationship Id="rId231" Type="http://schemas.openxmlformats.org/officeDocument/2006/relationships/hyperlink" Target="&#1040;&#1082;&#1090;%20&#1090;&#1077;&#1093;.&#1086;&#1073;&#1089;&#1090;&#1077;&#1078;&#1077;&#1085;&#1085;&#1103;%20%20&#1050;&#1058;&#1055;%2010%20&#1082;&#1042;/&#1040;&#1082;&#1090;%20&#1090;&#1077;&#1093;.%20&#1086;&#1073;&#1089;&#1090;&#1077;&#1078;&#1077;&#1085;&#1085;&#1103;%20&#1050;&#1058;&#1055;%20189-1%20&#1089;.&#1052;&#1080;&#1090;&#1095;&#1077;&#1085;&#1082;&#1080;.PDF" TargetMode="External"/><Relationship Id="rId252" Type="http://schemas.openxmlformats.org/officeDocument/2006/relationships/hyperlink" Target="&#1040;&#1082;&#1090;%20&#1090;&#1077;&#1093;.&#1086;&#1073;&#1089;&#1090;&#1077;&#1078;&#1077;&#1085;&#1085;&#1103;%20%20&#1050;&#1058;&#1055;%2010%20&#1082;&#1042;/&#1040;&#1082;&#1090;%20&#1090;&#1077;&#1093;.%20&#1086;&#1073;&#1089;&#1090;&#1077;&#1078;&#1077;&#1085;&#1085;&#1103;%20&#1050;&#1058;&#1055;%20250-16%20&#1089;.&#1055;&#1077;&#1090;&#1088;&#1091;&#1096;&#1110;.PDF" TargetMode="External"/><Relationship Id="rId273" Type="http://schemas.openxmlformats.org/officeDocument/2006/relationships/oleObject" Target="embeddings/oleObject116.bin"/><Relationship Id="rId294" Type="http://schemas.openxmlformats.org/officeDocument/2006/relationships/oleObject" Target="embeddings/oleObject129.bin"/><Relationship Id="rId308" Type="http://schemas.openxmlformats.org/officeDocument/2006/relationships/oleObject" Target="embeddings/oleObject142.bin"/><Relationship Id="rId329" Type="http://schemas.openxmlformats.org/officeDocument/2006/relationships/oleObject" Target="embeddings/oleObject163.bin"/><Relationship Id="rId47" Type="http://schemas.openxmlformats.org/officeDocument/2006/relationships/image" Target="media/image19.wmf"/><Relationship Id="rId68" Type="http://schemas.openxmlformats.org/officeDocument/2006/relationships/oleObject" Target="embeddings/oleObject26.bin"/><Relationship Id="rId89" Type="http://schemas.openxmlformats.org/officeDocument/2006/relationships/oleObject" Target="embeddings/oleObject35.bin"/><Relationship Id="rId112" Type="http://schemas.openxmlformats.org/officeDocument/2006/relationships/image" Target="media/image50.wmf"/><Relationship Id="rId133" Type="http://schemas.openxmlformats.org/officeDocument/2006/relationships/oleObject" Target="embeddings/oleObject62.bin"/><Relationship Id="rId154" Type="http://schemas.openxmlformats.org/officeDocument/2006/relationships/image" Target="media/image67.wmf"/><Relationship Id="rId175" Type="http://schemas.openxmlformats.org/officeDocument/2006/relationships/oleObject" Target="embeddings/oleObject87.bin"/><Relationship Id="rId340" Type="http://schemas.openxmlformats.org/officeDocument/2006/relationships/hyperlink" Target="&#1053;&#1072;&#1082;&#1072;&#1079;%20&#1087;&#1088;&#1086;%20&#1079;&#1072;&#1090;&#1074;&#1077;&#1088;&#1076;&#1078;&#1077;&#1085;&#1085;&#1103;%20&#1087;&#1088;&#1086;&#1108;&#1082;&#1090;&#1085;&#1086;&#1111;%20&#1076;&#1086;&#1082;&#1091;&#1084;&#1077;&#1085;&#1090;&#1072;&#1094;&#1110;&#1111;%20&#8470;162%20&#1074;&#1110;&#1076;%2017.10.2019.pdf" TargetMode="External"/><Relationship Id="rId361" Type="http://schemas.openxmlformats.org/officeDocument/2006/relationships/hyperlink" Target="&#1051;&#1080;&#1089;&#1090;&#1080;/&#1051;&#1080;&#1089;&#1090;%2004-04-367.pdf" TargetMode="External"/><Relationship Id="rId196" Type="http://schemas.openxmlformats.org/officeDocument/2006/relationships/oleObject" Target="embeddings/oleObject100.bin"/><Relationship Id="rId200" Type="http://schemas.openxmlformats.org/officeDocument/2006/relationships/oleObject" Target="embeddings/oleObject102.bin"/><Relationship Id="rId16" Type="http://schemas.openxmlformats.org/officeDocument/2006/relationships/image" Target="media/image2.wmf"/><Relationship Id="rId221" Type="http://schemas.openxmlformats.org/officeDocument/2006/relationships/image" Target="media/image95.wmf"/><Relationship Id="rId242" Type="http://schemas.openxmlformats.org/officeDocument/2006/relationships/hyperlink" Target="&#1040;&#1082;&#1090;%20&#1090;&#1077;&#1093;.&#1086;&#1073;&#1089;&#1090;&#1077;&#1078;&#1077;&#1085;&#1085;&#1103;%20%20&#1050;&#1058;&#1055;%2010%20&#1082;&#1042;/&#1040;&#1082;&#1090;%20&#1090;&#1077;&#1093;.%20&#1086;&#1073;&#1089;&#1090;&#1077;&#1078;&#1077;&#1085;&#1085;&#1103;%20&#1050;&#1058;&#1055;%20132-14%20&#1089;.&#1040;&#1076;&#1072;&#1084;&#1110;&#1074;&#1082;&#1072;.pdf" TargetMode="External"/><Relationship Id="rId263" Type="http://schemas.openxmlformats.org/officeDocument/2006/relationships/hyperlink" Target="&#1040;&#1082;&#1090;%20&#1090;&#1077;&#1093;.&#1086;&#1073;&#1089;&#1090;&#1077;&#1078;&#1077;&#1085;&#1085;&#1103;%20%20&#1050;&#1058;&#1055;%2010%20&#1082;&#1042;/&#1040;&#1082;&#1090;%20&#1090;&#1077;&#1093;.%20&#1086;&#1073;&#1089;&#1090;&#1077;&#1078;&#1077;&#1085;&#1085;&#1103;%20&#1050;&#1058;&#1055;%201026-15%20&#1089;.&#1056;&#1103;&#1096;&#1082;&#1080;.pdf" TargetMode="External"/><Relationship Id="rId284" Type="http://schemas.openxmlformats.org/officeDocument/2006/relationships/image" Target="media/image106.wmf"/><Relationship Id="rId319" Type="http://schemas.openxmlformats.org/officeDocument/2006/relationships/oleObject" Target="embeddings/oleObject153.bin"/><Relationship Id="rId37" Type="http://schemas.openxmlformats.org/officeDocument/2006/relationships/image" Target="media/image13.wmf"/><Relationship Id="rId58" Type="http://schemas.openxmlformats.org/officeDocument/2006/relationships/image" Target="media/image25.wmf"/><Relationship Id="rId79" Type="http://schemas.openxmlformats.org/officeDocument/2006/relationships/image" Target="media/image34.wmf"/><Relationship Id="rId102" Type="http://schemas.openxmlformats.org/officeDocument/2006/relationships/oleObject" Target="embeddings/oleObject43.bin"/><Relationship Id="rId123" Type="http://schemas.openxmlformats.org/officeDocument/2006/relationships/oleObject" Target="embeddings/oleObject56.bin"/><Relationship Id="rId144" Type="http://schemas.openxmlformats.org/officeDocument/2006/relationships/image" Target="media/image63.wmf"/><Relationship Id="rId330" Type="http://schemas.openxmlformats.org/officeDocument/2006/relationships/oleObject" Target="embeddings/oleObject164.bin"/><Relationship Id="rId90" Type="http://schemas.openxmlformats.org/officeDocument/2006/relationships/oleObject" Target="embeddings/oleObject36.bin"/><Relationship Id="rId165" Type="http://schemas.openxmlformats.org/officeDocument/2006/relationships/oleObject" Target="embeddings/oleObject81.bin"/><Relationship Id="rId186" Type="http://schemas.openxmlformats.org/officeDocument/2006/relationships/image" Target="media/image80.wmf"/><Relationship Id="rId351" Type="http://schemas.openxmlformats.org/officeDocument/2006/relationships/image" Target="media/image119.png"/><Relationship Id="rId372" Type="http://schemas.openxmlformats.org/officeDocument/2006/relationships/hyperlink" Target="https://mitsubishi.kh.ua/slovar-texnicheskix-terminov" TargetMode="External"/><Relationship Id="rId211" Type="http://schemas.openxmlformats.org/officeDocument/2006/relationships/image" Target="media/image90.wmf"/><Relationship Id="rId232" Type="http://schemas.openxmlformats.org/officeDocument/2006/relationships/hyperlink" Target="&#1040;&#1082;&#1090;%20&#1090;&#1077;&#1093;.&#1086;&#1073;&#1089;&#1090;&#1077;&#1078;&#1077;&#1085;&#1085;&#1103;%20%20&#1050;&#1058;&#1055;%2010%20&#1082;&#1042;/&#1040;&#1082;&#1090;%20&#1090;&#1077;&#1093;.%20&#1086;&#1073;&#1089;&#1090;&#1077;&#1078;&#1077;&#1085;&#1085;&#1103;%20&#1050;&#1058;&#1055;%20309-1%20&#1089;&#1084;&#1090;.&#1044;&#1084;&#1080;&#1090;&#1088;&#1110;&#1074;&#1085;&#1072;.PDF" TargetMode="External"/><Relationship Id="rId253" Type="http://schemas.openxmlformats.org/officeDocument/2006/relationships/hyperlink" Target="&#1040;&#1082;&#1090;%20&#1090;&#1077;&#1093;.&#1086;&#1073;&#1089;&#1090;&#1077;&#1078;&#1077;&#1085;&#1085;&#1103;%20%20&#1050;&#1058;&#1055;%2010%20&#1082;&#1042;/&#1040;&#1082;&#1090;%20&#1090;&#1077;&#1093;.%20&#1086;&#1073;&#1089;&#1090;&#1077;&#1078;&#1077;&#1085;&#1085;&#1103;%20&#1050;&#1058;&#1055;%20229-16%20&#1089;.&#1052;.&#1042;&#1077;&#1083;&#1080;&#1095;&#1082;&#1080;.pdf" TargetMode="External"/><Relationship Id="rId274" Type="http://schemas.openxmlformats.org/officeDocument/2006/relationships/image" Target="media/image102.wmf"/><Relationship Id="rId295" Type="http://schemas.openxmlformats.org/officeDocument/2006/relationships/oleObject" Target="embeddings/oleObject130.bin"/><Relationship Id="rId309" Type="http://schemas.openxmlformats.org/officeDocument/2006/relationships/oleObject" Target="embeddings/oleObject143.bin"/><Relationship Id="rId27" Type="http://schemas.openxmlformats.org/officeDocument/2006/relationships/oleObject" Target="embeddings/oleObject7.bin"/><Relationship Id="rId48" Type="http://schemas.openxmlformats.org/officeDocument/2006/relationships/oleObject" Target="embeddings/oleObject16.bin"/><Relationship Id="rId69" Type="http://schemas.openxmlformats.org/officeDocument/2006/relationships/image" Target="media/image30.wmf"/><Relationship Id="rId113" Type="http://schemas.openxmlformats.org/officeDocument/2006/relationships/oleObject" Target="embeddings/oleObject50.bin"/><Relationship Id="rId134" Type="http://schemas.openxmlformats.org/officeDocument/2006/relationships/image" Target="media/image59.wmf"/><Relationship Id="rId320" Type="http://schemas.openxmlformats.org/officeDocument/2006/relationships/oleObject" Target="embeddings/oleObject154.bin"/><Relationship Id="rId80" Type="http://schemas.openxmlformats.org/officeDocument/2006/relationships/oleObject" Target="embeddings/oleObject33.bin"/><Relationship Id="rId155" Type="http://schemas.openxmlformats.org/officeDocument/2006/relationships/oleObject" Target="embeddings/oleObject75.bin"/><Relationship Id="rId176" Type="http://schemas.openxmlformats.org/officeDocument/2006/relationships/oleObject" Target="embeddings/oleObject88.bin"/><Relationship Id="rId197" Type="http://schemas.openxmlformats.org/officeDocument/2006/relationships/image" Target="media/image84.wmf"/><Relationship Id="rId341" Type="http://schemas.openxmlformats.org/officeDocument/2006/relationships/hyperlink" Target="&#1040;&#1082;&#1090;%20&#1090;&#1077;&#1093;.&#1086;&#1073;&#1089;&#1090;&#1077;&#1078;&#1077;&#1085;&#1085;&#1103;%20&#1084;&#1077;&#1088;&#1077;&#1078;%200,4%20&#1082;&#1042;/&#1040;&#1082;&#1090;%20&#1090;&#1077;&#1093;.%20&#1086;&#1073;&#1089;&#1090;&#1077;&#1078;&#1077;&#1085;&#1085;&#1103;%20&#1058;&#1055;-1136%20&#1084;.&#1053;&#1110;&#1078;&#1080;&#1085;.PDF" TargetMode="External"/><Relationship Id="rId362" Type="http://schemas.openxmlformats.org/officeDocument/2006/relationships/hyperlink" Target="&#1040;&#1082;&#1090;%20&#1090;&#1077;&#1093;.&#1086;&#1073;&#1089;&#1090;&#1077;&#1078;&#1077;&#1085;&#1085;&#1103;%20&#1084;&#1077;&#1088;&#1077;&#1078;%200,4%20&#1082;&#1042;/&#1040;&#1082;&#1090;%20&#1090;&#1077;&#1093;.%20&#1086;&#1073;&#1089;&#1090;&#1077;&#1078;&#1077;&#1085;&#1085;&#1103;%20&#1055;&#1051;%200,4%20&#1082;&#1042;%20&#1047;&#1058;&#1055;-193%20&#1091;&#1083;.&#1041;&#1083;&#1072;&#1082;&#1080;&#1090;&#1085;&#1086;&#1075;&#1086;%20&#1084;.&#1063;&#1077;&#1088;&#1085;&#1110;&#1075;&#1110;&#1074;.PDF" TargetMode="External"/><Relationship Id="rId201" Type="http://schemas.openxmlformats.org/officeDocument/2006/relationships/image" Target="media/image86.wmf"/><Relationship Id="rId222" Type="http://schemas.openxmlformats.org/officeDocument/2006/relationships/oleObject" Target="embeddings/oleObject113.bin"/><Relationship Id="rId243" Type="http://schemas.openxmlformats.org/officeDocument/2006/relationships/hyperlink" Target="&#1040;&#1082;&#1090;%20&#1090;&#1077;&#1093;.&#1086;&#1073;&#1089;&#1090;&#1077;&#1078;&#1077;&#1085;&#1085;&#1103;%20%20&#1050;&#1058;&#1055;%2010%20&#1082;&#1042;/&#1040;&#1082;&#1090;%20&#1090;&#1077;&#1093;.%20&#1086;&#1073;&#1089;&#1090;&#1077;&#1078;&#1077;&#1085;&#1085;&#1103;%20&#1050;&#1058;&#1055;%20168-14%20&#1089;.&#1052;&#1072;&#1082;&#1110;&#1111;&#1074;&#1082;&#1072;.pdf" TargetMode="External"/><Relationship Id="rId264" Type="http://schemas.openxmlformats.org/officeDocument/2006/relationships/hyperlink" Target="&#1040;&#1082;&#1090;%20&#1090;&#1077;&#1093;.&#1086;&#1073;&#1089;&#1090;&#1077;&#1078;&#1077;&#1085;&#1085;&#1103;%20%20&#1050;&#1058;&#1055;%2010%20&#1082;&#1042;/&#1040;&#1082;&#1090;%20&#1090;&#1077;&#1093;.%20&#1086;&#1073;&#1089;&#1090;&#1077;&#1078;&#1077;&#1085;&#1085;&#1103;%20&#1050;&#1058;&#1055;%20596-20%20&#1089;.&#1030;&#1074;&#1072;&#1085;&#1110;&#1074;&#1082;&#1072;.PDF" TargetMode="External"/><Relationship Id="rId285" Type="http://schemas.openxmlformats.org/officeDocument/2006/relationships/oleObject" Target="embeddings/oleObject123.bin"/><Relationship Id="rId17" Type="http://schemas.openxmlformats.org/officeDocument/2006/relationships/oleObject" Target="embeddings/oleObject2.bin"/><Relationship Id="rId38" Type="http://schemas.openxmlformats.org/officeDocument/2006/relationships/oleObject" Target="embeddings/oleObject12.bin"/><Relationship Id="rId59" Type="http://schemas.openxmlformats.org/officeDocument/2006/relationships/oleObject" Target="embeddings/oleObject21.bin"/><Relationship Id="rId103" Type="http://schemas.openxmlformats.org/officeDocument/2006/relationships/oleObject" Target="embeddings/oleObject44.bin"/><Relationship Id="rId124" Type="http://schemas.openxmlformats.org/officeDocument/2006/relationships/image" Target="media/image55.wmf"/><Relationship Id="rId310" Type="http://schemas.openxmlformats.org/officeDocument/2006/relationships/oleObject" Target="embeddings/oleObject144.bin"/><Relationship Id="rId70" Type="http://schemas.openxmlformats.org/officeDocument/2006/relationships/oleObject" Target="embeddings/oleObject27.bin"/><Relationship Id="rId91" Type="http://schemas.openxmlformats.org/officeDocument/2006/relationships/oleObject" Target="embeddings/oleObject37.bin"/><Relationship Id="rId145" Type="http://schemas.openxmlformats.org/officeDocument/2006/relationships/oleObject" Target="embeddings/oleObject69.bin"/><Relationship Id="rId166" Type="http://schemas.openxmlformats.org/officeDocument/2006/relationships/image" Target="media/image72.wmf"/><Relationship Id="rId187" Type="http://schemas.openxmlformats.org/officeDocument/2006/relationships/oleObject" Target="embeddings/oleObject94.bin"/><Relationship Id="rId331" Type="http://schemas.openxmlformats.org/officeDocument/2006/relationships/oleObject" Target="embeddings/oleObject165.bin"/><Relationship Id="rId352" Type="http://schemas.openxmlformats.org/officeDocument/2006/relationships/image" Target="media/image120.png"/><Relationship Id="rId373" Type="http://schemas.openxmlformats.org/officeDocument/2006/relationships/hyperlink" Target="https://mitsubishi.kh.ua/slovar-texnicheskix-terminov" TargetMode="External"/><Relationship Id="rId1" Type="http://schemas.openxmlformats.org/officeDocument/2006/relationships/customXml" Target="../customXml/item1.xml"/><Relationship Id="rId212" Type="http://schemas.openxmlformats.org/officeDocument/2006/relationships/oleObject" Target="embeddings/oleObject108.bin"/><Relationship Id="rId233" Type="http://schemas.openxmlformats.org/officeDocument/2006/relationships/hyperlink" Target="&#1040;&#1082;&#1090;%20&#1090;&#1077;&#1093;.&#1086;&#1073;&#1089;&#1090;&#1077;&#1078;&#1077;&#1085;&#1085;&#1103;%20%20&#1050;&#1058;&#1055;%2010%20&#1082;&#1042;/&#1040;&#1082;&#1090;%20&#1090;&#1077;&#1093;.%20&#1086;&#1073;&#1089;&#1090;&#1077;&#1078;&#1077;&#1085;&#1085;&#1103;%20&#1050;&#1058;&#1055;%20112-1%20&#1089;.&#1060;&#1072;&#1089;&#1090;&#1110;&#1074;&#1094;&#1110;.PDF" TargetMode="External"/><Relationship Id="rId254" Type="http://schemas.openxmlformats.org/officeDocument/2006/relationships/hyperlink" Target="&#1040;&#1082;&#1090;%20&#1090;&#1077;&#1093;.&#1086;&#1073;&#1089;&#1090;&#1077;&#1078;&#1077;&#1085;&#1085;&#1103;%20%20&#1050;&#1058;&#1055;%2010%20&#1082;&#1042;/&#1040;&#1082;&#1090;%20&#1090;&#1077;&#1093;.%20&#1086;&#1073;&#1089;&#1090;&#1077;&#1078;&#1077;&#1085;&#1085;&#1103;%20&#1050;&#1058;&#1055;%2054-1%20&#1089;.&#1041;&#1072;&#1093;&#1084;&#1072;&#1095;-2.PDF" TargetMode="External"/><Relationship Id="rId28" Type="http://schemas.openxmlformats.org/officeDocument/2006/relationships/image" Target="media/image8.wmf"/><Relationship Id="rId49" Type="http://schemas.openxmlformats.org/officeDocument/2006/relationships/image" Target="media/image20.wmf"/><Relationship Id="rId114" Type="http://schemas.openxmlformats.org/officeDocument/2006/relationships/image" Target="media/image51.wmf"/><Relationship Id="rId275" Type="http://schemas.openxmlformats.org/officeDocument/2006/relationships/oleObject" Target="embeddings/oleObject117.bin"/><Relationship Id="rId296" Type="http://schemas.openxmlformats.org/officeDocument/2006/relationships/oleObject" Target="embeddings/oleObject131.bin"/><Relationship Id="rId300" Type="http://schemas.openxmlformats.org/officeDocument/2006/relationships/oleObject" Target="embeddings/oleObject134.bin"/><Relationship Id="rId60" Type="http://schemas.openxmlformats.org/officeDocument/2006/relationships/image" Target="media/image26.wmf"/><Relationship Id="rId81" Type="http://schemas.openxmlformats.org/officeDocument/2006/relationships/image" Target="media/image35.wmf"/><Relationship Id="rId135" Type="http://schemas.openxmlformats.org/officeDocument/2006/relationships/oleObject" Target="embeddings/oleObject63.bin"/><Relationship Id="rId156" Type="http://schemas.openxmlformats.org/officeDocument/2006/relationships/oleObject" Target="embeddings/oleObject76.bin"/><Relationship Id="rId177" Type="http://schemas.openxmlformats.org/officeDocument/2006/relationships/image" Target="media/image76.wmf"/><Relationship Id="rId198" Type="http://schemas.openxmlformats.org/officeDocument/2006/relationships/oleObject" Target="embeddings/oleObject101.bin"/><Relationship Id="rId321" Type="http://schemas.openxmlformats.org/officeDocument/2006/relationships/oleObject" Target="embeddings/oleObject155.bin"/><Relationship Id="rId342" Type="http://schemas.openxmlformats.org/officeDocument/2006/relationships/image" Target="media/image111.png"/><Relationship Id="rId363" Type="http://schemas.openxmlformats.org/officeDocument/2006/relationships/hyperlink" Target="&#1040;&#1082;&#1090;%20&#1090;&#1077;&#1093;.&#1086;&#1073;&#1089;&#1090;&#1077;&#1078;&#1077;&#1085;&#1085;&#1103;%20&#1084;&#1077;&#1088;&#1077;&#1078;%200,4%20&#1082;&#1042;/&#1040;&#1082;&#1090;%20&#1090;&#1077;&#1093;.%20&#1086;&#1073;&#1089;&#1090;&#1077;&#1078;&#1077;&#1085;&#1085;&#1103;%20&#1055;&#1051;%200,4%20&#1082;&#1042;%20&#1047;&#1058;&#1055;-193%20&#1091;&#1083;.&#1064;&#1077;&#1074;&#1095;&#1077;&#1085;&#1082;&#1072;-&#1053;&#1077;&#1082;&#1088;&#1072;&#1089;&#1086;&#1074;&#1072;%20&#1084;.&#1063;&#1077;&#1088;&#1085;&#1110;&#1075;&#1110;&#1074;.PDF" TargetMode="External"/><Relationship Id="rId202" Type="http://schemas.openxmlformats.org/officeDocument/2006/relationships/oleObject" Target="embeddings/oleObject103.bin"/><Relationship Id="rId223" Type="http://schemas.openxmlformats.org/officeDocument/2006/relationships/oleObject" Target="embeddings/oleObject114.bin"/><Relationship Id="rId244" Type="http://schemas.openxmlformats.org/officeDocument/2006/relationships/hyperlink" Target="&#1040;&#1082;&#1090;%20&#1090;&#1077;&#1093;.&#1086;&#1073;&#1089;&#1090;&#1077;&#1078;&#1077;&#1085;&#1085;&#1103;%20%20&#1050;&#1058;&#1055;%2010%20&#1082;&#1042;/&#1040;&#1082;&#1090;%20&#1090;&#1077;&#1093;.%20&#1086;&#1073;&#1089;&#1090;&#1077;&#1078;&#1077;&#1085;&#1085;&#1103;%20&#1050;&#1058;&#1055;%20173-14%20&#1089;.&#1052;&#1072;&#1082;&#1110;&#1111;&#1074;&#1082;&#1072;.pdf" TargetMode="External"/><Relationship Id="rId18" Type="http://schemas.openxmlformats.org/officeDocument/2006/relationships/image" Target="media/image3.wmf"/><Relationship Id="rId39" Type="http://schemas.openxmlformats.org/officeDocument/2006/relationships/image" Target="media/image14.wmf"/><Relationship Id="rId265" Type="http://schemas.openxmlformats.org/officeDocument/2006/relationships/hyperlink" Target="&#1040;&#1082;&#1090;%20&#1090;&#1077;&#1093;.&#1086;&#1073;&#1089;&#1090;&#1077;&#1078;&#1077;&#1085;&#1085;&#1103;%20%20&#1050;&#1058;&#1055;%2010%20&#1082;&#1042;/&#1040;&#1082;&#1090;%20&#1090;&#1077;&#1093;.%20&#1086;&#1073;&#1089;&#1090;&#1077;&#1078;&#1077;&#1085;&#1085;&#1103;%20&#1050;&#1058;&#1055;%20216-5%20&#1089;.&#1044;&#1088;&#1086;&#1079;&#1076;&#1086;&#1074;&#1080;&#1094;&#1103;.pdf" TargetMode="External"/><Relationship Id="rId286" Type="http://schemas.openxmlformats.org/officeDocument/2006/relationships/oleObject" Target="embeddings/oleObject124.bin"/><Relationship Id="rId50" Type="http://schemas.openxmlformats.org/officeDocument/2006/relationships/oleObject" Target="embeddings/oleObject17.bin"/><Relationship Id="rId104" Type="http://schemas.openxmlformats.org/officeDocument/2006/relationships/image" Target="media/image47.wmf"/><Relationship Id="rId125" Type="http://schemas.openxmlformats.org/officeDocument/2006/relationships/oleObject" Target="embeddings/oleObject57.bin"/><Relationship Id="rId146" Type="http://schemas.openxmlformats.org/officeDocument/2006/relationships/image" Target="media/image64.wmf"/><Relationship Id="rId167" Type="http://schemas.openxmlformats.org/officeDocument/2006/relationships/oleObject" Target="embeddings/oleObject82.bin"/><Relationship Id="rId188" Type="http://schemas.openxmlformats.org/officeDocument/2006/relationships/image" Target="media/image81.wmf"/><Relationship Id="rId311" Type="http://schemas.openxmlformats.org/officeDocument/2006/relationships/oleObject" Target="embeddings/oleObject145.bin"/><Relationship Id="rId332" Type="http://schemas.openxmlformats.org/officeDocument/2006/relationships/oleObject" Target="embeddings/oleObject166.bin"/><Relationship Id="rId353" Type="http://schemas.openxmlformats.org/officeDocument/2006/relationships/hyperlink" Target="&#1055;&#1088;&#1086;&#1090;&#1086;&#1082;&#1086;&#1083;%2010%20&#1076;&#1086;%20&#1030;&#1055;%202019.pdf" TargetMode="External"/><Relationship Id="rId374" Type="http://schemas.openxmlformats.org/officeDocument/2006/relationships/hyperlink" Target="https://mitsubishi.kh.ua/garantiya" TargetMode="External"/><Relationship Id="rId71" Type="http://schemas.openxmlformats.org/officeDocument/2006/relationships/oleObject" Target="embeddings/oleObject28.bin"/><Relationship Id="rId92" Type="http://schemas.openxmlformats.org/officeDocument/2006/relationships/image" Target="media/image42.wmf"/><Relationship Id="rId213" Type="http://schemas.openxmlformats.org/officeDocument/2006/relationships/image" Target="media/image91.wmf"/><Relationship Id="rId234" Type="http://schemas.openxmlformats.org/officeDocument/2006/relationships/hyperlink" Target="&#1040;&#1082;&#1090;%20&#1090;&#1077;&#1093;.&#1086;&#1073;&#1089;&#1090;&#1077;&#1078;&#1077;&#1085;&#1085;&#1103;%20%20&#1050;&#1058;&#1055;%2010%20&#1082;&#1042;/&#1040;&#1082;&#1090;%20&#1090;&#1077;&#1093;.%20&#1086;&#1073;&#1089;&#1090;&#1077;&#1078;&#1077;&#1085;&#1085;&#1103;%20&#1050;&#1058;&#1055;%20267-1%20&#1089;.&#1056;&#1091;&#1073;&#1072;&#1085;&#1082;&#1072;.PDF" TargetMode="External"/><Relationship Id="rId2" Type="http://schemas.openxmlformats.org/officeDocument/2006/relationships/numbering" Target="numbering.xml"/><Relationship Id="rId29" Type="http://schemas.openxmlformats.org/officeDocument/2006/relationships/oleObject" Target="embeddings/oleObject8.bin"/><Relationship Id="rId255" Type="http://schemas.openxmlformats.org/officeDocument/2006/relationships/hyperlink" Target="&#1040;&#1082;&#1090;%20&#1090;&#1077;&#1093;.&#1086;&#1073;&#1089;&#1090;&#1077;&#1078;&#1077;&#1085;&#1085;&#1103;%20%20&#1050;&#1058;&#1055;%2010%20&#1082;&#1042;/&#1040;&#1082;&#1090;%20&#1090;&#1077;&#1093;.%20&#1086;&#1073;&#1089;&#1090;&#1077;&#1078;&#1077;&#1085;&#1085;&#1103;%20&#1050;&#1058;&#1055;%20249-1%20&#1089;&#1084;&#1090;.&#1044;&#1084;&#1080;&#1090;&#1088;&#1110;&#1074;&#1082;&#1072;.PDF" TargetMode="External"/><Relationship Id="rId276" Type="http://schemas.openxmlformats.org/officeDocument/2006/relationships/image" Target="media/image103.wmf"/><Relationship Id="rId297" Type="http://schemas.openxmlformats.org/officeDocument/2006/relationships/image" Target="media/image110.wmf"/><Relationship Id="rId40" Type="http://schemas.openxmlformats.org/officeDocument/2006/relationships/oleObject" Target="embeddings/oleObject13.bin"/><Relationship Id="rId115" Type="http://schemas.openxmlformats.org/officeDocument/2006/relationships/oleObject" Target="embeddings/oleObject51.bin"/><Relationship Id="rId136" Type="http://schemas.openxmlformats.org/officeDocument/2006/relationships/oleObject" Target="embeddings/oleObject64.bin"/><Relationship Id="rId157" Type="http://schemas.openxmlformats.org/officeDocument/2006/relationships/image" Target="media/image68.wmf"/><Relationship Id="rId178" Type="http://schemas.openxmlformats.org/officeDocument/2006/relationships/oleObject" Target="embeddings/oleObject89.bin"/><Relationship Id="rId301" Type="http://schemas.openxmlformats.org/officeDocument/2006/relationships/oleObject" Target="embeddings/oleObject135.bin"/><Relationship Id="rId322" Type="http://schemas.openxmlformats.org/officeDocument/2006/relationships/oleObject" Target="embeddings/oleObject156.bin"/><Relationship Id="rId343" Type="http://schemas.openxmlformats.org/officeDocument/2006/relationships/image" Target="media/image112.png"/><Relationship Id="rId364" Type="http://schemas.openxmlformats.org/officeDocument/2006/relationships/hyperlink" Target="https://mitsubishi.kh.ua/slovar-texnicheskix-terminov" TargetMode="External"/><Relationship Id="rId61" Type="http://schemas.openxmlformats.org/officeDocument/2006/relationships/image" Target="media/image27.wmf"/><Relationship Id="rId82" Type="http://schemas.openxmlformats.org/officeDocument/2006/relationships/oleObject" Target="embeddings/oleObject34.bin"/><Relationship Id="rId199" Type="http://schemas.openxmlformats.org/officeDocument/2006/relationships/image" Target="media/image85.wmf"/><Relationship Id="rId203" Type="http://schemas.openxmlformats.org/officeDocument/2006/relationships/oleObject" Target="embeddings/oleObject104.bin"/><Relationship Id="rId19" Type="http://schemas.openxmlformats.org/officeDocument/2006/relationships/oleObject" Target="embeddings/oleObject3.bin"/><Relationship Id="rId224" Type="http://schemas.openxmlformats.org/officeDocument/2006/relationships/image" Target="media/image96.png"/><Relationship Id="rId245" Type="http://schemas.openxmlformats.org/officeDocument/2006/relationships/hyperlink" Target="&#1040;&#1082;&#1090;%20&#1090;&#1077;&#1093;.&#1086;&#1073;&#1089;&#1090;&#1077;&#1078;&#1077;&#1085;&#1085;&#1103;%20%20&#1050;&#1058;&#1055;%2010%20&#1082;&#1042;/&#1040;&#1082;&#1090;%20&#1090;&#1077;&#1093;.%20&#1086;&#1073;&#1089;&#1090;&#1077;&#1078;&#1077;&#1085;&#1085;&#1103;%20&#1050;&#1058;&#1055;%20129-6%20&#1089;.&#1057;&#1074;&#1072;&#1088;&#1080;&#1095;&#1110;&#1074;&#1082;&#1072;.pdf" TargetMode="External"/><Relationship Id="rId266" Type="http://schemas.openxmlformats.org/officeDocument/2006/relationships/hyperlink" Target="&#1040;&#1082;&#1090;%20&#1090;&#1077;&#1093;.&#1086;&#1073;&#1089;&#1090;&#1077;&#1078;&#1077;&#1085;&#1085;&#1103;%20%20&#1050;&#1058;&#1055;%2010%20&#1082;&#1042;/&#1040;&#1082;&#1090;%20&#1090;&#1077;&#1093;.%20&#1086;&#1073;&#1089;&#1090;&#1077;&#1078;&#1077;&#1085;&#1085;&#1103;%20&#1050;&#1058;&#1055;%20413-16%20&#1089;.&#1043;&#1086;&#1088;&#1085;&#1086;&#1089;&#1090;&#1072;&#1111;&#1074;&#1082;&#1072;.PDF" TargetMode="External"/><Relationship Id="rId287" Type="http://schemas.openxmlformats.org/officeDocument/2006/relationships/oleObject" Target="embeddings/oleObject125.bin"/><Relationship Id="rId30" Type="http://schemas.openxmlformats.org/officeDocument/2006/relationships/image" Target="media/image9.wmf"/><Relationship Id="rId105" Type="http://schemas.openxmlformats.org/officeDocument/2006/relationships/oleObject" Target="embeddings/oleObject45.bin"/><Relationship Id="rId126" Type="http://schemas.openxmlformats.org/officeDocument/2006/relationships/image" Target="media/image56.wmf"/><Relationship Id="rId147" Type="http://schemas.openxmlformats.org/officeDocument/2006/relationships/oleObject" Target="embeddings/oleObject70.bin"/><Relationship Id="rId168" Type="http://schemas.openxmlformats.org/officeDocument/2006/relationships/image" Target="media/image73.wmf"/><Relationship Id="rId312" Type="http://schemas.openxmlformats.org/officeDocument/2006/relationships/oleObject" Target="embeddings/oleObject146.bin"/><Relationship Id="rId333" Type="http://schemas.openxmlformats.org/officeDocument/2006/relationships/oleObject" Target="embeddings/oleObject167.bin"/><Relationship Id="rId354" Type="http://schemas.openxmlformats.org/officeDocument/2006/relationships/hyperlink" Target="&#1051;&#1080;&#1089;&#1090;&#1080;/&#1051;&#1080;&#1089;&#1090;%2002-05-2557.pdf" TargetMode="External"/><Relationship Id="rId51" Type="http://schemas.openxmlformats.org/officeDocument/2006/relationships/image" Target="media/image21.wmf"/><Relationship Id="rId72" Type="http://schemas.openxmlformats.org/officeDocument/2006/relationships/image" Target="media/image31.wmf"/><Relationship Id="rId93" Type="http://schemas.openxmlformats.org/officeDocument/2006/relationships/oleObject" Target="embeddings/oleObject38.bin"/><Relationship Id="rId189" Type="http://schemas.openxmlformats.org/officeDocument/2006/relationships/oleObject" Target="embeddings/oleObject95.bin"/><Relationship Id="rId375"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oleObject" Target="embeddings/oleObject109.bin"/><Relationship Id="rId235" Type="http://schemas.openxmlformats.org/officeDocument/2006/relationships/hyperlink" Target="&#1040;&#1082;&#1090;%20&#1090;&#1077;&#1093;.&#1086;&#1073;&#1089;&#1090;&#1077;&#1078;&#1077;&#1085;&#1085;&#1103;%20%20&#1050;&#1058;&#1055;%2010%20&#1082;&#1042;/&#1040;&#1082;&#1090;%20&#1090;&#1077;&#1093;.%20&#1086;&#1073;&#1089;&#1090;&#1077;&#1078;&#1077;&#1085;&#1085;&#1103;%20&#1050;&#1058;&#1055;%20211-3%20&#1089;.&#1071;&#1076;&#1091;&#1090;&#1080;.pdf" TargetMode="External"/><Relationship Id="rId256" Type="http://schemas.openxmlformats.org/officeDocument/2006/relationships/hyperlink" Target="&#1040;&#1082;&#1090;%20&#1090;&#1077;&#1093;.&#1086;&#1073;&#1089;&#1090;&#1077;&#1078;&#1077;&#1085;&#1085;&#1103;%20%20&#1050;&#1058;&#1055;%2010%20&#1082;&#1042;/&#1040;&#1082;&#1090;%20&#1090;&#1077;&#1093;.%20&#1086;&#1073;&#1089;&#1090;&#1077;&#1078;&#1077;&#1085;&#1085;&#1103;%20&#1050;&#1058;&#1055;%20280-3%20&#1089;.&#1055;&#1077;&#1095;&#1110;.PDF" TargetMode="External"/><Relationship Id="rId277" Type="http://schemas.openxmlformats.org/officeDocument/2006/relationships/oleObject" Target="embeddings/oleObject118.bin"/><Relationship Id="rId298" Type="http://schemas.openxmlformats.org/officeDocument/2006/relationships/oleObject" Target="embeddings/oleObject132.bin"/><Relationship Id="rId116" Type="http://schemas.openxmlformats.org/officeDocument/2006/relationships/oleObject" Target="embeddings/oleObject52.bin"/><Relationship Id="rId137" Type="http://schemas.openxmlformats.org/officeDocument/2006/relationships/image" Target="media/image60.wmf"/><Relationship Id="rId158" Type="http://schemas.openxmlformats.org/officeDocument/2006/relationships/oleObject" Target="embeddings/oleObject77.bin"/><Relationship Id="rId302" Type="http://schemas.openxmlformats.org/officeDocument/2006/relationships/oleObject" Target="embeddings/oleObject136.bin"/><Relationship Id="rId323" Type="http://schemas.openxmlformats.org/officeDocument/2006/relationships/oleObject" Target="embeddings/oleObject157.bin"/><Relationship Id="rId344" Type="http://schemas.openxmlformats.org/officeDocument/2006/relationships/image" Target="media/image113.png"/><Relationship Id="rId20" Type="http://schemas.openxmlformats.org/officeDocument/2006/relationships/image" Target="media/image4.wmf"/><Relationship Id="rId41" Type="http://schemas.openxmlformats.org/officeDocument/2006/relationships/image" Target="media/image15.wmf"/><Relationship Id="rId62" Type="http://schemas.openxmlformats.org/officeDocument/2006/relationships/oleObject" Target="embeddings/oleObject22.bin"/><Relationship Id="rId83" Type="http://schemas.openxmlformats.org/officeDocument/2006/relationships/image" Target="media/image36.jpeg"/><Relationship Id="rId179" Type="http://schemas.openxmlformats.org/officeDocument/2006/relationships/image" Target="media/image77.wmf"/><Relationship Id="rId365" Type="http://schemas.openxmlformats.org/officeDocument/2006/relationships/hyperlink" Target="https://mitsubishi.kh.ua/slovar-texnicheskix-terminov" TargetMode="External"/><Relationship Id="rId190" Type="http://schemas.openxmlformats.org/officeDocument/2006/relationships/oleObject" Target="embeddings/oleObject96.bin"/><Relationship Id="rId204" Type="http://schemas.openxmlformats.org/officeDocument/2006/relationships/image" Target="media/image87.wmf"/><Relationship Id="rId225" Type="http://schemas.openxmlformats.org/officeDocument/2006/relationships/image" Target="media/image97.png"/><Relationship Id="rId246" Type="http://schemas.openxmlformats.org/officeDocument/2006/relationships/hyperlink" Target="&#1040;&#1082;&#1090;%20&#1090;&#1077;&#1093;.&#1086;&#1073;&#1089;&#1090;&#1077;&#1078;&#1077;&#1085;&#1085;&#1103;%20%20&#1050;&#1058;&#1055;%2010%20&#1082;&#1042;/&#1040;&#1082;&#1090;%20&#1090;&#1077;&#1093;.%20&#1086;&#1073;&#1089;&#1090;&#1077;&#1078;&#1077;&#1085;&#1085;&#1103;%20&#1050;&#1058;&#1055;%201273-15%20&#1089;.&#1057;&#1077;&#1088;&#1075;&#1110;&#1111;&#1074;&#1082;&#1072;.pdf" TargetMode="External"/><Relationship Id="rId267" Type="http://schemas.openxmlformats.org/officeDocument/2006/relationships/hyperlink" Target="&#1040;&#1082;&#1090;%20&#1090;&#1077;&#1093;.&#1086;&#1073;&#1089;&#1090;&#1077;&#1078;&#1077;&#1085;&#1085;&#1103;%20%20&#1050;&#1058;&#1055;%2010%20&#1082;&#1042;/&#1040;&#1082;&#1090;%20&#1090;&#1077;&#1093;.%20&#1086;&#1073;&#1089;&#1090;&#1077;&#1078;&#1077;&#1085;&#1085;&#1103;%20&#1050;&#1058;&#1055;%20275-16%20&#1089;.&#1042;&#1086;&#1088;&#1086;&#1073;&#1111;&#1074;.PDF" TargetMode="External"/><Relationship Id="rId288" Type="http://schemas.openxmlformats.org/officeDocument/2006/relationships/image" Target="media/image107.wmf"/><Relationship Id="rId106" Type="http://schemas.openxmlformats.org/officeDocument/2006/relationships/image" Target="media/image48.wmf"/><Relationship Id="rId127" Type="http://schemas.openxmlformats.org/officeDocument/2006/relationships/oleObject" Target="embeddings/oleObject58.bin"/><Relationship Id="rId313" Type="http://schemas.openxmlformats.org/officeDocument/2006/relationships/oleObject" Target="embeddings/oleObject147.bin"/><Relationship Id="rId10" Type="http://schemas.openxmlformats.org/officeDocument/2006/relationships/hyperlink" Target="&#1051;&#1080;&#1089;&#1090;&#1080;/&#1051;&#1080;&#1089;&#1090;%20&#1052;&#1110;&#1085;&#1077;&#1085;&#1077;&#1088;&#1075;&#1086;&#1074;&#1091;&#1075;&#1110;&#1083;&#1083;&#1103;%20%20&#1047;&#1072;&#1084;&#1075;&#1083;&#1072;&#1081;_&#1054;&#1083;&#1077;&#1096;&#1085;&#1103;.pdf" TargetMode="External"/><Relationship Id="rId31" Type="http://schemas.openxmlformats.org/officeDocument/2006/relationships/oleObject" Target="embeddings/oleObject9.bin"/><Relationship Id="rId52" Type="http://schemas.openxmlformats.org/officeDocument/2006/relationships/oleObject" Target="embeddings/oleObject18.bin"/><Relationship Id="rId73" Type="http://schemas.openxmlformats.org/officeDocument/2006/relationships/oleObject" Target="embeddings/oleObject29.bin"/><Relationship Id="rId94" Type="http://schemas.openxmlformats.org/officeDocument/2006/relationships/image" Target="media/image43.wmf"/><Relationship Id="rId148" Type="http://schemas.openxmlformats.org/officeDocument/2006/relationships/image" Target="media/image65.wmf"/><Relationship Id="rId169" Type="http://schemas.openxmlformats.org/officeDocument/2006/relationships/oleObject" Target="embeddings/oleObject83.bin"/><Relationship Id="rId334" Type="http://schemas.openxmlformats.org/officeDocument/2006/relationships/oleObject" Target="embeddings/oleObject168.bin"/><Relationship Id="rId355" Type="http://schemas.openxmlformats.org/officeDocument/2006/relationships/hyperlink" Target="&#1051;&#1080;&#1089;&#1090;&#1080;/&#1051;&#1080;&#1089;&#1090;%2004-04-367.pdf" TargetMode="External"/><Relationship Id="rId376"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andriy.kulgeyko\&#1040;&#1082;&#1090;&#1080;%20&#1058;&#1077;&#1093;%20&#1089;&#1090;&#1072;&#1085;&#1091;\&#1044;&#1086;&#1076;&#1072;&#1090;&#1086;&#1082;%201%20&#1054;&#1073;&#1075;&#1088;&#1091;&#1085;&#1090;&#1091;&#1074;&#1072;&#1085;&#1085;&#1103;-4.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andriy.kulgeyko\&#1040;&#1082;&#1090;&#1080;%20&#1058;&#1077;&#1093;%20&#1089;&#1090;&#1072;&#1085;&#1091;\&#1044;&#1086;&#1076;&#1072;&#1090;&#1086;&#1082;%201%20&#1054;&#1073;&#1075;&#1088;&#1091;&#1085;&#1090;&#1091;&#1074;&#1072;&#1085;&#1085;&#1103;-4.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D:\andriy.kulgeyko\&#1040;&#1082;&#1090;&#1080;%20&#1058;&#1077;&#1093;%20&#1089;&#1090;&#1072;&#1085;&#1091;\&#1044;&#1086;&#1076;&#1072;&#1090;&#1086;&#1082;%201%20&#1054;&#1073;&#1075;&#1088;&#1091;&#1085;&#1090;&#1091;&#1074;&#1072;&#1085;&#1085;&#1103;-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andriy.kulgeyko\&#1040;&#1082;&#1090;&#1080;%20&#1058;&#1077;&#1093;%20&#1089;&#1090;&#1072;&#1085;&#1091;\&#1044;&#1086;&#1076;&#1072;&#1090;&#1086;&#1082;%201%20&#1054;&#1073;&#1075;&#1088;&#1091;&#1085;&#1090;&#1091;&#1074;&#1072;&#1085;&#1085;&#1103;-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cked"/>
        <c:varyColors val="0"/>
        <c:ser>
          <c:idx val="0"/>
          <c:order val="0"/>
          <c:tx>
            <c:v>ВН-НН+К   tgd, %</c:v>
          </c:tx>
          <c:marker>
            <c:symbol val="none"/>
          </c:marker>
          <c:cat>
            <c:numRef>
              <c:f>Лист1!$Q$39:$Y$39</c:f>
              <c:numCache>
                <c:formatCode>m/d/yyyy</c:formatCode>
                <c:ptCount val="9"/>
                <c:pt idx="0">
                  <c:v>42760</c:v>
                </c:pt>
                <c:pt idx="1">
                  <c:v>42850</c:v>
                </c:pt>
                <c:pt idx="2">
                  <c:v>42943</c:v>
                </c:pt>
                <c:pt idx="3">
                  <c:v>43031</c:v>
                </c:pt>
                <c:pt idx="4">
                  <c:v>43124</c:v>
                </c:pt>
                <c:pt idx="5">
                  <c:v>43216</c:v>
                </c:pt>
                <c:pt idx="6">
                  <c:v>43306</c:v>
                </c:pt>
                <c:pt idx="7">
                  <c:v>43402</c:v>
                </c:pt>
                <c:pt idx="8">
                  <c:v>43489</c:v>
                </c:pt>
              </c:numCache>
            </c:numRef>
          </c:cat>
          <c:val>
            <c:numRef>
              <c:f>Лист1!$Q$40:$Y$40</c:f>
              <c:numCache>
                <c:formatCode>General</c:formatCode>
                <c:ptCount val="9"/>
                <c:pt idx="0">
                  <c:v>1.1659999999999999</c:v>
                </c:pt>
                <c:pt idx="1">
                  <c:v>1.2010000000000001</c:v>
                </c:pt>
                <c:pt idx="2">
                  <c:v>1.2250000000000001</c:v>
                </c:pt>
                <c:pt idx="3">
                  <c:v>1.286</c:v>
                </c:pt>
                <c:pt idx="4">
                  <c:v>1.325</c:v>
                </c:pt>
                <c:pt idx="5">
                  <c:v>1.3779999999999999</c:v>
                </c:pt>
                <c:pt idx="6">
                  <c:v>1.4470000000000001</c:v>
                </c:pt>
                <c:pt idx="7">
                  <c:v>1.476</c:v>
                </c:pt>
                <c:pt idx="8">
                  <c:v>1.5349999999999999</c:v>
                </c:pt>
              </c:numCache>
            </c:numRef>
          </c:val>
          <c:smooth val="1"/>
          <c:extLst xmlns:c16r2="http://schemas.microsoft.com/office/drawing/2015/06/chart">
            <c:ext xmlns:c16="http://schemas.microsoft.com/office/drawing/2014/chart" uri="{C3380CC4-5D6E-409C-BE32-E72D297353CC}">
              <c16:uniqueId val="{00000000-041C-42D2-AE86-68D682FAA2F6}"/>
            </c:ext>
          </c:extLst>
        </c:ser>
        <c:ser>
          <c:idx val="3"/>
          <c:order val="1"/>
          <c:tx>
            <c:v>НН-ВН+К   tgd, %</c:v>
          </c:tx>
          <c:marker>
            <c:symbol val="none"/>
          </c:marker>
          <c:cat>
            <c:numRef>
              <c:f>Лист1!$Q$39:$Y$39</c:f>
              <c:numCache>
                <c:formatCode>m/d/yyyy</c:formatCode>
                <c:ptCount val="9"/>
                <c:pt idx="0">
                  <c:v>42760</c:v>
                </c:pt>
                <c:pt idx="1">
                  <c:v>42850</c:v>
                </c:pt>
                <c:pt idx="2">
                  <c:v>42943</c:v>
                </c:pt>
                <c:pt idx="3">
                  <c:v>43031</c:v>
                </c:pt>
                <c:pt idx="4">
                  <c:v>43124</c:v>
                </c:pt>
                <c:pt idx="5">
                  <c:v>43216</c:v>
                </c:pt>
                <c:pt idx="6">
                  <c:v>43306</c:v>
                </c:pt>
                <c:pt idx="7">
                  <c:v>43402</c:v>
                </c:pt>
                <c:pt idx="8">
                  <c:v>43489</c:v>
                </c:pt>
              </c:numCache>
            </c:numRef>
          </c:cat>
          <c:val>
            <c:numRef>
              <c:f>Лист1!$Q$42:$Y$42</c:f>
              <c:numCache>
                <c:formatCode>General</c:formatCode>
                <c:ptCount val="9"/>
                <c:pt idx="0">
                  <c:v>1.2989999999999999</c:v>
                </c:pt>
                <c:pt idx="1">
                  <c:v>1.3380000000000001</c:v>
                </c:pt>
                <c:pt idx="2">
                  <c:v>1.365</c:v>
                </c:pt>
                <c:pt idx="3">
                  <c:v>1.4330000000000001</c:v>
                </c:pt>
                <c:pt idx="4">
                  <c:v>1.476</c:v>
                </c:pt>
                <c:pt idx="5">
                  <c:v>1.5349999999999999</c:v>
                </c:pt>
                <c:pt idx="6">
                  <c:v>1.6120000000000001</c:v>
                </c:pt>
                <c:pt idx="7">
                  <c:v>1.6439999999999999</c:v>
                </c:pt>
                <c:pt idx="8">
                  <c:v>1.71</c:v>
                </c:pt>
              </c:numCache>
            </c:numRef>
          </c:val>
          <c:smooth val="0"/>
          <c:extLst xmlns:c16r2="http://schemas.microsoft.com/office/drawing/2015/06/chart">
            <c:ext xmlns:c16="http://schemas.microsoft.com/office/drawing/2014/chart" uri="{C3380CC4-5D6E-409C-BE32-E72D297353CC}">
              <c16:uniqueId val="{00000001-041C-42D2-AE86-68D682FAA2F6}"/>
            </c:ext>
          </c:extLst>
        </c:ser>
        <c:ser>
          <c:idx val="2"/>
          <c:order val="2"/>
          <c:tx>
            <c:v>ВН+НН-К   tgd, %</c:v>
          </c:tx>
          <c:marker>
            <c:symbol val="none"/>
          </c:marker>
          <c:cat>
            <c:numRef>
              <c:f>Лист1!$Q$39:$Y$39</c:f>
              <c:numCache>
                <c:formatCode>m/d/yyyy</c:formatCode>
                <c:ptCount val="9"/>
                <c:pt idx="0">
                  <c:v>42760</c:v>
                </c:pt>
                <c:pt idx="1">
                  <c:v>42850</c:v>
                </c:pt>
                <c:pt idx="2">
                  <c:v>42943</c:v>
                </c:pt>
                <c:pt idx="3">
                  <c:v>43031</c:v>
                </c:pt>
                <c:pt idx="4">
                  <c:v>43124</c:v>
                </c:pt>
                <c:pt idx="5">
                  <c:v>43216</c:v>
                </c:pt>
                <c:pt idx="6">
                  <c:v>43306</c:v>
                </c:pt>
                <c:pt idx="7">
                  <c:v>43402</c:v>
                </c:pt>
                <c:pt idx="8">
                  <c:v>43489</c:v>
                </c:pt>
              </c:numCache>
            </c:numRef>
          </c:cat>
          <c:val>
            <c:numRef>
              <c:f>Лист1!$Q$44:$Y$44</c:f>
              <c:numCache>
                <c:formatCode>General</c:formatCode>
                <c:ptCount val="9"/>
                <c:pt idx="0">
                  <c:v>1.256</c:v>
                </c:pt>
                <c:pt idx="1">
                  <c:v>1.2929999999999999</c:v>
                </c:pt>
                <c:pt idx="2">
                  <c:v>1.319</c:v>
                </c:pt>
                <c:pt idx="3">
                  <c:v>1.385</c:v>
                </c:pt>
                <c:pt idx="4">
                  <c:v>1.427</c:v>
                </c:pt>
                <c:pt idx="5">
                  <c:v>1.484</c:v>
                </c:pt>
                <c:pt idx="6">
                  <c:v>1.5580000000000001</c:v>
                </c:pt>
                <c:pt idx="7">
                  <c:v>1.589</c:v>
                </c:pt>
                <c:pt idx="8">
                  <c:v>1.653</c:v>
                </c:pt>
              </c:numCache>
            </c:numRef>
          </c:val>
          <c:smooth val="0"/>
          <c:extLst xmlns:c16r2="http://schemas.microsoft.com/office/drawing/2015/06/chart">
            <c:ext xmlns:c16="http://schemas.microsoft.com/office/drawing/2014/chart" uri="{C3380CC4-5D6E-409C-BE32-E72D297353CC}">
              <c16:uniqueId val="{00000002-041C-42D2-AE86-68D682FAA2F6}"/>
            </c:ext>
          </c:extLst>
        </c:ser>
        <c:dLbls>
          <c:showLegendKey val="0"/>
          <c:showVal val="0"/>
          <c:showCatName val="0"/>
          <c:showSerName val="0"/>
          <c:showPercent val="0"/>
          <c:showBubbleSize val="0"/>
        </c:dLbls>
        <c:marker val="1"/>
        <c:smooth val="0"/>
        <c:axId val="199075328"/>
        <c:axId val="199076864"/>
      </c:lineChart>
      <c:dateAx>
        <c:axId val="199075328"/>
        <c:scaling>
          <c:orientation val="minMax"/>
        </c:scaling>
        <c:delete val="0"/>
        <c:axPos val="b"/>
        <c:numFmt formatCode="m/d/yyyy" sourceLinked="1"/>
        <c:majorTickMark val="in"/>
        <c:minorTickMark val="none"/>
        <c:tickLblPos val="nextTo"/>
        <c:crossAx val="199076864"/>
        <c:crossesAt val="0"/>
        <c:auto val="1"/>
        <c:lblOffset val="100"/>
        <c:baseTimeUnit val="months"/>
        <c:majorUnit val="2"/>
        <c:majorTimeUnit val="months"/>
      </c:dateAx>
      <c:valAx>
        <c:axId val="199076864"/>
        <c:scaling>
          <c:orientation val="minMax"/>
        </c:scaling>
        <c:delete val="0"/>
        <c:axPos val="l"/>
        <c:majorGridlines/>
        <c:numFmt formatCode="General" sourceLinked="1"/>
        <c:majorTickMark val="none"/>
        <c:minorTickMark val="none"/>
        <c:tickLblPos val="none"/>
        <c:crossAx val="19907532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cked"/>
        <c:varyColors val="0"/>
        <c:ser>
          <c:idx val="0"/>
          <c:order val="0"/>
          <c:tx>
            <c:v>ВН-НН+К RИЗ 15 сек., МОм</c:v>
          </c:tx>
          <c:marker>
            <c:symbol val="none"/>
          </c:marker>
          <c:cat>
            <c:numRef>
              <c:f>Лист1!$AA$39:$AI$39</c:f>
              <c:numCache>
                <c:formatCode>m/d/yyyy</c:formatCode>
                <c:ptCount val="9"/>
                <c:pt idx="0">
                  <c:v>42821</c:v>
                </c:pt>
                <c:pt idx="1">
                  <c:v>42912</c:v>
                </c:pt>
                <c:pt idx="2">
                  <c:v>43003</c:v>
                </c:pt>
                <c:pt idx="3">
                  <c:v>43094</c:v>
                </c:pt>
                <c:pt idx="4">
                  <c:v>43185</c:v>
                </c:pt>
                <c:pt idx="5">
                  <c:v>43276</c:v>
                </c:pt>
                <c:pt idx="6">
                  <c:v>43367</c:v>
                </c:pt>
                <c:pt idx="7">
                  <c:v>43451</c:v>
                </c:pt>
                <c:pt idx="8">
                  <c:v>43550</c:v>
                </c:pt>
              </c:numCache>
            </c:numRef>
          </c:cat>
          <c:val>
            <c:numRef>
              <c:f>Лист1!$AA$40:$AI$40</c:f>
              <c:numCache>
                <c:formatCode>General</c:formatCode>
                <c:ptCount val="9"/>
                <c:pt idx="0">
                  <c:v>3090</c:v>
                </c:pt>
                <c:pt idx="1">
                  <c:v>3000</c:v>
                </c:pt>
                <c:pt idx="2">
                  <c:v>2940</c:v>
                </c:pt>
                <c:pt idx="3">
                  <c:v>2790</c:v>
                </c:pt>
                <c:pt idx="4">
                  <c:v>2700</c:v>
                </c:pt>
                <c:pt idx="5">
                  <c:v>2600</c:v>
                </c:pt>
                <c:pt idx="6">
                  <c:v>2467</c:v>
                </c:pt>
                <c:pt idx="7">
                  <c:v>2418</c:v>
                </c:pt>
                <c:pt idx="8">
                  <c:v>2321</c:v>
                </c:pt>
              </c:numCache>
            </c:numRef>
          </c:val>
          <c:smooth val="1"/>
          <c:extLst xmlns:c16r2="http://schemas.microsoft.com/office/drawing/2015/06/chart">
            <c:ext xmlns:c16="http://schemas.microsoft.com/office/drawing/2014/chart" uri="{C3380CC4-5D6E-409C-BE32-E72D297353CC}">
              <c16:uniqueId val="{00000000-09F8-4888-BBEA-1BE1034DAE82}"/>
            </c:ext>
          </c:extLst>
        </c:ser>
        <c:ser>
          <c:idx val="2"/>
          <c:order val="1"/>
          <c:tx>
            <c:v>НН-ВН+К RИЗ 15 сек., МОм</c:v>
          </c:tx>
          <c:marker>
            <c:symbol val="none"/>
          </c:marker>
          <c:cat>
            <c:numRef>
              <c:f>Лист1!$AA$39:$AI$39</c:f>
              <c:numCache>
                <c:formatCode>m/d/yyyy</c:formatCode>
                <c:ptCount val="9"/>
                <c:pt idx="0">
                  <c:v>42821</c:v>
                </c:pt>
                <c:pt idx="1">
                  <c:v>42912</c:v>
                </c:pt>
                <c:pt idx="2">
                  <c:v>43003</c:v>
                </c:pt>
                <c:pt idx="3">
                  <c:v>43094</c:v>
                </c:pt>
                <c:pt idx="4">
                  <c:v>43185</c:v>
                </c:pt>
                <c:pt idx="5">
                  <c:v>43276</c:v>
                </c:pt>
                <c:pt idx="6">
                  <c:v>43367</c:v>
                </c:pt>
                <c:pt idx="7">
                  <c:v>43451</c:v>
                </c:pt>
                <c:pt idx="8">
                  <c:v>43550</c:v>
                </c:pt>
              </c:numCache>
            </c:numRef>
          </c:cat>
          <c:val>
            <c:numRef>
              <c:f>Лист1!$AA$41:$AI$41</c:f>
              <c:numCache>
                <c:formatCode>General</c:formatCode>
                <c:ptCount val="9"/>
                <c:pt idx="0">
                  <c:v>3015</c:v>
                </c:pt>
                <c:pt idx="1">
                  <c:v>2930</c:v>
                </c:pt>
                <c:pt idx="2">
                  <c:v>2870</c:v>
                </c:pt>
                <c:pt idx="3">
                  <c:v>2720</c:v>
                </c:pt>
                <c:pt idx="4">
                  <c:v>2640</c:v>
                </c:pt>
                <c:pt idx="5">
                  <c:v>2540</c:v>
                </c:pt>
                <c:pt idx="6">
                  <c:v>2410</c:v>
                </c:pt>
                <c:pt idx="7">
                  <c:v>2361</c:v>
                </c:pt>
                <c:pt idx="8">
                  <c:v>2267</c:v>
                </c:pt>
              </c:numCache>
            </c:numRef>
          </c:val>
          <c:smooth val="1"/>
          <c:extLst xmlns:c16r2="http://schemas.microsoft.com/office/drawing/2015/06/chart">
            <c:ext xmlns:c16="http://schemas.microsoft.com/office/drawing/2014/chart" uri="{C3380CC4-5D6E-409C-BE32-E72D297353CC}">
              <c16:uniqueId val="{00000001-09F8-4888-BBEA-1BE1034DAE82}"/>
            </c:ext>
          </c:extLst>
        </c:ser>
        <c:ser>
          <c:idx val="4"/>
          <c:order val="2"/>
          <c:tx>
            <c:v>ВН+НН-К RИЗ 15 сек., МОм</c:v>
          </c:tx>
          <c:marker>
            <c:symbol val="none"/>
          </c:marker>
          <c:cat>
            <c:numRef>
              <c:f>Лист1!$AA$39:$AI$39</c:f>
              <c:numCache>
                <c:formatCode>m/d/yyyy</c:formatCode>
                <c:ptCount val="9"/>
                <c:pt idx="0">
                  <c:v>42821</c:v>
                </c:pt>
                <c:pt idx="1">
                  <c:v>42912</c:v>
                </c:pt>
                <c:pt idx="2">
                  <c:v>43003</c:v>
                </c:pt>
                <c:pt idx="3">
                  <c:v>43094</c:v>
                </c:pt>
                <c:pt idx="4">
                  <c:v>43185</c:v>
                </c:pt>
                <c:pt idx="5">
                  <c:v>43276</c:v>
                </c:pt>
                <c:pt idx="6">
                  <c:v>43367</c:v>
                </c:pt>
                <c:pt idx="7">
                  <c:v>43451</c:v>
                </c:pt>
                <c:pt idx="8">
                  <c:v>43550</c:v>
                </c:pt>
              </c:numCache>
            </c:numRef>
          </c:cat>
          <c:val>
            <c:numRef>
              <c:f>Лист1!$AA$42:$AI$42</c:f>
              <c:numCache>
                <c:formatCode>General</c:formatCode>
                <c:ptCount val="9"/>
                <c:pt idx="0">
                  <c:v>2890</c:v>
                </c:pt>
                <c:pt idx="1">
                  <c:v>2800</c:v>
                </c:pt>
                <c:pt idx="2">
                  <c:v>2750</c:v>
                </c:pt>
                <c:pt idx="3">
                  <c:v>2610</c:v>
                </c:pt>
                <c:pt idx="4">
                  <c:v>2530</c:v>
                </c:pt>
                <c:pt idx="5">
                  <c:v>2430</c:v>
                </c:pt>
                <c:pt idx="6">
                  <c:v>2310</c:v>
                </c:pt>
                <c:pt idx="7">
                  <c:v>2263</c:v>
                </c:pt>
                <c:pt idx="8">
                  <c:v>2173</c:v>
                </c:pt>
              </c:numCache>
            </c:numRef>
          </c:val>
          <c:smooth val="1"/>
          <c:extLst xmlns:c16r2="http://schemas.microsoft.com/office/drawing/2015/06/chart">
            <c:ext xmlns:c16="http://schemas.microsoft.com/office/drawing/2014/chart" uri="{C3380CC4-5D6E-409C-BE32-E72D297353CC}">
              <c16:uniqueId val="{00000002-09F8-4888-BBEA-1BE1034DAE82}"/>
            </c:ext>
          </c:extLst>
        </c:ser>
        <c:ser>
          <c:idx val="1"/>
          <c:order val="3"/>
          <c:tx>
            <c:v>ВН-НН+К RИЗ 60 сек., МОм</c:v>
          </c:tx>
          <c:marker>
            <c:symbol val="none"/>
          </c:marker>
          <c:cat>
            <c:numRef>
              <c:f>Лист1!$AA$39:$AI$39</c:f>
              <c:numCache>
                <c:formatCode>m/d/yyyy</c:formatCode>
                <c:ptCount val="9"/>
                <c:pt idx="0">
                  <c:v>42821</c:v>
                </c:pt>
                <c:pt idx="1">
                  <c:v>42912</c:v>
                </c:pt>
                <c:pt idx="2">
                  <c:v>43003</c:v>
                </c:pt>
                <c:pt idx="3">
                  <c:v>43094</c:v>
                </c:pt>
                <c:pt idx="4">
                  <c:v>43185</c:v>
                </c:pt>
                <c:pt idx="5">
                  <c:v>43276</c:v>
                </c:pt>
                <c:pt idx="6">
                  <c:v>43367</c:v>
                </c:pt>
                <c:pt idx="7">
                  <c:v>43451</c:v>
                </c:pt>
                <c:pt idx="8">
                  <c:v>43550</c:v>
                </c:pt>
              </c:numCache>
            </c:numRef>
          </c:cat>
          <c:val>
            <c:numRef>
              <c:f>Лист1!$AA$43:$AI$43</c:f>
              <c:numCache>
                <c:formatCode>General</c:formatCode>
                <c:ptCount val="9"/>
                <c:pt idx="0">
                  <c:v>3840</c:v>
                </c:pt>
                <c:pt idx="1">
                  <c:v>3730</c:v>
                </c:pt>
                <c:pt idx="2">
                  <c:v>3650</c:v>
                </c:pt>
                <c:pt idx="3">
                  <c:v>3470</c:v>
                </c:pt>
                <c:pt idx="4">
                  <c:v>3370</c:v>
                </c:pt>
                <c:pt idx="5">
                  <c:v>3230</c:v>
                </c:pt>
                <c:pt idx="6">
                  <c:v>3069</c:v>
                </c:pt>
                <c:pt idx="7">
                  <c:v>3010</c:v>
                </c:pt>
                <c:pt idx="8">
                  <c:v>2383</c:v>
                </c:pt>
              </c:numCache>
            </c:numRef>
          </c:val>
          <c:smooth val="0"/>
          <c:extLst xmlns:c16r2="http://schemas.microsoft.com/office/drawing/2015/06/chart">
            <c:ext xmlns:c16="http://schemas.microsoft.com/office/drawing/2014/chart" uri="{C3380CC4-5D6E-409C-BE32-E72D297353CC}">
              <c16:uniqueId val="{00000003-09F8-4888-BBEA-1BE1034DAE82}"/>
            </c:ext>
          </c:extLst>
        </c:ser>
        <c:ser>
          <c:idx val="3"/>
          <c:order val="4"/>
          <c:tx>
            <c:v>НН-ВН+К RИЗ 60 сек., МОм</c:v>
          </c:tx>
          <c:marker>
            <c:symbol val="none"/>
          </c:marker>
          <c:cat>
            <c:numRef>
              <c:f>Лист1!$AA$39:$AI$39</c:f>
              <c:numCache>
                <c:formatCode>m/d/yyyy</c:formatCode>
                <c:ptCount val="9"/>
                <c:pt idx="0">
                  <c:v>42821</c:v>
                </c:pt>
                <c:pt idx="1">
                  <c:v>42912</c:v>
                </c:pt>
                <c:pt idx="2">
                  <c:v>43003</c:v>
                </c:pt>
                <c:pt idx="3">
                  <c:v>43094</c:v>
                </c:pt>
                <c:pt idx="4">
                  <c:v>43185</c:v>
                </c:pt>
                <c:pt idx="5">
                  <c:v>43276</c:v>
                </c:pt>
                <c:pt idx="6">
                  <c:v>43367</c:v>
                </c:pt>
                <c:pt idx="7">
                  <c:v>43451</c:v>
                </c:pt>
                <c:pt idx="8">
                  <c:v>43550</c:v>
                </c:pt>
              </c:numCache>
            </c:numRef>
          </c:cat>
          <c:val>
            <c:numRef>
              <c:f>Лист1!$AA$44:$AI$44</c:f>
              <c:numCache>
                <c:formatCode>General</c:formatCode>
                <c:ptCount val="9"/>
                <c:pt idx="0">
                  <c:v>3770</c:v>
                </c:pt>
                <c:pt idx="1">
                  <c:v>3660</c:v>
                </c:pt>
                <c:pt idx="2">
                  <c:v>3580</c:v>
                </c:pt>
                <c:pt idx="3">
                  <c:v>3400</c:v>
                </c:pt>
                <c:pt idx="4">
                  <c:v>3300</c:v>
                </c:pt>
                <c:pt idx="5">
                  <c:v>3170</c:v>
                </c:pt>
                <c:pt idx="6">
                  <c:v>3012</c:v>
                </c:pt>
                <c:pt idx="7">
                  <c:v>2952</c:v>
                </c:pt>
                <c:pt idx="8">
                  <c:v>2834</c:v>
                </c:pt>
              </c:numCache>
            </c:numRef>
          </c:val>
          <c:smooth val="0"/>
          <c:extLst xmlns:c16r2="http://schemas.microsoft.com/office/drawing/2015/06/chart">
            <c:ext xmlns:c16="http://schemas.microsoft.com/office/drawing/2014/chart" uri="{C3380CC4-5D6E-409C-BE32-E72D297353CC}">
              <c16:uniqueId val="{00000004-09F8-4888-BBEA-1BE1034DAE82}"/>
            </c:ext>
          </c:extLst>
        </c:ser>
        <c:ser>
          <c:idx val="5"/>
          <c:order val="5"/>
          <c:tx>
            <c:v>ВН+НН-К RИЗ 60 сек., МОм</c:v>
          </c:tx>
          <c:marker>
            <c:symbol val="none"/>
          </c:marker>
          <c:cat>
            <c:numRef>
              <c:f>Лист1!$AA$39:$AI$39</c:f>
              <c:numCache>
                <c:formatCode>m/d/yyyy</c:formatCode>
                <c:ptCount val="9"/>
                <c:pt idx="0">
                  <c:v>42821</c:v>
                </c:pt>
                <c:pt idx="1">
                  <c:v>42912</c:v>
                </c:pt>
                <c:pt idx="2">
                  <c:v>43003</c:v>
                </c:pt>
                <c:pt idx="3">
                  <c:v>43094</c:v>
                </c:pt>
                <c:pt idx="4">
                  <c:v>43185</c:v>
                </c:pt>
                <c:pt idx="5">
                  <c:v>43276</c:v>
                </c:pt>
                <c:pt idx="6">
                  <c:v>43367</c:v>
                </c:pt>
                <c:pt idx="7">
                  <c:v>43451</c:v>
                </c:pt>
                <c:pt idx="8">
                  <c:v>43550</c:v>
                </c:pt>
              </c:numCache>
            </c:numRef>
          </c:cat>
          <c:val>
            <c:numRef>
              <c:f>Лист1!$AA$45:$AI$45</c:f>
              <c:numCache>
                <c:formatCode>General</c:formatCode>
                <c:ptCount val="9"/>
                <c:pt idx="0">
                  <c:v>3590</c:v>
                </c:pt>
                <c:pt idx="1">
                  <c:v>3480</c:v>
                </c:pt>
                <c:pt idx="2">
                  <c:v>3410</c:v>
                </c:pt>
                <c:pt idx="3">
                  <c:v>3240</c:v>
                </c:pt>
                <c:pt idx="4">
                  <c:v>3150</c:v>
                </c:pt>
                <c:pt idx="5">
                  <c:v>3020</c:v>
                </c:pt>
                <c:pt idx="6">
                  <c:v>2870</c:v>
                </c:pt>
                <c:pt idx="7">
                  <c:v>2811</c:v>
                </c:pt>
                <c:pt idx="8">
                  <c:v>2699</c:v>
                </c:pt>
              </c:numCache>
            </c:numRef>
          </c:val>
          <c:smooth val="0"/>
          <c:extLst xmlns:c16r2="http://schemas.microsoft.com/office/drawing/2015/06/chart">
            <c:ext xmlns:c16="http://schemas.microsoft.com/office/drawing/2014/chart" uri="{C3380CC4-5D6E-409C-BE32-E72D297353CC}">
              <c16:uniqueId val="{00000005-09F8-4888-BBEA-1BE1034DAE82}"/>
            </c:ext>
          </c:extLst>
        </c:ser>
        <c:dLbls>
          <c:showLegendKey val="0"/>
          <c:showVal val="0"/>
          <c:showCatName val="0"/>
          <c:showSerName val="0"/>
          <c:showPercent val="0"/>
          <c:showBubbleSize val="0"/>
        </c:dLbls>
        <c:marker val="1"/>
        <c:smooth val="0"/>
        <c:axId val="199181824"/>
        <c:axId val="199183360"/>
      </c:lineChart>
      <c:dateAx>
        <c:axId val="199181824"/>
        <c:scaling>
          <c:orientation val="minMax"/>
        </c:scaling>
        <c:delete val="0"/>
        <c:axPos val="b"/>
        <c:numFmt formatCode="m/d/yyyy" sourceLinked="1"/>
        <c:majorTickMark val="in"/>
        <c:minorTickMark val="none"/>
        <c:tickLblPos val="nextTo"/>
        <c:crossAx val="199183360"/>
        <c:crossesAt val="0"/>
        <c:auto val="1"/>
        <c:lblOffset val="100"/>
        <c:baseTimeUnit val="months"/>
        <c:majorUnit val="2"/>
        <c:majorTimeUnit val="months"/>
      </c:dateAx>
      <c:valAx>
        <c:axId val="199183360"/>
        <c:scaling>
          <c:orientation val="minMax"/>
        </c:scaling>
        <c:delete val="0"/>
        <c:axPos val="l"/>
        <c:majorGridlines/>
        <c:numFmt formatCode="General" sourceLinked="1"/>
        <c:majorTickMark val="none"/>
        <c:minorTickMark val="none"/>
        <c:tickLblPos val="none"/>
        <c:crossAx val="19918182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cked"/>
        <c:varyColors val="0"/>
        <c:ser>
          <c:idx val="0"/>
          <c:order val="0"/>
          <c:tx>
            <c:v>ВН-НН+К tgd, %</c:v>
          </c:tx>
          <c:marker>
            <c:symbol val="none"/>
          </c:marker>
          <c:cat>
            <c:numRef>
              <c:f>Лист1!$Q$56:$Y$56</c:f>
              <c:numCache>
                <c:formatCode>m/d/yyyy</c:formatCode>
                <c:ptCount val="9"/>
                <c:pt idx="0">
                  <c:v>42760</c:v>
                </c:pt>
                <c:pt idx="1">
                  <c:v>42850</c:v>
                </c:pt>
                <c:pt idx="2">
                  <c:v>42943</c:v>
                </c:pt>
                <c:pt idx="3">
                  <c:v>43031</c:v>
                </c:pt>
                <c:pt idx="4">
                  <c:v>43124</c:v>
                </c:pt>
                <c:pt idx="5">
                  <c:v>43216</c:v>
                </c:pt>
                <c:pt idx="6">
                  <c:v>43306</c:v>
                </c:pt>
                <c:pt idx="7">
                  <c:v>43402</c:v>
                </c:pt>
                <c:pt idx="8">
                  <c:v>43494</c:v>
                </c:pt>
              </c:numCache>
            </c:numRef>
          </c:cat>
          <c:val>
            <c:numRef>
              <c:f>Лист1!$Q$57:$Y$57</c:f>
              <c:numCache>
                <c:formatCode>General</c:formatCode>
                <c:ptCount val="9"/>
                <c:pt idx="0">
                  <c:v>1.3779999999999999</c:v>
                </c:pt>
                <c:pt idx="1">
                  <c:v>1.4330000000000001</c:v>
                </c:pt>
                <c:pt idx="2">
                  <c:v>1.476</c:v>
                </c:pt>
                <c:pt idx="3">
                  <c:v>1.52</c:v>
                </c:pt>
                <c:pt idx="4">
                  <c:v>1.611</c:v>
                </c:pt>
                <c:pt idx="5">
                  <c:v>1.6759999999999999</c:v>
                </c:pt>
                <c:pt idx="6">
                  <c:v>1.76</c:v>
                </c:pt>
                <c:pt idx="7">
                  <c:v>1.8120000000000001</c:v>
                </c:pt>
                <c:pt idx="8">
                  <c:v>1.903</c:v>
                </c:pt>
              </c:numCache>
            </c:numRef>
          </c:val>
          <c:smooth val="1"/>
          <c:extLst xmlns:c16r2="http://schemas.microsoft.com/office/drawing/2015/06/chart">
            <c:ext xmlns:c16="http://schemas.microsoft.com/office/drawing/2014/chart" uri="{C3380CC4-5D6E-409C-BE32-E72D297353CC}">
              <c16:uniqueId val="{00000000-9B01-4556-87E9-9CF4ECF4AB6A}"/>
            </c:ext>
          </c:extLst>
        </c:ser>
        <c:ser>
          <c:idx val="2"/>
          <c:order val="1"/>
          <c:tx>
            <c:v>НН-ВН+К tgd, %</c:v>
          </c:tx>
          <c:marker>
            <c:symbol val="none"/>
          </c:marker>
          <c:cat>
            <c:numRef>
              <c:f>Лист1!$Q$56:$Y$56</c:f>
              <c:numCache>
                <c:formatCode>m/d/yyyy</c:formatCode>
                <c:ptCount val="9"/>
                <c:pt idx="0">
                  <c:v>42760</c:v>
                </c:pt>
                <c:pt idx="1">
                  <c:v>42850</c:v>
                </c:pt>
                <c:pt idx="2">
                  <c:v>42943</c:v>
                </c:pt>
                <c:pt idx="3">
                  <c:v>43031</c:v>
                </c:pt>
                <c:pt idx="4">
                  <c:v>43124</c:v>
                </c:pt>
                <c:pt idx="5">
                  <c:v>43216</c:v>
                </c:pt>
                <c:pt idx="6">
                  <c:v>43306</c:v>
                </c:pt>
                <c:pt idx="7">
                  <c:v>43402</c:v>
                </c:pt>
                <c:pt idx="8">
                  <c:v>43494</c:v>
                </c:pt>
              </c:numCache>
            </c:numRef>
          </c:cat>
          <c:val>
            <c:numRef>
              <c:f>Лист1!$Q$59:$Y$59</c:f>
              <c:numCache>
                <c:formatCode>General</c:formatCode>
                <c:ptCount val="9"/>
                <c:pt idx="0">
                  <c:v>1.4470000000000001</c:v>
                </c:pt>
                <c:pt idx="1">
                  <c:v>1.5049999999999999</c:v>
                </c:pt>
                <c:pt idx="2">
                  <c:v>1.55</c:v>
                </c:pt>
                <c:pt idx="3">
                  <c:v>1.597</c:v>
                </c:pt>
                <c:pt idx="4">
                  <c:v>1.6919999999999999</c:v>
                </c:pt>
                <c:pt idx="5">
                  <c:v>1.76</c:v>
                </c:pt>
                <c:pt idx="6">
                  <c:v>1.8480000000000001</c:v>
                </c:pt>
                <c:pt idx="7">
                  <c:v>1.9039999999999999</c:v>
                </c:pt>
                <c:pt idx="8">
                  <c:v>1.9990000000000001</c:v>
                </c:pt>
              </c:numCache>
            </c:numRef>
          </c:val>
          <c:smooth val="0"/>
          <c:extLst xmlns:c16r2="http://schemas.microsoft.com/office/drawing/2015/06/chart">
            <c:ext xmlns:c16="http://schemas.microsoft.com/office/drawing/2014/chart" uri="{C3380CC4-5D6E-409C-BE32-E72D297353CC}">
              <c16:uniqueId val="{00000001-9B01-4556-87E9-9CF4ECF4AB6A}"/>
            </c:ext>
          </c:extLst>
        </c:ser>
        <c:ser>
          <c:idx val="4"/>
          <c:order val="2"/>
          <c:tx>
            <c:v>ВН+НН-К tgd, %</c:v>
          </c:tx>
          <c:marker>
            <c:symbol val="none"/>
          </c:marker>
          <c:cat>
            <c:numRef>
              <c:f>Лист1!$Q$56:$Y$56</c:f>
              <c:numCache>
                <c:formatCode>m/d/yyyy</c:formatCode>
                <c:ptCount val="9"/>
                <c:pt idx="0">
                  <c:v>42760</c:v>
                </c:pt>
                <c:pt idx="1">
                  <c:v>42850</c:v>
                </c:pt>
                <c:pt idx="2">
                  <c:v>42943</c:v>
                </c:pt>
                <c:pt idx="3">
                  <c:v>43031</c:v>
                </c:pt>
                <c:pt idx="4">
                  <c:v>43124</c:v>
                </c:pt>
                <c:pt idx="5">
                  <c:v>43216</c:v>
                </c:pt>
                <c:pt idx="6">
                  <c:v>43306</c:v>
                </c:pt>
                <c:pt idx="7">
                  <c:v>43402</c:v>
                </c:pt>
                <c:pt idx="8">
                  <c:v>43494</c:v>
                </c:pt>
              </c:numCache>
            </c:numRef>
          </c:cat>
          <c:val>
            <c:numRef>
              <c:f>Лист1!$Q$61:$Y$61</c:f>
              <c:numCache>
                <c:formatCode>General</c:formatCode>
                <c:ptCount val="9"/>
                <c:pt idx="0">
                  <c:v>1.417</c:v>
                </c:pt>
                <c:pt idx="1">
                  <c:v>1.4730000000000001</c:v>
                </c:pt>
                <c:pt idx="2">
                  <c:v>1.577</c:v>
                </c:pt>
                <c:pt idx="3">
                  <c:v>1.5629999999999999</c:v>
                </c:pt>
                <c:pt idx="4">
                  <c:v>1.657</c:v>
                </c:pt>
                <c:pt idx="5">
                  <c:v>1.7230000000000001</c:v>
                </c:pt>
                <c:pt idx="6">
                  <c:v>1.8089999999999999</c:v>
                </c:pt>
                <c:pt idx="7">
                  <c:v>1.863</c:v>
                </c:pt>
                <c:pt idx="8">
                  <c:v>1.9570000000000001</c:v>
                </c:pt>
              </c:numCache>
            </c:numRef>
          </c:val>
          <c:smooth val="0"/>
          <c:extLst xmlns:c16r2="http://schemas.microsoft.com/office/drawing/2015/06/chart">
            <c:ext xmlns:c16="http://schemas.microsoft.com/office/drawing/2014/chart" uri="{C3380CC4-5D6E-409C-BE32-E72D297353CC}">
              <c16:uniqueId val="{00000002-9B01-4556-87E9-9CF4ECF4AB6A}"/>
            </c:ext>
          </c:extLst>
        </c:ser>
        <c:dLbls>
          <c:showLegendKey val="0"/>
          <c:showVal val="0"/>
          <c:showCatName val="0"/>
          <c:showSerName val="0"/>
          <c:showPercent val="0"/>
          <c:showBubbleSize val="0"/>
        </c:dLbls>
        <c:marker val="1"/>
        <c:smooth val="0"/>
        <c:axId val="199202304"/>
        <c:axId val="199203840"/>
      </c:lineChart>
      <c:dateAx>
        <c:axId val="199202304"/>
        <c:scaling>
          <c:orientation val="minMax"/>
        </c:scaling>
        <c:delete val="0"/>
        <c:axPos val="b"/>
        <c:numFmt formatCode="m/d/yyyy" sourceLinked="1"/>
        <c:majorTickMark val="in"/>
        <c:minorTickMark val="none"/>
        <c:tickLblPos val="nextTo"/>
        <c:crossAx val="199203840"/>
        <c:crossesAt val="0"/>
        <c:auto val="1"/>
        <c:lblOffset val="100"/>
        <c:baseTimeUnit val="months"/>
        <c:majorUnit val="2"/>
        <c:majorTimeUnit val="months"/>
      </c:dateAx>
      <c:valAx>
        <c:axId val="199203840"/>
        <c:scaling>
          <c:orientation val="minMax"/>
        </c:scaling>
        <c:delete val="0"/>
        <c:axPos val="l"/>
        <c:majorGridlines/>
        <c:numFmt formatCode="General" sourceLinked="1"/>
        <c:majorTickMark val="none"/>
        <c:minorTickMark val="none"/>
        <c:tickLblPos val="none"/>
        <c:crossAx val="19920230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cked"/>
        <c:varyColors val="0"/>
        <c:ser>
          <c:idx val="0"/>
          <c:order val="0"/>
          <c:tx>
            <c:v>ВН-НН+К RИЗ 15 сек., МОм</c:v>
          </c:tx>
          <c:marker>
            <c:symbol val="none"/>
          </c:marker>
          <c:cat>
            <c:numRef>
              <c:f>Лист1!$AA$56:$AI$56</c:f>
              <c:numCache>
                <c:formatCode>m/d/yyyy</c:formatCode>
                <c:ptCount val="9"/>
                <c:pt idx="0">
                  <c:v>42821</c:v>
                </c:pt>
                <c:pt idx="1">
                  <c:v>42912</c:v>
                </c:pt>
                <c:pt idx="2">
                  <c:v>43003</c:v>
                </c:pt>
                <c:pt idx="3">
                  <c:v>43094</c:v>
                </c:pt>
                <c:pt idx="4">
                  <c:v>43185</c:v>
                </c:pt>
                <c:pt idx="5">
                  <c:v>43276</c:v>
                </c:pt>
                <c:pt idx="6">
                  <c:v>43367</c:v>
                </c:pt>
                <c:pt idx="7">
                  <c:v>43451</c:v>
                </c:pt>
                <c:pt idx="8">
                  <c:v>43550</c:v>
                </c:pt>
              </c:numCache>
            </c:numRef>
          </c:cat>
          <c:val>
            <c:numRef>
              <c:f>Лист1!$AA$57:$AI$57</c:f>
              <c:numCache>
                <c:formatCode>General</c:formatCode>
                <c:ptCount val="9"/>
                <c:pt idx="0">
                  <c:v>4200</c:v>
                </c:pt>
                <c:pt idx="1">
                  <c:v>4050</c:v>
                </c:pt>
                <c:pt idx="2">
                  <c:v>3900</c:v>
                </c:pt>
                <c:pt idx="3">
                  <c:v>3800</c:v>
                </c:pt>
                <c:pt idx="4">
                  <c:v>3570</c:v>
                </c:pt>
                <c:pt idx="5">
                  <c:v>3430</c:v>
                </c:pt>
                <c:pt idx="6">
                  <c:v>3260</c:v>
                </c:pt>
                <c:pt idx="7">
                  <c:v>3160</c:v>
                </c:pt>
                <c:pt idx="8">
                  <c:v>3000</c:v>
                </c:pt>
              </c:numCache>
            </c:numRef>
          </c:val>
          <c:smooth val="1"/>
          <c:extLst xmlns:c16r2="http://schemas.microsoft.com/office/drawing/2015/06/chart">
            <c:ext xmlns:c16="http://schemas.microsoft.com/office/drawing/2014/chart" uri="{C3380CC4-5D6E-409C-BE32-E72D297353CC}">
              <c16:uniqueId val="{00000000-EC67-4906-9484-D9C3FAA4DBD5}"/>
            </c:ext>
          </c:extLst>
        </c:ser>
        <c:ser>
          <c:idx val="2"/>
          <c:order val="1"/>
          <c:tx>
            <c:v>НН-ВН+К RИЗ 15 сек., МОм</c:v>
          </c:tx>
          <c:marker>
            <c:symbol val="none"/>
          </c:marker>
          <c:cat>
            <c:numRef>
              <c:f>Лист1!$AA$56:$AI$56</c:f>
              <c:numCache>
                <c:formatCode>m/d/yyyy</c:formatCode>
                <c:ptCount val="9"/>
                <c:pt idx="0">
                  <c:v>42821</c:v>
                </c:pt>
                <c:pt idx="1">
                  <c:v>42912</c:v>
                </c:pt>
                <c:pt idx="2">
                  <c:v>43003</c:v>
                </c:pt>
                <c:pt idx="3">
                  <c:v>43094</c:v>
                </c:pt>
                <c:pt idx="4">
                  <c:v>43185</c:v>
                </c:pt>
                <c:pt idx="5">
                  <c:v>43276</c:v>
                </c:pt>
                <c:pt idx="6">
                  <c:v>43367</c:v>
                </c:pt>
                <c:pt idx="7">
                  <c:v>43451</c:v>
                </c:pt>
                <c:pt idx="8">
                  <c:v>43550</c:v>
                </c:pt>
              </c:numCache>
            </c:numRef>
          </c:cat>
          <c:val>
            <c:numRef>
              <c:f>Лист1!$AA$58:$AI$58</c:f>
              <c:numCache>
                <c:formatCode>General</c:formatCode>
                <c:ptCount val="9"/>
                <c:pt idx="0">
                  <c:v>4200</c:v>
                </c:pt>
                <c:pt idx="1">
                  <c:v>4050</c:v>
                </c:pt>
                <c:pt idx="2">
                  <c:v>3900</c:v>
                </c:pt>
                <c:pt idx="3">
                  <c:v>3800</c:v>
                </c:pt>
                <c:pt idx="4">
                  <c:v>3570</c:v>
                </c:pt>
                <c:pt idx="5">
                  <c:v>3430</c:v>
                </c:pt>
                <c:pt idx="6">
                  <c:v>3260</c:v>
                </c:pt>
                <c:pt idx="7">
                  <c:v>3160</c:v>
                </c:pt>
                <c:pt idx="8">
                  <c:v>3000</c:v>
                </c:pt>
              </c:numCache>
            </c:numRef>
          </c:val>
          <c:smooth val="1"/>
          <c:extLst xmlns:c16r2="http://schemas.microsoft.com/office/drawing/2015/06/chart">
            <c:ext xmlns:c16="http://schemas.microsoft.com/office/drawing/2014/chart" uri="{C3380CC4-5D6E-409C-BE32-E72D297353CC}">
              <c16:uniqueId val="{00000001-EC67-4906-9484-D9C3FAA4DBD5}"/>
            </c:ext>
          </c:extLst>
        </c:ser>
        <c:ser>
          <c:idx val="4"/>
          <c:order val="2"/>
          <c:tx>
            <c:v>ВН+НН-К RИЗ 15 сек., МОм</c:v>
          </c:tx>
          <c:marker>
            <c:symbol val="none"/>
          </c:marker>
          <c:cat>
            <c:numRef>
              <c:f>Лист1!$AA$56:$AI$56</c:f>
              <c:numCache>
                <c:formatCode>m/d/yyyy</c:formatCode>
                <c:ptCount val="9"/>
                <c:pt idx="0">
                  <c:v>42821</c:v>
                </c:pt>
                <c:pt idx="1">
                  <c:v>42912</c:v>
                </c:pt>
                <c:pt idx="2">
                  <c:v>43003</c:v>
                </c:pt>
                <c:pt idx="3">
                  <c:v>43094</c:v>
                </c:pt>
                <c:pt idx="4">
                  <c:v>43185</c:v>
                </c:pt>
                <c:pt idx="5">
                  <c:v>43276</c:v>
                </c:pt>
                <c:pt idx="6">
                  <c:v>43367</c:v>
                </c:pt>
                <c:pt idx="7">
                  <c:v>43451</c:v>
                </c:pt>
                <c:pt idx="8">
                  <c:v>43550</c:v>
                </c:pt>
              </c:numCache>
            </c:numRef>
          </c:cat>
          <c:val>
            <c:numRef>
              <c:f>Лист1!$AA$59:$AI$59</c:f>
              <c:numCache>
                <c:formatCode>General</c:formatCode>
                <c:ptCount val="9"/>
                <c:pt idx="0">
                  <c:v>3950</c:v>
                </c:pt>
                <c:pt idx="1">
                  <c:v>3800</c:v>
                </c:pt>
                <c:pt idx="2">
                  <c:v>3680</c:v>
                </c:pt>
                <c:pt idx="3">
                  <c:v>3570</c:v>
                </c:pt>
                <c:pt idx="4">
                  <c:v>3360</c:v>
                </c:pt>
                <c:pt idx="5">
                  <c:v>3220</c:v>
                </c:pt>
                <c:pt idx="6">
                  <c:v>3060</c:v>
                </c:pt>
                <c:pt idx="7">
                  <c:v>2970</c:v>
                </c:pt>
                <c:pt idx="8">
                  <c:v>2820</c:v>
                </c:pt>
              </c:numCache>
            </c:numRef>
          </c:val>
          <c:smooth val="1"/>
          <c:extLst xmlns:c16r2="http://schemas.microsoft.com/office/drawing/2015/06/chart">
            <c:ext xmlns:c16="http://schemas.microsoft.com/office/drawing/2014/chart" uri="{C3380CC4-5D6E-409C-BE32-E72D297353CC}">
              <c16:uniqueId val="{00000002-EC67-4906-9484-D9C3FAA4DBD5}"/>
            </c:ext>
          </c:extLst>
        </c:ser>
        <c:ser>
          <c:idx val="1"/>
          <c:order val="3"/>
          <c:tx>
            <c:v>ВН-НН+К RИЗ 60 сек., МОм</c:v>
          </c:tx>
          <c:marker>
            <c:symbol val="none"/>
          </c:marker>
          <c:cat>
            <c:numRef>
              <c:f>Лист1!$AA$56:$AI$56</c:f>
              <c:numCache>
                <c:formatCode>m/d/yyyy</c:formatCode>
                <c:ptCount val="9"/>
                <c:pt idx="0">
                  <c:v>42821</c:v>
                </c:pt>
                <c:pt idx="1">
                  <c:v>42912</c:v>
                </c:pt>
                <c:pt idx="2">
                  <c:v>43003</c:v>
                </c:pt>
                <c:pt idx="3">
                  <c:v>43094</c:v>
                </c:pt>
                <c:pt idx="4">
                  <c:v>43185</c:v>
                </c:pt>
                <c:pt idx="5">
                  <c:v>43276</c:v>
                </c:pt>
                <c:pt idx="6">
                  <c:v>43367</c:v>
                </c:pt>
                <c:pt idx="7">
                  <c:v>43451</c:v>
                </c:pt>
                <c:pt idx="8">
                  <c:v>43550</c:v>
                </c:pt>
              </c:numCache>
            </c:numRef>
          </c:cat>
          <c:val>
            <c:numRef>
              <c:f>Лист1!$AA$60:$AI$60</c:f>
              <c:numCache>
                <c:formatCode>General</c:formatCode>
                <c:ptCount val="9"/>
                <c:pt idx="0">
                  <c:v>5200</c:v>
                </c:pt>
                <c:pt idx="1">
                  <c:v>5000</c:v>
                </c:pt>
                <c:pt idx="2">
                  <c:v>4800</c:v>
                </c:pt>
                <c:pt idx="3">
                  <c:v>4700</c:v>
                </c:pt>
                <c:pt idx="4">
                  <c:v>4410</c:v>
                </c:pt>
                <c:pt idx="5">
                  <c:v>4240</c:v>
                </c:pt>
                <c:pt idx="6">
                  <c:v>4020</c:v>
                </c:pt>
                <c:pt idx="7">
                  <c:v>3900</c:v>
                </c:pt>
                <c:pt idx="8">
                  <c:v>3700</c:v>
                </c:pt>
              </c:numCache>
            </c:numRef>
          </c:val>
          <c:smooth val="0"/>
          <c:extLst xmlns:c16r2="http://schemas.microsoft.com/office/drawing/2015/06/chart">
            <c:ext xmlns:c16="http://schemas.microsoft.com/office/drawing/2014/chart" uri="{C3380CC4-5D6E-409C-BE32-E72D297353CC}">
              <c16:uniqueId val="{00000003-EC67-4906-9484-D9C3FAA4DBD5}"/>
            </c:ext>
          </c:extLst>
        </c:ser>
        <c:ser>
          <c:idx val="3"/>
          <c:order val="4"/>
          <c:tx>
            <c:v>НН-ВН+К RИЗ 60 сек., МОм</c:v>
          </c:tx>
          <c:marker>
            <c:symbol val="none"/>
          </c:marker>
          <c:cat>
            <c:numRef>
              <c:f>Лист1!$AA$56:$AI$56</c:f>
              <c:numCache>
                <c:formatCode>m/d/yyyy</c:formatCode>
                <c:ptCount val="9"/>
                <c:pt idx="0">
                  <c:v>42821</c:v>
                </c:pt>
                <c:pt idx="1">
                  <c:v>42912</c:v>
                </c:pt>
                <c:pt idx="2">
                  <c:v>43003</c:v>
                </c:pt>
                <c:pt idx="3">
                  <c:v>43094</c:v>
                </c:pt>
                <c:pt idx="4">
                  <c:v>43185</c:v>
                </c:pt>
                <c:pt idx="5">
                  <c:v>43276</c:v>
                </c:pt>
                <c:pt idx="6">
                  <c:v>43367</c:v>
                </c:pt>
                <c:pt idx="7">
                  <c:v>43451</c:v>
                </c:pt>
                <c:pt idx="8">
                  <c:v>43550</c:v>
                </c:pt>
              </c:numCache>
            </c:numRef>
          </c:cat>
          <c:val>
            <c:numRef>
              <c:f>Лист1!$AA$61:$AI$61</c:f>
              <c:numCache>
                <c:formatCode>General</c:formatCode>
                <c:ptCount val="9"/>
                <c:pt idx="0">
                  <c:v>4250</c:v>
                </c:pt>
                <c:pt idx="1">
                  <c:v>5030</c:v>
                </c:pt>
                <c:pt idx="2">
                  <c:v>4880</c:v>
                </c:pt>
                <c:pt idx="3">
                  <c:v>4730</c:v>
                </c:pt>
                <c:pt idx="4">
                  <c:v>4450</c:v>
                </c:pt>
                <c:pt idx="5">
                  <c:v>4270</c:v>
                </c:pt>
                <c:pt idx="6">
                  <c:v>4050</c:v>
                </c:pt>
                <c:pt idx="7">
                  <c:v>3930</c:v>
                </c:pt>
                <c:pt idx="8">
                  <c:v>3740</c:v>
                </c:pt>
              </c:numCache>
            </c:numRef>
          </c:val>
          <c:smooth val="0"/>
          <c:extLst xmlns:c16r2="http://schemas.microsoft.com/office/drawing/2015/06/chart">
            <c:ext xmlns:c16="http://schemas.microsoft.com/office/drawing/2014/chart" uri="{C3380CC4-5D6E-409C-BE32-E72D297353CC}">
              <c16:uniqueId val="{00000004-EC67-4906-9484-D9C3FAA4DBD5}"/>
            </c:ext>
          </c:extLst>
        </c:ser>
        <c:ser>
          <c:idx val="5"/>
          <c:order val="5"/>
          <c:tx>
            <c:v>ВН+НН-К RИЗ 60 сек., МОм</c:v>
          </c:tx>
          <c:marker>
            <c:symbol val="none"/>
          </c:marker>
          <c:cat>
            <c:numRef>
              <c:f>Лист1!$AA$56:$AI$56</c:f>
              <c:numCache>
                <c:formatCode>m/d/yyyy</c:formatCode>
                <c:ptCount val="9"/>
                <c:pt idx="0">
                  <c:v>42821</c:v>
                </c:pt>
                <c:pt idx="1">
                  <c:v>42912</c:v>
                </c:pt>
                <c:pt idx="2">
                  <c:v>43003</c:v>
                </c:pt>
                <c:pt idx="3">
                  <c:v>43094</c:v>
                </c:pt>
                <c:pt idx="4">
                  <c:v>43185</c:v>
                </c:pt>
                <c:pt idx="5">
                  <c:v>43276</c:v>
                </c:pt>
                <c:pt idx="6">
                  <c:v>43367</c:v>
                </c:pt>
                <c:pt idx="7">
                  <c:v>43451</c:v>
                </c:pt>
                <c:pt idx="8">
                  <c:v>43550</c:v>
                </c:pt>
              </c:numCache>
            </c:numRef>
          </c:cat>
          <c:val>
            <c:numRef>
              <c:f>Лист1!$AA$62:$AI$62</c:f>
              <c:numCache>
                <c:formatCode>General</c:formatCode>
                <c:ptCount val="9"/>
                <c:pt idx="0">
                  <c:v>4900</c:v>
                </c:pt>
                <c:pt idx="1">
                  <c:v>4700</c:v>
                </c:pt>
                <c:pt idx="2">
                  <c:v>4550</c:v>
                </c:pt>
                <c:pt idx="3">
                  <c:v>4400</c:v>
                </c:pt>
                <c:pt idx="4">
                  <c:v>4140</c:v>
                </c:pt>
                <c:pt idx="5">
                  <c:v>3980</c:v>
                </c:pt>
                <c:pt idx="6">
                  <c:v>3780</c:v>
                </c:pt>
                <c:pt idx="7">
                  <c:v>3670</c:v>
                </c:pt>
                <c:pt idx="8">
                  <c:v>3480</c:v>
                </c:pt>
              </c:numCache>
            </c:numRef>
          </c:val>
          <c:smooth val="0"/>
          <c:extLst xmlns:c16r2="http://schemas.microsoft.com/office/drawing/2015/06/chart">
            <c:ext xmlns:c16="http://schemas.microsoft.com/office/drawing/2014/chart" uri="{C3380CC4-5D6E-409C-BE32-E72D297353CC}">
              <c16:uniqueId val="{00000005-EC67-4906-9484-D9C3FAA4DBD5}"/>
            </c:ext>
          </c:extLst>
        </c:ser>
        <c:dLbls>
          <c:showLegendKey val="0"/>
          <c:showVal val="0"/>
          <c:showCatName val="0"/>
          <c:showSerName val="0"/>
          <c:showPercent val="0"/>
          <c:showBubbleSize val="0"/>
        </c:dLbls>
        <c:marker val="1"/>
        <c:smooth val="0"/>
        <c:axId val="199259264"/>
        <c:axId val="199260800"/>
      </c:lineChart>
      <c:dateAx>
        <c:axId val="199259264"/>
        <c:scaling>
          <c:orientation val="minMax"/>
        </c:scaling>
        <c:delete val="0"/>
        <c:axPos val="b"/>
        <c:numFmt formatCode="m/d/yyyy" sourceLinked="1"/>
        <c:majorTickMark val="in"/>
        <c:minorTickMark val="none"/>
        <c:tickLblPos val="nextTo"/>
        <c:crossAx val="199260800"/>
        <c:crossesAt val="0"/>
        <c:auto val="1"/>
        <c:lblOffset val="100"/>
        <c:baseTimeUnit val="months"/>
        <c:majorUnit val="2"/>
        <c:majorTimeUnit val="months"/>
      </c:dateAx>
      <c:valAx>
        <c:axId val="199260800"/>
        <c:scaling>
          <c:orientation val="minMax"/>
        </c:scaling>
        <c:delete val="0"/>
        <c:axPos val="l"/>
        <c:majorGridlines/>
        <c:numFmt formatCode="General" sourceLinked="1"/>
        <c:majorTickMark val="none"/>
        <c:minorTickMark val="none"/>
        <c:tickLblPos val="none"/>
        <c:crossAx val="199259264"/>
        <c:crosses val="autoZero"/>
        <c:crossBetween val="between"/>
      </c:valAx>
    </c:plotArea>
    <c:legend>
      <c:legendPos val="r"/>
      <c:overlay val="0"/>
    </c:legend>
    <c:plotVisOnly val="1"/>
    <c:dispBlanksAs val="gap"/>
    <c:showDLblsOverMax val="0"/>
  </c:chart>
  <c:externalData r:id="rId1">
    <c:autoUpdate val="0"/>
  </c:externalData>
</c:chartSpace>
</file>

<file path=word/drawings/_rels/drawing1.xml.rels><?xml version="1.0" encoding="UTF-8" standalone="yes"?>
<Relationships xmlns="http://schemas.openxmlformats.org/package/2006/relationships"><Relationship Id="rId1" Type="http://schemas.openxmlformats.org/officeDocument/2006/relationships/image" Target="../media/image98.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99.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98.png"/></Relationships>
</file>

<file path=word/drawings/drawing1.xml><?xml version="1.0" encoding="utf-8"?>
<c:userShapes xmlns:c="http://schemas.openxmlformats.org/drawingml/2006/chart">
  <cdr:relSizeAnchor xmlns:cdr="http://schemas.openxmlformats.org/drawingml/2006/chartDrawing">
    <cdr:from>
      <cdr:x>0.46078</cdr:x>
      <cdr:y>0.01752</cdr:y>
    </cdr:from>
    <cdr:to>
      <cdr:x>0.59411</cdr:x>
      <cdr:y>0.14516</cdr:y>
    </cdr:to>
    <cdr:pic>
      <cdr:nvPicPr>
        <cdr:cNvPr id="2" name="Рисунок 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2558720" y="51207"/>
          <a:ext cx="740435" cy="373074"/>
        </a:xfrm>
        <a:prstGeom xmlns:a="http://schemas.openxmlformats.org/drawingml/2006/main" prst="rect">
          <a:avLst/>
        </a:prstGeom>
        <a:noFill xmlns:a="http://schemas.openxmlformats.org/drawingml/2006/main"/>
        <a:ln xmlns:a="http://schemas.openxmlformats.org/drawingml/2006/main">
          <a:noFill/>
        </a:ln>
      </cdr:spPr>
    </cdr:pic>
  </cdr:relSizeAnchor>
</c:userShapes>
</file>

<file path=word/drawings/drawing2.xml><?xml version="1.0" encoding="utf-8"?>
<c:userShapes xmlns:c="http://schemas.openxmlformats.org/drawingml/2006/chart">
  <cdr:relSizeAnchor xmlns:cdr="http://schemas.openxmlformats.org/drawingml/2006/chartDrawing">
    <cdr:from>
      <cdr:x>0.40998</cdr:x>
      <cdr:y>0.01448</cdr:y>
    </cdr:from>
    <cdr:to>
      <cdr:x>0.66181</cdr:x>
      <cdr:y>0.07186</cdr:y>
    </cdr:to>
    <cdr:pic>
      <cdr:nvPicPr>
        <cdr:cNvPr id="2" name="Рисунок 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2383638" y="42748"/>
          <a:ext cx="1464157" cy="169393"/>
        </a:xfrm>
        <a:prstGeom xmlns:a="http://schemas.openxmlformats.org/drawingml/2006/main" prst="rect">
          <a:avLst/>
        </a:prstGeom>
        <a:noFill xmlns:a="http://schemas.openxmlformats.org/drawingml/2006/main"/>
        <a:ln xmlns:a="http://schemas.openxmlformats.org/drawingml/2006/main">
          <a:noFill/>
        </a:ln>
      </cdr:spPr>
    </cdr:pic>
  </cdr:relSizeAnchor>
</c:userShapes>
</file>

<file path=word/drawings/drawing3.xml><?xml version="1.0" encoding="utf-8"?>
<c:userShapes xmlns:c="http://schemas.openxmlformats.org/drawingml/2006/chart">
  <cdr:relSizeAnchor xmlns:cdr="http://schemas.openxmlformats.org/drawingml/2006/chartDrawing">
    <cdr:from>
      <cdr:x>0.46473</cdr:x>
      <cdr:y>0.01503</cdr:y>
    </cdr:from>
    <cdr:to>
      <cdr:x>0.59543</cdr:x>
      <cdr:y>0.12772</cdr:y>
    </cdr:to>
    <cdr:pic>
      <cdr:nvPicPr>
        <cdr:cNvPr id="2" name="Рисунок 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2580666" y="43891"/>
          <a:ext cx="725804" cy="329185"/>
        </a:xfrm>
        <a:prstGeom xmlns:a="http://schemas.openxmlformats.org/drawingml/2006/main" prst="rect">
          <a:avLst/>
        </a:prstGeom>
        <a:noFill xmlns:a="http://schemas.openxmlformats.org/drawingml/2006/main"/>
        <a:ln xmlns:a="http://schemas.openxmlformats.org/drawingml/2006/main">
          <a:noFill/>
        </a:ln>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CEF7CB-B919-4E23-95F5-AABFE9C1C7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2408</TotalTime>
  <Pages>222</Pages>
  <Words>71088</Words>
  <Characters>405202</Characters>
  <Application>Microsoft Office Word</Application>
  <DocSecurity>0</DocSecurity>
  <Lines>3376</Lines>
  <Paragraphs>950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475340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o.atroschenko</dc:creator>
  <cp:lastModifiedBy>Кузюра Марина Вікторівна</cp:lastModifiedBy>
  <cp:revision>40</cp:revision>
  <cp:lastPrinted>2019-12-13T13:42:00Z</cp:lastPrinted>
  <dcterms:created xsi:type="dcterms:W3CDTF">2019-06-11T06:25:00Z</dcterms:created>
  <dcterms:modified xsi:type="dcterms:W3CDTF">2019-12-13T13:46:00Z</dcterms:modified>
</cp:coreProperties>
</file>