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22C" w:rsidRPr="00C34705" w:rsidRDefault="00AB122C" w:rsidP="00AB122C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AB122C" w:rsidRPr="00C34705" w:rsidRDefault="00AB122C" w:rsidP="00AB122C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AB122C" w:rsidRPr="00C527D5" w:rsidRDefault="00AB122C" w:rsidP="00AB122C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A551A4">
        <w:rPr>
          <w:rFonts w:ascii="Arial" w:hAnsi="Arial" w:cs="Arial"/>
          <w:sz w:val="22"/>
          <w:szCs w:val="22"/>
          <w:lang w:val="uk-UA"/>
        </w:rPr>
        <w:t>24</w:t>
      </w:r>
      <w:r>
        <w:rPr>
          <w:rFonts w:ascii="Arial" w:hAnsi="Arial" w:cs="Arial"/>
          <w:sz w:val="22"/>
          <w:szCs w:val="22"/>
          <w:lang w:val="uk-UA"/>
        </w:rPr>
        <w:t xml:space="preserve"> 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>
        <w:rPr>
          <w:rFonts w:ascii="Arial" w:hAnsi="Arial" w:cs="Arial"/>
          <w:sz w:val="22"/>
          <w:szCs w:val="22"/>
          <w:lang w:val="uk-UA"/>
        </w:rPr>
        <w:t>4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E454DA" w:rsidRPr="00EB63D0" w:rsidRDefault="00E454DA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E454DA" w:rsidRPr="00AB122C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89587F" w:rsidRPr="00EB63D0" w:rsidRDefault="008958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AB122C" w:rsidRPr="00C53CD4" w:rsidRDefault="00AB122C" w:rsidP="00AB122C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Pr="00630B54">
              <w:rPr>
                <w:rFonts w:ascii="Arial" w:hAnsi="Arial" w:cs="Arial"/>
                <w:b/>
                <w:lang w:val="uk-UA"/>
              </w:rPr>
              <w:t>ЧЕРНІГІВОБЛЕНЕРГО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:rsidR="00E454DA" w:rsidRPr="00EB63D0" w:rsidRDefault="00AB122C" w:rsidP="00AB122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Pr="00630B54">
              <w:rPr>
                <w:rFonts w:ascii="Arial" w:hAnsi="Arial" w:cs="Arial"/>
                <w:b/>
                <w:lang w:val="uk-UA"/>
              </w:rPr>
              <w:t>22815333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EB63D0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EB63D0" w:rsidRDefault="00E454D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БЮЛЕТЕНЬ</w:t>
            </w:r>
          </w:p>
          <w:p w:rsidR="00E454DA" w:rsidRPr="00EB63D0" w:rsidRDefault="00AB122C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ДЛЯ КУМУЛЯТИВНОГО ГОЛОСУВАННЯ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>(з питань порядку денного, голосування за якими здійснюється шляхом кумулятивного голосування)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на річних загальних зборах, які проводяться дистанційно </w:t>
            </w:r>
            <w:r w:rsidR="00C53CD4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</w:r>
            <w:r w:rsidR="00942FA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9</w:t>
            </w:r>
            <w:r w:rsidR="00942FA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квітня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  <w:r w:rsidR="00E454DA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року</w:t>
            </w:r>
          </w:p>
          <w:p w:rsidR="00E454DA" w:rsidRPr="00EB63D0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AB122C" w:rsidRPr="00FA2195" w:rsidRDefault="00AB122C" w:rsidP="00A551A4">
            <w:pPr>
              <w:ind w:firstLine="609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</w:t>
            </w:r>
            <w:r w:rsidR="001D3471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 час початку та завершення голосування:</w:t>
            </w:r>
          </w:p>
          <w:p w:rsidR="00AB122C" w:rsidRPr="00901799" w:rsidRDefault="00AB122C" w:rsidP="00AB122C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25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квітня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 - дата розміщення єдиного бюлетеня для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кумулятивного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голосування. </w:t>
            </w:r>
          </w:p>
          <w:p w:rsidR="00AB122C" w:rsidRPr="00901799" w:rsidRDefault="00AB122C" w:rsidP="00AB122C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r w:rsidR="001D3471" w:rsidRPr="00B1677F">
              <w:rPr>
                <w:rFonts w:ascii="Arial" w:hAnsi="Arial" w:cs="Arial"/>
                <w:sz w:val="22"/>
                <w:szCs w:val="22"/>
                <w:lang w:val="uk-UA"/>
              </w:rPr>
              <w:t>https://chernihivoblenergo.com.ua/shareholders/meeting_protocols_2024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AB122C" w:rsidRPr="00901799" w:rsidRDefault="00AB122C" w:rsidP="00AB122C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EB63D0" w:rsidRDefault="00AB122C" w:rsidP="00AB12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29 квітня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року. Дата і час завершення голосування є датою і часом закінчення надсилання до депозитарної установи бюлетенів для голосування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E454DA" w:rsidRPr="00EB63D0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EB63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EB63D0" w:rsidRDefault="00942FA0" w:rsidP="00AB12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AB122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9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AB122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квітня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AB122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EB63D0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EB63D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 w:rsidP="004444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EB63D0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EB63D0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EB63D0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EB63D0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Реєстраційний номер облікової картки платника податків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EB63D0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EB63D0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EB63D0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EB63D0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EB63D0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4444D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EB63D0" w:rsidRDefault="00B12EB3" w:rsidP="004444D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EB63D0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EB63D0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EB63D0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EB63D0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EB63D0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EB63D0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EB63D0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lastRenderedPageBreak/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EB63D0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EB63D0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B31F0D" w:rsidRPr="00EB63D0" w:rsidTr="00B31F0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B31F0D" w:rsidRPr="00EB63D0" w:rsidRDefault="00B31F0D" w:rsidP="00B31F0D">
            <w:pPr>
              <w:contextualSpacing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Кумулятивне голосування з питань порядку денного: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88"/>
      </w:tblGrid>
      <w:tr w:rsidR="00B31F0D" w:rsidRPr="00EB63D0" w:rsidTr="00B31F0D">
        <w:trPr>
          <w:trHeight w:val="498"/>
        </w:trPr>
        <w:tc>
          <w:tcPr>
            <w:tcW w:w="2457" w:type="pct"/>
          </w:tcPr>
          <w:p w:rsidR="00B31F0D" w:rsidRPr="00EB63D0" w:rsidRDefault="00B31F0D" w:rsidP="00D25C66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D25C66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12</w:t>
            </w: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2543" w:type="pct"/>
          </w:tcPr>
          <w:p w:rsidR="00B31F0D" w:rsidRPr="00EB63D0" w:rsidRDefault="00D25C66" w:rsidP="004444DF">
            <w:pPr>
              <w:pStyle w:val="af0"/>
              <w:contextualSpacing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12</w:t>
            </w:r>
            <w:r w:rsid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. </w:t>
            </w:r>
            <w:r w:rsidRPr="00D25C66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 xml:space="preserve">Обрання членів Наглядової ради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br/>
            </w:r>
            <w:r w:rsidRPr="00D25C66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АТ «ЧЕРНІГІВОБЛЕНЕРГО»</w:t>
            </w:r>
            <w:r w:rsidR="00B31F0D" w:rsidRPr="00EB63D0">
              <w:rPr>
                <w:rFonts w:ascii="Arial" w:eastAsia="Times New Roman" w:hAnsi="Arial" w:cs="Arial"/>
                <w:b/>
                <w:bCs/>
                <w:i/>
                <w:iCs/>
                <w:lang w:val="ru-RU"/>
              </w:rPr>
              <w:t>.</w:t>
            </w:r>
          </w:p>
        </w:tc>
      </w:tr>
      <w:tr w:rsidR="00B31F0D" w:rsidRPr="00EB63D0" w:rsidTr="00B31F0D">
        <w:trPr>
          <w:trHeight w:val="498"/>
        </w:trPr>
        <w:tc>
          <w:tcPr>
            <w:tcW w:w="2457" w:type="pct"/>
            <w:vAlign w:val="center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B31F0D" w:rsidRPr="003F3DC7" w:rsidRDefault="00FA238B" w:rsidP="00FA238B">
            <w:pPr>
              <w:pStyle w:val="af0"/>
              <w:contextualSpacing/>
              <w:rPr>
                <w:rFonts w:ascii="Arial" w:hAnsi="Arial" w:cs="Arial"/>
                <w:b/>
                <w:lang w:val="uk-UA" w:eastAsia="ru-RU"/>
              </w:rPr>
            </w:pPr>
            <w:r w:rsidRPr="003F3DC7">
              <w:rPr>
                <w:rFonts w:ascii="Arial" w:hAnsi="Arial" w:cs="Arial"/>
                <w:b/>
                <w:lang w:val="uk-UA" w:eastAsia="ru-RU"/>
              </w:rPr>
              <w:t>6</w:t>
            </w:r>
            <w:r w:rsidR="00B31F0D" w:rsidRPr="003F3DC7">
              <w:rPr>
                <w:rFonts w:ascii="Arial" w:hAnsi="Arial" w:cs="Arial"/>
                <w:b/>
                <w:lang w:val="uk-UA" w:eastAsia="ru-RU"/>
              </w:rPr>
              <w:t xml:space="preserve"> (</w:t>
            </w:r>
            <w:r w:rsidRPr="003F3DC7">
              <w:rPr>
                <w:rFonts w:ascii="Arial" w:hAnsi="Arial" w:cs="Arial"/>
                <w:b/>
                <w:lang w:val="uk-UA" w:eastAsia="ru-RU"/>
              </w:rPr>
              <w:t>шість</w:t>
            </w:r>
            <w:r w:rsidR="00B31F0D" w:rsidRPr="003F3DC7">
              <w:rPr>
                <w:rFonts w:ascii="Arial" w:hAnsi="Arial" w:cs="Arial"/>
                <w:b/>
                <w:lang w:val="uk-UA" w:eastAsia="ru-RU"/>
              </w:rPr>
              <w:t>)</w:t>
            </w:r>
          </w:p>
        </w:tc>
      </w:tr>
    </w:tbl>
    <w:p w:rsidR="00B31F0D" w:rsidRPr="00EB63D0" w:rsidRDefault="00B31F0D" w:rsidP="00B31F0D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6734"/>
      </w:tblGrid>
      <w:tr w:rsidR="00B31F0D" w:rsidRPr="00EB63D0" w:rsidTr="00B31F0D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B31F0D" w:rsidRPr="00EB63D0" w:rsidRDefault="00B31F0D" w:rsidP="00D25C66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Кількість кумулятивних голосів, що належать акціонеру, для кумулятивного голосування по питанню № </w:t>
            </w:r>
            <w:r w:rsidR="00D25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12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 xml:space="preserve">: </w:t>
            </w:r>
            <w:r w:rsidRPr="00EB6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1, 2</w:t>
            </w:r>
          </w:p>
        </w:tc>
      </w:tr>
      <w:tr w:rsidR="00B31F0D" w:rsidRPr="00EB63D0" w:rsidTr="00B31F0D">
        <w:trPr>
          <w:trHeight w:val="115"/>
        </w:trPr>
        <w:tc>
          <w:tcPr>
            <w:tcW w:w="10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 w:val="restart"/>
            <w:vAlign w:val="center"/>
          </w:tcPr>
          <w:p w:rsidR="00B31F0D" w:rsidRPr="00EB63D0" w:rsidRDefault="00B31F0D" w:rsidP="00B31F0D">
            <w:pPr>
              <w:contextualSpacing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31F0D" w:rsidRPr="00EB63D0" w:rsidTr="00B31F0D">
        <w:trPr>
          <w:trHeight w:val="115"/>
        </w:trPr>
        <w:tc>
          <w:tcPr>
            <w:tcW w:w="1601" w:type="pct"/>
            <w:gridSpan w:val="10"/>
            <w:vMerge/>
          </w:tcPr>
          <w:p w:rsidR="00B31F0D" w:rsidRPr="00EB63D0" w:rsidRDefault="00B31F0D" w:rsidP="00B31F0D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99" w:type="pct"/>
          </w:tcPr>
          <w:p w:rsidR="00B31F0D" w:rsidRPr="00EB63D0" w:rsidRDefault="00B31F0D" w:rsidP="00B31F0D">
            <w:pPr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B31F0D" w:rsidRPr="00EB63D0" w:rsidRDefault="00B31F0D" w:rsidP="004444DF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1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E454DA" w:rsidRPr="00EB63D0" w:rsidRDefault="00B31F0D" w:rsidP="004444DF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EB63D0">
        <w:rPr>
          <w:rFonts w:ascii="Arial" w:hAnsi="Arial" w:cs="Arial"/>
          <w:i/>
          <w:sz w:val="22"/>
          <w:szCs w:val="22"/>
          <w:vertAlign w:val="superscript"/>
          <w:lang w:val="uk-UA"/>
        </w:rPr>
        <w:t>2</w:t>
      </w:r>
      <w:r w:rsidRPr="00EB63D0">
        <w:rPr>
          <w:rFonts w:ascii="Arial" w:hAnsi="Arial" w:cs="Arial"/>
          <w:i/>
          <w:sz w:val="22"/>
          <w:szCs w:val="22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B31F0D" w:rsidRPr="00EB63D0" w:rsidRDefault="00B31F0D" w:rsidP="00B31F0D">
      <w:pPr>
        <w:rPr>
          <w:rFonts w:ascii="Arial" w:hAnsi="Arial" w:cs="Arial"/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B31F0D" w:rsidRPr="00EB63D0" w:rsidTr="00B31F0D">
        <w:trPr>
          <w:trHeight w:val="591"/>
        </w:trPr>
        <w:tc>
          <w:tcPr>
            <w:tcW w:w="9911" w:type="dxa"/>
            <w:shd w:val="clear" w:color="auto" w:fill="auto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D25C66">
              <w:rPr>
                <w:rFonts w:ascii="Arial" w:hAnsi="Arial" w:cs="Arial"/>
                <w:sz w:val="22"/>
                <w:szCs w:val="22"/>
                <w:lang w:val="uk-UA"/>
              </w:rPr>
              <w:t>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1F0D" w:rsidRPr="00EB63D0" w:rsidRDefault="00EB63D0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182215">
              <w:rPr>
                <w:rFonts w:ascii="Arial" w:hAnsi="Arial" w:cs="Arial"/>
                <w:sz w:val="22"/>
                <w:szCs w:val="22"/>
                <w:lang w:val="uk-UA"/>
              </w:rPr>
              <w:t>Загальний перелік кандидатів до складу Наглядової ради</w:t>
            </w:r>
            <w:r w:rsidR="00B31F0D" w:rsidRPr="00EB63D0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1.1. 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C53716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Клименко Дар’я Вікторівна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iCs/>
                <w:sz w:val="22"/>
                <w:szCs w:val="22"/>
                <w:lang w:val="uk-UA"/>
              </w:rPr>
              <w:t>представник акціонера - Компанії HARTLEPOOL FINANCE CORP. (ХАРТЛІПУЛ ФАЙНЕНС КОРП.)</w:t>
            </w:r>
            <w:r w:rsidR="00C53716"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Рік народження – </w:t>
            </w:r>
            <w:r w:rsidRPr="00EB63D0">
              <w:rPr>
                <w:rFonts w:ascii="Arial" w:hAnsi="Arial" w:cs="Arial"/>
                <w:lang w:val="en-US"/>
              </w:rPr>
              <w:t>1989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Особа (особи), що внесла(и) пропозицію щодо даного кандидата – Компанія HARTLEPOOL FINANCE CORP. (ХАРТЛІПУЛ ФАЙНЕНС КОРП.), що є власником 2 </w:t>
            </w:r>
            <w:r w:rsidR="006224E2">
              <w:rPr>
                <w:rFonts w:ascii="Arial" w:hAnsi="Arial" w:cs="Arial"/>
                <w:lang w:val="uk-UA"/>
              </w:rPr>
              <w:t>(дв</w:t>
            </w:r>
            <w:r w:rsidR="003F3DC7">
              <w:rPr>
                <w:rFonts w:ascii="Arial" w:hAnsi="Arial" w:cs="Arial"/>
                <w:lang w:val="uk-UA"/>
              </w:rPr>
              <w:t>о</w:t>
            </w:r>
            <w:r w:rsidR="006224E2">
              <w:rPr>
                <w:rFonts w:ascii="Arial" w:hAnsi="Arial" w:cs="Arial"/>
                <w:lang w:val="uk-UA"/>
              </w:rPr>
              <w:t xml:space="preserve">х) </w:t>
            </w:r>
            <w:r w:rsidRPr="00EB63D0">
              <w:rPr>
                <w:rFonts w:ascii="Arial" w:hAnsi="Arial" w:cs="Arial"/>
                <w:lang w:val="uk-UA"/>
              </w:rPr>
              <w:t>шт. простих іменних акцій АТ «ЧЕРНІГІВОБЛЕНЕРГО».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Кількість, тип та/або клас належних кандидату акцій Товариства: кандидат не є власником простих іменних акцій АТ «ЧЕРНІГІВОБЛЕНЕРГО».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Освіта: Факультет менеджменту та маркетингу  НТУУ «КПІ ім. І. Сікорського», рік закінчення - 2011, спеціальність - «Міжнародна економіка», кваліфікація – економіст.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Місце роботи: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АТ «Вінницяобленерго», посада: провідний економіст з фінансової роботи  групи фінансового моніторингу та розрахунків Фінансового відділу. </w:t>
            </w:r>
          </w:p>
          <w:p w:rsidR="004444DF" w:rsidRPr="00EB63D0" w:rsidRDefault="00CB3738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 </w:t>
            </w:r>
            <w:r w:rsidR="004444DF" w:rsidRPr="00EB63D0">
              <w:rPr>
                <w:rFonts w:ascii="Arial" w:hAnsi="Arial" w:cs="Arial"/>
                <w:lang w:val="uk-UA"/>
              </w:rPr>
              <w:t xml:space="preserve">Інформація про стаж роботи протягом останніх п’яти років: </w:t>
            </w:r>
          </w:p>
          <w:p w:rsidR="004444DF" w:rsidRPr="00EB63D0" w:rsidRDefault="004444DF" w:rsidP="00CB3738">
            <w:pPr>
              <w:pStyle w:val="af5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01.01.2019 року </w:t>
            </w:r>
            <w:r w:rsidR="00C934FC">
              <w:rPr>
                <w:rFonts w:ascii="Arial" w:hAnsi="Arial" w:cs="Arial"/>
                <w:lang w:val="uk-UA"/>
              </w:rPr>
              <w:t xml:space="preserve">по </w:t>
            </w:r>
            <w:r w:rsidRPr="00EB63D0">
              <w:rPr>
                <w:rFonts w:ascii="Arial" w:hAnsi="Arial" w:cs="Arial"/>
                <w:lang w:val="uk-UA"/>
              </w:rPr>
              <w:t xml:space="preserve">31.07.2020 </w:t>
            </w:r>
            <w:r w:rsidR="00C934FC">
              <w:rPr>
                <w:rFonts w:ascii="Arial" w:hAnsi="Arial" w:cs="Arial"/>
                <w:lang w:val="uk-UA"/>
              </w:rPr>
              <w:t xml:space="preserve">року </w:t>
            </w:r>
            <w:r w:rsidRPr="00EB63D0">
              <w:rPr>
                <w:rFonts w:ascii="Arial" w:hAnsi="Arial" w:cs="Arial"/>
                <w:lang w:val="uk-UA"/>
              </w:rPr>
              <w:t xml:space="preserve">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«ЕНЕРА ВІННИЦЯ»,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</w:t>
            </w:r>
            <w:r w:rsidRPr="00EB63D0">
              <w:rPr>
                <w:rFonts w:ascii="Arial" w:hAnsi="Arial" w:cs="Arial"/>
                <w:iCs/>
                <w:lang w:val="uk-UA"/>
              </w:rPr>
              <w:t>групи фінансового моніторингу фінансово-економічного відділу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5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03.08.2020 року </w:t>
            </w:r>
            <w:r w:rsidR="00C934FC">
              <w:rPr>
                <w:rFonts w:ascii="Arial" w:hAnsi="Arial" w:cs="Arial"/>
                <w:lang w:val="uk-UA"/>
              </w:rPr>
              <w:t xml:space="preserve">по </w:t>
            </w:r>
            <w:r w:rsidRPr="00EB63D0">
              <w:rPr>
                <w:rFonts w:ascii="Arial" w:hAnsi="Arial" w:cs="Arial"/>
                <w:lang w:val="uk-UA"/>
              </w:rPr>
              <w:t xml:space="preserve">31.03.2021 </w:t>
            </w:r>
            <w:r w:rsidR="00C934FC">
              <w:rPr>
                <w:rFonts w:ascii="Arial" w:hAnsi="Arial" w:cs="Arial"/>
                <w:lang w:val="uk-UA"/>
              </w:rPr>
              <w:t xml:space="preserve">року </w:t>
            </w:r>
            <w:r w:rsidRPr="00EB63D0">
              <w:rPr>
                <w:rFonts w:ascii="Arial" w:hAnsi="Arial" w:cs="Arial"/>
                <w:lang w:val="uk-UA"/>
              </w:rPr>
              <w:t xml:space="preserve">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«ЕНЕРА ЧЕРНІГІВ»,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</w:t>
            </w:r>
            <w:r w:rsidRPr="00EB63D0">
              <w:rPr>
                <w:rFonts w:ascii="Arial" w:hAnsi="Arial" w:cs="Arial"/>
                <w:iCs/>
                <w:lang w:val="uk-UA"/>
              </w:rPr>
              <w:t>групи фінансового моніторингу фінансово-економічного відділу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4444DF" w:rsidP="00CB3738">
            <w:pPr>
              <w:pStyle w:val="af5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 xml:space="preserve">з 01.04.2021 року </w:t>
            </w:r>
            <w:r w:rsidR="00C934FC">
              <w:rPr>
                <w:rFonts w:ascii="Arial" w:hAnsi="Arial" w:cs="Arial"/>
                <w:lang w:val="uk-UA"/>
              </w:rPr>
              <w:t xml:space="preserve">по </w:t>
            </w:r>
            <w:r w:rsidRPr="00EB63D0">
              <w:rPr>
                <w:rFonts w:ascii="Arial" w:hAnsi="Arial" w:cs="Arial"/>
                <w:lang w:val="uk-UA"/>
              </w:rPr>
              <w:t xml:space="preserve">17.03.2022 </w:t>
            </w:r>
            <w:r w:rsidR="00C934FC">
              <w:rPr>
                <w:rFonts w:ascii="Arial" w:hAnsi="Arial" w:cs="Arial"/>
                <w:lang w:val="uk-UA"/>
              </w:rPr>
              <w:t xml:space="preserve">року </w:t>
            </w:r>
            <w:r w:rsidRPr="00EB63D0">
              <w:rPr>
                <w:rFonts w:ascii="Arial" w:hAnsi="Arial" w:cs="Arial"/>
                <w:lang w:val="uk-UA"/>
              </w:rPr>
              <w:t xml:space="preserve">- </w:t>
            </w:r>
            <w:r w:rsidRPr="00EB63D0">
              <w:rPr>
                <w:rFonts w:ascii="Arial" w:hAnsi="Arial" w:cs="Arial"/>
                <w:iCs/>
                <w:lang w:val="uk-UA"/>
              </w:rPr>
              <w:t xml:space="preserve">ТОВ «ЛУГАНСЬКЕ ЕНЕРГЕТИЧНЕ ОБ’ЄДНАННЯ», посада: </w:t>
            </w:r>
            <w:r w:rsidRPr="00EB63D0">
              <w:rPr>
                <w:rFonts w:ascii="Arial" w:hAnsi="Arial" w:cs="Arial"/>
                <w:lang w:val="uk-UA"/>
              </w:rPr>
              <w:t xml:space="preserve">провідний економіст з фінансової роботи </w:t>
            </w:r>
            <w:r w:rsidRPr="00EB63D0">
              <w:rPr>
                <w:rFonts w:ascii="Arial" w:hAnsi="Arial" w:cs="Arial"/>
                <w:iCs/>
                <w:lang w:val="uk-UA"/>
              </w:rPr>
              <w:t>відділу фінансового контролінгу</w:t>
            </w:r>
            <w:r w:rsidRPr="00EB63D0">
              <w:rPr>
                <w:rFonts w:ascii="Arial" w:hAnsi="Arial" w:cs="Arial"/>
                <w:lang w:val="uk-UA"/>
              </w:rPr>
              <w:t>;</w:t>
            </w:r>
          </w:p>
          <w:p w:rsidR="004444DF" w:rsidRPr="00EB63D0" w:rsidRDefault="001B6ECB" w:rsidP="00CB3738">
            <w:pPr>
              <w:pStyle w:val="af5"/>
              <w:numPr>
                <w:ilvl w:val="2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з </w:t>
            </w:r>
            <w:r w:rsidR="004444DF" w:rsidRPr="00EB63D0">
              <w:rPr>
                <w:rFonts w:ascii="Arial" w:hAnsi="Arial" w:cs="Arial"/>
                <w:lang w:val="uk-UA"/>
              </w:rPr>
              <w:t xml:space="preserve">18.03.2022 року по теперішній час - </w:t>
            </w:r>
            <w:r w:rsidR="004444DF" w:rsidRPr="00EB63D0">
              <w:rPr>
                <w:rFonts w:ascii="Arial" w:hAnsi="Arial" w:cs="Arial"/>
                <w:iCs/>
                <w:lang w:val="uk-UA"/>
              </w:rPr>
              <w:t>АТ «Вінницяобленерго»</w:t>
            </w:r>
            <w:r w:rsidR="004444DF" w:rsidRPr="00EB63D0">
              <w:rPr>
                <w:rFonts w:ascii="Arial" w:hAnsi="Arial" w:cs="Arial"/>
                <w:lang w:val="uk-UA"/>
              </w:rPr>
              <w:t>, посада: провідний економіст з фінансової роботи  групи фінансового моніторингу та розрахунків Фінансового відділу</w:t>
            </w:r>
            <w:r w:rsidR="00C934FC">
              <w:rPr>
                <w:rFonts w:ascii="Arial" w:hAnsi="Arial" w:cs="Arial"/>
                <w:lang w:val="uk-UA"/>
              </w:rPr>
              <w:t>.</w:t>
            </w:r>
            <w:r w:rsidR="004444DF" w:rsidRPr="00EB63D0">
              <w:rPr>
                <w:rFonts w:ascii="Arial" w:hAnsi="Arial" w:cs="Arial"/>
                <w:lang w:val="uk-UA"/>
              </w:rPr>
              <w:t xml:space="preserve"> 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Непогашеної (не</w:t>
            </w:r>
            <w:r w:rsidR="00CB3738" w:rsidRPr="00EB63D0">
              <w:rPr>
                <w:rFonts w:ascii="Arial" w:hAnsi="Arial" w:cs="Arial"/>
                <w:lang w:val="uk-UA"/>
              </w:rPr>
              <w:t>знятої) судимості не</w:t>
            </w:r>
            <w:r w:rsidRPr="00EB63D0">
              <w:rPr>
                <w:rFonts w:ascii="Arial" w:hAnsi="Arial" w:cs="Arial"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lang w:val="uk-UA"/>
              </w:rPr>
              <w:t>Заборони обіймати певні посади та/або займатись певною</w:t>
            </w:r>
            <w:r w:rsidR="00CB3738" w:rsidRPr="00EB63D0">
              <w:rPr>
                <w:rFonts w:ascii="Arial" w:hAnsi="Arial" w:cs="Arial"/>
                <w:lang w:val="uk-UA"/>
              </w:rPr>
              <w:t xml:space="preserve"> діяльністю не</w:t>
            </w:r>
            <w:r w:rsidRPr="00EB63D0">
              <w:rPr>
                <w:rFonts w:ascii="Arial" w:hAnsi="Arial" w:cs="Arial"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не є афілійованою особою Товариства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Акціонери Товариства, власники 10 і більше відсотків простих акцій, що є афілійованими особами кандидата - </w:t>
            </w:r>
            <w:r w:rsidR="00CB3738" w:rsidRPr="00EB63D0">
              <w:rPr>
                <w:rFonts w:ascii="Arial" w:hAnsi="Arial" w:cs="Arial"/>
                <w:iCs/>
                <w:lang w:val="uk-UA"/>
              </w:rPr>
              <w:t>не</w:t>
            </w:r>
            <w:r w:rsidRPr="00EB63D0">
              <w:rPr>
                <w:rFonts w:ascii="Arial" w:hAnsi="Arial" w:cs="Arial"/>
                <w:iCs/>
                <w:lang w:val="uk-UA"/>
              </w:rPr>
              <w:t>має</w:t>
            </w:r>
            <w:r w:rsidRPr="00EB63D0">
              <w:rPr>
                <w:rFonts w:ascii="Arial" w:hAnsi="Arial" w:cs="Arial"/>
                <w:lang w:val="uk-UA"/>
              </w:rPr>
              <w:t>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Посадових осіб Товариства, що є афілійованими особами кандидата </w:t>
            </w:r>
            <w:r w:rsidRPr="00EB63D0">
              <w:rPr>
                <w:rFonts w:ascii="Arial" w:hAnsi="Arial" w:cs="Arial"/>
                <w:iCs/>
              </w:rPr>
              <w:t xml:space="preserve">- </w:t>
            </w:r>
            <w:r w:rsidR="00CB3738" w:rsidRPr="00EB63D0">
              <w:rPr>
                <w:rFonts w:ascii="Arial" w:hAnsi="Arial" w:cs="Arial"/>
                <w:iCs/>
                <w:lang w:val="uk-UA"/>
              </w:rPr>
              <w:t>не</w:t>
            </w:r>
            <w:r w:rsidRPr="00EB63D0">
              <w:rPr>
                <w:rFonts w:ascii="Arial" w:hAnsi="Arial" w:cs="Arial"/>
                <w:iCs/>
                <w:lang w:val="uk-UA"/>
              </w:rPr>
              <w:t>має.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 xml:space="preserve">Кандидат є представником акціонера - Компанії HARTLEPOOL FINANCE CORP. (ХАРТЛІПУЛ ФАЙНЕНС КОРП.), що є власником 2 шт. простих іменних акцій </w:t>
            </w:r>
            <w:r w:rsidR="00B43D2D">
              <w:rPr>
                <w:rFonts w:ascii="Arial" w:hAnsi="Arial" w:cs="Arial"/>
                <w:iCs/>
                <w:lang w:val="uk-UA"/>
              </w:rPr>
              <w:br/>
            </w:r>
            <w:r w:rsidRPr="00EB63D0">
              <w:rPr>
                <w:rFonts w:ascii="Arial" w:hAnsi="Arial" w:cs="Arial"/>
                <w:iCs/>
                <w:lang w:val="uk-UA"/>
              </w:rPr>
              <w:t>АТ «ЧЕРНІГІВОБЛЕНЕРГО».</w:t>
            </w:r>
          </w:p>
          <w:p w:rsidR="004444DF" w:rsidRPr="00EB63D0" w:rsidRDefault="004444DF" w:rsidP="00CB3738">
            <w:pPr>
              <w:pStyle w:val="af5"/>
              <w:numPr>
                <w:ilvl w:val="1"/>
                <w:numId w:val="3"/>
              </w:numPr>
              <w:ind w:left="567" w:hanging="567"/>
              <w:jc w:val="both"/>
              <w:rPr>
                <w:rFonts w:ascii="Arial" w:hAnsi="Arial" w:cs="Arial"/>
                <w:iCs/>
                <w:lang w:val="uk-UA"/>
              </w:rPr>
            </w:pPr>
            <w:r w:rsidRPr="00EB63D0">
              <w:rPr>
                <w:rFonts w:ascii="Arial" w:hAnsi="Arial" w:cs="Arial"/>
                <w:iCs/>
                <w:lang w:val="uk-UA"/>
              </w:rPr>
              <w:t>Кандидат не є незалежним директором.</w:t>
            </w: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2.1. </w:t>
            </w:r>
            <w:r w:rsidR="00EB63D0"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6224E2">
              <w:rPr>
                <w:rFonts w:ascii="Arial" w:hAnsi="Arial" w:cs="Arial"/>
                <w:b/>
                <w:sz w:val="22"/>
                <w:szCs w:val="22"/>
                <w:lang w:val="uk-UA"/>
              </w:rPr>
              <w:t>Уманська Олена Петрівна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>представник акціонера - Компанії HARTLEPOOL FINANCE CORP. (ХАРТЛІПУЛ ФАЙНЕНС КОРП.)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AB122C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196</w:t>
            </w:r>
            <w:r w:rsidR="006224E2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B122C">
              <w:rPr>
                <w:rFonts w:ascii="Arial" w:hAnsi="Arial" w:cs="Arial"/>
                <w:sz w:val="22"/>
                <w:szCs w:val="22"/>
                <w:lang w:val="uk-UA"/>
              </w:rPr>
              <w:t>2.3.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Компанія HARTLEPOOL FINANCE CORP. (ХАРТЛІПУЛ ФАЙНЕНС КОРП.), що є власником 2 </w:t>
            </w:r>
            <w:r w:rsidR="006224E2">
              <w:rPr>
                <w:rFonts w:ascii="Arial" w:hAnsi="Arial" w:cs="Arial"/>
                <w:sz w:val="22"/>
                <w:szCs w:val="22"/>
                <w:lang w:val="uk-UA"/>
              </w:rPr>
              <w:t>(дв</w:t>
            </w:r>
            <w:r w:rsidR="003F3DC7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="006224E2">
              <w:rPr>
                <w:rFonts w:ascii="Arial" w:hAnsi="Arial" w:cs="Arial"/>
                <w:sz w:val="22"/>
                <w:szCs w:val="22"/>
                <w:lang w:val="uk-UA"/>
              </w:rPr>
              <w:t xml:space="preserve">х)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шт. простих іменних акцій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2.4.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Товариства: кандидат є власником </w:t>
            </w:r>
            <w:r w:rsidR="006224E2" w:rsidRPr="006224E2">
              <w:rPr>
                <w:rFonts w:ascii="Arial" w:hAnsi="Arial" w:cs="Arial"/>
                <w:sz w:val="22"/>
                <w:szCs w:val="22"/>
                <w:lang w:val="uk-UA"/>
              </w:rPr>
              <w:t>89 (вісімдесяти дев’яти) шт. простих іменних акцій 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6224E2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2.5.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="006224E2" w:rsidRPr="006224E2">
              <w:rPr>
                <w:rFonts w:ascii="Arial" w:hAnsi="Arial" w:cs="Arial"/>
                <w:sz w:val="22"/>
                <w:szCs w:val="22"/>
                <w:lang w:val="uk-UA"/>
              </w:rPr>
              <w:t>Національний технічний університет України «Київський політехнічний інститут», закінчила у 1986 році, за спеціальністю «Оптичне та оптико-електронне приладобудування», кваліфікація – інженер-оптик конструктор; Київський національний економічний університет імені Вадима Гетьмана, закінчила у 2011 році, за спеціальністю «Правознавство», кваліфікація – магістр права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</w:t>
            </w:r>
            <w:r w:rsidR="006224E2" w:rsidRPr="006224E2">
              <w:rPr>
                <w:rFonts w:ascii="Arial" w:hAnsi="Arial" w:cs="Arial"/>
                <w:sz w:val="22"/>
                <w:szCs w:val="22"/>
                <w:lang w:val="uk-UA"/>
              </w:rPr>
              <w:t>ТОВ «Компанія з управління активами «Сварог Ессет Менеджмент», посада: директор Департаменту управління активами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Інформація про стаж роботи протягом останніх п’яти років: </w:t>
            </w:r>
          </w:p>
          <w:p w:rsidR="00CB3738" w:rsidRPr="006224E2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2.7.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6224E2" w:rsidRPr="006224E2">
              <w:rPr>
                <w:rFonts w:ascii="Arial" w:hAnsi="Arial" w:cs="Arial"/>
                <w:sz w:val="22"/>
                <w:szCs w:val="22"/>
                <w:lang w:val="uk-UA"/>
              </w:rPr>
              <w:t>з 01.11.2016 року по 03.01.2023 року - ТОВ «КУА «Сварог Ессет Менеджмент», посада:  Генеральний директор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CB3738" w:rsidRPr="006224E2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224E2">
              <w:rPr>
                <w:rFonts w:ascii="Arial" w:hAnsi="Arial" w:cs="Arial"/>
                <w:sz w:val="22"/>
                <w:szCs w:val="22"/>
              </w:rPr>
              <w:t>2.7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6224E2" w:rsidRPr="006224E2">
              <w:rPr>
                <w:rFonts w:ascii="Arial" w:hAnsi="Arial" w:cs="Arial"/>
                <w:sz w:val="22"/>
                <w:szCs w:val="22"/>
                <w:lang w:val="uk-UA"/>
              </w:rPr>
              <w:t>з 04.01.2023 року по теперішній час - ТОВ «КУА «Сварог Ессет Менеджмент», посада:  директор Департаменту управління активами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Компанії HARTLEPOOL FINANCE CORP. (ХАРТЛІПУЛ ФАЙНЕНС КОРП.), що є власником 2 шт. простих іменних акцій </w:t>
            </w:r>
            <w:r w:rsidR="00B43D2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B31F0D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2.14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CB3738" w:rsidRPr="00EB63D0" w:rsidRDefault="00CB3738" w:rsidP="00CB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F0D" w:rsidRPr="00EB63D0" w:rsidRDefault="00B31F0D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3.1. </w:t>
            </w:r>
            <w:r w:rsidR="006224E2" w:rsidRPr="006224E2">
              <w:rPr>
                <w:rFonts w:ascii="Arial" w:hAnsi="Arial" w:cs="Arial"/>
                <w:b/>
                <w:sz w:val="22"/>
                <w:szCs w:val="22"/>
                <w:lang w:val="uk-UA"/>
              </w:rPr>
              <w:t>Івахно Віталій Валерійович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– </w:t>
            </w:r>
            <w:r w:rsidR="006224E2" w:rsidRPr="00EB63D0">
              <w:rPr>
                <w:rFonts w:ascii="Arial" w:hAnsi="Arial" w:cs="Arial"/>
                <w:sz w:val="22"/>
                <w:szCs w:val="22"/>
                <w:lang w:val="uk-UA"/>
              </w:rPr>
              <w:t>представник акціонера - Компанії HARTLEPOOL FINANCE CORP. (ХАРТЛІПУЛ ФАЙНЕНС КОРП.).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551A4"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1971.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551A4">
              <w:rPr>
                <w:rFonts w:ascii="Arial" w:hAnsi="Arial" w:cs="Arial"/>
                <w:sz w:val="22"/>
                <w:szCs w:val="22"/>
                <w:lang w:val="uk-UA"/>
              </w:rPr>
              <w:t>3.3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</w:t>
            </w:r>
            <w:r w:rsidR="006224E2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Компанія HARTLEPOOL FINANCE CORP. (ХАРТЛІПУЛ ФАЙНЕНС КОРП.), що є власником 2 </w:t>
            </w:r>
            <w:r w:rsidR="006224E2">
              <w:rPr>
                <w:rFonts w:ascii="Arial" w:hAnsi="Arial" w:cs="Arial"/>
                <w:sz w:val="22"/>
                <w:szCs w:val="22"/>
                <w:lang w:val="uk-UA"/>
              </w:rPr>
              <w:t>(дв</w:t>
            </w:r>
            <w:r w:rsidR="003F3DC7">
              <w:rPr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="006224E2">
              <w:rPr>
                <w:rFonts w:ascii="Arial" w:hAnsi="Arial" w:cs="Arial"/>
                <w:sz w:val="22"/>
                <w:szCs w:val="22"/>
                <w:lang w:val="uk-UA"/>
              </w:rPr>
              <w:t xml:space="preserve">х) </w:t>
            </w:r>
            <w:r w:rsidR="006224E2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шт. простих іменних акцій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Кількість, тип та/або клас належних кандидату акцій Товариства: кандидат є власником 1 (однієї) шт. простих іменних акцій АТ «ЧЕРНІГІВОБЛЕНЕРГО».</w:t>
            </w:r>
          </w:p>
          <w:p w:rsidR="00CB3738" w:rsidRPr="006224E2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="006224E2" w:rsidRPr="006224E2">
              <w:rPr>
                <w:rFonts w:ascii="Arial" w:hAnsi="Arial" w:cs="Arial"/>
                <w:iCs/>
                <w:sz w:val="22"/>
                <w:szCs w:val="22"/>
                <w:lang w:val="uk-UA"/>
              </w:rPr>
              <w:t>Запорізький індустріальний інститут, закінчив у 1993 році, за спеціальністю «промислова електроніка», кваліфікація – інженер електронної техніки; Запорізький державний університет, закінчив у 1999 році, за спеціальністю «облік та аудит», кваліфікація – економіст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>3.6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Місце роботи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  <w:r w:rsidR="006224E2" w:rsidRPr="006224E2">
              <w:rPr>
                <w:rFonts w:ascii="Arial" w:hAnsi="Arial" w:cs="Arial"/>
                <w:iCs/>
                <w:sz w:val="22"/>
                <w:szCs w:val="22"/>
                <w:lang w:val="uk-UA"/>
              </w:rPr>
              <w:t>Акціонерне товариство «ВІННИЦЯОБЛЕНЕРГО», посада – член Наглядової ради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CB3738" w:rsidRPr="006224E2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6224E2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6224E2" w:rsidRPr="006224E2">
              <w:rPr>
                <w:rFonts w:ascii="Arial" w:hAnsi="Arial" w:cs="Arial"/>
                <w:sz w:val="22"/>
                <w:szCs w:val="22"/>
                <w:lang w:val="uk-UA"/>
              </w:rPr>
              <w:t>з 02.05.2018 року по теперішній час - Акціонерне товариство «ВІННИЦЯОБЛЕНЕРГО», член Наглядової ради.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гашеної (незнятої) судимості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ь певною діяльністю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</w:t>
            </w:r>
            <w:r w:rsidR="00B667B5">
              <w:rPr>
                <w:rFonts w:ascii="Arial" w:hAnsi="Arial" w:cs="Arial"/>
                <w:sz w:val="22"/>
                <w:szCs w:val="22"/>
                <w:lang w:val="uk-UA"/>
              </w:rPr>
              <w:t xml:space="preserve">не 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є афілійованою особою Товариства.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Акціонери Товариства, власники 10 і більше відсотків простих акцій, що є афілі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йованими особами кандидата -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</w:t>
            </w:r>
            <w:r w:rsidR="006F41AE" w:rsidRPr="00EB63D0">
              <w:rPr>
                <w:rFonts w:ascii="Arial" w:hAnsi="Arial" w:cs="Arial"/>
                <w:sz w:val="22"/>
                <w:szCs w:val="22"/>
                <w:lang w:val="uk-UA"/>
              </w:rPr>
              <w:t>идата - не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має.</w:t>
            </w:r>
          </w:p>
          <w:p w:rsidR="00CB3738" w:rsidRPr="00B43D2D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</w:t>
            </w:r>
            <w:r w:rsidR="00B43D2D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Компанії HARTLEPOOL FINANCE CORP. (ХАРТЛІПУЛ ФАЙНЕНС КОРП.), що є власником 2 шт. простих іменних акцій </w:t>
            </w:r>
            <w:r w:rsidR="00B43D2D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B43D2D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B31F0D" w:rsidRPr="00EB63D0" w:rsidRDefault="00CB3738" w:rsidP="00CB373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3.14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CB3738" w:rsidRPr="00EB63D0" w:rsidRDefault="00CB3738" w:rsidP="00CB3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1F0D" w:rsidRPr="00B43D2D" w:rsidRDefault="00B31F0D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4.1. </w:t>
            </w:r>
            <w:r w:rsidR="00B43D2D" w:rsidRPr="00B43D2D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Терещук Олександр Олександрович</w:t>
            </w:r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EB63D0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ПЗНВІФ «П’ятий» Товариства з обмеженою відповідальністю «Компанія з управління активами «Сварог Ессет Менеджмент» (код за ЄДРІСІ 233178)</w:t>
            </w:r>
            <w:r w:rsidR="00EB323A"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</w:t>
            </w:r>
            <w:r w:rsidR="00B43D2D">
              <w:rPr>
                <w:rFonts w:ascii="Arial" w:hAnsi="Arial" w:cs="Arial"/>
                <w:sz w:val="22"/>
                <w:szCs w:val="22"/>
                <w:lang w:val="uk-UA"/>
              </w:rPr>
              <w:t>71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B43D2D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 xml:space="preserve">ПЗНВІФ «П’ятий» Товариства з обмеженою відповідальністю «Компанія з управління активами «Сварог Ессет Менеджмент» (код за ЄДРІСІ 233178), що є власником 2 909 241 </w:t>
            </w:r>
            <w:r w:rsidR="00B43D2D" w:rsidRPr="00B43D2D">
              <w:rPr>
                <w:rFonts w:ascii="Arial" w:hAnsi="Arial"/>
                <w:sz w:val="22"/>
                <w:szCs w:val="22"/>
                <w:lang w:val="uk-UA"/>
              </w:rPr>
              <w:t xml:space="preserve">(два мільйони дев’ятсот дев’ять тисяч двісті сорок одна)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 xml:space="preserve">шт. простих іменних акцій </w:t>
            </w:r>
            <w:r w:rsidR="00335E82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B43D2D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Товариства: </w:t>
            </w:r>
            <w:r w:rsidR="00B43D2D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>кандидат є власником 1 (однієї) шт. простих іменних акцій АТ «ЧЕРНІГІВОБЛЕНЕРГО»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="00B43D2D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>Вінницький державний педагогічний університет, закінчив у 1994 році, за спеціальністю «викладач історії та права», кваліфікація – вчитель історії та права; Академія Служби безпеки України, закінчив у 1998 році, за спеціальністю «правознавство», кваліфікація – спеціаліст права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ТОВ «УКРЕНЕРГОРЕЄСТР», Провідний юрисконсульт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.1.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 xml:space="preserve">з 01.08.2018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="00B43D2D" w:rsidRPr="00B43D2D">
              <w:rPr>
                <w:rFonts w:ascii="Arial" w:hAnsi="Arial" w:cs="Arial"/>
                <w:sz w:val="22"/>
                <w:szCs w:val="22"/>
                <w:lang w:val="uk-UA"/>
              </w:rPr>
              <w:t>по теперішній час – ТОВ «УКРЕНЕРГОРЕЄСТР», Провідний юрисконсульт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Акціонери Товариства, власники 10 і більше відсотків простих акцій, що є афілійованими особами кандидата -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 - немає.</w:t>
            </w:r>
          </w:p>
          <w:p w:rsidR="006F41AE" w:rsidRPr="00B43D2D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</w:t>
            </w:r>
            <w:r w:rsidR="00B43D2D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ПЗНВІФ «П’ятий» Товариства з обмеженою відповідальністю «Компанія з управління активами «Сварог Ессет Менеджмент» (код за ЄДРІСІ 233178), що є власником 2 909 241 шт. простих іменних акцій </w:t>
            </w:r>
            <w:r w:rsidR="003F3DC7">
              <w:rPr>
                <w:rFonts w:ascii="Arial" w:hAnsi="Arial" w:cs="Arial"/>
                <w:iCs/>
                <w:sz w:val="22"/>
                <w:szCs w:val="22"/>
                <w:lang w:val="uk-UA"/>
              </w:rPr>
              <w:br/>
            </w:r>
            <w:r w:rsidR="00B43D2D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B43D2D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B31F0D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4.14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31F0D" w:rsidRPr="00EB63D0" w:rsidRDefault="00B31F0D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5.1.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335E82" w:rsidRPr="00335E82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 xml:space="preserve">Сидоренко Олександр </w:t>
            </w:r>
            <w:proofErr w:type="spellStart"/>
            <w:r w:rsidR="00335E82" w:rsidRPr="00335E82">
              <w:rPr>
                <w:rFonts w:ascii="Arial" w:hAnsi="Arial" w:cs="Arial"/>
                <w:b/>
                <w:iCs/>
                <w:sz w:val="22"/>
                <w:szCs w:val="22"/>
                <w:lang w:val="uk-UA"/>
              </w:rPr>
              <w:t>Жоржович</w:t>
            </w:r>
            <w:proofErr w:type="spellEnd"/>
            <w:r w:rsid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- </w:t>
            </w:r>
            <w:r w:rsidR="00335E82"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представник акціонера - </w:t>
            </w:r>
            <w:r w:rsidR="00335E82" w:rsidRPr="00B43D2D">
              <w:rPr>
                <w:rFonts w:ascii="Arial" w:hAnsi="Arial" w:cs="Arial"/>
                <w:sz w:val="22"/>
                <w:szCs w:val="22"/>
                <w:lang w:val="uk-UA"/>
              </w:rPr>
              <w:t>ПЗНВІФ «П’ятий» Товариства з обмеженою відповідальністю «Компанія з управління активами «Сварог Ессет Менеджмент» (код за ЄДРІСІ 233178)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197</w:t>
            </w:r>
            <w:r w:rsidR="00335E82"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– </w:t>
            </w:r>
            <w:r w:rsidR="00335E82" w:rsidRPr="00B43D2D">
              <w:rPr>
                <w:rFonts w:ascii="Arial" w:hAnsi="Arial" w:cs="Arial"/>
                <w:sz w:val="22"/>
                <w:szCs w:val="22"/>
                <w:lang w:val="uk-UA"/>
              </w:rPr>
              <w:t xml:space="preserve">ПЗНВІФ «П’ятий» Товариства з обмеженою відповідальністю «Компанія з управління активами «Сварог Ессет Менеджмент» (код за ЄДРІСІ 233178), що є власником 2 909 241 </w:t>
            </w:r>
            <w:r w:rsidR="00335E82" w:rsidRPr="00B43D2D">
              <w:rPr>
                <w:rFonts w:ascii="Arial" w:hAnsi="Arial"/>
                <w:sz w:val="22"/>
                <w:szCs w:val="22"/>
                <w:lang w:val="uk-UA"/>
              </w:rPr>
              <w:t xml:space="preserve">(два мільйони дев’ятсот дев’ять тисяч двісті сорок одна) </w:t>
            </w:r>
            <w:r w:rsidR="00335E82" w:rsidRPr="00B43D2D">
              <w:rPr>
                <w:rFonts w:ascii="Arial" w:hAnsi="Arial" w:cs="Arial"/>
                <w:sz w:val="22"/>
                <w:szCs w:val="22"/>
                <w:lang w:val="uk-UA"/>
              </w:rPr>
              <w:t xml:space="preserve">шт. простих іменних акцій </w:t>
            </w:r>
            <w:r w:rsidR="00335E82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="00335E82" w:rsidRPr="00B43D2D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335E82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АТ «ЧЕРНІГІВОБЛЕНЕРГО»: </w:t>
            </w:r>
            <w:r w:rsidR="00335E82" w:rsidRPr="00335E82">
              <w:rPr>
                <w:rFonts w:ascii="Arial" w:hAnsi="Arial" w:cs="Arial"/>
                <w:iCs/>
                <w:sz w:val="22"/>
                <w:szCs w:val="22"/>
                <w:lang w:val="uk-UA"/>
              </w:rPr>
              <w:t>кандидат не володіє акціями АТ «ЧЕРНІГІВОБЛЕНЕРГО»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335E82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Київський національний університет ім. </w:t>
            </w:r>
            <w:proofErr w:type="spellStart"/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>Т.Шевченка</w:t>
            </w:r>
            <w:proofErr w:type="spellEnd"/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 закінчив у 2001 році, за спеціальністю правознавство, кваліфікація – спеціаліст права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335E82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5.6.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</w:t>
            </w:r>
            <w:r w:rsidR="00335E82" w:rsidRPr="00335E82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«СУМИОБЛЕНЕРГО», посада: заступник начальника відділу правового забезпечення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6F41AE" w:rsidRPr="00335E82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 з 01.03.2018 року по 21.01.2020 року – ПАТ «ПТІ «КИЇВОРГБУД», посада: головний юрисконсульт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6F41AE" w:rsidRPr="00335E82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35E82">
              <w:rPr>
                <w:rFonts w:ascii="Arial" w:hAnsi="Arial" w:cs="Arial"/>
                <w:sz w:val="22"/>
                <w:szCs w:val="22"/>
              </w:rPr>
              <w:t>5.7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з 22.01.2020 року по 31.03.2021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– </w:t>
            </w:r>
            <w:r w:rsidR="00335E82" w:rsidRPr="00335E82">
              <w:rPr>
                <w:rFonts w:ascii="Arial" w:hAnsi="Arial" w:cs="Arial"/>
                <w:iCs/>
                <w:sz w:val="22"/>
                <w:szCs w:val="22"/>
                <w:lang w:val="uk-UA"/>
              </w:rPr>
              <w:t>ТОВ «ЕНЕРА ЧЕРНІГІВ»,</w:t>
            </w:r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 посада: заступник директора з правової роботи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6F41AE" w:rsidRPr="00335E82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35E82">
              <w:rPr>
                <w:rFonts w:ascii="Arial" w:hAnsi="Arial" w:cs="Arial"/>
                <w:sz w:val="22"/>
                <w:szCs w:val="22"/>
              </w:rPr>
              <w:t>5.7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335E82" w:rsidRPr="00335E82">
              <w:rPr>
                <w:rFonts w:ascii="Arial" w:hAnsi="Arial" w:cs="Arial"/>
                <w:sz w:val="22"/>
                <w:szCs w:val="22"/>
                <w:lang w:val="uk-UA"/>
              </w:rPr>
              <w:t>з 01.04.2021 року по теперішній час – АТ «СУМИОБЛЕНЕРГО», посада: заступник начальника відділу правового забезпечення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5.8.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6F41AE" w:rsidRPr="00EB63D0" w:rsidRDefault="006F41AE" w:rsidP="006F41AE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Кандидат є представником акціонера - </w:t>
            </w:r>
            <w:r w:rsidR="00335E82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 xml:space="preserve">ПЗНВІФ «П’ятий» Товариства з обмеженою відповідальністю «Компанія з управління активами «Сварог Ессет Менеджмент» (код за ЄДРІСІ 233178), що є власником 2 909 241 шт. простих іменних акцій </w:t>
            </w:r>
            <w:r w:rsidR="003F3DC7">
              <w:rPr>
                <w:rFonts w:ascii="Arial" w:hAnsi="Arial" w:cs="Arial"/>
                <w:iCs/>
                <w:sz w:val="22"/>
                <w:szCs w:val="22"/>
                <w:lang w:val="uk-UA"/>
              </w:rPr>
              <w:br/>
            </w:r>
            <w:r w:rsidR="00335E82" w:rsidRPr="00B43D2D">
              <w:rPr>
                <w:rFonts w:ascii="Arial" w:hAnsi="Arial" w:cs="Arial"/>
                <w:iCs/>
                <w:sz w:val="22"/>
                <w:szCs w:val="22"/>
                <w:lang w:val="uk-UA"/>
              </w:rPr>
              <w:t>АТ «ЧЕРНІГІВОБЛЕНЕРГО»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B31F0D" w:rsidRDefault="006F41AE" w:rsidP="006F41AE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</w:rPr>
              <w:t>5.14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незалежним директором.</w:t>
            </w:r>
          </w:p>
          <w:p w:rsidR="00335E82" w:rsidRDefault="00335E82" w:rsidP="006F41AE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335E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Петрова Олена Геннадіївна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- </w:t>
            </w:r>
            <w:r w:rsidR="00B667B5" w:rsidRPr="00B667B5">
              <w:rPr>
                <w:rFonts w:ascii="Arial" w:hAnsi="Arial" w:cs="Arial"/>
                <w:sz w:val="22"/>
                <w:szCs w:val="22"/>
                <w:lang w:val="uk-UA"/>
              </w:rPr>
              <w:t>незалежни</w:t>
            </w:r>
            <w:r w:rsidR="00B667B5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="00B667B5" w:rsidRPr="00B667B5">
              <w:rPr>
                <w:rFonts w:ascii="Arial" w:hAnsi="Arial" w:cs="Arial"/>
                <w:sz w:val="22"/>
                <w:szCs w:val="22"/>
                <w:lang w:val="uk-UA"/>
              </w:rPr>
              <w:t xml:space="preserve"> директор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</w:t>
            </w:r>
            <w:r w:rsidR="004C14C8">
              <w:rPr>
                <w:rFonts w:ascii="Arial" w:hAnsi="Arial" w:cs="Arial"/>
                <w:sz w:val="22"/>
                <w:szCs w:val="22"/>
                <w:lang w:val="uk-UA"/>
              </w:rPr>
              <w:t>71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– ПЗНВІФ «Сьомий» Товариства з обмеженою відповідальністю «Компанія з управління активами «Сварог Ессет Менеджмент» (код за ЄДРІСІ 233821), що є власником 10 337 280 (десять мільйонів триста тридцять сім тисяч двісті вісімдесят) шт. простих іменних акцій </w:t>
            </w:r>
            <w:r w:rsidR="003F3DC7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  <w:p w:rsidR="00335E82" w:rsidRPr="00335E82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АТ «ЧЕРНІГІВОБЛЕНЕРГО»: </w:t>
            </w:r>
            <w:r w:rsidRPr="00335E82">
              <w:rPr>
                <w:rFonts w:ascii="Arial" w:hAnsi="Arial" w:cs="Arial"/>
                <w:iCs/>
                <w:sz w:val="22"/>
                <w:szCs w:val="22"/>
                <w:lang w:val="uk-UA"/>
              </w:rPr>
              <w:t>кандидат не володіє акціями АТ «ЧЕРНІГІВОБЛЕНЕРГО»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335E82" w:rsidRPr="00335E82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Харківський державний економічний університет, закінчила у 2001 році, за спеціальністю «Фінанси», кваліфікація – економіст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335E82" w:rsidRPr="00335E82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.6.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ТОВ «ЕНЕРА ЧЕРНІГІВ», посада – заступник начальника відділу регуляторної політики.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335E82" w:rsidRPr="004C14C8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.1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. з 01.02.2019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по 31.05.2019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– ТОВ «ЕНЕРА», посада – заступник директора з продажів;</w:t>
            </w:r>
          </w:p>
          <w:p w:rsidR="00335E82" w:rsidRPr="004C14C8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4C14C8">
              <w:rPr>
                <w:rFonts w:ascii="Arial" w:hAnsi="Arial" w:cs="Arial"/>
                <w:sz w:val="22"/>
                <w:szCs w:val="22"/>
              </w:rPr>
              <w:t>.7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4C14C8"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з 01.06.2019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="004C14C8"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по 31.07.2020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="004C14C8" w:rsidRPr="004C14C8">
              <w:rPr>
                <w:rFonts w:ascii="Arial" w:hAnsi="Arial" w:cs="Arial"/>
                <w:sz w:val="22"/>
                <w:szCs w:val="22"/>
                <w:lang w:val="uk-UA"/>
              </w:rPr>
              <w:t>– ТОВ «ЕНЕРА ВІННИЦЯ», посада – заступник директора Департаменту з загальних питань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;</w:t>
            </w:r>
          </w:p>
          <w:p w:rsidR="00335E82" w:rsidRPr="004C14C8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4C14C8">
              <w:rPr>
                <w:rFonts w:ascii="Arial" w:hAnsi="Arial" w:cs="Arial"/>
                <w:sz w:val="22"/>
                <w:szCs w:val="22"/>
              </w:rPr>
              <w:t>.7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ab/>
            </w:r>
            <w:r w:rsidR="004C14C8"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з 03.08.2020 року по теперішній час - </w:t>
            </w:r>
            <w:r w:rsidR="004C14C8" w:rsidRPr="004C14C8">
              <w:rPr>
                <w:rFonts w:ascii="Arial" w:hAnsi="Arial"/>
                <w:iCs/>
                <w:sz w:val="22"/>
                <w:szCs w:val="22"/>
                <w:lang w:val="uk-UA"/>
              </w:rPr>
              <w:t>ТОВ «ЕНЕРА ЧЕРНІГІВ», посада – заступник начальника регуляторної політики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6.8.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немає.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335E82" w:rsidRPr="00EB63D0" w:rsidRDefault="00335E82" w:rsidP="00335E8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335E82" w:rsidRDefault="00335E82" w:rsidP="00335E82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EB63D0">
              <w:rPr>
                <w:rFonts w:ascii="Arial" w:hAnsi="Arial" w:cs="Arial"/>
                <w:sz w:val="22"/>
                <w:szCs w:val="22"/>
              </w:rPr>
              <w:t>.1</w:t>
            </w:r>
            <w:r w:rsidR="004C14C8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незалежним директором</w:t>
            </w:r>
            <w:r w:rsidR="004C14C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14C8" w:rsidRDefault="004C14C8" w:rsidP="00335E82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.1.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C14C8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Калита Ольга Ігорівна</w:t>
            </w:r>
            <w:r w:rsidRPr="00335E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- </w:t>
            </w:r>
            <w:r w:rsidR="00B667B5" w:rsidRPr="00B667B5">
              <w:rPr>
                <w:rFonts w:ascii="Arial" w:hAnsi="Arial" w:cs="Arial"/>
                <w:sz w:val="22"/>
                <w:szCs w:val="22"/>
                <w:lang w:val="uk-UA"/>
              </w:rPr>
              <w:t>незалежний директор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Рік народження – 19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86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Особа (особи), що внесла(и) пропозицію щодо даного кандидата 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 xml:space="preserve">– ПЗНВІФ «Сьомий» Товариства з обмеженою відповідальністю «Компанія з управління активами «Сварог Ессет Менеджмент» (код за ЄДРІСІ 233821), що є власником 10 337 280 (десять мільйонів триста тридцять сім тисяч двісті вісімдесят) шт. простих іменних акцій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АТ «ЧЕРНІГІВОБЛЕНЕРГО».</w:t>
            </w:r>
          </w:p>
          <w:p w:rsidR="004C14C8" w:rsidRPr="00335E82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.4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Кількість, тип та/або клас належних кандидату акцій АТ «ЧЕРНІГІВОБЛЕНЕРГО»: </w:t>
            </w:r>
            <w:r w:rsidRPr="00335E82">
              <w:rPr>
                <w:rFonts w:ascii="Arial" w:hAnsi="Arial" w:cs="Arial"/>
                <w:iCs/>
                <w:sz w:val="22"/>
                <w:szCs w:val="22"/>
                <w:lang w:val="uk-UA"/>
              </w:rPr>
              <w:t>кандидат не володіє акціями АТ «ЧЕРНІГІВОБЛЕНЕРГО»</w:t>
            </w:r>
            <w:r w:rsidRPr="00335E8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14C8" w:rsidRPr="00335E82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.5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Освіта: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Державна академія обліку, статистики та аудиту, спеціальність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–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 фінанси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14C8" w:rsidRPr="004C14C8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.6.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Місце роботи: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ТОВ «ЕНЕРА ЧЕРНІГІВ», посада – менеджер с постачання відділу регуляторної політики.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Інформація про стаж роботи протягом останніх п’яти років:</w:t>
            </w:r>
          </w:p>
          <w:p w:rsidR="004C14C8" w:rsidRPr="004C14C8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1 з 21.12.2016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по 31.05.2019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-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ТОВ «ЕНЕРА», посада- менеджер з постачання;</w:t>
            </w:r>
          </w:p>
          <w:p w:rsidR="004C14C8" w:rsidRPr="004C14C8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4C14C8">
              <w:rPr>
                <w:rFonts w:ascii="Arial" w:hAnsi="Arial" w:cs="Arial"/>
                <w:sz w:val="22"/>
                <w:szCs w:val="22"/>
              </w:rPr>
              <w:t>.7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.2.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ab/>
              <w:t xml:space="preserve">з 01.06.2019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по 31.07.2020 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 xml:space="preserve">року - 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ТОВ «ЕНЕРА ВІННИЦЯ»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 посада – менеджер с постачання відділу регуляторної політики;</w:t>
            </w:r>
          </w:p>
          <w:p w:rsidR="004C14C8" w:rsidRPr="004C14C8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4C14C8">
              <w:rPr>
                <w:rFonts w:ascii="Arial" w:hAnsi="Arial" w:cs="Arial"/>
                <w:sz w:val="22"/>
                <w:szCs w:val="22"/>
              </w:rPr>
              <w:t>.7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.3.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ab/>
              <w:t>з 03.08.2020 року по теперішній час - ТОВ «ЕНЕРА ЧЕРНІГІВ»</w:t>
            </w:r>
            <w:r w:rsidR="00C934FC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 xml:space="preserve"> посада – менеджер с постачання відділу регуляторної політики.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>.8.</w:t>
            </w:r>
            <w:r w:rsidRPr="004C14C8">
              <w:rPr>
                <w:rFonts w:ascii="Arial" w:hAnsi="Arial" w:cs="Arial"/>
                <w:sz w:val="22"/>
                <w:szCs w:val="22"/>
                <w:lang w:val="uk-UA"/>
              </w:rPr>
              <w:tab/>
              <w:t>Непогашеної (незнятої) судимості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немає.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.9.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Заборони обіймати певні посади та/або займатись певною діяльністю немає.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.10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не є афілійованою особою Товариства.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.11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Акціонерів Товариства, власників 10 і більше відсотків простих акцій, що є афілійованими особами кандидата, немає.</w:t>
            </w:r>
          </w:p>
          <w:p w:rsidR="004C14C8" w:rsidRPr="00EB63D0" w:rsidRDefault="004C14C8" w:rsidP="004C14C8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.12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Посадових осіб Товариства, що є афілійованими особами кандидата, немає.</w:t>
            </w:r>
          </w:p>
          <w:p w:rsidR="004C14C8" w:rsidRDefault="004C14C8" w:rsidP="004C14C8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EB63D0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ab/>
              <w:t>Кандидат є незалежним директором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335E82" w:rsidRPr="00EB63D0" w:rsidRDefault="00335E82" w:rsidP="006F41AE">
            <w:pPr>
              <w:framePr w:hSpace="180" w:wrap="around" w:vAnchor="text" w:hAnchor="text" w:x="79" w:y="1"/>
              <w:ind w:left="567" w:hanging="567"/>
              <w:suppressOverlap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B31F0D" w:rsidRPr="00EB63D0" w:rsidRDefault="00B31F0D" w:rsidP="00B31F0D">
      <w:pPr>
        <w:pStyle w:val="af0"/>
        <w:contextualSpacing/>
        <w:rPr>
          <w:rFonts w:ascii="Arial" w:hAnsi="Arial" w:cs="Arial"/>
          <w:i/>
          <w:lang w:val="uk-UA"/>
        </w:rPr>
      </w:pPr>
    </w:p>
    <w:p w:rsidR="00BC3EEA" w:rsidRPr="00EB63D0" w:rsidRDefault="00BC3EEA" w:rsidP="00B31F0D">
      <w:pPr>
        <w:pStyle w:val="af0"/>
        <w:contextualSpacing/>
        <w:rPr>
          <w:rFonts w:ascii="Arial" w:hAnsi="Arial" w:cs="Arial"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6447"/>
        <w:gridCol w:w="298"/>
        <w:gridCol w:w="297"/>
        <w:gridCol w:w="299"/>
        <w:gridCol w:w="299"/>
        <w:gridCol w:w="299"/>
        <w:gridCol w:w="299"/>
        <w:gridCol w:w="299"/>
        <w:gridCol w:w="299"/>
        <w:gridCol w:w="301"/>
        <w:gridCol w:w="309"/>
      </w:tblGrid>
      <w:tr w:rsidR="00B31F0D" w:rsidRPr="00EB63D0" w:rsidTr="00B31F0D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31F0D" w:rsidRPr="00EB63D0" w:rsidRDefault="00B31F0D" w:rsidP="00B31F0D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B31F0D" w:rsidRPr="00EB63D0" w:rsidTr="00FA2BCD">
        <w:trPr>
          <w:trHeight w:val="577"/>
          <w:jc w:val="center"/>
        </w:trPr>
        <w:tc>
          <w:tcPr>
            <w:tcW w:w="234" w:type="pct"/>
            <w:vAlign w:val="center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252" w:type="pct"/>
            <w:vAlign w:val="center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Кандидат</w:t>
            </w:r>
          </w:p>
        </w:tc>
        <w:tc>
          <w:tcPr>
            <w:tcW w:w="1514" w:type="pct"/>
            <w:gridSpan w:val="10"/>
            <w:vAlign w:val="center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Кількість кумулятивних голосів (числом)</w:t>
            </w:r>
          </w:p>
        </w:tc>
      </w:tr>
      <w:tr w:rsidR="00B31F0D" w:rsidRPr="00EB63D0" w:rsidTr="00FA2BCD">
        <w:trPr>
          <w:trHeight w:val="450"/>
          <w:jc w:val="center"/>
        </w:trPr>
        <w:tc>
          <w:tcPr>
            <w:tcW w:w="234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252" w:type="pct"/>
          </w:tcPr>
          <w:p w:rsidR="00B31F0D" w:rsidRPr="00EB63D0" w:rsidRDefault="00EB323A" w:rsidP="00B31F0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b/>
                <w:sz w:val="22"/>
                <w:szCs w:val="22"/>
                <w:lang w:val="uk-UA"/>
              </w:rPr>
              <w:t>Клименко Дар’я Вікторівна</w:t>
            </w: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Компанії HARTLEPOOL FINANCE CORP. (ХАРТЛІПУЛ ФАЙНЕНС КОРП.)</w:t>
            </w: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FA2BCD">
        <w:trPr>
          <w:trHeight w:val="450"/>
          <w:jc w:val="center"/>
        </w:trPr>
        <w:tc>
          <w:tcPr>
            <w:tcW w:w="234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252" w:type="pct"/>
          </w:tcPr>
          <w:p w:rsidR="00B31F0D" w:rsidRPr="00EB63D0" w:rsidRDefault="004C14C8" w:rsidP="006F41AE">
            <w:pPr>
              <w:ind w:left="-1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Уманська Олена Петрівна</w:t>
            </w:r>
            <w:r w:rsidRPr="00B22295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Компанії HARTLEPOOL FINANCE CORP. (ХАРТЛІПУЛ ФАЙНЕНС КОРП.)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FA2BCD">
        <w:trPr>
          <w:trHeight w:val="450"/>
          <w:jc w:val="center"/>
        </w:trPr>
        <w:tc>
          <w:tcPr>
            <w:tcW w:w="234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252" w:type="pct"/>
          </w:tcPr>
          <w:p w:rsidR="00B31F0D" w:rsidRPr="00EB63D0" w:rsidRDefault="00FA2BCD" w:rsidP="006F41AE">
            <w:pPr>
              <w:ind w:left="-1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B2229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Івахно Віталій Валерійович </w:t>
            </w:r>
            <w:r w:rsidRPr="00B22295">
              <w:rPr>
                <w:rFonts w:ascii="Arial" w:hAnsi="Arial" w:cs="Arial"/>
                <w:sz w:val="22"/>
                <w:szCs w:val="22"/>
                <w:lang w:val="uk-UA"/>
              </w:rPr>
              <w:t>– представник акціонера - Компанії HARTLEPOOL FINANCE CORP. (ХАРТЛІПУЛ ФАЙНЕНС КОРП.)</w:t>
            </w:r>
            <w:r w:rsidRPr="00B22295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FA2BCD">
        <w:trPr>
          <w:trHeight w:val="450"/>
          <w:jc w:val="center"/>
        </w:trPr>
        <w:tc>
          <w:tcPr>
            <w:tcW w:w="234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252" w:type="pct"/>
          </w:tcPr>
          <w:p w:rsidR="00B31F0D" w:rsidRPr="00EB63D0" w:rsidRDefault="00FA2BCD" w:rsidP="006F41AE">
            <w:pPr>
              <w:tabs>
                <w:tab w:val="num" w:pos="252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B22295">
              <w:rPr>
                <w:rFonts w:ascii="Arial" w:hAnsi="Arial" w:cs="Arial"/>
                <w:b/>
                <w:sz w:val="22"/>
                <w:szCs w:val="22"/>
                <w:lang w:val="uk-UA"/>
              </w:rPr>
              <w:t>Терещук Олександр Олександрович</w:t>
            </w:r>
            <w:r w:rsidRPr="00B22295">
              <w:rPr>
                <w:rFonts w:ascii="Arial" w:hAnsi="Arial" w:cs="Arial"/>
                <w:sz w:val="22"/>
                <w:szCs w:val="22"/>
                <w:lang w:val="uk-UA"/>
              </w:rPr>
              <w:t xml:space="preserve"> – представник акціонера - ПЗНВІФ «П’ятий» Товариства з обмеженою відповідальністю «Компанія з управління активами «Сварог Ессет Менеджмент» (код за ЄДРІСІ 233178)</w:t>
            </w:r>
            <w:r w:rsidRPr="00B22295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31F0D" w:rsidRPr="00EB63D0" w:rsidTr="00FA2BCD">
        <w:trPr>
          <w:trHeight w:val="450"/>
          <w:jc w:val="center"/>
        </w:trPr>
        <w:tc>
          <w:tcPr>
            <w:tcW w:w="234" w:type="pct"/>
          </w:tcPr>
          <w:p w:rsidR="00B31F0D" w:rsidRPr="00EB63D0" w:rsidRDefault="00B31F0D" w:rsidP="00B31F0D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B63D0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252" w:type="pct"/>
          </w:tcPr>
          <w:p w:rsidR="00B31F0D" w:rsidRPr="00EB63D0" w:rsidRDefault="00FA2BCD" w:rsidP="006F41AE">
            <w:pPr>
              <w:tabs>
                <w:tab w:val="num" w:pos="252"/>
                <w:tab w:val="left" w:pos="3578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E66B1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Сидоренко Олександр </w:t>
            </w:r>
            <w:proofErr w:type="spellStart"/>
            <w:r w:rsidRPr="00E66B15">
              <w:rPr>
                <w:rFonts w:ascii="Arial" w:hAnsi="Arial" w:cs="Arial"/>
                <w:b/>
                <w:sz w:val="22"/>
                <w:szCs w:val="22"/>
                <w:lang w:val="uk-UA"/>
              </w:rPr>
              <w:t>Жоржович</w:t>
            </w:r>
            <w:proofErr w:type="spellEnd"/>
            <w:r w:rsidRPr="00E66B1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Pr="00E66B15">
              <w:rPr>
                <w:rFonts w:ascii="Arial" w:hAnsi="Arial" w:cs="Arial"/>
                <w:sz w:val="22"/>
                <w:szCs w:val="22"/>
                <w:lang w:val="uk-UA"/>
              </w:rPr>
              <w:t>- представник акціонера - ПЗНВІФ «П’ятий» Товариства з обмеженою відповідальністю «Компанія з управління активами «Сварог Ессет Менеджмент» (код за ЄДРІСІ 233178)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</w:tcPr>
          <w:p w:rsidR="00B31F0D" w:rsidRPr="00EB63D0" w:rsidRDefault="00B31F0D" w:rsidP="00B31F0D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A2BCD" w:rsidRPr="00EB63D0" w:rsidTr="00FA2BCD">
        <w:trPr>
          <w:trHeight w:val="45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tabs>
                <w:tab w:val="num" w:pos="252"/>
                <w:tab w:val="left" w:pos="3578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8D71C5">
              <w:rPr>
                <w:rFonts w:ascii="Arial" w:hAnsi="Arial" w:cs="Arial"/>
                <w:b/>
                <w:sz w:val="22"/>
                <w:szCs w:val="22"/>
                <w:lang w:val="uk-UA"/>
              </w:rPr>
              <w:t>Петрова Олена Геннадіївна</w:t>
            </w:r>
            <w:r w:rsidRPr="008D71C5">
              <w:rPr>
                <w:rFonts w:ascii="Arial" w:hAnsi="Arial" w:cs="Arial"/>
                <w:sz w:val="22"/>
                <w:szCs w:val="22"/>
                <w:lang w:val="uk-UA"/>
              </w:rPr>
              <w:t xml:space="preserve"> – незалежний директор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FA2BCD" w:rsidRPr="00EB63D0" w:rsidTr="00FA2BCD">
        <w:trPr>
          <w:trHeight w:val="45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tabs>
                <w:tab w:val="num" w:pos="252"/>
                <w:tab w:val="left" w:pos="3578"/>
              </w:tabs>
              <w:ind w:right="5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8D71C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Калита Ольга Ігорівна – </w:t>
            </w:r>
            <w:r w:rsidRPr="008D71C5">
              <w:rPr>
                <w:rFonts w:ascii="Arial" w:hAnsi="Arial" w:cs="Arial"/>
                <w:sz w:val="22"/>
                <w:szCs w:val="22"/>
                <w:lang w:val="uk-UA"/>
              </w:rPr>
              <w:t>незалежний директор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CD" w:rsidRPr="00EB63D0" w:rsidRDefault="00FA2BCD" w:rsidP="00427AC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B31F0D" w:rsidRDefault="00B31F0D" w:rsidP="00B31F0D">
      <w:pPr>
        <w:pStyle w:val="af0"/>
        <w:contextualSpacing/>
        <w:rPr>
          <w:rFonts w:ascii="Arial" w:hAnsi="Arial" w:cs="Arial"/>
          <w:lang w:val="ru-RU"/>
        </w:rPr>
      </w:pPr>
    </w:p>
    <w:sectPr w:rsidR="00B31F0D">
      <w:footerReference w:type="default" r:id="rId7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37" w:rsidRDefault="00252B37">
      <w:r>
        <w:separator/>
      </w:r>
    </w:p>
  </w:endnote>
  <w:endnote w:type="continuationSeparator" w:id="0">
    <w:p w:rsidR="00252B37" w:rsidRDefault="002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53716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C53716" w:rsidRDefault="00C5371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C53716" w:rsidRDefault="00C53716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53716">
      <w:trPr>
        <w:trHeight w:val="47"/>
      </w:trPr>
      <w:tc>
        <w:tcPr>
          <w:tcW w:w="9911" w:type="dxa"/>
          <w:gridSpan w:val="6"/>
          <w:shd w:val="clear" w:color="auto" w:fill="auto"/>
        </w:tcPr>
        <w:p w:rsidR="00C53716" w:rsidRDefault="00C53716">
          <w:pPr>
            <w:pStyle w:val="ae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C53716">
      <w:tc>
        <w:tcPr>
          <w:tcW w:w="2002" w:type="dxa"/>
          <w:vMerge w:val="restart"/>
          <w:shd w:val="clear" w:color="auto" w:fill="auto"/>
          <w:vAlign w:val="center"/>
        </w:tcPr>
        <w:p w:rsidR="00C53716" w:rsidRDefault="00C53716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594D3C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C53716" w:rsidRDefault="00C53716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53716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53716" w:rsidRDefault="00C53716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C53716" w:rsidRDefault="00C53716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C53716" w:rsidRDefault="00C53716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C53716" w:rsidRDefault="00C53716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53716" w:rsidRDefault="00C53716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37" w:rsidRDefault="00252B37">
      <w:r>
        <w:separator/>
      </w:r>
    </w:p>
  </w:footnote>
  <w:footnote w:type="continuationSeparator" w:id="0">
    <w:p w:rsidR="00252B37" w:rsidRDefault="0025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24242"/>
    <w:multiLevelType w:val="multilevel"/>
    <w:tmpl w:val="5B6A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E65440B"/>
    <w:multiLevelType w:val="multilevel"/>
    <w:tmpl w:val="513AA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2897663"/>
    <w:multiLevelType w:val="multilevel"/>
    <w:tmpl w:val="F72882AC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4A9528A"/>
    <w:multiLevelType w:val="multilevel"/>
    <w:tmpl w:val="915A8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C4D7F"/>
    <w:rsid w:val="000E098B"/>
    <w:rsid w:val="000F43D0"/>
    <w:rsid w:val="00192692"/>
    <w:rsid w:val="001B6ECB"/>
    <w:rsid w:val="001D3471"/>
    <w:rsid w:val="00236022"/>
    <w:rsid w:val="00252B37"/>
    <w:rsid w:val="00283D89"/>
    <w:rsid w:val="00335E82"/>
    <w:rsid w:val="00340DFB"/>
    <w:rsid w:val="0039347E"/>
    <w:rsid w:val="003F3DC7"/>
    <w:rsid w:val="004444DF"/>
    <w:rsid w:val="004713D1"/>
    <w:rsid w:val="004C14C8"/>
    <w:rsid w:val="004C5418"/>
    <w:rsid w:val="00500DBC"/>
    <w:rsid w:val="00546422"/>
    <w:rsid w:val="00575C8D"/>
    <w:rsid w:val="00586142"/>
    <w:rsid w:val="00594D3C"/>
    <w:rsid w:val="006224E2"/>
    <w:rsid w:val="00654056"/>
    <w:rsid w:val="006B1B9C"/>
    <w:rsid w:val="006F41AE"/>
    <w:rsid w:val="00714C68"/>
    <w:rsid w:val="008162E4"/>
    <w:rsid w:val="00866A06"/>
    <w:rsid w:val="0089587F"/>
    <w:rsid w:val="008A21DF"/>
    <w:rsid w:val="008F73F4"/>
    <w:rsid w:val="00905D2E"/>
    <w:rsid w:val="00911537"/>
    <w:rsid w:val="00930BA0"/>
    <w:rsid w:val="00942FA0"/>
    <w:rsid w:val="009F7C2F"/>
    <w:rsid w:val="00A551A4"/>
    <w:rsid w:val="00A91721"/>
    <w:rsid w:val="00AB122C"/>
    <w:rsid w:val="00AC74A9"/>
    <w:rsid w:val="00B12EB3"/>
    <w:rsid w:val="00B31F0D"/>
    <w:rsid w:val="00B43D2D"/>
    <w:rsid w:val="00B667B5"/>
    <w:rsid w:val="00BC3EEA"/>
    <w:rsid w:val="00C31055"/>
    <w:rsid w:val="00C53716"/>
    <w:rsid w:val="00C53CD4"/>
    <w:rsid w:val="00C934FC"/>
    <w:rsid w:val="00CB2D28"/>
    <w:rsid w:val="00CB3738"/>
    <w:rsid w:val="00CB591D"/>
    <w:rsid w:val="00D25C66"/>
    <w:rsid w:val="00DC774D"/>
    <w:rsid w:val="00E454DA"/>
    <w:rsid w:val="00EB323A"/>
    <w:rsid w:val="00EB63D0"/>
    <w:rsid w:val="00EE6111"/>
    <w:rsid w:val="00F3634A"/>
    <w:rsid w:val="00FA238B"/>
    <w:rsid w:val="00FA2BCD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E42C0F-0D37-41E6-8559-C2AF4C5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11605</Words>
  <Characters>6615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Goncharuk Natalia</dc:creator>
  <cp:keywords/>
  <cp:lastModifiedBy>Владимир Коваль</cp:lastModifiedBy>
  <cp:revision>4</cp:revision>
  <cp:lastPrinted>2022-04-26T06:38:00Z</cp:lastPrinted>
  <dcterms:created xsi:type="dcterms:W3CDTF">2024-04-24T09:46:00Z</dcterms:created>
  <dcterms:modified xsi:type="dcterms:W3CDTF">2024-04-24T09:49:00Z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