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CA2" w:rsidRPr="00BA59B6" w:rsidRDefault="00307CA2" w:rsidP="00307CA2">
      <w:pPr>
        <w:spacing w:after="0" w:line="240" w:lineRule="auto"/>
        <w:ind w:firstLine="709"/>
        <w:jc w:val="center"/>
        <w:rPr>
          <w:rFonts w:ascii="Times New Roman" w:hAnsi="Times New Roman"/>
          <w:b/>
          <w:bCs/>
          <w:sz w:val="24"/>
          <w:szCs w:val="24"/>
          <w:lang w:val="uk-UA"/>
        </w:rPr>
      </w:pPr>
      <w:r w:rsidRPr="00BA59B6">
        <w:rPr>
          <w:rFonts w:ascii="Times New Roman" w:hAnsi="Times New Roman"/>
          <w:b/>
          <w:bCs/>
          <w:sz w:val="24"/>
          <w:szCs w:val="24"/>
          <w:lang w:val="uk-UA"/>
        </w:rPr>
        <w:t>ПОВІДОМЛЕННЯ</w:t>
      </w:r>
    </w:p>
    <w:p w:rsidR="00307CA2" w:rsidRPr="00BA59B6" w:rsidRDefault="00307CA2" w:rsidP="00307CA2">
      <w:pPr>
        <w:spacing w:after="0" w:line="240" w:lineRule="auto"/>
        <w:ind w:firstLine="709"/>
        <w:jc w:val="center"/>
        <w:rPr>
          <w:rFonts w:ascii="Times New Roman" w:hAnsi="Times New Roman"/>
          <w:b/>
          <w:bCs/>
          <w:sz w:val="24"/>
          <w:szCs w:val="24"/>
          <w:lang w:val="uk-UA"/>
        </w:rPr>
      </w:pPr>
      <w:r w:rsidRPr="00BA59B6">
        <w:rPr>
          <w:rFonts w:ascii="Times New Roman" w:hAnsi="Times New Roman"/>
          <w:b/>
          <w:bCs/>
          <w:sz w:val="24"/>
          <w:szCs w:val="24"/>
          <w:lang w:val="uk-UA"/>
        </w:rPr>
        <w:t xml:space="preserve">про проведення </w:t>
      </w:r>
      <w:r>
        <w:rPr>
          <w:rFonts w:ascii="Times New Roman" w:hAnsi="Times New Roman"/>
          <w:b/>
          <w:bCs/>
          <w:sz w:val="24"/>
          <w:szCs w:val="24"/>
          <w:lang w:val="uk-UA"/>
        </w:rPr>
        <w:t>річних</w:t>
      </w:r>
      <w:r w:rsidRPr="00BA59B6">
        <w:rPr>
          <w:rFonts w:ascii="Times New Roman" w:hAnsi="Times New Roman"/>
          <w:b/>
          <w:bCs/>
          <w:sz w:val="24"/>
          <w:szCs w:val="24"/>
          <w:lang w:val="uk-UA"/>
        </w:rPr>
        <w:t xml:space="preserve"> загальних зборів акціонерного товариства</w:t>
      </w:r>
    </w:p>
    <w:p w:rsidR="00307CA2" w:rsidRPr="00BA59B6" w:rsidRDefault="00307CA2" w:rsidP="00307CA2">
      <w:pPr>
        <w:spacing w:after="0" w:line="240" w:lineRule="auto"/>
        <w:ind w:firstLine="709"/>
        <w:jc w:val="both"/>
        <w:rPr>
          <w:rFonts w:ascii="Times New Roman" w:hAnsi="Times New Roman"/>
          <w:b/>
          <w:bCs/>
          <w:sz w:val="24"/>
          <w:szCs w:val="24"/>
          <w:lang w:val="uk-UA"/>
        </w:rPr>
      </w:pPr>
    </w:p>
    <w:p w:rsidR="00307CA2" w:rsidRPr="00BA59B6" w:rsidRDefault="00307CA2" w:rsidP="00307CA2">
      <w:pPr>
        <w:spacing w:after="0" w:line="240" w:lineRule="auto"/>
        <w:ind w:firstLine="709"/>
        <w:jc w:val="both"/>
        <w:rPr>
          <w:rFonts w:ascii="Times New Roman" w:hAnsi="Times New Roman"/>
          <w:b/>
          <w:sz w:val="24"/>
          <w:szCs w:val="24"/>
          <w:lang w:val="uk-UA"/>
        </w:rPr>
      </w:pPr>
      <w:r w:rsidRPr="00BA59B6">
        <w:rPr>
          <w:rFonts w:ascii="Times New Roman" w:hAnsi="Times New Roman"/>
          <w:b/>
          <w:sz w:val="24"/>
          <w:szCs w:val="24"/>
          <w:lang w:val="uk-UA"/>
        </w:rPr>
        <w:t>Повне найменування товариства:</w:t>
      </w:r>
    </w:p>
    <w:p w:rsidR="00307CA2" w:rsidRPr="00BA59B6" w:rsidRDefault="00307CA2" w:rsidP="00307CA2">
      <w:pPr>
        <w:spacing w:after="0" w:line="240" w:lineRule="auto"/>
        <w:ind w:firstLine="709"/>
        <w:jc w:val="both"/>
        <w:rPr>
          <w:rFonts w:ascii="Times New Roman" w:hAnsi="Times New Roman"/>
          <w:sz w:val="24"/>
          <w:szCs w:val="24"/>
        </w:rPr>
      </w:pPr>
      <w:r w:rsidRPr="00BA59B6">
        <w:rPr>
          <w:rFonts w:ascii="Times New Roman" w:hAnsi="Times New Roman"/>
          <w:sz w:val="24"/>
          <w:szCs w:val="24"/>
        </w:rPr>
        <w:t xml:space="preserve">ПУБЛІЧНЕ </w:t>
      </w:r>
      <w:r w:rsidRPr="00BA59B6">
        <w:rPr>
          <w:rFonts w:ascii="Times New Roman" w:hAnsi="Times New Roman"/>
          <w:sz w:val="24"/>
          <w:szCs w:val="24"/>
          <w:lang w:val="uk-UA"/>
        </w:rPr>
        <w:t>АКЦІОНЕРНЕ ТОВАРИСТВО «ЧЕРНІГІВОБЛЕНЕРГО»</w:t>
      </w:r>
    </w:p>
    <w:p w:rsidR="00307CA2" w:rsidRPr="00BA59B6" w:rsidRDefault="00307CA2" w:rsidP="00307CA2">
      <w:pPr>
        <w:spacing w:after="0" w:line="240" w:lineRule="auto"/>
        <w:ind w:firstLine="709"/>
        <w:jc w:val="both"/>
        <w:rPr>
          <w:rFonts w:ascii="Times New Roman" w:hAnsi="Times New Roman"/>
          <w:b/>
          <w:sz w:val="24"/>
          <w:szCs w:val="24"/>
          <w:lang w:val="uk-UA"/>
        </w:rPr>
      </w:pPr>
      <w:r w:rsidRPr="00BA59B6">
        <w:rPr>
          <w:rFonts w:ascii="Times New Roman" w:hAnsi="Times New Roman"/>
          <w:b/>
          <w:sz w:val="24"/>
          <w:szCs w:val="24"/>
          <w:lang w:val="uk-UA"/>
        </w:rPr>
        <w:t>Місцезнаходження товариства згідно його статуту:</w:t>
      </w:r>
    </w:p>
    <w:p w:rsidR="00307CA2" w:rsidRPr="00BA59B6" w:rsidRDefault="00307CA2" w:rsidP="00307CA2">
      <w:pPr>
        <w:spacing w:after="0" w:line="240" w:lineRule="auto"/>
        <w:ind w:firstLine="709"/>
        <w:jc w:val="both"/>
        <w:rPr>
          <w:rFonts w:ascii="Times New Roman" w:hAnsi="Times New Roman"/>
          <w:sz w:val="24"/>
          <w:szCs w:val="24"/>
          <w:lang w:val="uk-UA"/>
        </w:rPr>
      </w:pPr>
      <w:r w:rsidRPr="00BA59B6">
        <w:rPr>
          <w:rFonts w:ascii="Times New Roman" w:hAnsi="Times New Roman"/>
          <w:iCs/>
          <w:sz w:val="24"/>
          <w:szCs w:val="24"/>
          <w:lang w:val="uk-UA"/>
        </w:rPr>
        <w:t>14000, Україна,м. Чернігів, вул. Горького</w:t>
      </w:r>
      <w:r w:rsidR="00504AE0">
        <w:rPr>
          <w:rFonts w:ascii="Times New Roman" w:hAnsi="Times New Roman"/>
          <w:iCs/>
          <w:sz w:val="24"/>
          <w:szCs w:val="24"/>
          <w:lang w:val="uk-UA"/>
        </w:rPr>
        <w:t xml:space="preserve"> (</w:t>
      </w:r>
      <w:r w:rsidR="00504AE0" w:rsidRPr="00504AE0">
        <w:rPr>
          <w:rFonts w:ascii="Times New Roman" w:hAnsi="Times New Roman"/>
          <w:iCs/>
          <w:sz w:val="24"/>
          <w:szCs w:val="24"/>
          <w:lang w:val="uk-UA"/>
        </w:rPr>
        <w:t>Гонча)</w:t>
      </w:r>
      <w:r w:rsidRPr="00BA59B6">
        <w:rPr>
          <w:rFonts w:ascii="Times New Roman" w:hAnsi="Times New Roman"/>
          <w:iCs/>
          <w:sz w:val="24"/>
          <w:szCs w:val="24"/>
          <w:lang w:val="uk-UA"/>
        </w:rPr>
        <w:t>, буд. 40</w:t>
      </w:r>
      <w:r w:rsidRPr="00BA59B6">
        <w:rPr>
          <w:rFonts w:ascii="Times New Roman" w:hAnsi="Times New Roman"/>
          <w:sz w:val="24"/>
          <w:szCs w:val="24"/>
          <w:lang w:val="uk-UA"/>
        </w:rPr>
        <w:t>.</w:t>
      </w:r>
    </w:p>
    <w:p w:rsidR="00307CA2" w:rsidRPr="00BA59B6" w:rsidRDefault="00307CA2" w:rsidP="00307CA2">
      <w:pPr>
        <w:spacing w:after="0" w:line="240" w:lineRule="auto"/>
        <w:ind w:firstLine="709"/>
        <w:jc w:val="both"/>
        <w:rPr>
          <w:rFonts w:ascii="Times New Roman" w:hAnsi="Times New Roman"/>
          <w:sz w:val="24"/>
          <w:szCs w:val="24"/>
          <w:lang w:val="uk-UA"/>
        </w:rPr>
      </w:pPr>
    </w:p>
    <w:p w:rsidR="00307CA2" w:rsidRPr="00BA59B6" w:rsidRDefault="00307CA2" w:rsidP="00307CA2">
      <w:pPr>
        <w:spacing w:after="0" w:line="240" w:lineRule="auto"/>
        <w:ind w:firstLine="709"/>
        <w:jc w:val="center"/>
        <w:rPr>
          <w:rFonts w:ascii="Times New Roman" w:hAnsi="Times New Roman"/>
          <w:b/>
          <w:sz w:val="24"/>
          <w:szCs w:val="24"/>
          <w:lang w:val="uk-UA"/>
        </w:rPr>
      </w:pPr>
      <w:r w:rsidRPr="00BA59B6">
        <w:rPr>
          <w:rFonts w:ascii="Times New Roman" w:hAnsi="Times New Roman"/>
          <w:b/>
          <w:sz w:val="24"/>
          <w:szCs w:val="24"/>
          <w:lang w:val="uk-UA"/>
        </w:rPr>
        <w:t>Шановні акціонери!</w:t>
      </w:r>
    </w:p>
    <w:p w:rsidR="00307CA2" w:rsidRPr="00BA59B6" w:rsidRDefault="00307CA2" w:rsidP="00307CA2">
      <w:pPr>
        <w:spacing w:after="0" w:line="240" w:lineRule="auto"/>
        <w:ind w:firstLine="709"/>
        <w:jc w:val="both"/>
        <w:rPr>
          <w:rFonts w:ascii="Times New Roman" w:hAnsi="Times New Roman"/>
          <w:sz w:val="24"/>
          <w:szCs w:val="24"/>
          <w:lang w:val="uk-UA"/>
        </w:rPr>
      </w:pPr>
    </w:p>
    <w:p w:rsidR="00307CA2" w:rsidRPr="00BA59B6" w:rsidRDefault="00307CA2" w:rsidP="00307CA2">
      <w:pPr>
        <w:spacing w:after="0" w:line="240" w:lineRule="auto"/>
        <w:ind w:firstLine="709"/>
        <w:jc w:val="both"/>
        <w:rPr>
          <w:rFonts w:ascii="Times New Roman" w:hAnsi="Times New Roman"/>
          <w:sz w:val="24"/>
          <w:szCs w:val="24"/>
          <w:lang w:val="uk-UA"/>
        </w:rPr>
      </w:pPr>
      <w:r w:rsidRPr="00BA59B6">
        <w:rPr>
          <w:rFonts w:ascii="Times New Roman" w:hAnsi="Times New Roman"/>
          <w:sz w:val="24"/>
          <w:szCs w:val="24"/>
          <w:lang w:val="uk-UA"/>
        </w:rPr>
        <w:t xml:space="preserve">ПУБЛІЧНЕ АКЦІОНЕРНЕ ТОВАРИСТВО </w:t>
      </w:r>
      <w:r w:rsidRPr="001C0788">
        <w:rPr>
          <w:rFonts w:ascii="Times New Roman" w:hAnsi="Times New Roman"/>
          <w:sz w:val="24"/>
          <w:szCs w:val="24"/>
          <w:lang w:val="uk-UA"/>
        </w:rPr>
        <w:t>«</w:t>
      </w:r>
      <w:r w:rsidRPr="00BA59B6">
        <w:rPr>
          <w:rFonts w:ascii="Times New Roman" w:hAnsi="Times New Roman"/>
          <w:sz w:val="24"/>
          <w:szCs w:val="24"/>
          <w:lang w:val="uk-UA"/>
        </w:rPr>
        <w:t>ЧЕРНІГІВ</w:t>
      </w:r>
      <w:r w:rsidRPr="001C0788">
        <w:rPr>
          <w:rFonts w:ascii="Times New Roman" w:hAnsi="Times New Roman"/>
          <w:sz w:val="24"/>
          <w:szCs w:val="24"/>
          <w:lang w:val="uk-UA"/>
        </w:rPr>
        <w:t>ОБЛЕНЕРГО»</w:t>
      </w:r>
      <w:r w:rsidRPr="00BA59B6">
        <w:rPr>
          <w:rFonts w:ascii="Times New Roman" w:hAnsi="Times New Roman"/>
          <w:sz w:val="24"/>
          <w:szCs w:val="24"/>
          <w:lang w:val="uk-UA"/>
        </w:rPr>
        <w:t xml:space="preserve"> повідомляє </w:t>
      </w:r>
      <w:r>
        <w:rPr>
          <w:rFonts w:ascii="Times New Roman" w:hAnsi="Times New Roman"/>
          <w:sz w:val="24"/>
          <w:szCs w:val="24"/>
          <w:lang w:val="uk-UA"/>
        </w:rPr>
        <w:t>в</w:t>
      </w:r>
      <w:r w:rsidRPr="00BA59B6">
        <w:rPr>
          <w:rFonts w:ascii="Times New Roman" w:hAnsi="Times New Roman"/>
          <w:sz w:val="24"/>
          <w:szCs w:val="24"/>
          <w:lang w:val="uk-UA"/>
        </w:rPr>
        <w:t xml:space="preserve">ас, що </w:t>
      </w:r>
      <w:r>
        <w:rPr>
          <w:rFonts w:ascii="Times New Roman" w:hAnsi="Times New Roman"/>
          <w:sz w:val="24"/>
          <w:szCs w:val="24"/>
          <w:lang w:val="uk-UA"/>
        </w:rPr>
        <w:t>2</w:t>
      </w:r>
      <w:r w:rsidR="00B855A0">
        <w:rPr>
          <w:rFonts w:ascii="Times New Roman" w:hAnsi="Times New Roman"/>
          <w:sz w:val="24"/>
          <w:szCs w:val="24"/>
          <w:lang w:val="uk-UA"/>
        </w:rPr>
        <w:t>7</w:t>
      </w:r>
      <w:r>
        <w:rPr>
          <w:rFonts w:ascii="Times New Roman" w:hAnsi="Times New Roman"/>
          <w:sz w:val="24"/>
          <w:szCs w:val="24"/>
          <w:lang w:val="uk-UA"/>
        </w:rPr>
        <w:t>квітня</w:t>
      </w:r>
      <w:r w:rsidRPr="00BA59B6">
        <w:rPr>
          <w:rFonts w:ascii="Times New Roman" w:hAnsi="Times New Roman"/>
          <w:sz w:val="24"/>
          <w:szCs w:val="24"/>
          <w:lang w:val="uk-UA"/>
        </w:rPr>
        <w:t xml:space="preserve"> 201</w:t>
      </w:r>
      <w:r w:rsidR="00B855A0">
        <w:rPr>
          <w:rFonts w:ascii="Times New Roman" w:hAnsi="Times New Roman"/>
          <w:sz w:val="24"/>
          <w:szCs w:val="24"/>
          <w:lang w:val="uk-UA"/>
        </w:rPr>
        <w:t>7</w:t>
      </w:r>
      <w:r w:rsidRPr="00BA59B6">
        <w:rPr>
          <w:rFonts w:ascii="Times New Roman" w:hAnsi="Times New Roman"/>
          <w:sz w:val="24"/>
          <w:szCs w:val="24"/>
          <w:lang w:val="uk-UA"/>
        </w:rPr>
        <w:t xml:space="preserve"> року о 1</w:t>
      </w:r>
      <w:r>
        <w:rPr>
          <w:rFonts w:ascii="Times New Roman" w:hAnsi="Times New Roman"/>
          <w:sz w:val="24"/>
          <w:szCs w:val="24"/>
          <w:lang w:val="uk-UA"/>
        </w:rPr>
        <w:t>0</w:t>
      </w:r>
      <w:r w:rsidRPr="00BA59B6">
        <w:rPr>
          <w:rFonts w:ascii="Times New Roman" w:hAnsi="Times New Roman"/>
          <w:sz w:val="24"/>
          <w:szCs w:val="24"/>
          <w:lang w:val="uk-UA"/>
        </w:rPr>
        <w:t xml:space="preserve">.00 годині за адресою: Україна, м. Чернігів, вул. Ціолковського, 20 (актовий зал адміністративно-виробничого корпусу Чн.МЕМ) відбудуться </w:t>
      </w:r>
      <w:r>
        <w:rPr>
          <w:rFonts w:ascii="Times New Roman" w:hAnsi="Times New Roman"/>
          <w:sz w:val="24"/>
          <w:szCs w:val="24"/>
          <w:lang w:val="uk-UA"/>
        </w:rPr>
        <w:t>річні</w:t>
      </w:r>
      <w:r w:rsidRPr="00BA59B6">
        <w:rPr>
          <w:rFonts w:ascii="Times New Roman" w:hAnsi="Times New Roman"/>
          <w:sz w:val="24"/>
          <w:szCs w:val="24"/>
          <w:lang w:val="uk-UA"/>
        </w:rPr>
        <w:t xml:space="preserve"> загальні збори акціонерів </w:t>
      </w:r>
      <w:r w:rsidRPr="006D7B56">
        <w:rPr>
          <w:rFonts w:ascii="Times New Roman" w:hAnsi="Times New Roman"/>
          <w:bCs/>
          <w:sz w:val="24"/>
          <w:szCs w:val="24"/>
          <w:lang w:val="uk-UA"/>
        </w:rPr>
        <w:t>ПАТ «ЧЕРНІГІВОБЛЕНЕРГО»</w:t>
      </w:r>
      <w:r>
        <w:rPr>
          <w:rFonts w:ascii="Times New Roman" w:hAnsi="Times New Roman"/>
          <w:sz w:val="24"/>
          <w:szCs w:val="24"/>
          <w:lang w:val="uk-UA"/>
        </w:rPr>
        <w:t>.</w:t>
      </w:r>
    </w:p>
    <w:p w:rsidR="00307CA2" w:rsidRPr="00BA59B6" w:rsidRDefault="00307CA2" w:rsidP="00307CA2">
      <w:pPr>
        <w:spacing w:after="0" w:line="240" w:lineRule="auto"/>
        <w:ind w:firstLine="709"/>
        <w:jc w:val="both"/>
        <w:rPr>
          <w:rFonts w:ascii="Times New Roman" w:hAnsi="Times New Roman"/>
          <w:sz w:val="24"/>
          <w:szCs w:val="24"/>
          <w:lang w:val="uk-UA"/>
        </w:rPr>
      </w:pPr>
      <w:r w:rsidRPr="00BA59B6">
        <w:rPr>
          <w:rFonts w:ascii="Times New Roman" w:hAnsi="Times New Roman"/>
          <w:sz w:val="24"/>
          <w:szCs w:val="24"/>
          <w:lang w:val="uk-UA"/>
        </w:rPr>
        <w:t xml:space="preserve">Реєстрація акціонерів та їх представників для участі у </w:t>
      </w:r>
      <w:r>
        <w:rPr>
          <w:rFonts w:ascii="Times New Roman" w:hAnsi="Times New Roman"/>
          <w:sz w:val="24"/>
          <w:szCs w:val="24"/>
          <w:lang w:val="uk-UA"/>
        </w:rPr>
        <w:t>річних</w:t>
      </w:r>
      <w:r w:rsidRPr="00BA59B6">
        <w:rPr>
          <w:rFonts w:ascii="Times New Roman" w:hAnsi="Times New Roman"/>
          <w:sz w:val="24"/>
          <w:szCs w:val="24"/>
          <w:lang w:val="uk-UA"/>
        </w:rPr>
        <w:t xml:space="preserve"> загальних зборах відбудеться </w:t>
      </w:r>
      <w:r>
        <w:rPr>
          <w:rFonts w:ascii="Times New Roman" w:hAnsi="Times New Roman"/>
          <w:sz w:val="24"/>
          <w:szCs w:val="24"/>
          <w:lang w:val="uk-UA"/>
        </w:rPr>
        <w:t>2</w:t>
      </w:r>
      <w:r w:rsidR="00B855A0">
        <w:rPr>
          <w:rFonts w:ascii="Times New Roman" w:hAnsi="Times New Roman"/>
          <w:sz w:val="24"/>
          <w:szCs w:val="24"/>
          <w:lang w:val="uk-UA"/>
        </w:rPr>
        <w:t>7</w:t>
      </w:r>
      <w:r>
        <w:rPr>
          <w:rFonts w:ascii="Times New Roman" w:hAnsi="Times New Roman"/>
          <w:sz w:val="24"/>
          <w:szCs w:val="24"/>
          <w:lang w:val="uk-UA"/>
        </w:rPr>
        <w:t>квітня</w:t>
      </w:r>
      <w:r w:rsidRPr="00BA59B6">
        <w:rPr>
          <w:rFonts w:ascii="Times New Roman" w:hAnsi="Times New Roman"/>
          <w:sz w:val="24"/>
          <w:szCs w:val="24"/>
          <w:lang w:val="uk-UA"/>
        </w:rPr>
        <w:t xml:space="preserve"> 201</w:t>
      </w:r>
      <w:r w:rsidR="00B855A0">
        <w:rPr>
          <w:rFonts w:ascii="Times New Roman" w:hAnsi="Times New Roman"/>
          <w:sz w:val="24"/>
          <w:szCs w:val="24"/>
          <w:lang w:val="uk-UA"/>
        </w:rPr>
        <w:t>7</w:t>
      </w:r>
      <w:r w:rsidRPr="00BA59B6">
        <w:rPr>
          <w:rFonts w:ascii="Times New Roman" w:hAnsi="Times New Roman"/>
          <w:sz w:val="24"/>
          <w:szCs w:val="24"/>
          <w:lang w:val="uk-UA"/>
        </w:rPr>
        <w:t xml:space="preserve"> року з </w:t>
      </w:r>
      <w:r>
        <w:rPr>
          <w:rFonts w:ascii="Times New Roman" w:hAnsi="Times New Roman"/>
          <w:sz w:val="24"/>
          <w:szCs w:val="24"/>
          <w:lang w:val="uk-UA"/>
        </w:rPr>
        <w:t>08</w:t>
      </w:r>
      <w:r w:rsidRPr="00BA59B6">
        <w:rPr>
          <w:rFonts w:ascii="Times New Roman" w:hAnsi="Times New Roman"/>
          <w:sz w:val="24"/>
          <w:szCs w:val="24"/>
          <w:lang w:val="uk-UA"/>
        </w:rPr>
        <w:t xml:space="preserve">.00 год. до </w:t>
      </w:r>
      <w:r>
        <w:rPr>
          <w:rFonts w:ascii="Times New Roman" w:hAnsi="Times New Roman"/>
          <w:sz w:val="24"/>
          <w:szCs w:val="24"/>
          <w:lang w:val="uk-UA"/>
        </w:rPr>
        <w:t>09</w:t>
      </w:r>
      <w:r w:rsidRPr="00BA59B6">
        <w:rPr>
          <w:rFonts w:ascii="Times New Roman" w:hAnsi="Times New Roman"/>
          <w:sz w:val="24"/>
          <w:szCs w:val="24"/>
          <w:lang w:val="uk-UA"/>
        </w:rPr>
        <w:t>.30 год. за адресою: Україна, м. Чернігів, вул. Ціолковського, 20 (адміністративно-виробнич</w:t>
      </w:r>
      <w:r>
        <w:rPr>
          <w:rFonts w:ascii="Times New Roman" w:hAnsi="Times New Roman"/>
          <w:sz w:val="24"/>
          <w:szCs w:val="24"/>
          <w:lang w:val="uk-UA"/>
        </w:rPr>
        <w:t>ий</w:t>
      </w:r>
      <w:r w:rsidRPr="00BA59B6">
        <w:rPr>
          <w:rFonts w:ascii="Times New Roman" w:hAnsi="Times New Roman"/>
          <w:sz w:val="24"/>
          <w:szCs w:val="24"/>
          <w:lang w:val="uk-UA"/>
        </w:rPr>
        <w:t xml:space="preserve"> корпус Чн.МЕМ).</w:t>
      </w:r>
    </w:p>
    <w:p w:rsidR="00307CA2" w:rsidRPr="00BA59B6" w:rsidRDefault="00307CA2" w:rsidP="00307CA2">
      <w:pPr>
        <w:spacing w:after="0" w:line="240" w:lineRule="auto"/>
        <w:ind w:firstLine="709"/>
        <w:jc w:val="both"/>
        <w:rPr>
          <w:rFonts w:ascii="Times New Roman" w:hAnsi="Times New Roman"/>
          <w:sz w:val="24"/>
          <w:szCs w:val="24"/>
          <w:lang w:val="uk-UA"/>
        </w:rPr>
      </w:pPr>
      <w:r w:rsidRPr="00BA59B6">
        <w:rPr>
          <w:rFonts w:ascii="Times New Roman" w:hAnsi="Times New Roman"/>
          <w:sz w:val="24"/>
          <w:szCs w:val="24"/>
          <w:lang w:val="uk-UA"/>
        </w:rPr>
        <w:t xml:space="preserve">Реєстрація акціонерів та їх представників для участі у </w:t>
      </w:r>
      <w:r>
        <w:rPr>
          <w:rFonts w:ascii="Times New Roman" w:hAnsi="Times New Roman"/>
          <w:sz w:val="24"/>
          <w:szCs w:val="24"/>
          <w:lang w:val="uk-UA"/>
        </w:rPr>
        <w:t>річних</w:t>
      </w:r>
      <w:r w:rsidRPr="00BA59B6">
        <w:rPr>
          <w:rFonts w:ascii="Times New Roman" w:hAnsi="Times New Roman"/>
          <w:sz w:val="24"/>
          <w:szCs w:val="24"/>
          <w:lang w:val="uk-UA"/>
        </w:rPr>
        <w:t xml:space="preserve"> загальних зборах відбуватиметься відповідно до переліку акціонерів, які мають право на участь у </w:t>
      </w:r>
      <w:r>
        <w:rPr>
          <w:rFonts w:ascii="Times New Roman" w:hAnsi="Times New Roman"/>
          <w:sz w:val="24"/>
          <w:szCs w:val="24"/>
          <w:lang w:val="uk-UA"/>
        </w:rPr>
        <w:t>річних</w:t>
      </w:r>
      <w:r w:rsidRPr="00BA59B6">
        <w:rPr>
          <w:rFonts w:ascii="Times New Roman" w:hAnsi="Times New Roman"/>
          <w:sz w:val="24"/>
          <w:szCs w:val="24"/>
          <w:lang w:val="uk-UA"/>
        </w:rPr>
        <w:t xml:space="preserve"> загальних зборах, складеному станом на 24 годину за 3 (три) робочих дні до дня проведення </w:t>
      </w:r>
      <w:r>
        <w:rPr>
          <w:rFonts w:ascii="Times New Roman" w:hAnsi="Times New Roman"/>
          <w:sz w:val="24"/>
          <w:szCs w:val="24"/>
          <w:lang w:val="uk-UA"/>
        </w:rPr>
        <w:t>річних</w:t>
      </w:r>
      <w:r w:rsidRPr="00BA59B6">
        <w:rPr>
          <w:rFonts w:ascii="Times New Roman" w:hAnsi="Times New Roman"/>
          <w:sz w:val="24"/>
          <w:szCs w:val="24"/>
          <w:lang w:val="uk-UA"/>
        </w:rPr>
        <w:t xml:space="preserve"> загальних зборів акціонерів, тобто на 24.00 год. </w:t>
      </w:r>
      <w:r w:rsidR="00B855A0">
        <w:rPr>
          <w:rFonts w:ascii="Times New Roman" w:hAnsi="Times New Roman"/>
          <w:sz w:val="24"/>
          <w:szCs w:val="24"/>
          <w:lang w:val="uk-UA"/>
        </w:rPr>
        <w:t>2</w:t>
      </w:r>
      <w:r>
        <w:rPr>
          <w:rFonts w:ascii="Times New Roman" w:hAnsi="Times New Roman"/>
          <w:sz w:val="24"/>
          <w:szCs w:val="24"/>
          <w:lang w:val="uk-UA"/>
        </w:rPr>
        <w:t>1</w:t>
      </w:r>
      <w:r w:rsidRPr="00BA59B6">
        <w:rPr>
          <w:rFonts w:ascii="Times New Roman" w:hAnsi="Times New Roman"/>
          <w:sz w:val="24"/>
          <w:szCs w:val="24"/>
          <w:lang w:val="uk-UA"/>
        </w:rPr>
        <w:t>.</w:t>
      </w:r>
      <w:r>
        <w:rPr>
          <w:rFonts w:ascii="Times New Roman" w:hAnsi="Times New Roman"/>
          <w:sz w:val="24"/>
          <w:szCs w:val="24"/>
          <w:lang w:val="uk-UA"/>
        </w:rPr>
        <w:t>04</w:t>
      </w:r>
      <w:r w:rsidRPr="00BA59B6">
        <w:rPr>
          <w:rFonts w:ascii="Times New Roman" w:hAnsi="Times New Roman"/>
          <w:sz w:val="24"/>
          <w:szCs w:val="24"/>
          <w:lang w:val="uk-UA"/>
        </w:rPr>
        <w:t>.201</w:t>
      </w:r>
      <w:r w:rsidR="00B855A0">
        <w:rPr>
          <w:rFonts w:ascii="Times New Roman" w:hAnsi="Times New Roman"/>
          <w:sz w:val="24"/>
          <w:szCs w:val="24"/>
          <w:lang w:val="uk-UA"/>
        </w:rPr>
        <w:t>7</w:t>
      </w:r>
      <w:r w:rsidRPr="00BA59B6">
        <w:rPr>
          <w:rFonts w:ascii="Times New Roman" w:hAnsi="Times New Roman"/>
          <w:sz w:val="24"/>
          <w:szCs w:val="24"/>
          <w:lang w:val="uk-UA"/>
        </w:rPr>
        <w:t>р.</w:t>
      </w:r>
    </w:p>
    <w:p w:rsidR="00307CA2" w:rsidRPr="00BA59B6" w:rsidRDefault="00307CA2" w:rsidP="00307CA2">
      <w:pPr>
        <w:spacing w:after="0" w:line="240" w:lineRule="auto"/>
        <w:ind w:firstLine="709"/>
        <w:jc w:val="both"/>
        <w:rPr>
          <w:rFonts w:ascii="Times New Roman" w:hAnsi="Times New Roman"/>
          <w:sz w:val="24"/>
          <w:szCs w:val="24"/>
          <w:lang w:val="uk-UA"/>
        </w:rPr>
      </w:pPr>
      <w:r w:rsidRPr="00BA59B6">
        <w:rPr>
          <w:rFonts w:ascii="Times New Roman" w:hAnsi="Times New Roman"/>
          <w:sz w:val="24"/>
          <w:szCs w:val="24"/>
          <w:lang w:val="uk-UA"/>
        </w:rPr>
        <w:t xml:space="preserve">Для участі у зборах акціонерам необхідно мати при собі паспорт, а представникам акціонерів - паспорт та довіреність на право представляти інтереси акціонерів на загальних зборах, оформлену згідно з вимогами чинного законодавства. </w:t>
      </w:r>
    </w:p>
    <w:p w:rsidR="00307CA2" w:rsidRPr="00BA59B6" w:rsidRDefault="00307CA2" w:rsidP="00307CA2">
      <w:pPr>
        <w:spacing w:after="0" w:line="240" w:lineRule="auto"/>
        <w:ind w:firstLine="709"/>
        <w:jc w:val="both"/>
        <w:rPr>
          <w:rFonts w:ascii="Times New Roman" w:hAnsi="Times New Roman"/>
          <w:sz w:val="24"/>
          <w:szCs w:val="24"/>
          <w:lang w:val="uk-UA"/>
        </w:rPr>
      </w:pPr>
      <w:r w:rsidRPr="00BA59B6">
        <w:rPr>
          <w:rFonts w:ascii="Times New Roman" w:hAnsi="Times New Roman"/>
          <w:sz w:val="24"/>
          <w:szCs w:val="24"/>
          <w:lang w:val="uk-UA"/>
        </w:rPr>
        <w:t xml:space="preserve">В реєстрації акціонера (його представника) для участі у </w:t>
      </w:r>
      <w:r>
        <w:rPr>
          <w:rFonts w:ascii="Times New Roman" w:hAnsi="Times New Roman"/>
          <w:sz w:val="24"/>
          <w:szCs w:val="24"/>
          <w:lang w:val="uk-UA"/>
        </w:rPr>
        <w:t>річних</w:t>
      </w:r>
      <w:r w:rsidRPr="00BA59B6">
        <w:rPr>
          <w:rFonts w:ascii="Times New Roman" w:hAnsi="Times New Roman"/>
          <w:sz w:val="24"/>
          <w:szCs w:val="24"/>
          <w:lang w:val="uk-UA"/>
        </w:rPr>
        <w:t xml:space="preserve"> загальних зборах може бути відмовлено реєстраційною комісією у разі відсутності в акціонера (його представника) документів, які ідентифікують особу акціонера (його представника), а в разі участі представника акціонера – також документів, що підтверджують повноваження представника на участь у </w:t>
      </w:r>
      <w:r>
        <w:rPr>
          <w:rFonts w:ascii="Times New Roman" w:hAnsi="Times New Roman"/>
          <w:sz w:val="24"/>
          <w:szCs w:val="24"/>
          <w:lang w:val="uk-UA"/>
        </w:rPr>
        <w:t>річних</w:t>
      </w:r>
      <w:r w:rsidRPr="00BA59B6">
        <w:rPr>
          <w:rFonts w:ascii="Times New Roman" w:hAnsi="Times New Roman"/>
          <w:sz w:val="24"/>
          <w:szCs w:val="24"/>
          <w:lang w:val="uk-UA"/>
        </w:rPr>
        <w:t xml:space="preserve"> загальних зборах акціонерів товариства.</w:t>
      </w:r>
    </w:p>
    <w:p w:rsidR="00307CA2" w:rsidRPr="00BA59B6" w:rsidRDefault="00307CA2" w:rsidP="00307CA2">
      <w:pPr>
        <w:spacing w:after="0" w:line="240" w:lineRule="auto"/>
        <w:ind w:firstLine="709"/>
        <w:jc w:val="both"/>
        <w:rPr>
          <w:rFonts w:ascii="Times New Roman" w:hAnsi="Times New Roman"/>
          <w:sz w:val="24"/>
          <w:szCs w:val="24"/>
          <w:lang w:val="uk-UA"/>
        </w:rPr>
      </w:pPr>
      <w:r w:rsidRPr="00BA59B6">
        <w:rPr>
          <w:rFonts w:ascii="Times New Roman" w:hAnsi="Times New Roman"/>
          <w:sz w:val="24"/>
          <w:szCs w:val="24"/>
          <w:lang w:val="uk-UA"/>
        </w:rPr>
        <w:t xml:space="preserve">Під час підготовки до </w:t>
      </w:r>
      <w:r>
        <w:rPr>
          <w:rFonts w:ascii="Times New Roman" w:hAnsi="Times New Roman"/>
          <w:sz w:val="24"/>
          <w:szCs w:val="24"/>
          <w:lang w:val="uk-UA"/>
        </w:rPr>
        <w:t>річних</w:t>
      </w:r>
      <w:r w:rsidRPr="00BA59B6">
        <w:rPr>
          <w:rFonts w:ascii="Times New Roman" w:hAnsi="Times New Roman"/>
          <w:sz w:val="24"/>
          <w:szCs w:val="24"/>
          <w:lang w:val="uk-UA"/>
        </w:rPr>
        <w:t xml:space="preserve"> загальних зборів, акціонери товариства мають можливість ознайомитись з документами, необхідними для прийняття рішень з питань порядку денного. Ознайомлення з матеріалами відбувається від дати надіслання акціонерам даного повідомлення до </w:t>
      </w:r>
      <w:r>
        <w:rPr>
          <w:rFonts w:ascii="Times New Roman" w:hAnsi="Times New Roman"/>
          <w:sz w:val="24"/>
          <w:szCs w:val="24"/>
          <w:lang w:val="uk-UA"/>
        </w:rPr>
        <w:t>2</w:t>
      </w:r>
      <w:r w:rsidR="00B855A0">
        <w:rPr>
          <w:rFonts w:ascii="Times New Roman" w:hAnsi="Times New Roman"/>
          <w:sz w:val="24"/>
          <w:szCs w:val="24"/>
          <w:lang w:val="uk-UA"/>
        </w:rPr>
        <w:t>6</w:t>
      </w:r>
      <w:r>
        <w:rPr>
          <w:rFonts w:ascii="Times New Roman" w:hAnsi="Times New Roman"/>
          <w:sz w:val="24"/>
          <w:szCs w:val="24"/>
          <w:lang w:val="uk-UA"/>
        </w:rPr>
        <w:t>квітня</w:t>
      </w:r>
      <w:r w:rsidRPr="00BA59B6">
        <w:rPr>
          <w:rFonts w:ascii="Times New Roman" w:hAnsi="Times New Roman"/>
          <w:sz w:val="24"/>
          <w:szCs w:val="24"/>
          <w:lang w:val="uk-UA"/>
        </w:rPr>
        <w:t xml:space="preserve"> 201</w:t>
      </w:r>
      <w:r w:rsidR="00B855A0">
        <w:rPr>
          <w:rFonts w:ascii="Times New Roman" w:hAnsi="Times New Roman"/>
          <w:sz w:val="24"/>
          <w:szCs w:val="24"/>
          <w:lang w:val="uk-UA"/>
        </w:rPr>
        <w:t>7</w:t>
      </w:r>
      <w:r w:rsidRPr="00BA59B6">
        <w:rPr>
          <w:rFonts w:ascii="Times New Roman" w:hAnsi="Times New Roman"/>
          <w:sz w:val="24"/>
          <w:szCs w:val="24"/>
          <w:lang w:val="uk-UA"/>
        </w:rPr>
        <w:t xml:space="preserve"> року (включно) з понеділка по п’ятницю, з </w:t>
      </w:r>
      <w:r w:rsidRPr="00BA59B6">
        <w:rPr>
          <w:rFonts w:ascii="Times New Roman" w:hAnsi="Times New Roman"/>
          <w:sz w:val="24"/>
          <w:szCs w:val="24"/>
        </w:rPr>
        <w:t>10</w:t>
      </w:r>
      <w:r w:rsidRPr="00BA59B6">
        <w:rPr>
          <w:rFonts w:ascii="Times New Roman" w:hAnsi="Times New Roman"/>
          <w:sz w:val="24"/>
          <w:szCs w:val="24"/>
          <w:lang w:val="uk-UA"/>
        </w:rPr>
        <w:t>.00 год. до 1</w:t>
      </w:r>
      <w:r w:rsidRPr="00BA59B6">
        <w:rPr>
          <w:rFonts w:ascii="Times New Roman" w:hAnsi="Times New Roman"/>
          <w:sz w:val="24"/>
          <w:szCs w:val="24"/>
        </w:rPr>
        <w:t>6</w:t>
      </w:r>
      <w:r w:rsidRPr="00BA59B6">
        <w:rPr>
          <w:rFonts w:ascii="Times New Roman" w:hAnsi="Times New Roman"/>
          <w:sz w:val="24"/>
          <w:szCs w:val="24"/>
          <w:lang w:val="uk-UA"/>
        </w:rPr>
        <w:t>.00 год. (обідня перерва з 12.</w:t>
      </w:r>
      <w:r w:rsidRPr="00BA59B6">
        <w:rPr>
          <w:rFonts w:ascii="Times New Roman" w:hAnsi="Times New Roman"/>
          <w:sz w:val="24"/>
          <w:szCs w:val="24"/>
        </w:rPr>
        <w:t>0</w:t>
      </w:r>
      <w:r w:rsidRPr="00BA59B6">
        <w:rPr>
          <w:rFonts w:ascii="Times New Roman" w:hAnsi="Times New Roman"/>
          <w:sz w:val="24"/>
          <w:szCs w:val="24"/>
          <w:lang w:val="uk-UA"/>
        </w:rPr>
        <w:t>0 год. до 13.</w:t>
      </w:r>
      <w:r w:rsidRPr="00BA59B6">
        <w:rPr>
          <w:rFonts w:ascii="Times New Roman" w:hAnsi="Times New Roman"/>
          <w:sz w:val="24"/>
          <w:szCs w:val="24"/>
        </w:rPr>
        <w:t>0</w:t>
      </w:r>
      <w:r w:rsidRPr="00BA59B6">
        <w:rPr>
          <w:rFonts w:ascii="Times New Roman" w:hAnsi="Times New Roman"/>
          <w:sz w:val="24"/>
          <w:szCs w:val="24"/>
          <w:lang w:val="uk-UA"/>
        </w:rPr>
        <w:t xml:space="preserve">0 год.) за адресою: Україна, </w:t>
      </w:r>
      <w:r w:rsidRPr="00BA59B6">
        <w:rPr>
          <w:rFonts w:ascii="Times New Roman" w:hAnsi="Times New Roman"/>
          <w:bCs/>
          <w:sz w:val="24"/>
          <w:szCs w:val="24"/>
          <w:lang w:val="uk-UA"/>
        </w:rPr>
        <w:t>м. Чернігів, вул. Го</w:t>
      </w:r>
      <w:r w:rsidR="00B855A0">
        <w:rPr>
          <w:rFonts w:ascii="Times New Roman" w:hAnsi="Times New Roman"/>
          <w:bCs/>
          <w:sz w:val="24"/>
          <w:szCs w:val="24"/>
          <w:lang w:val="uk-UA"/>
        </w:rPr>
        <w:t>нча</w:t>
      </w:r>
      <w:r w:rsidRPr="00BA59B6">
        <w:rPr>
          <w:rFonts w:ascii="Times New Roman" w:hAnsi="Times New Roman"/>
          <w:bCs/>
          <w:sz w:val="24"/>
          <w:szCs w:val="24"/>
          <w:lang w:val="uk-UA"/>
        </w:rPr>
        <w:t>,буд. 40</w:t>
      </w:r>
      <w:r w:rsidRPr="00BA59B6">
        <w:rPr>
          <w:rFonts w:ascii="Times New Roman" w:hAnsi="Times New Roman"/>
          <w:sz w:val="24"/>
          <w:szCs w:val="24"/>
          <w:lang w:val="uk-UA"/>
        </w:rPr>
        <w:t xml:space="preserve">, каб. </w:t>
      </w:r>
      <w:r>
        <w:rPr>
          <w:rFonts w:ascii="Times New Roman" w:hAnsi="Times New Roman"/>
          <w:sz w:val="24"/>
          <w:szCs w:val="24"/>
          <w:lang w:val="uk-UA"/>
        </w:rPr>
        <w:t>53</w:t>
      </w:r>
      <w:r w:rsidRPr="00BA59B6">
        <w:rPr>
          <w:rFonts w:ascii="Times New Roman" w:hAnsi="Times New Roman"/>
          <w:sz w:val="24"/>
          <w:szCs w:val="24"/>
          <w:lang w:val="uk-UA"/>
        </w:rPr>
        <w:t xml:space="preserve">. </w:t>
      </w:r>
      <w:r w:rsidR="003C562C" w:rsidRPr="003C562C">
        <w:rPr>
          <w:rFonts w:ascii="Times New Roman" w:hAnsi="Times New Roman"/>
          <w:sz w:val="24"/>
          <w:szCs w:val="24"/>
          <w:lang w:val="uk-UA"/>
        </w:rPr>
        <w:t>Особа, відповідальна за порядок ознайомлення акціонерів з матеріалами зборів, – Колениченко В.О. (юрисконсульт відділу правового забезпечення)</w:t>
      </w:r>
      <w:r w:rsidRPr="00BA59B6">
        <w:rPr>
          <w:rFonts w:ascii="Times New Roman" w:hAnsi="Times New Roman"/>
          <w:sz w:val="24"/>
          <w:szCs w:val="24"/>
          <w:lang w:val="uk-UA"/>
        </w:rPr>
        <w:t>.</w:t>
      </w:r>
    </w:p>
    <w:p w:rsidR="00307CA2" w:rsidRDefault="00307CA2" w:rsidP="00307CA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2</w:t>
      </w:r>
      <w:r w:rsidR="00B855A0">
        <w:rPr>
          <w:rFonts w:ascii="Times New Roman" w:hAnsi="Times New Roman"/>
          <w:sz w:val="24"/>
          <w:szCs w:val="24"/>
          <w:lang w:val="uk-UA"/>
        </w:rPr>
        <w:t>7</w:t>
      </w:r>
      <w:r>
        <w:rPr>
          <w:rFonts w:ascii="Times New Roman" w:hAnsi="Times New Roman"/>
          <w:sz w:val="24"/>
          <w:szCs w:val="24"/>
          <w:lang w:val="uk-UA"/>
        </w:rPr>
        <w:t>квітня</w:t>
      </w:r>
      <w:r w:rsidRPr="00BA59B6">
        <w:rPr>
          <w:rFonts w:ascii="Times New Roman" w:hAnsi="Times New Roman"/>
          <w:sz w:val="24"/>
          <w:szCs w:val="24"/>
          <w:lang w:val="uk-UA"/>
        </w:rPr>
        <w:t xml:space="preserve"> 201</w:t>
      </w:r>
      <w:r w:rsidR="00B855A0">
        <w:rPr>
          <w:rFonts w:ascii="Times New Roman" w:hAnsi="Times New Roman"/>
          <w:sz w:val="24"/>
          <w:szCs w:val="24"/>
          <w:lang w:val="uk-UA"/>
        </w:rPr>
        <w:t>7</w:t>
      </w:r>
      <w:r w:rsidRPr="00BA59B6">
        <w:rPr>
          <w:rFonts w:ascii="Times New Roman" w:hAnsi="Times New Roman"/>
          <w:sz w:val="24"/>
          <w:szCs w:val="24"/>
          <w:lang w:val="uk-UA"/>
        </w:rPr>
        <w:t xml:space="preserve"> року ознайомлення акціонерів з документами, необхідними для прийняття рішень з питань порядку денного, відбувається у місці проведення реєстрації для участі у </w:t>
      </w:r>
      <w:r>
        <w:rPr>
          <w:rFonts w:ascii="Times New Roman" w:hAnsi="Times New Roman"/>
          <w:sz w:val="24"/>
          <w:szCs w:val="24"/>
          <w:lang w:val="uk-UA"/>
        </w:rPr>
        <w:t>річних</w:t>
      </w:r>
      <w:r w:rsidRPr="00BA59B6">
        <w:rPr>
          <w:rFonts w:ascii="Times New Roman" w:hAnsi="Times New Roman"/>
          <w:sz w:val="24"/>
          <w:szCs w:val="24"/>
          <w:lang w:val="uk-UA"/>
        </w:rPr>
        <w:t xml:space="preserve"> загальних зборах та у місці проведення </w:t>
      </w:r>
      <w:r>
        <w:rPr>
          <w:rFonts w:ascii="Times New Roman" w:hAnsi="Times New Roman"/>
          <w:sz w:val="24"/>
          <w:szCs w:val="24"/>
          <w:lang w:val="uk-UA"/>
        </w:rPr>
        <w:t>річних загальних зборів акціонерів.</w:t>
      </w:r>
    </w:p>
    <w:p w:rsidR="00B855A0" w:rsidRPr="00BA59B6" w:rsidRDefault="00B855A0" w:rsidP="00307CA2">
      <w:pPr>
        <w:spacing w:after="0" w:line="240" w:lineRule="auto"/>
        <w:ind w:firstLine="709"/>
        <w:jc w:val="both"/>
        <w:rPr>
          <w:rFonts w:ascii="Times New Roman" w:hAnsi="Times New Roman"/>
          <w:sz w:val="24"/>
          <w:szCs w:val="24"/>
          <w:lang w:val="uk-UA"/>
        </w:rPr>
      </w:pPr>
      <w:r w:rsidRPr="00B855A0">
        <w:rPr>
          <w:rFonts w:ascii="Times New Roman" w:hAnsi="Times New Roman"/>
          <w:sz w:val="24"/>
          <w:szCs w:val="24"/>
          <w:lang w:val="uk-UA"/>
        </w:rPr>
        <w:t xml:space="preserve">Адреса власного веб-сайту, на якому розміщена інформація з проектом рішень щодо кожного з питань, включених до проекту порядку денного: </w:t>
      </w:r>
      <w:hyperlink r:id="rId7" w:history="1">
        <w:r w:rsidR="006639D0" w:rsidRPr="00F77F64">
          <w:rPr>
            <w:rFonts w:ascii="Times New Roman" w:hAnsi="Times New Roman"/>
            <w:sz w:val="24"/>
            <w:szCs w:val="24"/>
            <w:lang w:val="uk-UA"/>
          </w:rPr>
          <w:t>http://chernigivoblenergo.com.ua</w:t>
        </w:r>
      </w:hyperlink>
      <w:r w:rsidRPr="006639D0">
        <w:rPr>
          <w:rFonts w:ascii="Times New Roman" w:hAnsi="Times New Roman"/>
          <w:sz w:val="24"/>
          <w:szCs w:val="24"/>
          <w:lang w:val="uk-UA"/>
        </w:rPr>
        <w:t>.</w:t>
      </w:r>
    </w:p>
    <w:p w:rsidR="00307CA2" w:rsidRPr="00726415" w:rsidRDefault="00307CA2" w:rsidP="00307CA2">
      <w:pPr>
        <w:spacing w:after="0" w:line="240" w:lineRule="auto"/>
        <w:ind w:firstLine="709"/>
        <w:jc w:val="both"/>
        <w:rPr>
          <w:rFonts w:ascii="Times New Roman" w:hAnsi="Times New Roman"/>
          <w:bCs/>
          <w:sz w:val="24"/>
          <w:szCs w:val="24"/>
          <w:lang w:val="uk-UA"/>
        </w:rPr>
      </w:pPr>
    </w:p>
    <w:p w:rsidR="00307CA2" w:rsidRPr="00BA59B6" w:rsidRDefault="00726415" w:rsidP="00307CA2">
      <w:pPr>
        <w:spacing w:after="0" w:line="240" w:lineRule="auto"/>
        <w:ind w:firstLine="709"/>
        <w:jc w:val="center"/>
        <w:rPr>
          <w:rFonts w:ascii="Times New Roman" w:hAnsi="Times New Roman"/>
          <w:b/>
          <w:bCs/>
          <w:sz w:val="24"/>
          <w:szCs w:val="24"/>
          <w:lang w:val="uk-UA"/>
        </w:rPr>
      </w:pPr>
      <w:r>
        <w:rPr>
          <w:rFonts w:ascii="Times New Roman" w:hAnsi="Times New Roman"/>
          <w:b/>
          <w:bCs/>
          <w:sz w:val="24"/>
          <w:szCs w:val="24"/>
          <w:lang w:val="uk-UA"/>
        </w:rPr>
        <w:t xml:space="preserve">Проект </w:t>
      </w:r>
      <w:r w:rsidR="00307CA2" w:rsidRPr="00BA59B6">
        <w:rPr>
          <w:rFonts w:ascii="Times New Roman" w:hAnsi="Times New Roman"/>
          <w:b/>
          <w:bCs/>
          <w:sz w:val="24"/>
          <w:szCs w:val="24"/>
          <w:lang w:val="uk-UA"/>
        </w:rPr>
        <w:t>порядк</w:t>
      </w:r>
      <w:r>
        <w:rPr>
          <w:rFonts w:ascii="Times New Roman" w:hAnsi="Times New Roman"/>
          <w:b/>
          <w:bCs/>
          <w:sz w:val="24"/>
          <w:szCs w:val="24"/>
          <w:lang w:val="uk-UA"/>
        </w:rPr>
        <w:t>у</w:t>
      </w:r>
      <w:r w:rsidR="00307CA2" w:rsidRPr="00BA59B6">
        <w:rPr>
          <w:rFonts w:ascii="Times New Roman" w:hAnsi="Times New Roman"/>
          <w:b/>
          <w:bCs/>
          <w:sz w:val="24"/>
          <w:szCs w:val="24"/>
          <w:lang w:val="uk-UA"/>
        </w:rPr>
        <w:t xml:space="preserve"> денн</w:t>
      </w:r>
      <w:r>
        <w:rPr>
          <w:rFonts w:ascii="Times New Roman" w:hAnsi="Times New Roman"/>
          <w:b/>
          <w:bCs/>
          <w:sz w:val="24"/>
          <w:szCs w:val="24"/>
          <w:lang w:val="uk-UA"/>
        </w:rPr>
        <w:t>ого</w:t>
      </w:r>
      <w:r w:rsidR="00307CA2">
        <w:rPr>
          <w:rFonts w:ascii="Times New Roman" w:hAnsi="Times New Roman"/>
          <w:b/>
          <w:bCs/>
          <w:sz w:val="24"/>
          <w:szCs w:val="24"/>
          <w:lang w:val="uk-UA"/>
        </w:rPr>
        <w:t>річних</w:t>
      </w:r>
      <w:r w:rsidR="00307CA2" w:rsidRPr="00BA59B6">
        <w:rPr>
          <w:rFonts w:ascii="Times New Roman" w:hAnsi="Times New Roman"/>
          <w:b/>
          <w:bCs/>
          <w:sz w:val="24"/>
          <w:szCs w:val="24"/>
          <w:lang w:val="uk-UA"/>
        </w:rPr>
        <w:t xml:space="preserve"> загальних зборів акціонерів:</w:t>
      </w:r>
    </w:p>
    <w:p w:rsidR="00307CA2" w:rsidRPr="00726415" w:rsidRDefault="00307CA2" w:rsidP="00307CA2">
      <w:pPr>
        <w:spacing w:after="0" w:line="240" w:lineRule="auto"/>
        <w:ind w:firstLine="709"/>
        <w:jc w:val="both"/>
        <w:rPr>
          <w:rFonts w:ascii="Times New Roman" w:hAnsi="Times New Roman"/>
          <w:bCs/>
          <w:sz w:val="24"/>
          <w:szCs w:val="24"/>
          <w:lang w:val="uk-UA"/>
        </w:rPr>
      </w:pPr>
    </w:p>
    <w:p w:rsidR="00C75B0D" w:rsidRPr="001B1A91" w:rsidRDefault="00C75B0D" w:rsidP="00C75B0D">
      <w:pPr>
        <w:numPr>
          <w:ilvl w:val="0"/>
          <w:numId w:val="16"/>
        </w:numPr>
        <w:tabs>
          <w:tab w:val="num" w:pos="1134"/>
        </w:tabs>
        <w:spacing w:after="0" w:line="240" w:lineRule="auto"/>
        <w:ind w:left="1134" w:hanging="425"/>
        <w:jc w:val="both"/>
        <w:rPr>
          <w:rFonts w:ascii="Times New Roman" w:hAnsi="Times New Roman"/>
          <w:sz w:val="24"/>
          <w:szCs w:val="24"/>
          <w:lang w:val="uk-UA"/>
        </w:rPr>
      </w:pPr>
      <w:r w:rsidRPr="001B1A91">
        <w:rPr>
          <w:rFonts w:ascii="Times New Roman" w:hAnsi="Times New Roman"/>
          <w:sz w:val="24"/>
          <w:szCs w:val="24"/>
          <w:lang w:val="uk-UA"/>
        </w:rPr>
        <w:t>Обрання членів лічильної комісії річних загальних зборів акціонерів</w:t>
      </w:r>
      <w:r w:rsidRPr="001B1A91">
        <w:rPr>
          <w:rFonts w:ascii="Times New Roman" w:hAnsi="Times New Roman"/>
          <w:bCs/>
          <w:sz w:val="24"/>
          <w:szCs w:val="24"/>
          <w:lang w:val="uk-UA"/>
        </w:rPr>
        <w:t xml:space="preserve"> ПАТ «ЧЕРНІГІВОБЛЕНЕРГО»</w:t>
      </w:r>
      <w:r w:rsidRPr="001B1A91">
        <w:rPr>
          <w:rFonts w:ascii="Times New Roman" w:hAnsi="Times New Roman"/>
          <w:sz w:val="24"/>
          <w:szCs w:val="24"/>
          <w:lang w:val="uk-UA"/>
        </w:rPr>
        <w:t xml:space="preserve"> та прийняття рішення про припинення їх повноважень.</w:t>
      </w:r>
    </w:p>
    <w:p w:rsidR="00C75B0D" w:rsidRPr="001B1A91" w:rsidRDefault="00C75B0D" w:rsidP="00C75B0D">
      <w:pPr>
        <w:numPr>
          <w:ilvl w:val="0"/>
          <w:numId w:val="16"/>
        </w:numPr>
        <w:tabs>
          <w:tab w:val="num" w:pos="1134"/>
        </w:tabs>
        <w:spacing w:after="0" w:line="240" w:lineRule="auto"/>
        <w:ind w:left="1134" w:hanging="425"/>
        <w:jc w:val="both"/>
        <w:rPr>
          <w:rFonts w:ascii="Times New Roman" w:hAnsi="Times New Roman"/>
          <w:sz w:val="24"/>
          <w:szCs w:val="24"/>
          <w:lang w:val="uk-UA"/>
        </w:rPr>
      </w:pPr>
      <w:r w:rsidRPr="001B1A91">
        <w:rPr>
          <w:rFonts w:ascii="Times New Roman" w:hAnsi="Times New Roman"/>
          <w:sz w:val="24"/>
          <w:szCs w:val="24"/>
          <w:lang w:val="uk-UA"/>
        </w:rPr>
        <w:t xml:space="preserve">Обрання голови та секретаря річних загальних зборів акціонерів </w:t>
      </w:r>
      <w:r w:rsidRPr="001B1A91">
        <w:rPr>
          <w:rFonts w:ascii="Times New Roman" w:hAnsi="Times New Roman"/>
          <w:bCs/>
          <w:sz w:val="24"/>
          <w:szCs w:val="24"/>
          <w:lang w:val="uk-UA"/>
        </w:rPr>
        <w:t>ПАТ «ЧЕРНІГІВОБЛЕНЕРГО»</w:t>
      </w:r>
      <w:r w:rsidRPr="001B1A91">
        <w:rPr>
          <w:rFonts w:ascii="Times New Roman" w:hAnsi="Times New Roman"/>
          <w:sz w:val="24"/>
          <w:szCs w:val="24"/>
          <w:lang w:val="uk-UA"/>
        </w:rPr>
        <w:t>.</w:t>
      </w:r>
    </w:p>
    <w:p w:rsidR="00C75B0D" w:rsidRPr="001B1A91" w:rsidRDefault="00C75B0D" w:rsidP="00C75B0D">
      <w:pPr>
        <w:numPr>
          <w:ilvl w:val="0"/>
          <w:numId w:val="16"/>
        </w:numPr>
        <w:tabs>
          <w:tab w:val="num" w:pos="1134"/>
        </w:tabs>
        <w:spacing w:after="0" w:line="240" w:lineRule="auto"/>
        <w:ind w:left="1134" w:hanging="425"/>
        <w:jc w:val="both"/>
        <w:rPr>
          <w:rFonts w:ascii="Times New Roman" w:hAnsi="Times New Roman"/>
          <w:sz w:val="24"/>
          <w:szCs w:val="24"/>
          <w:lang w:val="uk-UA"/>
        </w:rPr>
      </w:pPr>
      <w:r w:rsidRPr="001B1A91">
        <w:rPr>
          <w:rFonts w:ascii="Times New Roman" w:hAnsi="Times New Roman"/>
          <w:sz w:val="24"/>
          <w:szCs w:val="24"/>
          <w:lang w:val="uk-UA"/>
        </w:rPr>
        <w:t xml:space="preserve">Прийняття рішень з питань порядку проведення річних загальних зборів акціонерів </w:t>
      </w:r>
      <w:r w:rsidRPr="001B1A91">
        <w:rPr>
          <w:rFonts w:ascii="Times New Roman" w:hAnsi="Times New Roman"/>
          <w:bCs/>
          <w:sz w:val="24"/>
          <w:szCs w:val="24"/>
          <w:lang w:val="uk-UA"/>
        </w:rPr>
        <w:t>ПАТ «ЧЕРНІГІВОБЛЕНЕРГО»</w:t>
      </w:r>
      <w:r w:rsidRPr="001B1A91">
        <w:rPr>
          <w:rFonts w:ascii="Times New Roman" w:hAnsi="Times New Roman"/>
          <w:sz w:val="24"/>
          <w:szCs w:val="24"/>
          <w:lang w:val="uk-UA"/>
        </w:rPr>
        <w:t>.</w:t>
      </w:r>
    </w:p>
    <w:p w:rsidR="00C75B0D" w:rsidRPr="001B1A91" w:rsidRDefault="00C75B0D" w:rsidP="00C75B0D">
      <w:pPr>
        <w:numPr>
          <w:ilvl w:val="0"/>
          <w:numId w:val="16"/>
        </w:numPr>
        <w:tabs>
          <w:tab w:val="num" w:pos="1134"/>
        </w:tabs>
        <w:spacing w:after="0" w:line="240" w:lineRule="auto"/>
        <w:ind w:left="1134" w:hanging="425"/>
        <w:jc w:val="both"/>
        <w:rPr>
          <w:rFonts w:ascii="Times New Roman" w:hAnsi="Times New Roman"/>
          <w:sz w:val="24"/>
          <w:szCs w:val="24"/>
          <w:lang w:val="uk-UA"/>
        </w:rPr>
      </w:pPr>
      <w:r w:rsidRPr="001B1A91">
        <w:rPr>
          <w:rFonts w:ascii="Times New Roman" w:hAnsi="Times New Roman"/>
          <w:sz w:val="24"/>
          <w:szCs w:val="24"/>
          <w:lang w:val="uk-UA"/>
        </w:rPr>
        <w:t xml:space="preserve">Звіт Правління </w:t>
      </w:r>
      <w:r w:rsidRPr="001B1A91">
        <w:rPr>
          <w:rFonts w:ascii="Times New Roman" w:hAnsi="Times New Roman"/>
          <w:bCs/>
          <w:sz w:val="24"/>
          <w:szCs w:val="24"/>
          <w:lang w:val="uk-UA"/>
        </w:rPr>
        <w:t>ПАТ «ЧЕРНІГІВОБЛЕНЕРГО»</w:t>
      </w:r>
      <w:r w:rsidRPr="001B1A91">
        <w:rPr>
          <w:rFonts w:ascii="Times New Roman" w:hAnsi="Times New Roman"/>
          <w:sz w:val="24"/>
          <w:szCs w:val="24"/>
          <w:lang w:val="uk-UA"/>
        </w:rPr>
        <w:t xml:space="preserve"> про результати фінансово-господарської діяльності </w:t>
      </w:r>
      <w:r w:rsidRPr="001B1A91">
        <w:rPr>
          <w:rFonts w:ascii="Times New Roman" w:hAnsi="Times New Roman"/>
          <w:bCs/>
          <w:sz w:val="24"/>
          <w:szCs w:val="24"/>
          <w:lang w:val="uk-UA"/>
        </w:rPr>
        <w:t>ПАТ «ЧЕРНІГІВОБЛЕНЕРГО»</w:t>
      </w:r>
      <w:r w:rsidRPr="001B1A91">
        <w:rPr>
          <w:rFonts w:ascii="Times New Roman" w:hAnsi="Times New Roman"/>
          <w:sz w:val="24"/>
          <w:szCs w:val="24"/>
          <w:lang w:val="uk-UA"/>
        </w:rPr>
        <w:t xml:space="preserve"> у 2014-2016 роках та прийняття рішення за наслідками розгляду відповідного звіту.</w:t>
      </w:r>
    </w:p>
    <w:p w:rsidR="00C75B0D" w:rsidRPr="001B1A91" w:rsidRDefault="00C75B0D" w:rsidP="00C75B0D">
      <w:pPr>
        <w:numPr>
          <w:ilvl w:val="0"/>
          <w:numId w:val="16"/>
        </w:numPr>
        <w:tabs>
          <w:tab w:val="num" w:pos="1134"/>
        </w:tabs>
        <w:spacing w:after="0" w:line="240" w:lineRule="auto"/>
        <w:ind w:left="1134" w:hanging="425"/>
        <w:jc w:val="both"/>
        <w:rPr>
          <w:rFonts w:ascii="Times New Roman" w:hAnsi="Times New Roman"/>
          <w:sz w:val="24"/>
          <w:szCs w:val="24"/>
          <w:lang w:val="uk-UA"/>
        </w:rPr>
      </w:pPr>
      <w:r w:rsidRPr="001B1A91">
        <w:rPr>
          <w:rFonts w:ascii="Times New Roman" w:hAnsi="Times New Roman"/>
          <w:sz w:val="24"/>
          <w:szCs w:val="24"/>
          <w:lang w:val="uk-UA"/>
        </w:rPr>
        <w:lastRenderedPageBreak/>
        <w:t xml:space="preserve">Звіт Наглядової ради </w:t>
      </w:r>
      <w:r w:rsidRPr="001B1A91">
        <w:rPr>
          <w:rFonts w:ascii="Times New Roman" w:hAnsi="Times New Roman"/>
          <w:bCs/>
          <w:sz w:val="24"/>
          <w:szCs w:val="24"/>
          <w:lang w:val="uk-UA"/>
        </w:rPr>
        <w:t>ПАТ «ЧЕРНІГІВОБЛЕНЕРГО»</w:t>
      </w:r>
      <w:r w:rsidRPr="001B1A91">
        <w:rPr>
          <w:rFonts w:ascii="Times New Roman" w:hAnsi="Times New Roman"/>
          <w:sz w:val="24"/>
          <w:szCs w:val="24"/>
          <w:lang w:val="uk-UA"/>
        </w:rPr>
        <w:t xml:space="preserve"> про роботу у 2014-2016 роках та прийняття рішення за наслідками розгляду відповідного звіту.</w:t>
      </w:r>
    </w:p>
    <w:p w:rsidR="00C75B0D" w:rsidRPr="001B1A91" w:rsidRDefault="00C75B0D" w:rsidP="00C75B0D">
      <w:pPr>
        <w:numPr>
          <w:ilvl w:val="0"/>
          <w:numId w:val="16"/>
        </w:numPr>
        <w:tabs>
          <w:tab w:val="num" w:pos="1134"/>
        </w:tabs>
        <w:spacing w:after="0" w:line="240" w:lineRule="auto"/>
        <w:ind w:left="1134" w:hanging="425"/>
        <w:jc w:val="both"/>
        <w:rPr>
          <w:rFonts w:ascii="Times New Roman" w:hAnsi="Times New Roman"/>
          <w:sz w:val="24"/>
          <w:szCs w:val="24"/>
          <w:lang w:val="uk-UA"/>
        </w:rPr>
      </w:pPr>
      <w:r w:rsidRPr="001B1A91">
        <w:rPr>
          <w:rFonts w:ascii="Times New Roman" w:hAnsi="Times New Roman"/>
          <w:sz w:val="24"/>
          <w:szCs w:val="24"/>
          <w:lang w:val="uk-UA"/>
        </w:rPr>
        <w:t xml:space="preserve">Звіт і висновки Ревізійної комісії </w:t>
      </w:r>
      <w:r w:rsidRPr="001B1A91">
        <w:rPr>
          <w:rFonts w:ascii="Times New Roman" w:hAnsi="Times New Roman"/>
          <w:bCs/>
          <w:sz w:val="24"/>
          <w:szCs w:val="24"/>
          <w:lang w:val="uk-UA"/>
        </w:rPr>
        <w:t>ПАТ «ЧЕРНІГІВОБЛЕНЕРГО»</w:t>
      </w:r>
      <w:r w:rsidRPr="001B1A91">
        <w:rPr>
          <w:rFonts w:ascii="Times New Roman" w:hAnsi="Times New Roman"/>
          <w:sz w:val="24"/>
          <w:szCs w:val="24"/>
          <w:lang w:val="uk-UA"/>
        </w:rPr>
        <w:t xml:space="preserve"> за 2014-2016 роки та прийняття рішення за наслідками розгляду звіту і висновків.</w:t>
      </w:r>
    </w:p>
    <w:p w:rsidR="00C75B0D" w:rsidRPr="001B1A91" w:rsidRDefault="00C75B0D" w:rsidP="00C75B0D">
      <w:pPr>
        <w:numPr>
          <w:ilvl w:val="0"/>
          <w:numId w:val="16"/>
        </w:numPr>
        <w:tabs>
          <w:tab w:val="num" w:pos="1134"/>
        </w:tabs>
        <w:spacing w:after="0" w:line="240" w:lineRule="auto"/>
        <w:ind w:left="1134" w:hanging="425"/>
        <w:jc w:val="both"/>
        <w:rPr>
          <w:rFonts w:ascii="Times New Roman" w:hAnsi="Times New Roman"/>
          <w:sz w:val="24"/>
          <w:szCs w:val="24"/>
          <w:lang w:val="uk-UA"/>
        </w:rPr>
      </w:pPr>
      <w:r w:rsidRPr="001B1A91">
        <w:rPr>
          <w:rFonts w:ascii="Times New Roman" w:hAnsi="Times New Roman"/>
          <w:sz w:val="24"/>
          <w:szCs w:val="24"/>
          <w:lang w:val="uk-UA"/>
        </w:rPr>
        <w:t xml:space="preserve">Затвердження річної фінансової звітності (річного звіту) </w:t>
      </w:r>
      <w:r w:rsidRPr="001B1A91">
        <w:rPr>
          <w:rFonts w:ascii="Times New Roman" w:hAnsi="Times New Roman"/>
          <w:bCs/>
          <w:sz w:val="24"/>
          <w:szCs w:val="24"/>
          <w:lang w:val="uk-UA"/>
        </w:rPr>
        <w:t>ПАТ «ЧЕРНІГІВОБЛЕНЕРГО»</w:t>
      </w:r>
      <w:r w:rsidRPr="001B1A91">
        <w:rPr>
          <w:rFonts w:ascii="Times New Roman" w:hAnsi="Times New Roman"/>
          <w:sz w:val="24"/>
          <w:szCs w:val="24"/>
          <w:lang w:val="uk-UA"/>
        </w:rPr>
        <w:t xml:space="preserve"> за 2014 рік.</w:t>
      </w:r>
    </w:p>
    <w:p w:rsidR="00C75B0D" w:rsidRPr="001B1A91" w:rsidRDefault="00C75B0D" w:rsidP="00C75B0D">
      <w:pPr>
        <w:numPr>
          <w:ilvl w:val="0"/>
          <w:numId w:val="16"/>
        </w:numPr>
        <w:tabs>
          <w:tab w:val="num" w:pos="1134"/>
        </w:tabs>
        <w:spacing w:after="0" w:line="240" w:lineRule="auto"/>
        <w:ind w:left="1134" w:hanging="425"/>
        <w:jc w:val="both"/>
        <w:rPr>
          <w:rFonts w:ascii="Times New Roman" w:hAnsi="Times New Roman"/>
          <w:sz w:val="24"/>
          <w:szCs w:val="24"/>
          <w:lang w:val="uk-UA"/>
        </w:rPr>
      </w:pPr>
      <w:r w:rsidRPr="001B1A91">
        <w:rPr>
          <w:rFonts w:ascii="Times New Roman" w:hAnsi="Times New Roman"/>
          <w:sz w:val="24"/>
          <w:szCs w:val="24"/>
          <w:lang w:val="uk-UA"/>
        </w:rPr>
        <w:t xml:space="preserve">Затвердження річної фінансової звітності (річного звіту) </w:t>
      </w:r>
      <w:r w:rsidRPr="001B1A91">
        <w:rPr>
          <w:rFonts w:ascii="Times New Roman" w:hAnsi="Times New Roman"/>
          <w:bCs/>
          <w:sz w:val="24"/>
          <w:szCs w:val="24"/>
          <w:lang w:val="uk-UA"/>
        </w:rPr>
        <w:t>ПАТ «ЧЕРНІГІВОБЛЕНЕРГО»</w:t>
      </w:r>
      <w:r w:rsidRPr="001B1A91">
        <w:rPr>
          <w:rFonts w:ascii="Times New Roman" w:hAnsi="Times New Roman"/>
          <w:sz w:val="24"/>
          <w:szCs w:val="24"/>
          <w:lang w:val="uk-UA"/>
        </w:rPr>
        <w:t xml:space="preserve"> за 2015 рік.</w:t>
      </w:r>
    </w:p>
    <w:p w:rsidR="00C75B0D" w:rsidRPr="001B1A91" w:rsidRDefault="00C75B0D" w:rsidP="00C75B0D">
      <w:pPr>
        <w:numPr>
          <w:ilvl w:val="0"/>
          <w:numId w:val="16"/>
        </w:numPr>
        <w:tabs>
          <w:tab w:val="num" w:pos="1134"/>
        </w:tabs>
        <w:spacing w:after="0" w:line="240" w:lineRule="auto"/>
        <w:ind w:left="1134" w:hanging="425"/>
        <w:jc w:val="both"/>
        <w:rPr>
          <w:rFonts w:ascii="Times New Roman" w:hAnsi="Times New Roman"/>
          <w:sz w:val="24"/>
          <w:szCs w:val="24"/>
          <w:lang w:val="uk-UA"/>
        </w:rPr>
      </w:pPr>
      <w:r w:rsidRPr="001B1A91">
        <w:rPr>
          <w:rFonts w:ascii="Times New Roman" w:hAnsi="Times New Roman"/>
          <w:sz w:val="24"/>
          <w:szCs w:val="24"/>
          <w:lang w:val="uk-UA"/>
        </w:rPr>
        <w:t xml:space="preserve">Затвердження річної фінансової звітності (річного звіту) </w:t>
      </w:r>
      <w:r w:rsidRPr="001B1A91">
        <w:rPr>
          <w:rFonts w:ascii="Times New Roman" w:hAnsi="Times New Roman"/>
          <w:bCs/>
          <w:sz w:val="24"/>
          <w:szCs w:val="24"/>
          <w:lang w:val="uk-UA"/>
        </w:rPr>
        <w:t>ПАТ «ЧЕРНІГІВОБЛЕНЕРГО»</w:t>
      </w:r>
      <w:r w:rsidRPr="001B1A91">
        <w:rPr>
          <w:rFonts w:ascii="Times New Roman" w:hAnsi="Times New Roman"/>
          <w:sz w:val="24"/>
          <w:szCs w:val="24"/>
          <w:lang w:val="uk-UA"/>
        </w:rPr>
        <w:t xml:space="preserve"> за 2016 рік.</w:t>
      </w:r>
    </w:p>
    <w:p w:rsidR="00C75B0D" w:rsidRPr="001B1A91" w:rsidRDefault="00C75B0D" w:rsidP="00C75B0D">
      <w:pPr>
        <w:numPr>
          <w:ilvl w:val="0"/>
          <w:numId w:val="16"/>
        </w:numPr>
        <w:tabs>
          <w:tab w:val="num" w:pos="1134"/>
        </w:tabs>
        <w:spacing w:after="0" w:line="240" w:lineRule="auto"/>
        <w:ind w:left="1134" w:hanging="425"/>
        <w:jc w:val="both"/>
        <w:rPr>
          <w:rFonts w:ascii="Times New Roman" w:hAnsi="Times New Roman"/>
          <w:sz w:val="24"/>
          <w:szCs w:val="24"/>
          <w:lang w:val="uk-UA"/>
        </w:rPr>
      </w:pPr>
      <w:r w:rsidRPr="001B1A91">
        <w:rPr>
          <w:rFonts w:ascii="Times New Roman" w:hAnsi="Times New Roman"/>
          <w:sz w:val="24"/>
          <w:szCs w:val="24"/>
          <w:lang w:val="uk-UA"/>
        </w:rPr>
        <w:t xml:space="preserve">Внесення змін до статуту </w:t>
      </w:r>
      <w:r w:rsidRPr="001B1A91">
        <w:rPr>
          <w:rFonts w:ascii="Times New Roman" w:hAnsi="Times New Roman"/>
          <w:bCs/>
          <w:sz w:val="24"/>
          <w:szCs w:val="24"/>
          <w:lang w:val="uk-UA"/>
        </w:rPr>
        <w:t>ПАТ «ЧЕРНІГІВОБЛЕНЕРГО».</w:t>
      </w:r>
    </w:p>
    <w:p w:rsidR="00C75B0D" w:rsidRPr="001B1A91" w:rsidRDefault="00C75B0D" w:rsidP="00C75B0D">
      <w:pPr>
        <w:numPr>
          <w:ilvl w:val="0"/>
          <w:numId w:val="16"/>
        </w:numPr>
        <w:tabs>
          <w:tab w:val="num" w:pos="1134"/>
        </w:tabs>
        <w:spacing w:after="0" w:line="240" w:lineRule="auto"/>
        <w:ind w:left="1134" w:hanging="425"/>
        <w:jc w:val="both"/>
        <w:rPr>
          <w:rFonts w:ascii="Times New Roman" w:hAnsi="Times New Roman"/>
          <w:sz w:val="24"/>
          <w:szCs w:val="24"/>
          <w:lang w:val="uk-UA"/>
        </w:rPr>
      </w:pPr>
      <w:r w:rsidRPr="001B1A91">
        <w:rPr>
          <w:rFonts w:ascii="Times New Roman" w:hAnsi="Times New Roman"/>
          <w:sz w:val="24"/>
          <w:szCs w:val="24"/>
          <w:lang w:val="uk-UA"/>
        </w:rPr>
        <w:t>Внесення змін до положень, що регламентують діяльність органів управління та контролю</w:t>
      </w:r>
      <w:r w:rsidRPr="001B1A91">
        <w:rPr>
          <w:rFonts w:ascii="Times New Roman" w:hAnsi="Times New Roman"/>
          <w:bCs/>
          <w:sz w:val="24"/>
          <w:szCs w:val="24"/>
          <w:lang w:val="uk-UA"/>
        </w:rPr>
        <w:t xml:space="preserve"> ПАТ «ЧЕРНІГІВОБЛЕНЕРГО»</w:t>
      </w:r>
      <w:r w:rsidRPr="001B1A91">
        <w:rPr>
          <w:rFonts w:ascii="Times New Roman" w:hAnsi="Times New Roman"/>
          <w:sz w:val="24"/>
          <w:szCs w:val="24"/>
          <w:lang w:val="uk-UA"/>
        </w:rPr>
        <w:t>.</w:t>
      </w:r>
    </w:p>
    <w:p w:rsidR="00C75B0D" w:rsidRPr="00C5226D" w:rsidRDefault="00C75B0D" w:rsidP="00C75B0D">
      <w:pPr>
        <w:numPr>
          <w:ilvl w:val="0"/>
          <w:numId w:val="16"/>
        </w:numPr>
        <w:tabs>
          <w:tab w:val="num" w:pos="1134"/>
        </w:tabs>
        <w:spacing w:after="0" w:line="240" w:lineRule="auto"/>
        <w:ind w:left="1134" w:hanging="425"/>
        <w:jc w:val="both"/>
        <w:rPr>
          <w:rFonts w:ascii="Times New Roman" w:hAnsi="Times New Roman"/>
          <w:sz w:val="24"/>
          <w:szCs w:val="24"/>
          <w:lang w:val="uk-UA"/>
        </w:rPr>
      </w:pPr>
      <w:r w:rsidRPr="001B1A91">
        <w:rPr>
          <w:rFonts w:ascii="Times New Roman" w:hAnsi="Times New Roman"/>
          <w:sz w:val="24"/>
          <w:szCs w:val="24"/>
          <w:lang w:val="uk-UA"/>
        </w:rPr>
        <w:t xml:space="preserve">Прийняття рішення про припинення повноважень (відкликання) Голови і членів </w:t>
      </w:r>
      <w:r w:rsidRPr="00C5226D">
        <w:rPr>
          <w:rFonts w:ascii="Times New Roman" w:hAnsi="Times New Roman"/>
          <w:sz w:val="24"/>
          <w:szCs w:val="24"/>
          <w:lang w:val="uk-UA"/>
        </w:rPr>
        <w:t xml:space="preserve">Правління </w:t>
      </w:r>
      <w:r w:rsidRPr="00C5226D">
        <w:rPr>
          <w:rFonts w:ascii="Times New Roman" w:hAnsi="Times New Roman"/>
          <w:bCs/>
          <w:sz w:val="24"/>
          <w:szCs w:val="24"/>
          <w:lang w:val="uk-UA"/>
        </w:rPr>
        <w:t>ПАТ «ЧЕРНІГІВОБЛЕНЕРГО»</w:t>
      </w:r>
      <w:r w:rsidRPr="00C5226D">
        <w:rPr>
          <w:rFonts w:ascii="Times New Roman" w:hAnsi="Times New Roman"/>
          <w:sz w:val="24"/>
          <w:szCs w:val="24"/>
          <w:lang w:val="uk-UA"/>
        </w:rPr>
        <w:t>.</w:t>
      </w:r>
    </w:p>
    <w:p w:rsidR="00C75B0D" w:rsidRPr="00C5226D" w:rsidRDefault="00C75B0D" w:rsidP="00C75B0D">
      <w:pPr>
        <w:numPr>
          <w:ilvl w:val="0"/>
          <w:numId w:val="16"/>
        </w:numPr>
        <w:tabs>
          <w:tab w:val="num" w:pos="1134"/>
        </w:tabs>
        <w:spacing w:after="0" w:line="240" w:lineRule="auto"/>
        <w:ind w:left="1134" w:hanging="425"/>
        <w:jc w:val="both"/>
        <w:rPr>
          <w:rFonts w:ascii="Times New Roman" w:hAnsi="Times New Roman"/>
          <w:sz w:val="24"/>
          <w:szCs w:val="24"/>
          <w:lang w:val="uk-UA"/>
        </w:rPr>
      </w:pPr>
      <w:r w:rsidRPr="00C5226D">
        <w:rPr>
          <w:rFonts w:ascii="Times New Roman" w:hAnsi="Times New Roman"/>
          <w:sz w:val="24"/>
          <w:szCs w:val="24"/>
          <w:lang w:val="uk-UA"/>
        </w:rPr>
        <w:t xml:space="preserve">Обрання членів Правління </w:t>
      </w:r>
      <w:r w:rsidRPr="00C5226D">
        <w:rPr>
          <w:rFonts w:ascii="Times New Roman" w:hAnsi="Times New Roman"/>
          <w:bCs/>
          <w:sz w:val="24"/>
          <w:szCs w:val="24"/>
          <w:lang w:val="uk-UA"/>
        </w:rPr>
        <w:t>ПАТ «ЧЕРНІГІВОБЛЕНЕРГО».</w:t>
      </w:r>
    </w:p>
    <w:p w:rsidR="00C75B0D" w:rsidRPr="00C5226D" w:rsidRDefault="00C75B0D" w:rsidP="00C75B0D">
      <w:pPr>
        <w:numPr>
          <w:ilvl w:val="0"/>
          <w:numId w:val="16"/>
        </w:numPr>
        <w:tabs>
          <w:tab w:val="num" w:pos="1134"/>
        </w:tabs>
        <w:spacing w:after="0" w:line="240" w:lineRule="auto"/>
        <w:ind w:left="1134" w:hanging="425"/>
        <w:jc w:val="both"/>
        <w:rPr>
          <w:rFonts w:ascii="Times New Roman" w:hAnsi="Times New Roman"/>
          <w:sz w:val="24"/>
          <w:szCs w:val="24"/>
          <w:lang w:val="uk-UA"/>
        </w:rPr>
      </w:pPr>
      <w:r w:rsidRPr="00C5226D">
        <w:rPr>
          <w:rFonts w:ascii="Times New Roman" w:hAnsi="Times New Roman"/>
          <w:sz w:val="24"/>
          <w:szCs w:val="24"/>
          <w:lang w:val="uk-UA"/>
        </w:rPr>
        <w:t xml:space="preserve">Обрання Голови Правління </w:t>
      </w:r>
      <w:r w:rsidRPr="00C5226D">
        <w:rPr>
          <w:rFonts w:ascii="Times New Roman" w:hAnsi="Times New Roman"/>
          <w:bCs/>
          <w:sz w:val="24"/>
          <w:szCs w:val="24"/>
          <w:lang w:val="uk-UA"/>
        </w:rPr>
        <w:t>ПАТ «ЧЕРНІГІВОБЛЕНЕРГО»</w:t>
      </w:r>
      <w:r w:rsidRPr="00C5226D">
        <w:rPr>
          <w:rFonts w:ascii="Times New Roman" w:hAnsi="Times New Roman"/>
          <w:sz w:val="24"/>
          <w:szCs w:val="24"/>
          <w:lang w:val="uk-UA"/>
        </w:rPr>
        <w:t>.</w:t>
      </w:r>
    </w:p>
    <w:p w:rsidR="00C75B0D" w:rsidRPr="001B1A91" w:rsidRDefault="00C75B0D" w:rsidP="00C75B0D">
      <w:pPr>
        <w:numPr>
          <w:ilvl w:val="0"/>
          <w:numId w:val="16"/>
        </w:numPr>
        <w:tabs>
          <w:tab w:val="num" w:pos="1134"/>
        </w:tabs>
        <w:spacing w:after="0" w:line="240" w:lineRule="auto"/>
        <w:ind w:left="1134" w:hanging="425"/>
        <w:jc w:val="both"/>
        <w:rPr>
          <w:rFonts w:ascii="Times New Roman" w:hAnsi="Times New Roman"/>
          <w:sz w:val="24"/>
          <w:szCs w:val="24"/>
          <w:lang w:val="uk-UA"/>
        </w:rPr>
      </w:pPr>
      <w:r w:rsidRPr="00C5226D">
        <w:rPr>
          <w:rFonts w:ascii="Times New Roman" w:hAnsi="Times New Roman"/>
          <w:sz w:val="24"/>
          <w:szCs w:val="24"/>
          <w:lang w:val="uk-UA"/>
        </w:rPr>
        <w:t>Прийняття рішення про припинення повноважень Голови</w:t>
      </w:r>
      <w:r w:rsidRPr="001B1A91">
        <w:rPr>
          <w:rFonts w:ascii="Times New Roman" w:hAnsi="Times New Roman"/>
          <w:sz w:val="24"/>
          <w:szCs w:val="24"/>
          <w:lang w:val="uk-UA"/>
        </w:rPr>
        <w:t xml:space="preserve"> і членів Наглядової ради </w:t>
      </w:r>
      <w:r w:rsidRPr="001B1A91">
        <w:rPr>
          <w:rFonts w:ascii="Times New Roman" w:hAnsi="Times New Roman"/>
          <w:bCs/>
          <w:sz w:val="24"/>
          <w:szCs w:val="24"/>
          <w:lang w:val="uk-UA"/>
        </w:rPr>
        <w:t>ПАТ «ЧЕРНІГІВОБЛЕНЕРГО»</w:t>
      </w:r>
      <w:r w:rsidRPr="001B1A91">
        <w:rPr>
          <w:rFonts w:ascii="Times New Roman" w:hAnsi="Times New Roman"/>
          <w:sz w:val="24"/>
          <w:szCs w:val="24"/>
          <w:lang w:val="uk-UA"/>
        </w:rPr>
        <w:t>.</w:t>
      </w:r>
    </w:p>
    <w:p w:rsidR="00C75B0D" w:rsidRPr="001B1A91" w:rsidRDefault="00C75B0D" w:rsidP="00C75B0D">
      <w:pPr>
        <w:numPr>
          <w:ilvl w:val="0"/>
          <w:numId w:val="16"/>
        </w:numPr>
        <w:tabs>
          <w:tab w:val="num" w:pos="1134"/>
        </w:tabs>
        <w:spacing w:after="0" w:line="240" w:lineRule="auto"/>
        <w:ind w:left="1134" w:hanging="425"/>
        <w:jc w:val="both"/>
        <w:rPr>
          <w:rFonts w:ascii="Times New Roman" w:hAnsi="Times New Roman"/>
          <w:sz w:val="24"/>
          <w:szCs w:val="24"/>
          <w:lang w:val="uk-UA"/>
        </w:rPr>
      </w:pPr>
      <w:r w:rsidRPr="001B1A91">
        <w:rPr>
          <w:rFonts w:ascii="Times New Roman" w:hAnsi="Times New Roman"/>
          <w:sz w:val="24"/>
          <w:szCs w:val="24"/>
          <w:lang w:val="uk-UA"/>
        </w:rPr>
        <w:t xml:space="preserve">Обрання членів Наглядової ради </w:t>
      </w:r>
      <w:r w:rsidRPr="001B1A91">
        <w:rPr>
          <w:rFonts w:ascii="Times New Roman" w:hAnsi="Times New Roman"/>
          <w:bCs/>
          <w:sz w:val="24"/>
          <w:szCs w:val="24"/>
          <w:lang w:val="uk-UA"/>
        </w:rPr>
        <w:t>ПАТ «ЧЕРНІГІВОБЛЕНЕРГО».</w:t>
      </w:r>
    </w:p>
    <w:p w:rsidR="00C75B0D" w:rsidRPr="001B1A91" w:rsidRDefault="00C75B0D" w:rsidP="00C75B0D">
      <w:pPr>
        <w:numPr>
          <w:ilvl w:val="0"/>
          <w:numId w:val="16"/>
        </w:numPr>
        <w:tabs>
          <w:tab w:val="num" w:pos="1134"/>
        </w:tabs>
        <w:spacing w:after="0" w:line="240" w:lineRule="auto"/>
        <w:ind w:left="1134" w:hanging="425"/>
        <w:jc w:val="both"/>
        <w:rPr>
          <w:rFonts w:ascii="Times New Roman" w:hAnsi="Times New Roman"/>
          <w:sz w:val="24"/>
          <w:szCs w:val="24"/>
          <w:lang w:val="uk-UA"/>
        </w:rPr>
      </w:pPr>
      <w:r w:rsidRPr="001B1A91">
        <w:rPr>
          <w:rFonts w:ascii="Times New Roman" w:hAnsi="Times New Roman"/>
          <w:sz w:val="24"/>
          <w:szCs w:val="24"/>
          <w:lang w:val="uk-UA"/>
        </w:rPr>
        <w:t>Обрання Голови Наглядової ради ПАТ «ЧЕРНІГІВОБЛЕНЕРГО».</w:t>
      </w:r>
    </w:p>
    <w:p w:rsidR="00C75B0D" w:rsidRPr="001B1A91" w:rsidRDefault="00C75B0D" w:rsidP="00C75B0D">
      <w:pPr>
        <w:numPr>
          <w:ilvl w:val="0"/>
          <w:numId w:val="16"/>
        </w:numPr>
        <w:tabs>
          <w:tab w:val="num" w:pos="1134"/>
        </w:tabs>
        <w:spacing w:after="0" w:line="240" w:lineRule="auto"/>
        <w:ind w:left="1134" w:hanging="425"/>
        <w:jc w:val="both"/>
        <w:rPr>
          <w:rFonts w:ascii="Times New Roman" w:hAnsi="Times New Roman"/>
          <w:sz w:val="24"/>
          <w:szCs w:val="24"/>
          <w:lang w:val="uk-UA"/>
        </w:rPr>
      </w:pPr>
      <w:r w:rsidRPr="001B1A91">
        <w:rPr>
          <w:rFonts w:ascii="Times New Roman" w:hAnsi="Times New Roman"/>
          <w:sz w:val="24"/>
          <w:szCs w:val="24"/>
          <w:lang w:val="uk-UA"/>
        </w:rPr>
        <w:t>Затвердження умов договорів (цивільно-правових або трудових), що укладатимуться з Головою та членами Наглядової ради ПАТ «ЧЕРНІГІВОБЛЕНЕРГО»; встановлення розміру їх винагороди (затвердження кошторису оплати); обрання особи, яка уповноважується на підписання договорів з Головою та членами Наглядової ради ПАТ «ЧЕРНІГІВОБЛЕНЕРГО».</w:t>
      </w:r>
    </w:p>
    <w:p w:rsidR="00C75B0D" w:rsidRPr="001B1A91" w:rsidRDefault="00C75B0D" w:rsidP="00C75B0D">
      <w:pPr>
        <w:numPr>
          <w:ilvl w:val="0"/>
          <w:numId w:val="16"/>
        </w:numPr>
        <w:tabs>
          <w:tab w:val="num" w:pos="1134"/>
        </w:tabs>
        <w:spacing w:after="0" w:line="240" w:lineRule="auto"/>
        <w:ind w:left="1134" w:hanging="425"/>
        <w:jc w:val="both"/>
        <w:rPr>
          <w:rFonts w:ascii="Times New Roman" w:hAnsi="Times New Roman"/>
          <w:sz w:val="24"/>
          <w:szCs w:val="24"/>
          <w:lang w:val="uk-UA"/>
        </w:rPr>
      </w:pPr>
      <w:r w:rsidRPr="001B1A91">
        <w:rPr>
          <w:rFonts w:ascii="Times New Roman" w:hAnsi="Times New Roman"/>
          <w:sz w:val="24"/>
          <w:szCs w:val="24"/>
          <w:lang w:val="uk-UA"/>
        </w:rPr>
        <w:t xml:space="preserve">Прийняття рішення про припинення повноважень Голови і членів Ревізійної комісії </w:t>
      </w:r>
      <w:r w:rsidRPr="001B1A91">
        <w:rPr>
          <w:rFonts w:ascii="Times New Roman" w:hAnsi="Times New Roman"/>
          <w:bCs/>
          <w:sz w:val="24"/>
          <w:szCs w:val="24"/>
          <w:lang w:val="uk-UA"/>
        </w:rPr>
        <w:t>ПАТ «ЧЕРНІГІВОБЛЕНЕРГО»</w:t>
      </w:r>
      <w:r w:rsidRPr="001B1A91">
        <w:rPr>
          <w:rFonts w:ascii="Times New Roman" w:hAnsi="Times New Roman"/>
          <w:sz w:val="24"/>
          <w:szCs w:val="24"/>
          <w:lang w:val="uk-UA"/>
        </w:rPr>
        <w:t>.</w:t>
      </w:r>
    </w:p>
    <w:p w:rsidR="00C75B0D" w:rsidRPr="001B1A91" w:rsidRDefault="00C75B0D" w:rsidP="00C75B0D">
      <w:pPr>
        <w:numPr>
          <w:ilvl w:val="0"/>
          <w:numId w:val="16"/>
        </w:numPr>
        <w:tabs>
          <w:tab w:val="num" w:pos="1134"/>
        </w:tabs>
        <w:spacing w:after="0" w:line="240" w:lineRule="auto"/>
        <w:ind w:left="1134" w:hanging="425"/>
        <w:jc w:val="both"/>
        <w:rPr>
          <w:rFonts w:ascii="Times New Roman" w:hAnsi="Times New Roman"/>
          <w:sz w:val="24"/>
          <w:szCs w:val="24"/>
          <w:lang w:val="uk-UA"/>
        </w:rPr>
      </w:pPr>
      <w:r w:rsidRPr="001B1A91">
        <w:rPr>
          <w:rFonts w:ascii="Times New Roman" w:hAnsi="Times New Roman"/>
          <w:sz w:val="24"/>
          <w:szCs w:val="24"/>
          <w:lang w:val="uk-UA"/>
        </w:rPr>
        <w:t>Обрання членів Ревізійної комісії</w:t>
      </w:r>
      <w:r w:rsidRPr="001B1A91">
        <w:rPr>
          <w:rFonts w:ascii="Times New Roman" w:hAnsi="Times New Roman"/>
          <w:bCs/>
          <w:sz w:val="24"/>
          <w:szCs w:val="24"/>
          <w:lang w:val="uk-UA"/>
        </w:rPr>
        <w:t xml:space="preserve"> ПАТ «ЧЕРНІГІВОБЛЕНЕРГО».</w:t>
      </w:r>
    </w:p>
    <w:p w:rsidR="00C75B0D" w:rsidRPr="001B1A91" w:rsidRDefault="00C75B0D" w:rsidP="00C75B0D">
      <w:pPr>
        <w:numPr>
          <w:ilvl w:val="0"/>
          <w:numId w:val="16"/>
        </w:numPr>
        <w:tabs>
          <w:tab w:val="num" w:pos="1134"/>
        </w:tabs>
        <w:spacing w:after="0" w:line="240" w:lineRule="auto"/>
        <w:ind w:left="1134" w:hanging="425"/>
        <w:jc w:val="both"/>
        <w:rPr>
          <w:rFonts w:ascii="Times New Roman" w:hAnsi="Times New Roman"/>
          <w:sz w:val="24"/>
          <w:szCs w:val="24"/>
          <w:lang w:val="uk-UA"/>
        </w:rPr>
      </w:pPr>
      <w:r w:rsidRPr="001B1A91">
        <w:rPr>
          <w:rFonts w:ascii="Times New Roman" w:hAnsi="Times New Roman"/>
          <w:sz w:val="24"/>
          <w:szCs w:val="24"/>
          <w:lang w:val="uk-UA"/>
        </w:rPr>
        <w:t>Обрання Голови Ревізійної комісіїПАТ «ЧЕРНІГІВОБЛЕНЕРГО».</w:t>
      </w:r>
    </w:p>
    <w:p w:rsidR="00C75B0D" w:rsidRPr="001B1A91" w:rsidRDefault="00C75B0D" w:rsidP="00C75B0D">
      <w:pPr>
        <w:numPr>
          <w:ilvl w:val="0"/>
          <w:numId w:val="16"/>
        </w:numPr>
        <w:tabs>
          <w:tab w:val="num" w:pos="1134"/>
        </w:tabs>
        <w:spacing w:after="0" w:line="240" w:lineRule="auto"/>
        <w:ind w:left="1134" w:hanging="425"/>
        <w:jc w:val="both"/>
        <w:rPr>
          <w:rFonts w:ascii="Times New Roman" w:hAnsi="Times New Roman"/>
          <w:sz w:val="24"/>
          <w:szCs w:val="24"/>
          <w:lang w:val="uk-UA"/>
        </w:rPr>
      </w:pPr>
      <w:r w:rsidRPr="001B1A91">
        <w:rPr>
          <w:rFonts w:ascii="Times New Roman" w:hAnsi="Times New Roman"/>
          <w:sz w:val="24"/>
          <w:szCs w:val="24"/>
          <w:lang w:val="uk-UA"/>
        </w:rPr>
        <w:t>Затвердження умов договорів (цивільно-правових або трудових), що укладатимуться з Головою та членами Ревізійної комісії ПАТ «ЧЕРНІГІВОБЛЕНЕРГО»; встановлення розміру їх винагороди (затвердження кошторису оплати); обрання особи, яка уповноважується на підписання договорів з Головою та членами Ревізійної комісії ПАТ «ЧЕРНІГІВОБЛЕНЕРГО».</w:t>
      </w:r>
    </w:p>
    <w:p w:rsidR="00137639" w:rsidRPr="001B1A91" w:rsidRDefault="00137639" w:rsidP="00C75B0D">
      <w:pPr>
        <w:numPr>
          <w:ilvl w:val="0"/>
          <w:numId w:val="16"/>
        </w:numPr>
        <w:tabs>
          <w:tab w:val="num" w:pos="1134"/>
        </w:tabs>
        <w:spacing w:after="0" w:line="240" w:lineRule="auto"/>
        <w:ind w:left="1134" w:hanging="425"/>
        <w:jc w:val="both"/>
        <w:rPr>
          <w:rFonts w:ascii="Times New Roman" w:hAnsi="Times New Roman"/>
          <w:sz w:val="24"/>
          <w:szCs w:val="24"/>
          <w:lang w:val="uk-UA"/>
        </w:rPr>
      </w:pPr>
      <w:r w:rsidRPr="001B1A91">
        <w:rPr>
          <w:rFonts w:ascii="Times New Roman" w:hAnsi="Times New Roman"/>
          <w:sz w:val="24"/>
          <w:szCs w:val="24"/>
          <w:lang w:val="uk-UA"/>
        </w:rPr>
        <w:t xml:space="preserve">Про внесення змін до організаційної структури ПАТ </w:t>
      </w:r>
      <w:r w:rsidRPr="001B1A91">
        <w:rPr>
          <w:rFonts w:ascii="Times New Roman" w:hAnsi="Times New Roman"/>
          <w:bCs/>
          <w:sz w:val="24"/>
          <w:szCs w:val="24"/>
          <w:lang w:val="uk-UA"/>
        </w:rPr>
        <w:t>«ЧЕРНІГІВОБЛЕНЕРГО»</w:t>
      </w:r>
      <w:r w:rsidRPr="001B1A91">
        <w:rPr>
          <w:rFonts w:ascii="Times New Roman" w:hAnsi="Times New Roman"/>
          <w:sz w:val="24"/>
          <w:szCs w:val="24"/>
          <w:lang w:val="uk-UA"/>
        </w:rPr>
        <w:t>.</w:t>
      </w:r>
    </w:p>
    <w:p w:rsidR="00137639" w:rsidRPr="001B1A91" w:rsidRDefault="00137639" w:rsidP="00C75B0D">
      <w:pPr>
        <w:numPr>
          <w:ilvl w:val="0"/>
          <w:numId w:val="16"/>
        </w:numPr>
        <w:tabs>
          <w:tab w:val="num" w:pos="1134"/>
        </w:tabs>
        <w:spacing w:after="0" w:line="240" w:lineRule="auto"/>
        <w:ind w:left="1134" w:hanging="425"/>
        <w:jc w:val="both"/>
        <w:rPr>
          <w:rFonts w:ascii="Times New Roman" w:hAnsi="Times New Roman"/>
          <w:sz w:val="24"/>
          <w:szCs w:val="24"/>
          <w:lang w:val="uk-UA"/>
        </w:rPr>
      </w:pPr>
      <w:r w:rsidRPr="001B1A91">
        <w:rPr>
          <w:rFonts w:ascii="Times New Roman" w:hAnsi="Times New Roman"/>
          <w:sz w:val="24"/>
          <w:szCs w:val="24"/>
          <w:lang w:val="uk-UA"/>
        </w:rPr>
        <w:t xml:space="preserve">Затвердження (схвалення, погодження) рішень Наглядової ради ПАТ </w:t>
      </w:r>
      <w:r w:rsidRPr="001B1A91">
        <w:rPr>
          <w:rFonts w:ascii="Times New Roman" w:hAnsi="Times New Roman"/>
          <w:bCs/>
          <w:sz w:val="24"/>
          <w:szCs w:val="24"/>
          <w:lang w:val="uk-UA"/>
        </w:rPr>
        <w:t>«ЧЕРНІГІВОБЛЕНЕРГО», прийнятих в період з 01.05.2016р. до</w:t>
      </w:r>
      <w:r w:rsidRPr="001B1A91">
        <w:rPr>
          <w:rFonts w:ascii="Times New Roman" w:hAnsi="Times New Roman"/>
          <w:sz w:val="24"/>
          <w:szCs w:val="24"/>
          <w:lang w:val="uk-UA"/>
        </w:rPr>
        <w:t xml:space="preserve"> 27.04.2017р.</w:t>
      </w:r>
    </w:p>
    <w:p w:rsidR="00137639" w:rsidRPr="00137639" w:rsidRDefault="00137639" w:rsidP="00C75B0D">
      <w:pPr>
        <w:numPr>
          <w:ilvl w:val="0"/>
          <w:numId w:val="16"/>
        </w:numPr>
        <w:tabs>
          <w:tab w:val="num" w:pos="1134"/>
        </w:tabs>
        <w:spacing w:after="0" w:line="240" w:lineRule="auto"/>
        <w:ind w:left="1134" w:hanging="425"/>
        <w:jc w:val="both"/>
        <w:rPr>
          <w:rFonts w:ascii="Times New Roman" w:hAnsi="Times New Roman"/>
          <w:sz w:val="24"/>
          <w:szCs w:val="24"/>
          <w:lang w:val="uk-UA"/>
        </w:rPr>
      </w:pPr>
      <w:r>
        <w:rPr>
          <w:rFonts w:ascii="Times New Roman" w:hAnsi="Times New Roman"/>
          <w:sz w:val="24"/>
          <w:szCs w:val="24"/>
          <w:lang w:val="uk-UA"/>
        </w:rPr>
        <w:t>З</w:t>
      </w:r>
      <w:r w:rsidRPr="00137639">
        <w:rPr>
          <w:rFonts w:ascii="Times New Roman" w:hAnsi="Times New Roman"/>
          <w:sz w:val="24"/>
          <w:szCs w:val="24"/>
          <w:lang w:val="uk-UA"/>
        </w:rPr>
        <w:t xml:space="preserve">атвердження (схвалення, погодження) </w:t>
      </w:r>
      <w:r w:rsidR="001B1A91">
        <w:rPr>
          <w:rFonts w:ascii="Times New Roman" w:hAnsi="Times New Roman"/>
          <w:sz w:val="24"/>
          <w:szCs w:val="24"/>
          <w:lang w:val="uk-UA"/>
        </w:rPr>
        <w:t xml:space="preserve">дій, </w:t>
      </w:r>
      <w:r w:rsidRPr="00137639">
        <w:rPr>
          <w:rFonts w:ascii="Times New Roman" w:hAnsi="Times New Roman"/>
          <w:sz w:val="24"/>
          <w:szCs w:val="24"/>
          <w:lang w:val="uk-UA"/>
        </w:rPr>
        <w:t>правочинів та документів, які</w:t>
      </w:r>
      <w:r w:rsidR="00F357AA">
        <w:rPr>
          <w:rFonts w:ascii="Times New Roman" w:hAnsi="Times New Roman"/>
          <w:sz w:val="24"/>
          <w:szCs w:val="24"/>
          <w:lang w:val="uk-UA"/>
        </w:rPr>
        <w:t xml:space="preserve">були </w:t>
      </w:r>
      <w:r w:rsidR="00E8768E">
        <w:rPr>
          <w:rFonts w:ascii="Times New Roman" w:hAnsi="Times New Roman"/>
          <w:sz w:val="24"/>
          <w:szCs w:val="24"/>
          <w:lang w:val="uk-UA"/>
        </w:rPr>
        <w:t>здійсн</w:t>
      </w:r>
      <w:r w:rsidR="00F357AA">
        <w:rPr>
          <w:rFonts w:ascii="Times New Roman" w:hAnsi="Times New Roman"/>
          <w:sz w:val="24"/>
          <w:szCs w:val="24"/>
          <w:lang w:val="uk-UA"/>
        </w:rPr>
        <w:t>ені</w:t>
      </w:r>
      <w:r w:rsidR="00E8768E">
        <w:rPr>
          <w:rFonts w:ascii="Times New Roman" w:hAnsi="Times New Roman"/>
          <w:sz w:val="24"/>
          <w:szCs w:val="24"/>
          <w:lang w:val="uk-UA"/>
        </w:rPr>
        <w:t>,</w:t>
      </w:r>
      <w:r w:rsidRPr="00137639">
        <w:rPr>
          <w:rFonts w:ascii="Times New Roman" w:hAnsi="Times New Roman"/>
          <w:sz w:val="24"/>
          <w:szCs w:val="24"/>
          <w:lang w:val="uk-UA"/>
        </w:rPr>
        <w:t xml:space="preserve"> оформл</w:t>
      </w:r>
      <w:r w:rsidR="00F357AA">
        <w:rPr>
          <w:rFonts w:ascii="Times New Roman" w:hAnsi="Times New Roman"/>
          <w:sz w:val="24"/>
          <w:szCs w:val="24"/>
          <w:lang w:val="uk-UA"/>
        </w:rPr>
        <w:t>ені</w:t>
      </w:r>
      <w:r w:rsidRPr="00137639">
        <w:rPr>
          <w:rFonts w:ascii="Times New Roman" w:hAnsi="Times New Roman"/>
          <w:sz w:val="24"/>
          <w:szCs w:val="24"/>
          <w:lang w:val="uk-UA"/>
        </w:rPr>
        <w:t xml:space="preserve"> та підпис</w:t>
      </w:r>
      <w:r w:rsidR="00F357AA">
        <w:rPr>
          <w:rFonts w:ascii="Times New Roman" w:hAnsi="Times New Roman"/>
          <w:sz w:val="24"/>
          <w:szCs w:val="24"/>
          <w:lang w:val="uk-UA"/>
        </w:rPr>
        <w:t>ані</w:t>
      </w:r>
      <w:r w:rsidRPr="00137639">
        <w:rPr>
          <w:rFonts w:ascii="Times New Roman" w:hAnsi="Times New Roman"/>
          <w:sz w:val="24"/>
          <w:szCs w:val="24"/>
          <w:lang w:val="uk-UA"/>
        </w:rPr>
        <w:t xml:space="preserve"> від імені ПАТ </w:t>
      </w:r>
      <w:r w:rsidRPr="00137639">
        <w:rPr>
          <w:rFonts w:ascii="Times New Roman" w:hAnsi="Times New Roman"/>
          <w:bCs/>
          <w:sz w:val="24"/>
          <w:szCs w:val="24"/>
          <w:lang w:val="uk-UA"/>
        </w:rPr>
        <w:t xml:space="preserve">«ЧЕРНІГІВОБЛЕНЕРГО»в період </w:t>
      </w:r>
      <w:r w:rsidRPr="00137639">
        <w:rPr>
          <w:rFonts w:ascii="Times New Roman" w:hAnsi="Times New Roman"/>
          <w:sz w:val="24"/>
          <w:szCs w:val="24"/>
          <w:lang w:val="uk-UA"/>
        </w:rPr>
        <w:t>з 2</w:t>
      </w:r>
      <w:r>
        <w:rPr>
          <w:rFonts w:ascii="Times New Roman" w:hAnsi="Times New Roman"/>
          <w:sz w:val="24"/>
          <w:szCs w:val="24"/>
          <w:lang w:val="uk-UA"/>
        </w:rPr>
        <w:t>5</w:t>
      </w:r>
      <w:r w:rsidRPr="00137639">
        <w:rPr>
          <w:rFonts w:ascii="Times New Roman" w:hAnsi="Times New Roman"/>
          <w:sz w:val="24"/>
          <w:szCs w:val="24"/>
          <w:lang w:val="uk-UA"/>
        </w:rPr>
        <w:t>.0</w:t>
      </w:r>
      <w:r>
        <w:rPr>
          <w:rFonts w:ascii="Times New Roman" w:hAnsi="Times New Roman"/>
          <w:sz w:val="24"/>
          <w:szCs w:val="24"/>
          <w:lang w:val="uk-UA"/>
        </w:rPr>
        <w:t>7</w:t>
      </w:r>
      <w:r w:rsidRPr="00137639">
        <w:rPr>
          <w:rFonts w:ascii="Times New Roman" w:hAnsi="Times New Roman"/>
          <w:sz w:val="24"/>
          <w:szCs w:val="24"/>
          <w:lang w:val="uk-UA"/>
        </w:rPr>
        <w:t>.2016р</w:t>
      </w:r>
      <w:r>
        <w:rPr>
          <w:rFonts w:ascii="Times New Roman" w:hAnsi="Times New Roman"/>
          <w:sz w:val="24"/>
          <w:szCs w:val="24"/>
          <w:lang w:val="uk-UA"/>
        </w:rPr>
        <w:t>.</w:t>
      </w:r>
      <w:r w:rsidRPr="00137639">
        <w:rPr>
          <w:rFonts w:ascii="Times New Roman" w:hAnsi="Times New Roman"/>
          <w:sz w:val="24"/>
          <w:szCs w:val="24"/>
          <w:lang w:val="uk-UA"/>
        </w:rPr>
        <w:t xml:space="preserve"> до 2</w:t>
      </w:r>
      <w:r>
        <w:rPr>
          <w:rFonts w:ascii="Times New Roman" w:hAnsi="Times New Roman"/>
          <w:sz w:val="24"/>
          <w:szCs w:val="24"/>
          <w:lang w:val="uk-UA"/>
        </w:rPr>
        <w:t>7</w:t>
      </w:r>
      <w:r w:rsidRPr="00137639">
        <w:rPr>
          <w:rFonts w:ascii="Times New Roman" w:hAnsi="Times New Roman"/>
          <w:sz w:val="24"/>
          <w:szCs w:val="24"/>
          <w:lang w:val="uk-UA"/>
        </w:rPr>
        <w:t>.0</w:t>
      </w:r>
      <w:r>
        <w:rPr>
          <w:rFonts w:ascii="Times New Roman" w:hAnsi="Times New Roman"/>
          <w:sz w:val="24"/>
          <w:szCs w:val="24"/>
          <w:lang w:val="uk-UA"/>
        </w:rPr>
        <w:t>4</w:t>
      </w:r>
      <w:r w:rsidRPr="00137639">
        <w:rPr>
          <w:rFonts w:ascii="Times New Roman" w:hAnsi="Times New Roman"/>
          <w:sz w:val="24"/>
          <w:szCs w:val="24"/>
          <w:lang w:val="uk-UA"/>
        </w:rPr>
        <w:t>.201</w:t>
      </w:r>
      <w:r>
        <w:rPr>
          <w:rFonts w:ascii="Times New Roman" w:hAnsi="Times New Roman"/>
          <w:sz w:val="24"/>
          <w:szCs w:val="24"/>
          <w:lang w:val="uk-UA"/>
        </w:rPr>
        <w:t>7</w:t>
      </w:r>
      <w:r w:rsidRPr="00137639">
        <w:rPr>
          <w:rFonts w:ascii="Times New Roman" w:hAnsi="Times New Roman"/>
          <w:sz w:val="24"/>
          <w:szCs w:val="24"/>
          <w:lang w:val="uk-UA"/>
        </w:rPr>
        <w:t>р.</w:t>
      </w:r>
    </w:p>
    <w:p w:rsidR="00307CA2" w:rsidRDefault="00307CA2" w:rsidP="00307CA2">
      <w:pPr>
        <w:spacing w:after="0" w:line="240" w:lineRule="auto"/>
        <w:ind w:firstLine="709"/>
        <w:jc w:val="both"/>
        <w:rPr>
          <w:rFonts w:ascii="Times New Roman" w:hAnsi="Times New Roman"/>
          <w:sz w:val="24"/>
          <w:szCs w:val="24"/>
          <w:lang w:val="uk-UA"/>
        </w:rPr>
      </w:pPr>
    </w:p>
    <w:p w:rsidR="00307CA2" w:rsidRDefault="00307CA2" w:rsidP="00307CA2">
      <w:pPr>
        <w:spacing w:after="0" w:line="240" w:lineRule="auto"/>
        <w:ind w:firstLine="709"/>
        <w:jc w:val="center"/>
        <w:rPr>
          <w:rFonts w:ascii="Times New Roman" w:hAnsi="Times New Roman"/>
          <w:b/>
          <w:sz w:val="24"/>
          <w:szCs w:val="24"/>
          <w:lang w:val="uk-UA"/>
        </w:rPr>
      </w:pPr>
      <w:r w:rsidRPr="00284D01">
        <w:rPr>
          <w:rFonts w:ascii="Times New Roman" w:hAnsi="Times New Roman"/>
          <w:b/>
          <w:sz w:val="24"/>
          <w:szCs w:val="24"/>
          <w:lang w:val="uk-UA"/>
        </w:rPr>
        <w:t>Основні показники фін</w:t>
      </w:r>
      <w:r>
        <w:rPr>
          <w:rFonts w:ascii="Times New Roman" w:hAnsi="Times New Roman"/>
          <w:b/>
          <w:sz w:val="24"/>
          <w:szCs w:val="24"/>
          <w:lang w:val="uk-UA"/>
        </w:rPr>
        <w:t>ансово-господарської діяльності</w:t>
      </w:r>
    </w:p>
    <w:p w:rsidR="00307CA2" w:rsidRPr="00284D01" w:rsidRDefault="00307CA2" w:rsidP="00307CA2">
      <w:pPr>
        <w:spacing w:after="0" w:line="240" w:lineRule="auto"/>
        <w:ind w:firstLine="709"/>
        <w:jc w:val="center"/>
        <w:rPr>
          <w:rFonts w:ascii="Times New Roman" w:hAnsi="Times New Roman"/>
          <w:b/>
          <w:sz w:val="24"/>
          <w:szCs w:val="24"/>
          <w:lang w:val="uk-UA"/>
        </w:rPr>
      </w:pPr>
      <w:r w:rsidRPr="00284D01">
        <w:rPr>
          <w:rFonts w:ascii="Times New Roman" w:hAnsi="Times New Roman"/>
          <w:b/>
          <w:bCs/>
          <w:sz w:val="24"/>
          <w:szCs w:val="24"/>
          <w:lang w:val="uk-UA"/>
        </w:rPr>
        <w:t>ПАТ «ЧЕРНІГІВОБЛЕНЕРГО» (тис. грн.)</w:t>
      </w:r>
    </w:p>
    <w:p w:rsidR="00307CA2" w:rsidRPr="009D59BD" w:rsidRDefault="00307CA2" w:rsidP="00307CA2">
      <w:pPr>
        <w:spacing w:after="0" w:line="240" w:lineRule="auto"/>
        <w:ind w:firstLine="709"/>
        <w:jc w:val="both"/>
        <w:rPr>
          <w:rFonts w:ascii="Times New Roman" w:hAnsi="Times New Roman"/>
          <w:b/>
          <w:sz w:val="24"/>
          <w:szCs w:val="24"/>
          <w:lang w:val="uk-UA"/>
        </w:rPr>
      </w:pP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831"/>
        <w:gridCol w:w="1506"/>
        <w:gridCol w:w="1659"/>
        <w:gridCol w:w="1391"/>
        <w:gridCol w:w="1258"/>
      </w:tblGrid>
      <w:tr w:rsidR="00A92D01" w:rsidRPr="008E78F7" w:rsidTr="00211A05">
        <w:trPr>
          <w:cantSplit/>
          <w:trHeight w:val="255"/>
        </w:trPr>
        <w:tc>
          <w:tcPr>
            <w:tcW w:w="3831" w:type="dxa"/>
            <w:vMerge w:val="restart"/>
          </w:tcPr>
          <w:p w:rsidR="00A92D01" w:rsidRPr="008E78F7" w:rsidRDefault="00A92D01" w:rsidP="00211A05">
            <w:pPr>
              <w:spacing w:after="0" w:line="240" w:lineRule="auto"/>
              <w:ind w:left="147"/>
              <w:jc w:val="center"/>
              <w:rPr>
                <w:rFonts w:ascii="Times New Roman" w:hAnsi="Times New Roman"/>
                <w:b/>
                <w:bCs/>
                <w:sz w:val="24"/>
                <w:szCs w:val="24"/>
                <w:lang w:val="uk-UA"/>
              </w:rPr>
            </w:pPr>
            <w:r w:rsidRPr="008E78F7">
              <w:rPr>
                <w:rFonts w:ascii="Times New Roman" w:hAnsi="Times New Roman"/>
                <w:b/>
                <w:bCs/>
                <w:sz w:val="24"/>
                <w:szCs w:val="24"/>
                <w:lang w:val="uk-UA"/>
              </w:rPr>
              <w:t>Найменування показника</w:t>
            </w:r>
          </w:p>
        </w:tc>
        <w:tc>
          <w:tcPr>
            <w:tcW w:w="5814" w:type="dxa"/>
            <w:gridSpan w:val="4"/>
          </w:tcPr>
          <w:p w:rsidR="00A92D01" w:rsidRPr="008E78F7" w:rsidRDefault="00A92D01" w:rsidP="00211A05">
            <w:pPr>
              <w:spacing w:after="0" w:line="240" w:lineRule="auto"/>
              <w:jc w:val="center"/>
              <w:rPr>
                <w:rFonts w:ascii="Times New Roman" w:hAnsi="Times New Roman"/>
                <w:b/>
                <w:bCs/>
                <w:sz w:val="24"/>
                <w:szCs w:val="24"/>
                <w:lang w:val="uk-UA"/>
              </w:rPr>
            </w:pPr>
            <w:r w:rsidRPr="008E78F7">
              <w:rPr>
                <w:rFonts w:ascii="Times New Roman" w:hAnsi="Times New Roman"/>
                <w:b/>
                <w:bCs/>
                <w:sz w:val="24"/>
                <w:szCs w:val="24"/>
                <w:lang w:val="uk-UA"/>
              </w:rPr>
              <w:t>за МСФЗ</w:t>
            </w:r>
          </w:p>
        </w:tc>
      </w:tr>
      <w:tr w:rsidR="00A92D01" w:rsidRPr="008E78F7" w:rsidTr="00211A05">
        <w:trPr>
          <w:cantSplit/>
          <w:trHeight w:val="253"/>
        </w:trPr>
        <w:tc>
          <w:tcPr>
            <w:tcW w:w="3831" w:type="dxa"/>
            <w:vMerge/>
          </w:tcPr>
          <w:p w:rsidR="00A92D01" w:rsidRPr="008E78F7" w:rsidRDefault="00A92D01" w:rsidP="00211A05">
            <w:pPr>
              <w:spacing w:after="0" w:line="240" w:lineRule="auto"/>
              <w:ind w:left="147"/>
              <w:jc w:val="center"/>
              <w:rPr>
                <w:rFonts w:ascii="Times New Roman" w:hAnsi="Times New Roman"/>
                <w:b/>
                <w:bCs/>
                <w:sz w:val="24"/>
                <w:szCs w:val="24"/>
                <w:lang w:val="uk-UA"/>
              </w:rPr>
            </w:pPr>
          </w:p>
        </w:tc>
        <w:tc>
          <w:tcPr>
            <w:tcW w:w="5814" w:type="dxa"/>
            <w:gridSpan w:val="4"/>
          </w:tcPr>
          <w:p w:rsidR="00A92D01" w:rsidRPr="008E78F7" w:rsidRDefault="00A92D01" w:rsidP="00211A05">
            <w:pPr>
              <w:spacing w:after="0" w:line="240" w:lineRule="auto"/>
              <w:jc w:val="center"/>
              <w:rPr>
                <w:rFonts w:ascii="Times New Roman" w:hAnsi="Times New Roman"/>
                <w:b/>
                <w:bCs/>
                <w:sz w:val="24"/>
                <w:szCs w:val="24"/>
                <w:lang w:val="en-US"/>
              </w:rPr>
            </w:pPr>
            <w:r w:rsidRPr="008E78F7">
              <w:rPr>
                <w:rFonts w:ascii="Times New Roman" w:hAnsi="Times New Roman"/>
                <w:b/>
                <w:bCs/>
                <w:sz w:val="24"/>
                <w:szCs w:val="24"/>
                <w:lang w:val="uk-UA"/>
              </w:rPr>
              <w:t>період</w:t>
            </w:r>
          </w:p>
        </w:tc>
      </w:tr>
      <w:tr w:rsidR="00A92D01" w:rsidRPr="008E78F7" w:rsidTr="00A92D01">
        <w:trPr>
          <w:cantSplit/>
        </w:trPr>
        <w:tc>
          <w:tcPr>
            <w:tcW w:w="3831" w:type="dxa"/>
            <w:vMerge/>
          </w:tcPr>
          <w:p w:rsidR="00A92D01" w:rsidRPr="008E78F7" w:rsidRDefault="00A92D01" w:rsidP="00211A05">
            <w:pPr>
              <w:spacing w:after="0" w:line="240" w:lineRule="auto"/>
              <w:ind w:left="147"/>
              <w:jc w:val="both"/>
              <w:rPr>
                <w:rFonts w:ascii="Times New Roman" w:hAnsi="Times New Roman"/>
                <w:sz w:val="24"/>
                <w:szCs w:val="24"/>
                <w:lang w:val="uk-UA"/>
              </w:rPr>
            </w:pPr>
          </w:p>
        </w:tc>
        <w:tc>
          <w:tcPr>
            <w:tcW w:w="1506" w:type="dxa"/>
          </w:tcPr>
          <w:p w:rsidR="00A92D01" w:rsidRPr="008E78F7" w:rsidRDefault="00A92D01" w:rsidP="00A92D01">
            <w:pPr>
              <w:spacing w:after="0" w:line="240" w:lineRule="auto"/>
              <w:ind w:firstLine="6"/>
              <w:jc w:val="center"/>
              <w:rPr>
                <w:rFonts w:ascii="Times New Roman" w:hAnsi="Times New Roman"/>
                <w:b/>
                <w:bCs/>
                <w:sz w:val="24"/>
                <w:szCs w:val="24"/>
                <w:lang w:val="uk-UA"/>
              </w:rPr>
            </w:pPr>
            <w:r w:rsidRPr="00581CEE">
              <w:rPr>
                <w:rFonts w:ascii="Times New Roman" w:hAnsi="Times New Roman"/>
                <w:b/>
                <w:bCs/>
                <w:sz w:val="24"/>
                <w:szCs w:val="24"/>
                <w:lang w:val="uk-UA"/>
              </w:rPr>
              <w:t>2016р.</w:t>
            </w:r>
          </w:p>
        </w:tc>
        <w:tc>
          <w:tcPr>
            <w:tcW w:w="1659" w:type="dxa"/>
          </w:tcPr>
          <w:p w:rsidR="00A92D01" w:rsidRPr="008E78F7" w:rsidRDefault="00A92D01" w:rsidP="00211A05">
            <w:pPr>
              <w:spacing w:after="0" w:line="240" w:lineRule="auto"/>
              <w:ind w:firstLine="6"/>
              <w:jc w:val="center"/>
              <w:rPr>
                <w:rFonts w:ascii="Times New Roman" w:hAnsi="Times New Roman"/>
                <w:b/>
                <w:bCs/>
                <w:sz w:val="24"/>
                <w:szCs w:val="24"/>
                <w:lang w:val="uk-UA"/>
              </w:rPr>
            </w:pPr>
            <w:r w:rsidRPr="008E78F7">
              <w:rPr>
                <w:rFonts w:ascii="Times New Roman" w:hAnsi="Times New Roman"/>
                <w:b/>
                <w:bCs/>
                <w:sz w:val="24"/>
                <w:szCs w:val="24"/>
                <w:lang w:val="uk-UA"/>
              </w:rPr>
              <w:t>2015р.</w:t>
            </w:r>
          </w:p>
        </w:tc>
        <w:tc>
          <w:tcPr>
            <w:tcW w:w="1391" w:type="dxa"/>
          </w:tcPr>
          <w:p w:rsidR="00A92D01" w:rsidRPr="008E78F7" w:rsidRDefault="00A92D01" w:rsidP="00211A05">
            <w:pPr>
              <w:spacing w:after="0" w:line="240" w:lineRule="auto"/>
              <w:ind w:firstLine="6"/>
              <w:jc w:val="center"/>
              <w:rPr>
                <w:rFonts w:ascii="Times New Roman" w:hAnsi="Times New Roman"/>
                <w:b/>
                <w:bCs/>
                <w:sz w:val="24"/>
                <w:szCs w:val="24"/>
                <w:lang w:val="uk-UA"/>
              </w:rPr>
            </w:pPr>
            <w:r w:rsidRPr="008E78F7">
              <w:rPr>
                <w:rFonts w:ascii="Times New Roman" w:hAnsi="Times New Roman"/>
                <w:b/>
                <w:bCs/>
                <w:sz w:val="24"/>
                <w:szCs w:val="24"/>
                <w:lang w:val="uk-UA"/>
              </w:rPr>
              <w:t>2014р.</w:t>
            </w:r>
          </w:p>
        </w:tc>
        <w:tc>
          <w:tcPr>
            <w:tcW w:w="1258" w:type="dxa"/>
          </w:tcPr>
          <w:p w:rsidR="00A92D01" w:rsidRPr="008E78F7" w:rsidRDefault="00A92D01" w:rsidP="00211A05">
            <w:pPr>
              <w:spacing w:after="0" w:line="240" w:lineRule="auto"/>
              <w:ind w:firstLine="6"/>
              <w:jc w:val="center"/>
              <w:rPr>
                <w:rFonts w:ascii="Times New Roman" w:hAnsi="Times New Roman"/>
                <w:b/>
                <w:bCs/>
                <w:sz w:val="24"/>
                <w:szCs w:val="24"/>
                <w:lang w:val="en-US"/>
              </w:rPr>
            </w:pPr>
            <w:r w:rsidRPr="008E78F7">
              <w:rPr>
                <w:rFonts w:ascii="Times New Roman" w:hAnsi="Times New Roman"/>
                <w:b/>
                <w:bCs/>
                <w:sz w:val="24"/>
                <w:szCs w:val="24"/>
                <w:lang w:val="uk-UA"/>
              </w:rPr>
              <w:t>201</w:t>
            </w:r>
            <w:r w:rsidRPr="008E78F7">
              <w:rPr>
                <w:rFonts w:ascii="Times New Roman" w:hAnsi="Times New Roman"/>
                <w:b/>
                <w:bCs/>
                <w:sz w:val="24"/>
                <w:szCs w:val="24"/>
                <w:lang w:val="en-US"/>
              </w:rPr>
              <w:t>3</w:t>
            </w:r>
            <w:r w:rsidRPr="008E78F7">
              <w:rPr>
                <w:rFonts w:ascii="Times New Roman" w:hAnsi="Times New Roman"/>
                <w:b/>
                <w:bCs/>
                <w:sz w:val="24"/>
                <w:szCs w:val="24"/>
                <w:lang w:val="uk-UA"/>
              </w:rPr>
              <w:t>р.</w:t>
            </w:r>
          </w:p>
        </w:tc>
      </w:tr>
      <w:tr w:rsidR="00A92D01" w:rsidRPr="008E78F7" w:rsidTr="00A92D01">
        <w:tc>
          <w:tcPr>
            <w:tcW w:w="3831" w:type="dxa"/>
          </w:tcPr>
          <w:p w:rsidR="00A92D01" w:rsidRPr="008E78F7" w:rsidRDefault="00A92D01" w:rsidP="00A92D01">
            <w:pPr>
              <w:spacing w:after="0" w:line="240" w:lineRule="auto"/>
              <w:ind w:left="147" w:right="142"/>
              <w:rPr>
                <w:rFonts w:ascii="Times New Roman" w:hAnsi="Times New Roman"/>
                <w:sz w:val="24"/>
                <w:szCs w:val="24"/>
                <w:lang w:val="uk-UA"/>
              </w:rPr>
            </w:pPr>
            <w:r w:rsidRPr="008E78F7">
              <w:rPr>
                <w:rFonts w:ascii="Times New Roman" w:hAnsi="Times New Roman"/>
                <w:sz w:val="24"/>
                <w:szCs w:val="24"/>
                <w:lang w:val="uk-UA"/>
              </w:rPr>
              <w:t>Усього активів</w:t>
            </w:r>
          </w:p>
        </w:tc>
        <w:tc>
          <w:tcPr>
            <w:tcW w:w="1506" w:type="dxa"/>
          </w:tcPr>
          <w:p w:rsidR="00A92D01" w:rsidRPr="008E78F7" w:rsidRDefault="00CB38D6" w:rsidP="00211A05">
            <w:pPr>
              <w:spacing w:after="0" w:line="240" w:lineRule="auto"/>
              <w:ind w:left="148"/>
              <w:jc w:val="center"/>
              <w:rPr>
                <w:rFonts w:ascii="Times New Roman" w:hAnsi="Times New Roman"/>
                <w:sz w:val="24"/>
                <w:szCs w:val="24"/>
                <w:lang w:val="uk-UA"/>
              </w:rPr>
            </w:pPr>
            <w:r>
              <w:rPr>
                <w:rFonts w:ascii="Times New Roman" w:hAnsi="Times New Roman"/>
                <w:sz w:val="24"/>
                <w:szCs w:val="24"/>
                <w:lang w:val="uk-UA"/>
              </w:rPr>
              <w:t>841 469</w:t>
            </w:r>
          </w:p>
        </w:tc>
        <w:tc>
          <w:tcPr>
            <w:tcW w:w="1659" w:type="dxa"/>
          </w:tcPr>
          <w:p w:rsidR="00A92D01" w:rsidRPr="008E78F7" w:rsidRDefault="00A92D01" w:rsidP="00211A05">
            <w:pPr>
              <w:spacing w:after="0" w:line="240" w:lineRule="auto"/>
              <w:ind w:left="148"/>
              <w:jc w:val="center"/>
              <w:rPr>
                <w:rFonts w:ascii="Times New Roman" w:hAnsi="Times New Roman"/>
                <w:sz w:val="24"/>
                <w:szCs w:val="24"/>
                <w:lang w:val="uk-UA"/>
              </w:rPr>
            </w:pPr>
            <w:r w:rsidRPr="008E78F7">
              <w:rPr>
                <w:rFonts w:ascii="Times New Roman" w:hAnsi="Times New Roman"/>
                <w:sz w:val="24"/>
                <w:szCs w:val="24"/>
                <w:lang w:val="uk-UA"/>
              </w:rPr>
              <w:t>763 078</w:t>
            </w:r>
          </w:p>
        </w:tc>
        <w:tc>
          <w:tcPr>
            <w:tcW w:w="1391" w:type="dxa"/>
          </w:tcPr>
          <w:p w:rsidR="00A92D01" w:rsidRPr="008E78F7" w:rsidRDefault="00A92D01" w:rsidP="00211A05">
            <w:pPr>
              <w:spacing w:after="0" w:line="240" w:lineRule="auto"/>
              <w:ind w:left="148"/>
              <w:jc w:val="center"/>
              <w:rPr>
                <w:rFonts w:ascii="Times New Roman" w:hAnsi="Times New Roman"/>
                <w:sz w:val="24"/>
                <w:szCs w:val="24"/>
                <w:lang w:val="uk-UA"/>
              </w:rPr>
            </w:pPr>
            <w:r w:rsidRPr="008E78F7">
              <w:rPr>
                <w:rFonts w:ascii="Times New Roman" w:hAnsi="Times New Roman"/>
                <w:sz w:val="24"/>
                <w:szCs w:val="24"/>
                <w:lang w:val="uk-UA"/>
              </w:rPr>
              <w:t>614 410</w:t>
            </w:r>
          </w:p>
        </w:tc>
        <w:tc>
          <w:tcPr>
            <w:tcW w:w="1258" w:type="dxa"/>
          </w:tcPr>
          <w:p w:rsidR="00A92D01" w:rsidRPr="008E78F7" w:rsidRDefault="00A92D01" w:rsidP="00211A05">
            <w:pPr>
              <w:spacing w:after="0" w:line="240" w:lineRule="auto"/>
              <w:ind w:left="155"/>
              <w:jc w:val="center"/>
              <w:rPr>
                <w:rFonts w:ascii="Times New Roman" w:hAnsi="Times New Roman"/>
                <w:sz w:val="24"/>
                <w:szCs w:val="24"/>
                <w:lang w:val="en-US"/>
              </w:rPr>
            </w:pPr>
            <w:r w:rsidRPr="008E78F7">
              <w:rPr>
                <w:rFonts w:ascii="Times New Roman" w:hAnsi="Times New Roman"/>
                <w:sz w:val="24"/>
                <w:szCs w:val="24"/>
                <w:lang w:val="en-US"/>
              </w:rPr>
              <w:t>531 312</w:t>
            </w:r>
          </w:p>
        </w:tc>
      </w:tr>
      <w:tr w:rsidR="00A92D01" w:rsidRPr="008E78F7" w:rsidTr="00A92D01">
        <w:tc>
          <w:tcPr>
            <w:tcW w:w="3831" w:type="dxa"/>
          </w:tcPr>
          <w:p w:rsidR="00A92D01" w:rsidRPr="008E78F7" w:rsidRDefault="00A92D01" w:rsidP="00A92D01">
            <w:pPr>
              <w:spacing w:after="0" w:line="240" w:lineRule="auto"/>
              <w:ind w:left="147" w:right="142"/>
              <w:rPr>
                <w:rFonts w:ascii="Times New Roman" w:hAnsi="Times New Roman"/>
                <w:sz w:val="24"/>
                <w:szCs w:val="24"/>
                <w:lang w:val="uk-UA"/>
              </w:rPr>
            </w:pPr>
            <w:r w:rsidRPr="008E78F7">
              <w:rPr>
                <w:rFonts w:ascii="Times New Roman" w:hAnsi="Times New Roman"/>
                <w:sz w:val="24"/>
                <w:szCs w:val="24"/>
                <w:lang w:val="uk-UA"/>
              </w:rPr>
              <w:t>Основні засоби</w:t>
            </w:r>
          </w:p>
        </w:tc>
        <w:tc>
          <w:tcPr>
            <w:tcW w:w="1506" w:type="dxa"/>
          </w:tcPr>
          <w:p w:rsidR="00A92D01" w:rsidRPr="008E78F7" w:rsidRDefault="00CB38D6" w:rsidP="00211A05">
            <w:pPr>
              <w:spacing w:after="0" w:line="240" w:lineRule="auto"/>
              <w:ind w:left="148"/>
              <w:jc w:val="center"/>
              <w:rPr>
                <w:rFonts w:ascii="Times New Roman" w:hAnsi="Times New Roman"/>
                <w:sz w:val="24"/>
                <w:szCs w:val="24"/>
                <w:lang w:val="uk-UA"/>
              </w:rPr>
            </w:pPr>
            <w:r>
              <w:rPr>
                <w:rFonts w:ascii="Times New Roman" w:hAnsi="Times New Roman"/>
                <w:sz w:val="24"/>
                <w:szCs w:val="24"/>
                <w:lang w:val="uk-UA"/>
              </w:rPr>
              <w:t>512 056</w:t>
            </w:r>
          </w:p>
        </w:tc>
        <w:tc>
          <w:tcPr>
            <w:tcW w:w="1659" w:type="dxa"/>
          </w:tcPr>
          <w:p w:rsidR="00A92D01" w:rsidRPr="008E78F7" w:rsidRDefault="00A92D01" w:rsidP="00211A05">
            <w:pPr>
              <w:spacing w:after="0" w:line="240" w:lineRule="auto"/>
              <w:ind w:left="148"/>
              <w:jc w:val="center"/>
              <w:rPr>
                <w:rFonts w:ascii="Times New Roman" w:hAnsi="Times New Roman"/>
                <w:sz w:val="24"/>
                <w:szCs w:val="24"/>
                <w:lang w:val="uk-UA"/>
              </w:rPr>
            </w:pPr>
            <w:r w:rsidRPr="008E78F7">
              <w:rPr>
                <w:rFonts w:ascii="Times New Roman" w:hAnsi="Times New Roman"/>
                <w:sz w:val="24"/>
                <w:szCs w:val="24"/>
                <w:lang w:val="uk-UA"/>
              </w:rPr>
              <w:t>425 796</w:t>
            </w:r>
          </w:p>
        </w:tc>
        <w:tc>
          <w:tcPr>
            <w:tcW w:w="1391" w:type="dxa"/>
          </w:tcPr>
          <w:p w:rsidR="00A92D01" w:rsidRPr="008E78F7" w:rsidRDefault="00A92D01" w:rsidP="00211A05">
            <w:pPr>
              <w:spacing w:after="0" w:line="240" w:lineRule="auto"/>
              <w:ind w:left="148"/>
              <w:jc w:val="center"/>
              <w:rPr>
                <w:rFonts w:ascii="Times New Roman" w:hAnsi="Times New Roman"/>
                <w:sz w:val="24"/>
                <w:szCs w:val="24"/>
                <w:lang w:val="uk-UA"/>
              </w:rPr>
            </w:pPr>
            <w:r w:rsidRPr="008E78F7">
              <w:rPr>
                <w:rFonts w:ascii="Times New Roman" w:hAnsi="Times New Roman"/>
                <w:sz w:val="24"/>
                <w:szCs w:val="24"/>
                <w:lang w:val="uk-UA"/>
              </w:rPr>
              <w:t>479 937</w:t>
            </w:r>
          </w:p>
        </w:tc>
        <w:tc>
          <w:tcPr>
            <w:tcW w:w="1258" w:type="dxa"/>
          </w:tcPr>
          <w:p w:rsidR="00A92D01" w:rsidRPr="008E78F7" w:rsidRDefault="00A92D01" w:rsidP="00211A05">
            <w:pPr>
              <w:spacing w:after="0" w:line="240" w:lineRule="auto"/>
              <w:ind w:left="155"/>
              <w:jc w:val="center"/>
              <w:rPr>
                <w:rFonts w:ascii="Times New Roman" w:hAnsi="Times New Roman"/>
                <w:sz w:val="24"/>
                <w:szCs w:val="24"/>
                <w:lang w:val="en-US"/>
              </w:rPr>
            </w:pPr>
            <w:r w:rsidRPr="008E78F7">
              <w:rPr>
                <w:rFonts w:ascii="Times New Roman" w:hAnsi="Times New Roman"/>
                <w:sz w:val="24"/>
                <w:szCs w:val="24"/>
                <w:lang w:val="en-US"/>
              </w:rPr>
              <w:t>423 750</w:t>
            </w:r>
          </w:p>
        </w:tc>
      </w:tr>
      <w:tr w:rsidR="00A92D01" w:rsidRPr="008E78F7" w:rsidTr="00A92D01">
        <w:tc>
          <w:tcPr>
            <w:tcW w:w="3831" w:type="dxa"/>
          </w:tcPr>
          <w:p w:rsidR="00A92D01" w:rsidRPr="008E78F7" w:rsidRDefault="00A92D01" w:rsidP="00A92D01">
            <w:pPr>
              <w:spacing w:after="0" w:line="240" w:lineRule="auto"/>
              <w:ind w:left="147" w:right="142"/>
              <w:rPr>
                <w:rFonts w:ascii="Times New Roman" w:hAnsi="Times New Roman"/>
                <w:sz w:val="24"/>
                <w:szCs w:val="24"/>
                <w:lang w:val="uk-UA"/>
              </w:rPr>
            </w:pPr>
            <w:r w:rsidRPr="008E78F7">
              <w:rPr>
                <w:rFonts w:ascii="Times New Roman" w:hAnsi="Times New Roman"/>
                <w:sz w:val="24"/>
                <w:szCs w:val="24"/>
                <w:lang w:val="uk-UA"/>
              </w:rPr>
              <w:t>Довгострокові фінансові інвестиції</w:t>
            </w:r>
          </w:p>
        </w:tc>
        <w:tc>
          <w:tcPr>
            <w:tcW w:w="1506" w:type="dxa"/>
          </w:tcPr>
          <w:p w:rsidR="00A92D01" w:rsidRPr="008E78F7" w:rsidRDefault="00CB38D6" w:rsidP="00211A05">
            <w:pPr>
              <w:spacing w:after="0" w:line="240" w:lineRule="auto"/>
              <w:ind w:left="148"/>
              <w:jc w:val="center"/>
              <w:rPr>
                <w:rFonts w:ascii="Times New Roman" w:hAnsi="Times New Roman"/>
                <w:sz w:val="24"/>
                <w:szCs w:val="24"/>
                <w:lang w:val="uk-UA"/>
              </w:rPr>
            </w:pPr>
            <w:r>
              <w:rPr>
                <w:rFonts w:ascii="Times New Roman" w:hAnsi="Times New Roman"/>
                <w:sz w:val="24"/>
                <w:szCs w:val="24"/>
                <w:lang w:val="uk-UA"/>
              </w:rPr>
              <w:t>-</w:t>
            </w:r>
          </w:p>
        </w:tc>
        <w:tc>
          <w:tcPr>
            <w:tcW w:w="1659" w:type="dxa"/>
          </w:tcPr>
          <w:p w:rsidR="00A92D01" w:rsidRPr="008E78F7" w:rsidRDefault="00A92D01" w:rsidP="00211A05">
            <w:pPr>
              <w:spacing w:after="0" w:line="240" w:lineRule="auto"/>
              <w:ind w:left="148"/>
              <w:jc w:val="center"/>
              <w:rPr>
                <w:rFonts w:ascii="Times New Roman" w:hAnsi="Times New Roman"/>
                <w:sz w:val="24"/>
                <w:szCs w:val="24"/>
                <w:lang w:val="uk-UA"/>
              </w:rPr>
            </w:pPr>
            <w:r w:rsidRPr="008E78F7">
              <w:rPr>
                <w:rFonts w:ascii="Times New Roman" w:hAnsi="Times New Roman"/>
                <w:sz w:val="24"/>
                <w:szCs w:val="24"/>
                <w:lang w:val="uk-UA"/>
              </w:rPr>
              <w:t>-</w:t>
            </w:r>
          </w:p>
        </w:tc>
        <w:tc>
          <w:tcPr>
            <w:tcW w:w="1391" w:type="dxa"/>
          </w:tcPr>
          <w:p w:rsidR="00A92D01" w:rsidRPr="008E78F7" w:rsidRDefault="00A92D01" w:rsidP="00211A05">
            <w:pPr>
              <w:spacing w:after="0" w:line="240" w:lineRule="auto"/>
              <w:ind w:left="148"/>
              <w:jc w:val="center"/>
              <w:rPr>
                <w:rFonts w:ascii="Times New Roman" w:hAnsi="Times New Roman"/>
                <w:sz w:val="24"/>
                <w:szCs w:val="24"/>
              </w:rPr>
            </w:pPr>
            <w:r w:rsidRPr="008E78F7">
              <w:rPr>
                <w:rFonts w:ascii="Times New Roman" w:hAnsi="Times New Roman"/>
                <w:sz w:val="24"/>
                <w:szCs w:val="24"/>
              </w:rPr>
              <w:t>-</w:t>
            </w:r>
          </w:p>
        </w:tc>
        <w:tc>
          <w:tcPr>
            <w:tcW w:w="1258" w:type="dxa"/>
          </w:tcPr>
          <w:p w:rsidR="00A92D01" w:rsidRPr="008E78F7" w:rsidRDefault="00A92D01" w:rsidP="00211A05">
            <w:pPr>
              <w:spacing w:after="0" w:line="240" w:lineRule="auto"/>
              <w:ind w:left="155"/>
              <w:jc w:val="center"/>
              <w:rPr>
                <w:rFonts w:ascii="Times New Roman" w:hAnsi="Times New Roman"/>
                <w:sz w:val="24"/>
                <w:szCs w:val="24"/>
                <w:lang w:val="en-US"/>
              </w:rPr>
            </w:pPr>
            <w:r w:rsidRPr="008E78F7">
              <w:rPr>
                <w:rFonts w:ascii="Times New Roman" w:hAnsi="Times New Roman"/>
                <w:sz w:val="24"/>
                <w:szCs w:val="24"/>
                <w:lang w:val="en-US"/>
              </w:rPr>
              <w:t>50</w:t>
            </w:r>
          </w:p>
        </w:tc>
      </w:tr>
      <w:tr w:rsidR="00A92D01" w:rsidRPr="008E78F7" w:rsidTr="00A92D01">
        <w:tc>
          <w:tcPr>
            <w:tcW w:w="3831" w:type="dxa"/>
          </w:tcPr>
          <w:p w:rsidR="00A92D01" w:rsidRPr="008E78F7" w:rsidRDefault="00A92D01" w:rsidP="00A92D01">
            <w:pPr>
              <w:spacing w:after="0" w:line="240" w:lineRule="auto"/>
              <w:ind w:left="147" w:right="142"/>
              <w:rPr>
                <w:rFonts w:ascii="Times New Roman" w:hAnsi="Times New Roman"/>
                <w:sz w:val="24"/>
                <w:szCs w:val="24"/>
                <w:lang w:val="uk-UA"/>
              </w:rPr>
            </w:pPr>
            <w:r w:rsidRPr="008E78F7">
              <w:rPr>
                <w:rFonts w:ascii="Times New Roman" w:hAnsi="Times New Roman"/>
                <w:sz w:val="24"/>
                <w:szCs w:val="24"/>
                <w:lang w:val="uk-UA"/>
              </w:rPr>
              <w:t>Запаси</w:t>
            </w:r>
          </w:p>
        </w:tc>
        <w:tc>
          <w:tcPr>
            <w:tcW w:w="1506" w:type="dxa"/>
          </w:tcPr>
          <w:p w:rsidR="00A92D01" w:rsidRPr="008E78F7" w:rsidRDefault="00CB38D6" w:rsidP="00211A05">
            <w:pPr>
              <w:spacing w:after="0" w:line="240" w:lineRule="auto"/>
              <w:ind w:left="148"/>
              <w:jc w:val="center"/>
              <w:rPr>
                <w:rFonts w:ascii="Times New Roman" w:hAnsi="Times New Roman"/>
                <w:sz w:val="24"/>
                <w:szCs w:val="24"/>
                <w:lang w:val="uk-UA"/>
              </w:rPr>
            </w:pPr>
            <w:r>
              <w:rPr>
                <w:rFonts w:ascii="Times New Roman" w:hAnsi="Times New Roman"/>
                <w:sz w:val="24"/>
                <w:szCs w:val="24"/>
                <w:lang w:val="uk-UA"/>
              </w:rPr>
              <w:t>25 389</w:t>
            </w:r>
          </w:p>
        </w:tc>
        <w:tc>
          <w:tcPr>
            <w:tcW w:w="1659" w:type="dxa"/>
          </w:tcPr>
          <w:p w:rsidR="00A92D01" w:rsidRPr="008E78F7" w:rsidRDefault="00A92D01" w:rsidP="00211A05">
            <w:pPr>
              <w:spacing w:after="0" w:line="240" w:lineRule="auto"/>
              <w:ind w:left="148"/>
              <w:jc w:val="center"/>
              <w:rPr>
                <w:rFonts w:ascii="Times New Roman" w:hAnsi="Times New Roman"/>
                <w:sz w:val="24"/>
                <w:szCs w:val="24"/>
                <w:lang w:val="uk-UA"/>
              </w:rPr>
            </w:pPr>
            <w:r w:rsidRPr="008E78F7">
              <w:rPr>
                <w:rFonts w:ascii="Times New Roman" w:hAnsi="Times New Roman"/>
                <w:sz w:val="24"/>
                <w:szCs w:val="24"/>
                <w:lang w:val="uk-UA"/>
              </w:rPr>
              <w:t>31 387</w:t>
            </w:r>
          </w:p>
        </w:tc>
        <w:tc>
          <w:tcPr>
            <w:tcW w:w="1391" w:type="dxa"/>
          </w:tcPr>
          <w:p w:rsidR="00A92D01" w:rsidRPr="008E78F7" w:rsidRDefault="00A92D01" w:rsidP="00211A05">
            <w:pPr>
              <w:spacing w:after="0" w:line="240" w:lineRule="auto"/>
              <w:ind w:left="148"/>
              <w:jc w:val="center"/>
              <w:rPr>
                <w:rFonts w:ascii="Times New Roman" w:hAnsi="Times New Roman"/>
                <w:sz w:val="24"/>
                <w:szCs w:val="24"/>
                <w:lang w:val="uk-UA"/>
              </w:rPr>
            </w:pPr>
            <w:r w:rsidRPr="008E78F7">
              <w:rPr>
                <w:rFonts w:ascii="Times New Roman" w:hAnsi="Times New Roman"/>
                <w:sz w:val="24"/>
                <w:szCs w:val="24"/>
                <w:lang w:val="uk-UA"/>
              </w:rPr>
              <w:t>26 515</w:t>
            </w:r>
          </w:p>
        </w:tc>
        <w:tc>
          <w:tcPr>
            <w:tcW w:w="1258" w:type="dxa"/>
          </w:tcPr>
          <w:p w:rsidR="00A92D01" w:rsidRPr="008E78F7" w:rsidRDefault="00A92D01" w:rsidP="00211A05">
            <w:pPr>
              <w:spacing w:after="0" w:line="240" w:lineRule="auto"/>
              <w:ind w:left="155"/>
              <w:jc w:val="center"/>
              <w:rPr>
                <w:rFonts w:ascii="Times New Roman" w:hAnsi="Times New Roman"/>
                <w:sz w:val="24"/>
                <w:szCs w:val="24"/>
                <w:lang w:val="en-US"/>
              </w:rPr>
            </w:pPr>
            <w:r w:rsidRPr="008E78F7">
              <w:rPr>
                <w:rFonts w:ascii="Times New Roman" w:hAnsi="Times New Roman"/>
                <w:sz w:val="24"/>
                <w:szCs w:val="24"/>
                <w:lang w:val="en-US"/>
              </w:rPr>
              <w:t>29 170</w:t>
            </w:r>
          </w:p>
        </w:tc>
      </w:tr>
      <w:tr w:rsidR="00A92D01" w:rsidRPr="008E78F7" w:rsidTr="00A92D01">
        <w:tc>
          <w:tcPr>
            <w:tcW w:w="3831" w:type="dxa"/>
          </w:tcPr>
          <w:p w:rsidR="00A92D01" w:rsidRPr="008E78F7" w:rsidRDefault="00A92D01" w:rsidP="00A92D01">
            <w:pPr>
              <w:spacing w:after="0" w:line="240" w:lineRule="auto"/>
              <w:ind w:left="147" w:right="142"/>
              <w:rPr>
                <w:rFonts w:ascii="Times New Roman" w:hAnsi="Times New Roman"/>
                <w:sz w:val="24"/>
                <w:szCs w:val="24"/>
                <w:lang w:val="uk-UA"/>
              </w:rPr>
            </w:pPr>
            <w:r w:rsidRPr="008E78F7">
              <w:rPr>
                <w:rFonts w:ascii="Times New Roman" w:hAnsi="Times New Roman"/>
                <w:sz w:val="24"/>
                <w:szCs w:val="24"/>
                <w:lang w:val="uk-UA"/>
              </w:rPr>
              <w:t xml:space="preserve">Сумарна дебіторська </w:t>
            </w:r>
            <w:r w:rsidRPr="008E78F7">
              <w:rPr>
                <w:rFonts w:ascii="Times New Roman" w:hAnsi="Times New Roman"/>
                <w:sz w:val="24"/>
                <w:szCs w:val="24"/>
                <w:lang w:val="uk-UA"/>
              </w:rPr>
              <w:lastRenderedPageBreak/>
              <w:t>заборгованість</w:t>
            </w:r>
          </w:p>
        </w:tc>
        <w:tc>
          <w:tcPr>
            <w:tcW w:w="1506" w:type="dxa"/>
          </w:tcPr>
          <w:p w:rsidR="00A92D01" w:rsidRPr="008E78F7" w:rsidRDefault="00CB38D6" w:rsidP="00211A05">
            <w:pPr>
              <w:spacing w:after="0" w:line="240" w:lineRule="auto"/>
              <w:ind w:left="148"/>
              <w:jc w:val="center"/>
              <w:rPr>
                <w:rFonts w:ascii="Times New Roman" w:hAnsi="Times New Roman"/>
                <w:sz w:val="24"/>
                <w:szCs w:val="24"/>
                <w:lang w:val="uk-UA"/>
              </w:rPr>
            </w:pPr>
            <w:r>
              <w:rPr>
                <w:rFonts w:ascii="Times New Roman" w:hAnsi="Times New Roman"/>
                <w:sz w:val="24"/>
                <w:szCs w:val="24"/>
                <w:lang w:val="uk-UA"/>
              </w:rPr>
              <w:lastRenderedPageBreak/>
              <w:t>145 753</w:t>
            </w:r>
          </w:p>
        </w:tc>
        <w:tc>
          <w:tcPr>
            <w:tcW w:w="1659" w:type="dxa"/>
          </w:tcPr>
          <w:p w:rsidR="00A92D01" w:rsidRPr="008E78F7" w:rsidRDefault="00A92D01" w:rsidP="00211A05">
            <w:pPr>
              <w:spacing w:after="0" w:line="240" w:lineRule="auto"/>
              <w:ind w:left="148"/>
              <w:jc w:val="center"/>
              <w:rPr>
                <w:rFonts w:ascii="Times New Roman" w:hAnsi="Times New Roman"/>
                <w:sz w:val="24"/>
                <w:szCs w:val="24"/>
                <w:lang w:val="uk-UA"/>
              </w:rPr>
            </w:pPr>
            <w:r w:rsidRPr="008E78F7">
              <w:rPr>
                <w:rFonts w:ascii="Times New Roman" w:hAnsi="Times New Roman"/>
                <w:sz w:val="24"/>
                <w:szCs w:val="24"/>
                <w:lang w:val="uk-UA"/>
              </w:rPr>
              <w:t>162 673</w:t>
            </w:r>
          </w:p>
        </w:tc>
        <w:tc>
          <w:tcPr>
            <w:tcW w:w="1391" w:type="dxa"/>
          </w:tcPr>
          <w:p w:rsidR="00A92D01" w:rsidRPr="008E78F7" w:rsidRDefault="00A92D01" w:rsidP="00211A05">
            <w:pPr>
              <w:spacing w:after="0" w:line="240" w:lineRule="auto"/>
              <w:ind w:left="148"/>
              <w:jc w:val="center"/>
              <w:rPr>
                <w:rFonts w:ascii="Times New Roman" w:hAnsi="Times New Roman"/>
                <w:sz w:val="24"/>
                <w:szCs w:val="24"/>
                <w:lang w:val="uk-UA"/>
              </w:rPr>
            </w:pPr>
            <w:r w:rsidRPr="008E78F7">
              <w:rPr>
                <w:rFonts w:ascii="Times New Roman" w:hAnsi="Times New Roman"/>
                <w:sz w:val="24"/>
                <w:szCs w:val="24"/>
                <w:lang w:val="uk-UA"/>
              </w:rPr>
              <w:t>34 984</w:t>
            </w:r>
          </w:p>
        </w:tc>
        <w:tc>
          <w:tcPr>
            <w:tcW w:w="1258" w:type="dxa"/>
          </w:tcPr>
          <w:p w:rsidR="00A92D01" w:rsidRPr="008E78F7" w:rsidRDefault="00A92D01" w:rsidP="00211A05">
            <w:pPr>
              <w:spacing w:after="0" w:line="240" w:lineRule="auto"/>
              <w:ind w:left="155"/>
              <w:jc w:val="center"/>
              <w:rPr>
                <w:rFonts w:ascii="Times New Roman" w:hAnsi="Times New Roman"/>
                <w:sz w:val="24"/>
                <w:szCs w:val="24"/>
                <w:lang w:val="en-US"/>
              </w:rPr>
            </w:pPr>
            <w:r w:rsidRPr="008E78F7">
              <w:rPr>
                <w:rFonts w:ascii="Times New Roman" w:hAnsi="Times New Roman"/>
                <w:sz w:val="24"/>
                <w:szCs w:val="24"/>
                <w:lang w:val="en-US"/>
              </w:rPr>
              <w:t>50 531</w:t>
            </w:r>
          </w:p>
        </w:tc>
      </w:tr>
      <w:tr w:rsidR="00A92D01" w:rsidRPr="008E78F7" w:rsidTr="00A92D01">
        <w:tc>
          <w:tcPr>
            <w:tcW w:w="3831" w:type="dxa"/>
          </w:tcPr>
          <w:p w:rsidR="00A92D01" w:rsidRPr="008E78F7" w:rsidRDefault="00A92D01" w:rsidP="00A92D01">
            <w:pPr>
              <w:spacing w:after="0" w:line="240" w:lineRule="auto"/>
              <w:ind w:left="147" w:right="142"/>
              <w:rPr>
                <w:rFonts w:ascii="Times New Roman" w:hAnsi="Times New Roman"/>
                <w:sz w:val="24"/>
                <w:szCs w:val="24"/>
                <w:lang w:val="uk-UA"/>
              </w:rPr>
            </w:pPr>
            <w:r w:rsidRPr="008E78F7">
              <w:rPr>
                <w:rFonts w:ascii="Times New Roman" w:hAnsi="Times New Roman"/>
                <w:sz w:val="24"/>
                <w:szCs w:val="24"/>
                <w:lang w:val="uk-UA"/>
              </w:rPr>
              <w:lastRenderedPageBreak/>
              <w:t>Грошові кошти та їх еквіваленти</w:t>
            </w:r>
          </w:p>
        </w:tc>
        <w:tc>
          <w:tcPr>
            <w:tcW w:w="1506" w:type="dxa"/>
          </w:tcPr>
          <w:p w:rsidR="00A92D01" w:rsidRPr="008E78F7" w:rsidRDefault="00CB38D6" w:rsidP="00211A05">
            <w:pPr>
              <w:spacing w:after="0" w:line="240" w:lineRule="auto"/>
              <w:ind w:left="148"/>
              <w:jc w:val="center"/>
              <w:rPr>
                <w:rFonts w:ascii="Times New Roman" w:hAnsi="Times New Roman"/>
                <w:sz w:val="24"/>
                <w:szCs w:val="24"/>
                <w:lang w:val="uk-UA"/>
              </w:rPr>
            </w:pPr>
            <w:r>
              <w:rPr>
                <w:rFonts w:ascii="Times New Roman" w:hAnsi="Times New Roman"/>
                <w:sz w:val="24"/>
                <w:szCs w:val="24"/>
                <w:lang w:val="uk-UA"/>
              </w:rPr>
              <w:t>7 500</w:t>
            </w:r>
          </w:p>
        </w:tc>
        <w:tc>
          <w:tcPr>
            <w:tcW w:w="1659" w:type="dxa"/>
          </w:tcPr>
          <w:p w:rsidR="00A92D01" w:rsidRPr="008E78F7" w:rsidRDefault="00A92D01" w:rsidP="00211A05">
            <w:pPr>
              <w:spacing w:after="0" w:line="240" w:lineRule="auto"/>
              <w:ind w:left="148"/>
              <w:jc w:val="center"/>
              <w:rPr>
                <w:rFonts w:ascii="Times New Roman" w:hAnsi="Times New Roman"/>
                <w:sz w:val="24"/>
                <w:szCs w:val="24"/>
                <w:lang w:val="uk-UA"/>
              </w:rPr>
            </w:pPr>
            <w:r w:rsidRPr="008E78F7">
              <w:rPr>
                <w:rFonts w:ascii="Times New Roman" w:hAnsi="Times New Roman"/>
                <w:sz w:val="24"/>
                <w:szCs w:val="24"/>
                <w:lang w:val="uk-UA"/>
              </w:rPr>
              <w:t>113 822</w:t>
            </w:r>
          </w:p>
        </w:tc>
        <w:tc>
          <w:tcPr>
            <w:tcW w:w="1391" w:type="dxa"/>
          </w:tcPr>
          <w:p w:rsidR="00A92D01" w:rsidRPr="008E78F7" w:rsidRDefault="00A92D01" w:rsidP="00211A05">
            <w:pPr>
              <w:spacing w:after="0" w:line="240" w:lineRule="auto"/>
              <w:ind w:left="148"/>
              <w:jc w:val="center"/>
              <w:rPr>
                <w:rFonts w:ascii="Times New Roman" w:hAnsi="Times New Roman"/>
                <w:sz w:val="24"/>
                <w:szCs w:val="24"/>
                <w:lang w:val="uk-UA"/>
              </w:rPr>
            </w:pPr>
            <w:r w:rsidRPr="008E78F7">
              <w:rPr>
                <w:rFonts w:ascii="Times New Roman" w:hAnsi="Times New Roman"/>
                <w:sz w:val="24"/>
                <w:szCs w:val="24"/>
                <w:lang w:val="uk-UA"/>
              </w:rPr>
              <w:t>55 279</w:t>
            </w:r>
          </w:p>
        </w:tc>
        <w:tc>
          <w:tcPr>
            <w:tcW w:w="1258" w:type="dxa"/>
          </w:tcPr>
          <w:p w:rsidR="00A92D01" w:rsidRPr="008E78F7" w:rsidRDefault="00A92D01" w:rsidP="00211A05">
            <w:pPr>
              <w:spacing w:after="0" w:line="240" w:lineRule="auto"/>
              <w:ind w:left="155"/>
              <w:jc w:val="center"/>
              <w:rPr>
                <w:rFonts w:ascii="Times New Roman" w:hAnsi="Times New Roman"/>
                <w:sz w:val="24"/>
                <w:szCs w:val="24"/>
                <w:lang w:val="en-US"/>
              </w:rPr>
            </w:pPr>
            <w:r w:rsidRPr="008E78F7">
              <w:rPr>
                <w:rFonts w:ascii="Times New Roman" w:hAnsi="Times New Roman"/>
                <w:sz w:val="24"/>
                <w:szCs w:val="24"/>
                <w:lang w:val="en-US"/>
              </w:rPr>
              <w:t>9 655</w:t>
            </w:r>
          </w:p>
        </w:tc>
      </w:tr>
      <w:tr w:rsidR="00A92D01" w:rsidRPr="008E78F7" w:rsidTr="00A92D01">
        <w:tc>
          <w:tcPr>
            <w:tcW w:w="3831" w:type="dxa"/>
          </w:tcPr>
          <w:p w:rsidR="00A92D01" w:rsidRPr="008E78F7" w:rsidRDefault="00A92D01" w:rsidP="00A92D01">
            <w:pPr>
              <w:spacing w:after="0" w:line="240" w:lineRule="auto"/>
              <w:ind w:left="147" w:right="142"/>
              <w:rPr>
                <w:rFonts w:ascii="Times New Roman" w:hAnsi="Times New Roman"/>
                <w:sz w:val="24"/>
                <w:szCs w:val="24"/>
                <w:lang w:val="uk-UA"/>
              </w:rPr>
            </w:pPr>
            <w:r w:rsidRPr="008E78F7">
              <w:rPr>
                <w:rFonts w:ascii="Times New Roman" w:hAnsi="Times New Roman"/>
                <w:sz w:val="24"/>
                <w:szCs w:val="24"/>
                <w:lang w:val="uk-UA"/>
              </w:rPr>
              <w:t>Нерозподілений прибуток</w:t>
            </w:r>
          </w:p>
        </w:tc>
        <w:tc>
          <w:tcPr>
            <w:tcW w:w="1506" w:type="dxa"/>
          </w:tcPr>
          <w:p w:rsidR="00A92D01" w:rsidRPr="008E78F7" w:rsidRDefault="00CB38D6" w:rsidP="00211A05">
            <w:pPr>
              <w:spacing w:after="0" w:line="240" w:lineRule="auto"/>
              <w:ind w:left="148"/>
              <w:jc w:val="center"/>
              <w:rPr>
                <w:rFonts w:ascii="Times New Roman" w:hAnsi="Times New Roman"/>
                <w:sz w:val="24"/>
                <w:szCs w:val="24"/>
                <w:lang w:val="uk-UA"/>
              </w:rPr>
            </w:pPr>
            <w:r>
              <w:rPr>
                <w:rFonts w:ascii="Times New Roman" w:hAnsi="Times New Roman"/>
                <w:sz w:val="24"/>
                <w:szCs w:val="24"/>
                <w:lang w:val="uk-UA"/>
              </w:rPr>
              <w:t>416 064</w:t>
            </w:r>
          </w:p>
        </w:tc>
        <w:tc>
          <w:tcPr>
            <w:tcW w:w="1659" w:type="dxa"/>
          </w:tcPr>
          <w:p w:rsidR="00A92D01" w:rsidRPr="008E78F7" w:rsidRDefault="00A92D01" w:rsidP="00211A05">
            <w:pPr>
              <w:spacing w:after="0" w:line="240" w:lineRule="auto"/>
              <w:ind w:left="148"/>
              <w:jc w:val="center"/>
              <w:rPr>
                <w:rFonts w:ascii="Times New Roman" w:hAnsi="Times New Roman"/>
                <w:sz w:val="24"/>
                <w:szCs w:val="24"/>
                <w:lang w:val="uk-UA"/>
              </w:rPr>
            </w:pPr>
            <w:r w:rsidRPr="008E78F7">
              <w:rPr>
                <w:rFonts w:ascii="Times New Roman" w:hAnsi="Times New Roman"/>
                <w:sz w:val="24"/>
                <w:szCs w:val="24"/>
                <w:lang w:val="uk-UA"/>
              </w:rPr>
              <w:t>378 829</w:t>
            </w:r>
          </w:p>
        </w:tc>
        <w:tc>
          <w:tcPr>
            <w:tcW w:w="1391" w:type="dxa"/>
          </w:tcPr>
          <w:p w:rsidR="00A92D01" w:rsidRPr="008E78F7" w:rsidRDefault="00A92D01" w:rsidP="00211A05">
            <w:pPr>
              <w:spacing w:after="0" w:line="240" w:lineRule="auto"/>
              <w:ind w:left="148"/>
              <w:jc w:val="center"/>
              <w:rPr>
                <w:rFonts w:ascii="Times New Roman" w:hAnsi="Times New Roman"/>
                <w:sz w:val="24"/>
                <w:szCs w:val="24"/>
                <w:lang w:val="uk-UA"/>
              </w:rPr>
            </w:pPr>
            <w:r w:rsidRPr="008E78F7">
              <w:rPr>
                <w:rFonts w:ascii="Times New Roman" w:hAnsi="Times New Roman"/>
                <w:sz w:val="24"/>
                <w:szCs w:val="24"/>
                <w:lang w:val="uk-UA"/>
              </w:rPr>
              <w:t>302 539</w:t>
            </w:r>
          </w:p>
        </w:tc>
        <w:tc>
          <w:tcPr>
            <w:tcW w:w="1258" w:type="dxa"/>
          </w:tcPr>
          <w:p w:rsidR="00A92D01" w:rsidRPr="008E78F7" w:rsidRDefault="00A92D01" w:rsidP="00211A05">
            <w:pPr>
              <w:spacing w:after="0" w:line="240" w:lineRule="auto"/>
              <w:ind w:left="155"/>
              <w:jc w:val="center"/>
              <w:rPr>
                <w:rFonts w:ascii="Times New Roman" w:hAnsi="Times New Roman"/>
                <w:sz w:val="24"/>
                <w:szCs w:val="24"/>
                <w:lang w:val="en-US"/>
              </w:rPr>
            </w:pPr>
            <w:r w:rsidRPr="008E78F7">
              <w:rPr>
                <w:rFonts w:ascii="Times New Roman" w:hAnsi="Times New Roman"/>
                <w:sz w:val="24"/>
                <w:szCs w:val="24"/>
                <w:lang w:val="en-US"/>
              </w:rPr>
              <w:t>245 349</w:t>
            </w:r>
          </w:p>
        </w:tc>
      </w:tr>
      <w:tr w:rsidR="00A92D01" w:rsidRPr="008E78F7" w:rsidTr="00A92D01">
        <w:tc>
          <w:tcPr>
            <w:tcW w:w="3831" w:type="dxa"/>
          </w:tcPr>
          <w:p w:rsidR="00A92D01" w:rsidRPr="008E78F7" w:rsidRDefault="00A92D01" w:rsidP="00A92D01">
            <w:pPr>
              <w:spacing w:after="0" w:line="240" w:lineRule="auto"/>
              <w:ind w:left="147" w:right="142"/>
              <w:rPr>
                <w:rFonts w:ascii="Times New Roman" w:hAnsi="Times New Roman"/>
                <w:sz w:val="24"/>
                <w:szCs w:val="24"/>
                <w:lang w:val="uk-UA"/>
              </w:rPr>
            </w:pPr>
            <w:r w:rsidRPr="008E78F7">
              <w:rPr>
                <w:rFonts w:ascii="Times New Roman" w:hAnsi="Times New Roman"/>
                <w:sz w:val="24"/>
                <w:szCs w:val="24"/>
                <w:lang w:val="uk-UA"/>
              </w:rPr>
              <w:t>Власний капітал</w:t>
            </w:r>
          </w:p>
        </w:tc>
        <w:tc>
          <w:tcPr>
            <w:tcW w:w="1506" w:type="dxa"/>
          </w:tcPr>
          <w:p w:rsidR="00A92D01" w:rsidRPr="008E78F7" w:rsidRDefault="00CB38D6" w:rsidP="00211A05">
            <w:pPr>
              <w:spacing w:after="0" w:line="240" w:lineRule="auto"/>
              <w:ind w:left="148"/>
              <w:jc w:val="center"/>
              <w:rPr>
                <w:rFonts w:ascii="Times New Roman" w:hAnsi="Times New Roman"/>
                <w:sz w:val="24"/>
                <w:szCs w:val="24"/>
                <w:lang w:val="uk-UA"/>
              </w:rPr>
            </w:pPr>
            <w:r>
              <w:rPr>
                <w:rFonts w:ascii="Times New Roman" w:hAnsi="Times New Roman"/>
                <w:sz w:val="24"/>
                <w:szCs w:val="24"/>
                <w:lang w:val="uk-UA"/>
              </w:rPr>
              <w:t>628 470</w:t>
            </w:r>
          </w:p>
        </w:tc>
        <w:tc>
          <w:tcPr>
            <w:tcW w:w="1659" w:type="dxa"/>
          </w:tcPr>
          <w:p w:rsidR="00A92D01" w:rsidRPr="008E78F7" w:rsidRDefault="00A92D01" w:rsidP="00211A05">
            <w:pPr>
              <w:spacing w:after="0" w:line="240" w:lineRule="auto"/>
              <w:ind w:left="148"/>
              <w:jc w:val="center"/>
              <w:rPr>
                <w:rFonts w:ascii="Times New Roman" w:hAnsi="Times New Roman"/>
                <w:sz w:val="24"/>
                <w:szCs w:val="24"/>
                <w:lang w:val="uk-UA"/>
              </w:rPr>
            </w:pPr>
            <w:r w:rsidRPr="008E78F7">
              <w:rPr>
                <w:rFonts w:ascii="Times New Roman" w:hAnsi="Times New Roman"/>
                <w:sz w:val="24"/>
                <w:szCs w:val="24"/>
                <w:lang w:val="uk-UA"/>
              </w:rPr>
              <w:t>593 381</w:t>
            </w:r>
          </w:p>
        </w:tc>
        <w:tc>
          <w:tcPr>
            <w:tcW w:w="1391" w:type="dxa"/>
          </w:tcPr>
          <w:p w:rsidR="00A92D01" w:rsidRPr="008E78F7" w:rsidRDefault="00A92D01" w:rsidP="00211A05">
            <w:pPr>
              <w:spacing w:after="0" w:line="240" w:lineRule="auto"/>
              <w:ind w:left="148"/>
              <w:jc w:val="center"/>
              <w:rPr>
                <w:rFonts w:ascii="Times New Roman" w:hAnsi="Times New Roman"/>
                <w:sz w:val="24"/>
                <w:szCs w:val="24"/>
                <w:lang w:val="uk-UA"/>
              </w:rPr>
            </w:pPr>
            <w:r w:rsidRPr="008E78F7">
              <w:rPr>
                <w:rFonts w:ascii="Times New Roman" w:hAnsi="Times New Roman"/>
                <w:sz w:val="24"/>
                <w:szCs w:val="24"/>
                <w:lang w:val="uk-UA"/>
              </w:rPr>
              <w:t>517 913</w:t>
            </w:r>
          </w:p>
        </w:tc>
        <w:tc>
          <w:tcPr>
            <w:tcW w:w="1258" w:type="dxa"/>
          </w:tcPr>
          <w:p w:rsidR="00A92D01" w:rsidRPr="008E78F7" w:rsidRDefault="00A92D01" w:rsidP="00211A05">
            <w:pPr>
              <w:spacing w:after="0" w:line="240" w:lineRule="auto"/>
              <w:ind w:left="155"/>
              <w:jc w:val="center"/>
              <w:rPr>
                <w:rFonts w:ascii="Times New Roman" w:hAnsi="Times New Roman"/>
                <w:sz w:val="24"/>
                <w:szCs w:val="24"/>
                <w:lang w:val="en-US"/>
              </w:rPr>
            </w:pPr>
            <w:r w:rsidRPr="008E78F7">
              <w:rPr>
                <w:rFonts w:ascii="Times New Roman" w:hAnsi="Times New Roman"/>
                <w:sz w:val="24"/>
                <w:szCs w:val="24"/>
                <w:lang w:val="en-US"/>
              </w:rPr>
              <w:t>459 170</w:t>
            </w:r>
          </w:p>
        </w:tc>
      </w:tr>
      <w:tr w:rsidR="00A92D01" w:rsidRPr="008E78F7" w:rsidTr="00A92D01">
        <w:tc>
          <w:tcPr>
            <w:tcW w:w="3831" w:type="dxa"/>
          </w:tcPr>
          <w:p w:rsidR="00A92D01" w:rsidRPr="008E78F7" w:rsidRDefault="00A92D01" w:rsidP="00A92D01">
            <w:pPr>
              <w:spacing w:after="0" w:line="240" w:lineRule="auto"/>
              <w:ind w:left="147" w:right="142"/>
              <w:rPr>
                <w:rFonts w:ascii="Times New Roman" w:hAnsi="Times New Roman"/>
                <w:sz w:val="24"/>
                <w:szCs w:val="24"/>
                <w:lang w:val="uk-UA"/>
              </w:rPr>
            </w:pPr>
            <w:r w:rsidRPr="008E78F7">
              <w:rPr>
                <w:rFonts w:ascii="Times New Roman" w:hAnsi="Times New Roman"/>
                <w:sz w:val="24"/>
                <w:szCs w:val="24"/>
                <w:lang w:val="uk-UA"/>
              </w:rPr>
              <w:t>Статутний капітал</w:t>
            </w:r>
          </w:p>
        </w:tc>
        <w:tc>
          <w:tcPr>
            <w:tcW w:w="1506" w:type="dxa"/>
          </w:tcPr>
          <w:p w:rsidR="00A92D01" w:rsidRPr="008E78F7" w:rsidRDefault="00CB38D6" w:rsidP="00211A05">
            <w:pPr>
              <w:spacing w:after="0" w:line="240" w:lineRule="auto"/>
              <w:ind w:left="148"/>
              <w:jc w:val="center"/>
              <w:rPr>
                <w:rFonts w:ascii="Times New Roman" w:hAnsi="Times New Roman"/>
                <w:sz w:val="24"/>
                <w:szCs w:val="24"/>
                <w:lang w:val="uk-UA"/>
              </w:rPr>
            </w:pPr>
            <w:r>
              <w:rPr>
                <w:rFonts w:ascii="Times New Roman" w:hAnsi="Times New Roman"/>
                <w:sz w:val="24"/>
                <w:szCs w:val="24"/>
                <w:lang w:val="uk-UA"/>
              </w:rPr>
              <w:t>29 829</w:t>
            </w:r>
          </w:p>
        </w:tc>
        <w:tc>
          <w:tcPr>
            <w:tcW w:w="1659" w:type="dxa"/>
          </w:tcPr>
          <w:p w:rsidR="00A92D01" w:rsidRPr="008E78F7" w:rsidRDefault="00A92D01" w:rsidP="00211A05">
            <w:pPr>
              <w:spacing w:after="0" w:line="240" w:lineRule="auto"/>
              <w:ind w:left="148"/>
              <w:jc w:val="center"/>
              <w:rPr>
                <w:rFonts w:ascii="Times New Roman" w:hAnsi="Times New Roman"/>
                <w:sz w:val="24"/>
                <w:szCs w:val="24"/>
                <w:lang w:val="uk-UA"/>
              </w:rPr>
            </w:pPr>
            <w:r w:rsidRPr="008E78F7">
              <w:rPr>
                <w:rFonts w:ascii="Times New Roman" w:hAnsi="Times New Roman"/>
                <w:sz w:val="24"/>
                <w:szCs w:val="24"/>
                <w:lang w:val="uk-UA"/>
              </w:rPr>
              <w:t>29 829</w:t>
            </w:r>
          </w:p>
        </w:tc>
        <w:tc>
          <w:tcPr>
            <w:tcW w:w="1391" w:type="dxa"/>
          </w:tcPr>
          <w:p w:rsidR="00A92D01" w:rsidRPr="008E78F7" w:rsidRDefault="00A92D01" w:rsidP="00211A05">
            <w:pPr>
              <w:spacing w:after="0" w:line="240" w:lineRule="auto"/>
              <w:ind w:left="148"/>
              <w:jc w:val="center"/>
              <w:rPr>
                <w:rFonts w:ascii="Times New Roman" w:hAnsi="Times New Roman"/>
                <w:sz w:val="24"/>
                <w:szCs w:val="24"/>
                <w:lang w:val="uk-UA"/>
              </w:rPr>
            </w:pPr>
            <w:r w:rsidRPr="008E78F7">
              <w:rPr>
                <w:rFonts w:ascii="Times New Roman" w:hAnsi="Times New Roman"/>
                <w:sz w:val="24"/>
                <w:szCs w:val="24"/>
                <w:lang w:val="uk-UA"/>
              </w:rPr>
              <w:t>29 829</w:t>
            </w:r>
          </w:p>
        </w:tc>
        <w:tc>
          <w:tcPr>
            <w:tcW w:w="1258" w:type="dxa"/>
          </w:tcPr>
          <w:p w:rsidR="00A92D01" w:rsidRPr="008E78F7" w:rsidRDefault="00A92D01" w:rsidP="00211A05">
            <w:pPr>
              <w:spacing w:after="0" w:line="240" w:lineRule="auto"/>
              <w:ind w:left="155"/>
              <w:jc w:val="center"/>
              <w:rPr>
                <w:rFonts w:ascii="Times New Roman" w:hAnsi="Times New Roman"/>
                <w:sz w:val="24"/>
                <w:szCs w:val="24"/>
                <w:lang w:val="en-US"/>
              </w:rPr>
            </w:pPr>
            <w:r w:rsidRPr="008E78F7">
              <w:rPr>
                <w:rFonts w:ascii="Times New Roman" w:hAnsi="Times New Roman"/>
                <w:sz w:val="24"/>
                <w:szCs w:val="24"/>
                <w:lang w:val="en-US"/>
              </w:rPr>
              <w:t>29 829</w:t>
            </w:r>
          </w:p>
        </w:tc>
      </w:tr>
      <w:tr w:rsidR="00A92D01" w:rsidRPr="008E78F7" w:rsidTr="00A92D01">
        <w:tc>
          <w:tcPr>
            <w:tcW w:w="3831" w:type="dxa"/>
          </w:tcPr>
          <w:p w:rsidR="00A92D01" w:rsidRPr="008E78F7" w:rsidRDefault="00A92D01" w:rsidP="00A92D01">
            <w:pPr>
              <w:spacing w:after="0" w:line="240" w:lineRule="auto"/>
              <w:ind w:left="147" w:right="142"/>
              <w:rPr>
                <w:rFonts w:ascii="Times New Roman" w:hAnsi="Times New Roman"/>
                <w:sz w:val="24"/>
                <w:szCs w:val="24"/>
                <w:lang w:val="uk-UA"/>
              </w:rPr>
            </w:pPr>
            <w:r w:rsidRPr="008E78F7">
              <w:rPr>
                <w:rFonts w:ascii="Times New Roman" w:hAnsi="Times New Roman"/>
                <w:sz w:val="24"/>
                <w:szCs w:val="24"/>
                <w:lang w:val="uk-UA"/>
              </w:rPr>
              <w:t>Довгострокові зобов'язання</w:t>
            </w:r>
          </w:p>
        </w:tc>
        <w:tc>
          <w:tcPr>
            <w:tcW w:w="1506" w:type="dxa"/>
          </w:tcPr>
          <w:p w:rsidR="00A92D01" w:rsidRPr="008E78F7" w:rsidRDefault="00CB38D6" w:rsidP="00211A05">
            <w:pPr>
              <w:spacing w:after="0" w:line="240" w:lineRule="auto"/>
              <w:ind w:left="148"/>
              <w:jc w:val="center"/>
              <w:rPr>
                <w:rFonts w:ascii="Times New Roman" w:hAnsi="Times New Roman"/>
                <w:sz w:val="24"/>
                <w:szCs w:val="24"/>
                <w:lang w:val="uk-UA"/>
              </w:rPr>
            </w:pPr>
            <w:r>
              <w:rPr>
                <w:rFonts w:ascii="Times New Roman" w:hAnsi="Times New Roman"/>
                <w:sz w:val="24"/>
                <w:szCs w:val="24"/>
                <w:lang w:val="uk-UA"/>
              </w:rPr>
              <w:t>-</w:t>
            </w:r>
          </w:p>
        </w:tc>
        <w:tc>
          <w:tcPr>
            <w:tcW w:w="1659" w:type="dxa"/>
          </w:tcPr>
          <w:p w:rsidR="00A92D01" w:rsidRPr="008E78F7" w:rsidRDefault="00A92D01" w:rsidP="00211A05">
            <w:pPr>
              <w:spacing w:after="0" w:line="240" w:lineRule="auto"/>
              <w:ind w:left="148"/>
              <w:jc w:val="center"/>
              <w:rPr>
                <w:rFonts w:ascii="Times New Roman" w:hAnsi="Times New Roman"/>
                <w:sz w:val="24"/>
                <w:szCs w:val="24"/>
                <w:lang w:val="uk-UA"/>
              </w:rPr>
            </w:pPr>
            <w:r w:rsidRPr="008E78F7">
              <w:rPr>
                <w:rFonts w:ascii="Times New Roman" w:hAnsi="Times New Roman"/>
                <w:sz w:val="24"/>
                <w:szCs w:val="24"/>
                <w:lang w:val="uk-UA"/>
              </w:rPr>
              <w:t>-</w:t>
            </w:r>
          </w:p>
        </w:tc>
        <w:tc>
          <w:tcPr>
            <w:tcW w:w="1391" w:type="dxa"/>
          </w:tcPr>
          <w:p w:rsidR="00A92D01" w:rsidRPr="008E78F7" w:rsidRDefault="00A92D01" w:rsidP="00211A05">
            <w:pPr>
              <w:spacing w:after="0" w:line="240" w:lineRule="auto"/>
              <w:ind w:left="148"/>
              <w:jc w:val="center"/>
              <w:rPr>
                <w:rFonts w:ascii="Times New Roman" w:hAnsi="Times New Roman"/>
                <w:sz w:val="24"/>
                <w:szCs w:val="24"/>
                <w:lang w:val="uk-UA"/>
              </w:rPr>
            </w:pPr>
            <w:r w:rsidRPr="008E78F7">
              <w:rPr>
                <w:rFonts w:ascii="Times New Roman" w:hAnsi="Times New Roman"/>
                <w:sz w:val="24"/>
                <w:szCs w:val="24"/>
                <w:lang w:val="uk-UA"/>
              </w:rPr>
              <w:t>-</w:t>
            </w:r>
          </w:p>
        </w:tc>
        <w:tc>
          <w:tcPr>
            <w:tcW w:w="1258" w:type="dxa"/>
          </w:tcPr>
          <w:p w:rsidR="00A92D01" w:rsidRPr="008E78F7" w:rsidRDefault="00A92D01" w:rsidP="00211A05">
            <w:pPr>
              <w:spacing w:after="0" w:line="240" w:lineRule="auto"/>
              <w:ind w:left="155"/>
              <w:jc w:val="center"/>
              <w:rPr>
                <w:rFonts w:ascii="Times New Roman" w:hAnsi="Times New Roman"/>
                <w:sz w:val="24"/>
                <w:szCs w:val="24"/>
                <w:lang w:val="en-US"/>
              </w:rPr>
            </w:pPr>
            <w:r w:rsidRPr="008E78F7">
              <w:rPr>
                <w:rFonts w:ascii="Times New Roman" w:hAnsi="Times New Roman"/>
                <w:sz w:val="24"/>
                <w:szCs w:val="24"/>
                <w:lang w:val="en-US"/>
              </w:rPr>
              <w:t>6000</w:t>
            </w:r>
          </w:p>
        </w:tc>
      </w:tr>
      <w:tr w:rsidR="00A92D01" w:rsidRPr="008E78F7" w:rsidTr="00A92D01">
        <w:tc>
          <w:tcPr>
            <w:tcW w:w="3831" w:type="dxa"/>
          </w:tcPr>
          <w:p w:rsidR="00A92D01" w:rsidRPr="008E78F7" w:rsidRDefault="00A92D01" w:rsidP="00A92D01">
            <w:pPr>
              <w:spacing w:after="0" w:line="240" w:lineRule="auto"/>
              <w:ind w:left="147" w:right="142"/>
              <w:rPr>
                <w:rFonts w:ascii="Times New Roman" w:hAnsi="Times New Roman"/>
                <w:sz w:val="24"/>
                <w:szCs w:val="24"/>
                <w:lang w:val="uk-UA"/>
              </w:rPr>
            </w:pPr>
            <w:r w:rsidRPr="008E78F7">
              <w:rPr>
                <w:rFonts w:ascii="Times New Roman" w:hAnsi="Times New Roman"/>
                <w:sz w:val="24"/>
                <w:szCs w:val="24"/>
                <w:lang w:val="uk-UA"/>
              </w:rPr>
              <w:t>Поточні зобов'язання</w:t>
            </w:r>
          </w:p>
        </w:tc>
        <w:tc>
          <w:tcPr>
            <w:tcW w:w="1506" w:type="dxa"/>
          </w:tcPr>
          <w:p w:rsidR="00A92D01" w:rsidRPr="008E78F7" w:rsidRDefault="00CB38D6" w:rsidP="00211A05">
            <w:pPr>
              <w:spacing w:after="0" w:line="240" w:lineRule="auto"/>
              <w:ind w:left="148"/>
              <w:jc w:val="center"/>
              <w:rPr>
                <w:rFonts w:ascii="Times New Roman" w:hAnsi="Times New Roman"/>
                <w:sz w:val="24"/>
                <w:szCs w:val="24"/>
                <w:lang w:val="uk-UA"/>
              </w:rPr>
            </w:pPr>
            <w:r>
              <w:rPr>
                <w:rFonts w:ascii="Times New Roman" w:hAnsi="Times New Roman"/>
                <w:sz w:val="24"/>
                <w:szCs w:val="24"/>
                <w:lang w:val="uk-UA"/>
              </w:rPr>
              <w:t>213 026</w:t>
            </w:r>
          </w:p>
        </w:tc>
        <w:tc>
          <w:tcPr>
            <w:tcW w:w="1659" w:type="dxa"/>
          </w:tcPr>
          <w:p w:rsidR="00A92D01" w:rsidRPr="008E78F7" w:rsidRDefault="00A92D01" w:rsidP="00211A05">
            <w:pPr>
              <w:spacing w:after="0" w:line="240" w:lineRule="auto"/>
              <w:ind w:left="148"/>
              <w:jc w:val="center"/>
              <w:rPr>
                <w:rFonts w:ascii="Times New Roman" w:hAnsi="Times New Roman"/>
                <w:sz w:val="24"/>
                <w:szCs w:val="24"/>
                <w:lang w:val="uk-UA"/>
              </w:rPr>
            </w:pPr>
            <w:r w:rsidRPr="008E78F7">
              <w:rPr>
                <w:rFonts w:ascii="Times New Roman" w:hAnsi="Times New Roman"/>
                <w:sz w:val="24"/>
                <w:szCs w:val="24"/>
                <w:lang w:val="uk-UA"/>
              </w:rPr>
              <w:t>169 697</w:t>
            </w:r>
          </w:p>
        </w:tc>
        <w:tc>
          <w:tcPr>
            <w:tcW w:w="1391" w:type="dxa"/>
          </w:tcPr>
          <w:p w:rsidR="00A92D01" w:rsidRPr="008E78F7" w:rsidRDefault="00A92D01" w:rsidP="00211A05">
            <w:pPr>
              <w:spacing w:after="0" w:line="240" w:lineRule="auto"/>
              <w:ind w:left="148"/>
              <w:jc w:val="center"/>
              <w:rPr>
                <w:rFonts w:ascii="Times New Roman" w:hAnsi="Times New Roman"/>
                <w:sz w:val="24"/>
                <w:szCs w:val="24"/>
                <w:lang w:val="uk-UA"/>
              </w:rPr>
            </w:pPr>
            <w:r w:rsidRPr="008E78F7">
              <w:rPr>
                <w:rFonts w:ascii="Times New Roman" w:hAnsi="Times New Roman"/>
                <w:sz w:val="24"/>
                <w:szCs w:val="24"/>
                <w:lang w:val="uk-UA"/>
              </w:rPr>
              <w:t>96 497</w:t>
            </w:r>
          </w:p>
        </w:tc>
        <w:tc>
          <w:tcPr>
            <w:tcW w:w="1258" w:type="dxa"/>
          </w:tcPr>
          <w:p w:rsidR="00A92D01" w:rsidRPr="008E78F7" w:rsidRDefault="00A92D01" w:rsidP="00211A05">
            <w:pPr>
              <w:spacing w:after="0" w:line="240" w:lineRule="auto"/>
              <w:ind w:left="155"/>
              <w:jc w:val="center"/>
              <w:rPr>
                <w:rFonts w:ascii="Times New Roman" w:hAnsi="Times New Roman"/>
                <w:sz w:val="24"/>
                <w:szCs w:val="24"/>
                <w:lang w:val="en-US"/>
              </w:rPr>
            </w:pPr>
            <w:r w:rsidRPr="008E78F7">
              <w:rPr>
                <w:rFonts w:ascii="Times New Roman" w:hAnsi="Times New Roman"/>
                <w:sz w:val="24"/>
                <w:szCs w:val="24"/>
                <w:lang w:val="en-US"/>
              </w:rPr>
              <w:t>66 142</w:t>
            </w:r>
          </w:p>
        </w:tc>
      </w:tr>
      <w:tr w:rsidR="00A92D01" w:rsidRPr="008E78F7" w:rsidTr="00A92D01">
        <w:tc>
          <w:tcPr>
            <w:tcW w:w="3831" w:type="dxa"/>
          </w:tcPr>
          <w:p w:rsidR="00A92D01" w:rsidRPr="008E78F7" w:rsidRDefault="00A92D01" w:rsidP="00A92D01">
            <w:pPr>
              <w:spacing w:after="0" w:line="240" w:lineRule="auto"/>
              <w:ind w:left="147" w:right="142"/>
              <w:rPr>
                <w:rFonts w:ascii="Times New Roman" w:hAnsi="Times New Roman"/>
                <w:sz w:val="24"/>
                <w:szCs w:val="24"/>
                <w:lang w:val="uk-UA"/>
              </w:rPr>
            </w:pPr>
            <w:r w:rsidRPr="008E78F7">
              <w:rPr>
                <w:rFonts w:ascii="Times New Roman" w:hAnsi="Times New Roman"/>
                <w:sz w:val="24"/>
                <w:szCs w:val="24"/>
                <w:lang w:val="uk-UA"/>
              </w:rPr>
              <w:t>Чистий прибуток (збиток)</w:t>
            </w:r>
          </w:p>
        </w:tc>
        <w:tc>
          <w:tcPr>
            <w:tcW w:w="1506" w:type="dxa"/>
          </w:tcPr>
          <w:p w:rsidR="00A92D01" w:rsidRPr="008E78F7" w:rsidRDefault="00CB38D6" w:rsidP="00211A05">
            <w:pPr>
              <w:spacing w:after="0" w:line="240" w:lineRule="auto"/>
              <w:ind w:left="148"/>
              <w:jc w:val="center"/>
              <w:rPr>
                <w:rFonts w:ascii="Times New Roman" w:hAnsi="Times New Roman"/>
                <w:sz w:val="24"/>
                <w:szCs w:val="24"/>
                <w:lang w:val="uk-UA"/>
              </w:rPr>
            </w:pPr>
            <w:r>
              <w:rPr>
                <w:rFonts w:ascii="Times New Roman" w:hAnsi="Times New Roman"/>
                <w:sz w:val="24"/>
                <w:szCs w:val="24"/>
                <w:lang w:val="uk-UA"/>
              </w:rPr>
              <w:t>37 235</w:t>
            </w:r>
          </w:p>
        </w:tc>
        <w:tc>
          <w:tcPr>
            <w:tcW w:w="1659" w:type="dxa"/>
          </w:tcPr>
          <w:p w:rsidR="00A92D01" w:rsidRPr="008E78F7" w:rsidRDefault="00A92D01" w:rsidP="00211A05">
            <w:pPr>
              <w:spacing w:after="0" w:line="240" w:lineRule="auto"/>
              <w:ind w:left="148"/>
              <w:jc w:val="center"/>
              <w:rPr>
                <w:rFonts w:ascii="Times New Roman" w:hAnsi="Times New Roman"/>
                <w:sz w:val="24"/>
                <w:szCs w:val="24"/>
                <w:lang w:val="uk-UA"/>
              </w:rPr>
            </w:pPr>
            <w:r w:rsidRPr="008E78F7">
              <w:rPr>
                <w:rFonts w:ascii="Times New Roman" w:hAnsi="Times New Roman"/>
                <w:sz w:val="24"/>
                <w:szCs w:val="24"/>
                <w:lang w:val="uk-UA"/>
              </w:rPr>
              <w:t>76 294</w:t>
            </w:r>
          </w:p>
        </w:tc>
        <w:tc>
          <w:tcPr>
            <w:tcW w:w="1391" w:type="dxa"/>
          </w:tcPr>
          <w:p w:rsidR="00A92D01" w:rsidRPr="008E78F7" w:rsidRDefault="00A92D01" w:rsidP="00211A05">
            <w:pPr>
              <w:spacing w:after="0" w:line="240" w:lineRule="auto"/>
              <w:ind w:left="148"/>
              <w:jc w:val="center"/>
              <w:rPr>
                <w:rFonts w:ascii="Times New Roman" w:hAnsi="Times New Roman"/>
                <w:sz w:val="24"/>
                <w:szCs w:val="24"/>
                <w:lang w:val="uk-UA"/>
              </w:rPr>
            </w:pPr>
            <w:r w:rsidRPr="008E78F7">
              <w:rPr>
                <w:rFonts w:ascii="Times New Roman" w:hAnsi="Times New Roman"/>
                <w:sz w:val="24"/>
                <w:szCs w:val="24"/>
                <w:lang w:val="uk-UA"/>
              </w:rPr>
              <w:t>57 190</w:t>
            </w:r>
          </w:p>
        </w:tc>
        <w:tc>
          <w:tcPr>
            <w:tcW w:w="1258" w:type="dxa"/>
          </w:tcPr>
          <w:p w:rsidR="00A92D01" w:rsidRPr="008E78F7" w:rsidRDefault="00A92D01" w:rsidP="00211A05">
            <w:pPr>
              <w:spacing w:after="0" w:line="240" w:lineRule="auto"/>
              <w:ind w:left="155"/>
              <w:jc w:val="center"/>
              <w:rPr>
                <w:rFonts w:ascii="Times New Roman" w:hAnsi="Times New Roman"/>
                <w:sz w:val="24"/>
                <w:szCs w:val="24"/>
                <w:lang w:val="en-US"/>
              </w:rPr>
            </w:pPr>
            <w:r w:rsidRPr="008E78F7">
              <w:rPr>
                <w:rFonts w:ascii="Times New Roman" w:hAnsi="Times New Roman"/>
                <w:sz w:val="24"/>
                <w:szCs w:val="24"/>
                <w:lang w:val="en-US"/>
              </w:rPr>
              <w:t>84 455</w:t>
            </w:r>
          </w:p>
        </w:tc>
      </w:tr>
      <w:tr w:rsidR="00A92D01" w:rsidRPr="008E78F7" w:rsidTr="00A92D01">
        <w:tc>
          <w:tcPr>
            <w:tcW w:w="3831" w:type="dxa"/>
          </w:tcPr>
          <w:p w:rsidR="00A92D01" w:rsidRPr="008E78F7" w:rsidRDefault="00A92D01" w:rsidP="00A92D01">
            <w:pPr>
              <w:spacing w:after="0" w:line="240" w:lineRule="auto"/>
              <w:ind w:left="147" w:right="142"/>
              <w:rPr>
                <w:rFonts w:ascii="Times New Roman" w:hAnsi="Times New Roman"/>
                <w:sz w:val="24"/>
                <w:szCs w:val="24"/>
                <w:lang w:val="uk-UA"/>
              </w:rPr>
            </w:pPr>
            <w:r w:rsidRPr="008E78F7">
              <w:rPr>
                <w:rFonts w:ascii="Times New Roman" w:hAnsi="Times New Roman"/>
                <w:sz w:val="24"/>
                <w:szCs w:val="24"/>
                <w:lang w:val="uk-UA"/>
              </w:rPr>
              <w:t>Середньорічна кількість акцій (шт.)</w:t>
            </w:r>
          </w:p>
        </w:tc>
        <w:tc>
          <w:tcPr>
            <w:tcW w:w="1506" w:type="dxa"/>
          </w:tcPr>
          <w:p w:rsidR="00A92D01" w:rsidRPr="008E78F7" w:rsidRDefault="00CB38D6" w:rsidP="00211A05">
            <w:pPr>
              <w:spacing w:after="0" w:line="240" w:lineRule="auto"/>
              <w:ind w:left="148"/>
              <w:jc w:val="center"/>
              <w:rPr>
                <w:rFonts w:ascii="Times New Roman" w:hAnsi="Times New Roman"/>
                <w:sz w:val="24"/>
                <w:szCs w:val="24"/>
                <w:lang w:val="uk-UA"/>
              </w:rPr>
            </w:pPr>
            <w:r w:rsidRPr="008E78F7">
              <w:rPr>
                <w:rFonts w:ascii="Times New Roman" w:hAnsi="Times New Roman"/>
                <w:sz w:val="24"/>
                <w:szCs w:val="24"/>
                <w:lang w:val="uk-UA"/>
              </w:rPr>
              <w:t>119 318 024</w:t>
            </w:r>
          </w:p>
        </w:tc>
        <w:tc>
          <w:tcPr>
            <w:tcW w:w="1659" w:type="dxa"/>
          </w:tcPr>
          <w:p w:rsidR="00A92D01" w:rsidRPr="008E78F7" w:rsidRDefault="00A92D01" w:rsidP="00211A05">
            <w:pPr>
              <w:spacing w:after="0" w:line="240" w:lineRule="auto"/>
              <w:ind w:left="148"/>
              <w:jc w:val="center"/>
              <w:rPr>
                <w:rFonts w:ascii="Times New Roman" w:hAnsi="Times New Roman"/>
                <w:sz w:val="24"/>
                <w:szCs w:val="24"/>
                <w:lang w:val="uk-UA"/>
              </w:rPr>
            </w:pPr>
            <w:r w:rsidRPr="008E78F7">
              <w:rPr>
                <w:rFonts w:ascii="Times New Roman" w:hAnsi="Times New Roman"/>
                <w:sz w:val="24"/>
                <w:szCs w:val="24"/>
                <w:lang w:val="uk-UA"/>
              </w:rPr>
              <w:t>119 318 024</w:t>
            </w:r>
          </w:p>
        </w:tc>
        <w:tc>
          <w:tcPr>
            <w:tcW w:w="1391" w:type="dxa"/>
          </w:tcPr>
          <w:p w:rsidR="00A92D01" w:rsidRPr="008E78F7" w:rsidRDefault="00A92D01" w:rsidP="00211A05">
            <w:pPr>
              <w:spacing w:after="0" w:line="240" w:lineRule="auto"/>
              <w:ind w:left="148"/>
              <w:jc w:val="center"/>
              <w:rPr>
                <w:rFonts w:ascii="Times New Roman" w:hAnsi="Times New Roman"/>
                <w:sz w:val="24"/>
                <w:szCs w:val="24"/>
                <w:lang w:val="uk-UA"/>
              </w:rPr>
            </w:pPr>
            <w:r w:rsidRPr="008E78F7">
              <w:rPr>
                <w:rFonts w:ascii="Times New Roman" w:hAnsi="Times New Roman"/>
                <w:sz w:val="24"/>
                <w:szCs w:val="24"/>
                <w:lang w:val="uk-UA"/>
              </w:rPr>
              <w:t>119 318 024</w:t>
            </w:r>
          </w:p>
        </w:tc>
        <w:tc>
          <w:tcPr>
            <w:tcW w:w="1258" w:type="dxa"/>
          </w:tcPr>
          <w:p w:rsidR="00A92D01" w:rsidRPr="008E78F7" w:rsidRDefault="00A92D01" w:rsidP="00211A05">
            <w:pPr>
              <w:spacing w:after="0" w:line="240" w:lineRule="auto"/>
              <w:ind w:left="155"/>
              <w:jc w:val="center"/>
              <w:rPr>
                <w:rFonts w:ascii="Times New Roman" w:hAnsi="Times New Roman"/>
                <w:sz w:val="24"/>
                <w:szCs w:val="24"/>
                <w:lang w:val="en-US"/>
              </w:rPr>
            </w:pPr>
            <w:r w:rsidRPr="008E78F7">
              <w:rPr>
                <w:rFonts w:ascii="Times New Roman" w:hAnsi="Times New Roman"/>
                <w:sz w:val="24"/>
                <w:szCs w:val="24"/>
                <w:lang w:val="en-US"/>
              </w:rPr>
              <w:t>119 318 024</w:t>
            </w:r>
          </w:p>
        </w:tc>
      </w:tr>
      <w:tr w:rsidR="00A92D01" w:rsidRPr="008E78F7" w:rsidTr="00A92D01">
        <w:tc>
          <w:tcPr>
            <w:tcW w:w="3831" w:type="dxa"/>
          </w:tcPr>
          <w:p w:rsidR="00A92D01" w:rsidRPr="008E78F7" w:rsidRDefault="00A92D01" w:rsidP="00A92D01">
            <w:pPr>
              <w:spacing w:after="0" w:line="240" w:lineRule="auto"/>
              <w:ind w:left="147" w:right="142"/>
              <w:rPr>
                <w:rFonts w:ascii="Times New Roman" w:hAnsi="Times New Roman"/>
                <w:sz w:val="24"/>
                <w:szCs w:val="24"/>
                <w:lang w:val="uk-UA"/>
              </w:rPr>
            </w:pPr>
            <w:r w:rsidRPr="008E78F7">
              <w:rPr>
                <w:rFonts w:ascii="Times New Roman" w:hAnsi="Times New Roman"/>
                <w:sz w:val="24"/>
                <w:szCs w:val="24"/>
                <w:lang w:val="uk-UA"/>
              </w:rPr>
              <w:t>Кількість власних акцій, викуплених протягом періоду (шт.)</w:t>
            </w:r>
          </w:p>
        </w:tc>
        <w:tc>
          <w:tcPr>
            <w:tcW w:w="1506" w:type="dxa"/>
          </w:tcPr>
          <w:p w:rsidR="00A92D01" w:rsidRPr="008E78F7" w:rsidRDefault="00CB38D6" w:rsidP="00211A05">
            <w:pPr>
              <w:spacing w:after="0" w:line="240" w:lineRule="auto"/>
              <w:ind w:left="148"/>
              <w:jc w:val="center"/>
              <w:rPr>
                <w:rFonts w:ascii="Times New Roman" w:hAnsi="Times New Roman"/>
                <w:sz w:val="24"/>
                <w:szCs w:val="24"/>
                <w:lang w:val="uk-UA"/>
              </w:rPr>
            </w:pPr>
            <w:r>
              <w:rPr>
                <w:rFonts w:ascii="Times New Roman" w:hAnsi="Times New Roman"/>
                <w:sz w:val="24"/>
                <w:szCs w:val="24"/>
                <w:lang w:val="uk-UA"/>
              </w:rPr>
              <w:t>-</w:t>
            </w:r>
          </w:p>
        </w:tc>
        <w:tc>
          <w:tcPr>
            <w:tcW w:w="1659" w:type="dxa"/>
          </w:tcPr>
          <w:p w:rsidR="00A92D01" w:rsidRPr="008E78F7" w:rsidRDefault="00A92D01" w:rsidP="00211A05">
            <w:pPr>
              <w:spacing w:after="0" w:line="240" w:lineRule="auto"/>
              <w:ind w:left="148"/>
              <w:jc w:val="center"/>
              <w:rPr>
                <w:rFonts w:ascii="Times New Roman" w:hAnsi="Times New Roman"/>
                <w:sz w:val="24"/>
                <w:szCs w:val="24"/>
                <w:lang w:val="uk-UA"/>
              </w:rPr>
            </w:pPr>
            <w:r w:rsidRPr="008E78F7">
              <w:rPr>
                <w:rFonts w:ascii="Times New Roman" w:hAnsi="Times New Roman"/>
                <w:sz w:val="24"/>
                <w:szCs w:val="24"/>
                <w:lang w:val="uk-UA"/>
              </w:rPr>
              <w:t>-</w:t>
            </w:r>
          </w:p>
        </w:tc>
        <w:tc>
          <w:tcPr>
            <w:tcW w:w="1391" w:type="dxa"/>
          </w:tcPr>
          <w:p w:rsidR="00A92D01" w:rsidRPr="008E78F7" w:rsidRDefault="00A92D01" w:rsidP="00211A05">
            <w:pPr>
              <w:spacing w:after="0" w:line="240" w:lineRule="auto"/>
              <w:ind w:left="148"/>
              <w:jc w:val="center"/>
              <w:rPr>
                <w:rFonts w:ascii="Times New Roman" w:hAnsi="Times New Roman"/>
                <w:sz w:val="24"/>
                <w:szCs w:val="24"/>
                <w:lang w:val="uk-UA"/>
              </w:rPr>
            </w:pPr>
            <w:r w:rsidRPr="008E78F7">
              <w:rPr>
                <w:rFonts w:ascii="Times New Roman" w:hAnsi="Times New Roman"/>
                <w:sz w:val="24"/>
                <w:szCs w:val="24"/>
                <w:lang w:val="uk-UA"/>
              </w:rPr>
              <w:t>-</w:t>
            </w:r>
          </w:p>
        </w:tc>
        <w:tc>
          <w:tcPr>
            <w:tcW w:w="1258" w:type="dxa"/>
          </w:tcPr>
          <w:p w:rsidR="00A92D01" w:rsidRPr="008E78F7" w:rsidRDefault="00A92D01" w:rsidP="00211A05">
            <w:pPr>
              <w:spacing w:after="0" w:line="240" w:lineRule="auto"/>
              <w:ind w:left="155"/>
              <w:jc w:val="center"/>
              <w:rPr>
                <w:rFonts w:ascii="Times New Roman" w:hAnsi="Times New Roman"/>
                <w:sz w:val="24"/>
                <w:szCs w:val="24"/>
                <w:lang w:val="uk-UA"/>
              </w:rPr>
            </w:pPr>
            <w:r w:rsidRPr="008E78F7">
              <w:rPr>
                <w:rFonts w:ascii="Times New Roman" w:hAnsi="Times New Roman"/>
                <w:sz w:val="24"/>
                <w:szCs w:val="24"/>
                <w:lang w:val="uk-UA"/>
              </w:rPr>
              <w:t>-</w:t>
            </w:r>
          </w:p>
        </w:tc>
      </w:tr>
      <w:tr w:rsidR="00A92D01" w:rsidRPr="008E78F7" w:rsidTr="00A92D01">
        <w:tc>
          <w:tcPr>
            <w:tcW w:w="3831" w:type="dxa"/>
          </w:tcPr>
          <w:p w:rsidR="00A92D01" w:rsidRPr="008E78F7" w:rsidRDefault="00A92D01" w:rsidP="00A92D01">
            <w:pPr>
              <w:spacing w:after="0" w:line="240" w:lineRule="auto"/>
              <w:ind w:left="147" w:right="142"/>
              <w:rPr>
                <w:rFonts w:ascii="Times New Roman" w:hAnsi="Times New Roman"/>
                <w:sz w:val="24"/>
                <w:szCs w:val="24"/>
                <w:lang w:val="uk-UA"/>
              </w:rPr>
            </w:pPr>
            <w:r w:rsidRPr="008E78F7">
              <w:rPr>
                <w:rFonts w:ascii="Times New Roman" w:hAnsi="Times New Roman"/>
                <w:sz w:val="24"/>
                <w:szCs w:val="24"/>
                <w:lang w:val="uk-UA"/>
              </w:rPr>
              <w:t>Загальна сума коштів, витрачених на викуп власних акцій протягом періоду</w:t>
            </w:r>
          </w:p>
        </w:tc>
        <w:tc>
          <w:tcPr>
            <w:tcW w:w="1506" w:type="dxa"/>
          </w:tcPr>
          <w:p w:rsidR="00A92D01" w:rsidRPr="008E78F7" w:rsidRDefault="00CB38D6" w:rsidP="00211A05">
            <w:pPr>
              <w:spacing w:after="0" w:line="240" w:lineRule="auto"/>
              <w:ind w:left="148"/>
              <w:jc w:val="center"/>
              <w:rPr>
                <w:rFonts w:ascii="Times New Roman" w:hAnsi="Times New Roman"/>
                <w:sz w:val="24"/>
                <w:szCs w:val="24"/>
                <w:lang w:val="uk-UA"/>
              </w:rPr>
            </w:pPr>
            <w:r>
              <w:rPr>
                <w:rFonts w:ascii="Times New Roman" w:hAnsi="Times New Roman"/>
                <w:sz w:val="24"/>
                <w:szCs w:val="24"/>
                <w:lang w:val="uk-UA"/>
              </w:rPr>
              <w:t>-</w:t>
            </w:r>
          </w:p>
        </w:tc>
        <w:tc>
          <w:tcPr>
            <w:tcW w:w="1659" w:type="dxa"/>
          </w:tcPr>
          <w:p w:rsidR="00A92D01" w:rsidRPr="008E78F7" w:rsidRDefault="00A92D01" w:rsidP="00211A05">
            <w:pPr>
              <w:spacing w:after="0" w:line="240" w:lineRule="auto"/>
              <w:ind w:left="148"/>
              <w:jc w:val="center"/>
              <w:rPr>
                <w:rFonts w:ascii="Times New Roman" w:hAnsi="Times New Roman"/>
                <w:sz w:val="24"/>
                <w:szCs w:val="24"/>
                <w:lang w:val="uk-UA"/>
              </w:rPr>
            </w:pPr>
            <w:r w:rsidRPr="008E78F7">
              <w:rPr>
                <w:rFonts w:ascii="Times New Roman" w:hAnsi="Times New Roman"/>
                <w:sz w:val="24"/>
                <w:szCs w:val="24"/>
                <w:lang w:val="uk-UA"/>
              </w:rPr>
              <w:t>-</w:t>
            </w:r>
          </w:p>
        </w:tc>
        <w:tc>
          <w:tcPr>
            <w:tcW w:w="1391" w:type="dxa"/>
          </w:tcPr>
          <w:p w:rsidR="00A92D01" w:rsidRPr="008E78F7" w:rsidRDefault="00A92D01" w:rsidP="00211A05">
            <w:pPr>
              <w:spacing w:after="0" w:line="240" w:lineRule="auto"/>
              <w:ind w:left="148"/>
              <w:jc w:val="center"/>
              <w:rPr>
                <w:rFonts w:ascii="Times New Roman" w:hAnsi="Times New Roman"/>
                <w:sz w:val="24"/>
                <w:szCs w:val="24"/>
                <w:lang w:val="uk-UA"/>
              </w:rPr>
            </w:pPr>
            <w:r w:rsidRPr="008E78F7">
              <w:rPr>
                <w:rFonts w:ascii="Times New Roman" w:hAnsi="Times New Roman"/>
                <w:sz w:val="24"/>
                <w:szCs w:val="24"/>
                <w:lang w:val="uk-UA"/>
              </w:rPr>
              <w:t>-</w:t>
            </w:r>
          </w:p>
        </w:tc>
        <w:tc>
          <w:tcPr>
            <w:tcW w:w="1258" w:type="dxa"/>
          </w:tcPr>
          <w:p w:rsidR="00A92D01" w:rsidRPr="008E78F7" w:rsidRDefault="00A92D01" w:rsidP="00211A05">
            <w:pPr>
              <w:spacing w:after="0" w:line="240" w:lineRule="auto"/>
              <w:ind w:left="155"/>
              <w:jc w:val="center"/>
              <w:rPr>
                <w:rFonts w:ascii="Times New Roman" w:hAnsi="Times New Roman"/>
                <w:sz w:val="24"/>
                <w:szCs w:val="24"/>
                <w:lang w:val="uk-UA"/>
              </w:rPr>
            </w:pPr>
            <w:r w:rsidRPr="008E78F7">
              <w:rPr>
                <w:rFonts w:ascii="Times New Roman" w:hAnsi="Times New Roman"/>
                <w:sz w:val="24"/>
                <w:szCs w:val="24"/>
                <w:lang w:val="uk-UA"/>
              </w:rPr>
              <w:t>-</w:t>
            </w:r>
          </w:p>
        </w:tc>
      </w:tr>
      <w:tr w:rsidR="00A92D01" w:rsidRPr="009D59BD" w:rsidTr="00A92D01">
        <w:tc>
          <w:tcPr>
            <w:tcW w:w="3831" w:type="dxa"/>
          </w:tcPr>
          <w:p w:rsidR="00A92D01" w:rsidRPr="008E78F7" w:rsidRDefault="00A92D01" w:rsidP="00A92D01">
            <w:pPr>
              <w:spacing w:after="0" w:line="240" w:lineRule="auto"/>
              <w:ind w:left="147" w:right="142"/>
              <w:rPr>
                <w:rFonts w:ascii="Times New Roman" w:hAnsi="Times New Roman"/>
                <w:sz w:val="24"/>
                <w:szCs w:val="24"/>
                <w:lang w:val="uk-UA"/>
              </w:rPr>
            </w:pPr>
            <w:r w:rsidRPr="008E78F7">
              <w:rPr>
                <w:rFonts w:ascii="Times New Roman" w:hAnsi="Times New Roman"/>
                <w:sz w:val="24"/>
                <w:szCs w:val="24"/>
                <w:lang w:val="uk-UA"/>
              </w:rPr>
              <w:t>Чисельність працівників на кінець періоду (осіб)</w:t>
            </w:r>
          </w:p>
        </w:tc>
        <w:tc>
          <w:tcPr>
            <w:tcW w:w="1506" w:type="dxa"/>
          </w:tcPr>
          <w:p w:rsidR="00A92D01" w:rsidRPr="008E78F7" w:rsidRDefault="00CB38D6" w:rsidP="00211A05">
            <w:pPr>
              <w:spacing w:after="0" w:line="240" w:lineRule="auto"/>
              <w:ind w:left="148"/>
              <w:jc w:val="center"/>
              <w:rPr>
                <w:rFonts w:ascii="Times New Roman" w:hAnsi="Times New Roman"/>
                <w:sz w:val="24"/>
                <w:szCs w:val="24"/>
                <w:lang w:val="uk-UA"/>
              </w:rPr>
            </w:pPr>
            <w:r>
              <w:rPr>
                <w:rFonts w:ascii="Times New Roman" w:hAnsi="Times New Roman"/>
                <w:sz w:val="24"/>
                <w:szCs w:val="24"/>
                <w:lang w:val="uk-UA"/>
              </w:rPr>
              <w:t>3 601</w:t>
            </w:r>
          </w:p>
        </w:tc>
        <w:tc>
          <w:tcPr>
            <w:tcW w:w="1659" w:type="dxa"/>
          </w:tcPr>
          <w:p w:rsidR="00A92D01" w:rsidRPr="008E78F7" w:rsidRDefault="00A92D01" w:rsidP="00211A05">
            <w:pPr>
              <w:spacing w:after="0" w:line="240" w:lineRule="auto"/>
              <w:ind w:left="148"/>
              <w:jc w:val="center"/>
              <w:rPr>
                <w:rFonts w:ascii="Times New Roman" w:hAnsi="Times New Roman"/>
                <w:sz w:val="24"/>
                <w:szCs w:val="24"/>
                <w:lang w:val="uk-UA"/>
              </w:rPr>
            </w:pPr>
            <w:r w:rsidRPr="008E78F7">
              <w:rPr>
                <w:rFonts w:ascii="Times New Roman" w:hAnsi="Times New Roman"/>
                <w:sz w:val="24"/>
                <w:szCs w:val="24"/>
                <w:lang w:val="uk-UA"/>
              </w:rPr>
              <w:t>3 523</w:t>
            </w:r>
          </w:p>
        </w:tc>
        <w:tc>
          <w:tcPr>
            <w:tcW w:w="1391" w:type="dxa"/>
          </w:tcPr>
          <w:p w:rsidR="00A92D01" w:rsidRPr="008E78F7" w:rsidRDefault="00A92D01" w:rsidP="00211A05">
            <w:pPr>
              <w:spacing w:after="0" w:line="240" w:lineRule="auto"/>
              <w:ind w:left="148"/>
              <w:jc w:val="center"/>
              <w:rPr>
                <w:rFonts w:ascii="Times New Roman" w:hAnsi="Times New Roman"/>
                <w:sz w:val="24"/>
                <w:szCs w:val="24"/>
                <w:lang w:val="uk-UA"/>
              </w:rPr>
            </w:pPr>
            <w:r w:rsidRPr="008E78F7">
              <w:rPr>
                <w:rFonts w:ascii="Times New Roman" w:hAnsi="Times New Roman"/>
                <w:sz w:val="24"/>
                <w:szCs w:val="24"/>
                <w:lang w:val="uk-UA"/>
              </w:rPr>
              <w:t>3 552</w:t>
            </w:r>
          </w:p>
        </w:tc>
        <w:tc>
          <w:tcPr>
            <w:tcW w:w="1258" w:type="dxa"/>
          </w:tcPr>
          <w:p w:rsidR="00A92D01" w:rsidRPr="00B801E6" w:rsidRDefault="00A92D01" w:rsidP="00211A05">
            <w:pPr>
              <w:spacing w:after="0" w:line="240" w:lineRule="auto"/>
              <w:ind w:left="155"/>
              <w:jc w:val="center"/>
              <w:rPr>
                <w:rFonts w:ascii="Times New Roman" w:hAnsi="Times New Roman"/>
                <w:sz w:val="24"/>
                <w:szCs w:val="24"/>
                <w:lang w:val="en-US"/>
              </w:rPr>
            </w:pPr>
            <w:r w:rsidRPr="008E78F7">
              <w:rPr>
                <w:rFonts w:ascii="Times New Roman" w:hAnsi="Times New Roman"/>
                <w:sz w:val="24"/>
                <w:szCs w:val="24"/>
                <w:lang w:val="en-US"/>
              </w:rPr>
              <w:t>3611</w:t>
            </w:r>
          </w:p>
        </w:tc>
      </w:tr>
    </w:tbl>
    <w:p w:rsidR="00307CA2" w:rsidRPr="009D59BD" w:rsidRDefault="00307CA2" w:rsidP="00307CA2">
      <w:pPr>
        <w:spacing w:after="0" w:line="240" w:lineRule="auto"/>
        <w:ind w:firstLine="709"/>
        <w:jc w:val="both"/>
        <w:rPr>
          <w:rFonts w:ascii="Times New Roman" w:hAnsi="Times New Roman"/>
          <w:b/>
          <w:sz w:val="24"/>
          <w:szCs w:val="24"/>
          <w:lang w:val="uk-UA"/>
        </w:rPr>
      </w:pPr>
    </w:p>
    <w:p w:rsidR="00307CA2" w:rsidRPr="00BA59B6" w:rsidRDefault="00307CA2" w:rsidP="00307CA2">
      <w:pPr>
        <w:spacing w:after="0" w:line="240" w:lineRule="auto"/>
        <w:ind w:firstLine="709"/>
        <w:jc w:val="both"/>
        <w:rPr>
          <w:rFonts w:ascii="Times New Roman" w:hAnsi="Times New Roman"/>
          <w:i/>
          <w:sz w:val="24"/>
          <w:szCs w:val="24"/>
          <w:lang w:val="uk-UA"/>
        </w:rPr>
      </w:pPr>
      <w:r w:rsidRPr="00BA59B6">
        <w:rPr>
          <w:rFonts w:ascii="Times New Roman" w:hAnsi="Times New Roman"/>
          <w:i/>
          <w:sz w:val="24"/>
          <w:szCs w:val="24"/>
          <w:lang w:val="uk-UA"/>
        </w:rPr>
        <w:t>Телефон для довідок: (0462) 654587.</w:t>
      </w:r>
    </w:p>
    <w:p w:rsidR="00307CA2" w:rsidRPr="00BA59B6" w:rsidRDefault="00307CA2" w:rsidP="00307CA2">
      <w:pPr>
        <w:spacing w:after="0" w:line="240" w:lineRule="auto"/>
        <w:ind w:firstLine="709"/>
        <w:jc w:val="both"/>
        <w:rPr>
          <w:rFonts w:ascii="Times New Roman" w:hAnsi="Times New Roman"/>
          <w:sz w:val="24"/>
          <w:szCs w:val="24"/>
          <w:lang w:val="uk-UA"/>
        </w:rPr>
      </w:pPr>
    </w:p>
    <w:p w:rsidR="00307CA2" w:rsidRPr="00BA59B6" w:rsidRDefault="00307CA2" w:rsidP="00307CA2">
      <w:pPr>
        <w:spacing w:after="0" w:line="240" w:lineRule="auto"/>
        <w:ind w:firstLine="709"/>
        <w:jc w:val="right"/>
        <w:rPr>
          <w:rFonts w:ascii="Times New Roman" w:hAnsi="Times New Roman"/>
          <w:b/>
          <w:sz w:val="24"/>
          <w:szCs w:val="24"/>
          <w:lang w:val="uk-UA"/>
        </w:rPr>
      </w:pPr>
      <w:r w:rsidRPr="00BA59B6">
        <w:rPr>
          <w:rFonts w:ascii="Times New Roman" w:hAnsi="Times New Roman"/>
          <w:b/>
          <w:sz w:val="24"/>
          <w:szCs w:val="24"/>
          <w:lang w:val="uk-UA"/>
        </w:rPr>
        <w:t>ПАТ “ЧЕРНІГІВОБЛЕНЕРГО”</w:t>
      </w:r>
    </w:p>
    <w:p w:rsidR="005165AE" w:rsidRPr="005165AE" w:rsidRDefault="005165AE" w:rsidP="005165AE">
      <w:pPr>
        <w:spacing w:after="0" w:line="240" w:lineRule="auto"/>
        <w:ind w:firstLine="709"/>
        <w:jc w:val="both"/>
        <w:rPr>
          <w:rFonts w:ascii="Times New Roman" w:hAnsi="Times New Roman"/>
          <w:bCs/>
          <w:sz w:val="24"/>
          <w:szCs w:val="24"/>
          <w:lang w:val="uk-U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8"/>
      </w:tblGrid>
      <w:tr w:rsidR="005165AE" w:rsidRPr="005165AE" w:rsidTr="00211A05">
        <w:tc>
          <w:tcPr>
            <w:tcW w:w="9178" w:type="dxa"/>
            <w:shd w:val="clear" w:color="auto" w:fill="D9D9D9"/>
          </w:tcPr>
          <w:p w:rsidR="005165AE" w:rsidRPr="005165AE" w:rsidRDefault="005165AE" w:rsidP="005165AE">
            <w:pPr>
              <w:spacing w:after="0" w:line="240" w:lineRule="auto"/>
              <w:ind w:firstLine="709"/>
              <w:jc w:val="both"/>
              <w:rPr>
                <w:rFonts w:ascii="Times New Roman" w:hAnsi="Times New Roman"/>
                <w:b/>
                <w:bCs/>
                <w:sz w:val="24"/>
                <w:szCs w:val="24"/>
                <w:lang w:val="uk-UA"/>
              </w:rPr>
            </w:pPr>
            <w:r w:rsidRPr="005165AE">
              <w:rPr>
                <w:rFonts w:ascii="Times New Roman" w:hAnsi="Times New Roman"/>
                <w:b/>
                <w:bCs/>
                <w:sz w:val="24"/>
                <w:szCs w:val="24"/>
                <w:lang w:val="uk-UA"/>
              </w:rPr>
              <w:t>Проекти рішень з питань проекту порядку денного річних загальних зборів акціонерів</w:t>
            </w:r>
          </w:p>
        </w:tc>
      </w:tr>
      <w:tr w:rsidR="005165AE" w:rsidRPr="005165AE" w:rsidTr="00211A05">
        <w:tc>
          <w:tcPr>
            <w:tcW w:w="9178" w:type="dxa"/>
            <w:shd w:val="clear" w:color="auto" w:fill="auto"/>
          </w:tcPr>
          <w:p w:rsidR="005165AE" w:rsidRPr="005165AE" w:rsidRDefault="0056048F" w:rsidP="005165AE">
            <w:pPr>
              <w:numPr>
                <w:ilvl w:val="0"/>
                <w:numId w:val="8"/>
              </w:numPr>
              <w:spacing w:after="0" w:line="240" w:lineRule="auto"/>
              <w:jc w:val="both"/>
              <w:rPr>
                <w:rFonts w:ascii="Times New Roman" w:hAnsi="Times New Roman"/>
                <w:b/>
                <w:bCs/>
                <w:sz w:val="24"/>
                <w:szCs w:val="24"/>
                <w:lang w:val="uk-UA"/>
              </w:rPr>
            </w:pPr>
            <w:r w:rsidRPr="0056048F">
              <w:rPr>
                <w:rFonts w:ascii="Times New Roman" w:hAnsi="Times New Roman"/>
                <w:b/>
                <w:bCs/>
                <w:i/>
                <w:sz w:val="24"/>
                <w:szCs w:val="24"/>
                <w:lang w:val="uk-UA"/>
              </w:rPr>
              <w:t>Обрання членів лічильної комісії річних загальних зборів акціонерів ПАТ «ЧЕРНІГІВОБЛЕНЕРГО» та прийняття рішення про припинення їх повноважень.</w:t>
            </w:r>
          </w:p>
          <w:p w:rsidR="005165AE" w:rsidRPr="005165AE" w:rsidRDefault="005165AE" w:rsidP="005165AE">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 xml:space="preserve">1.1. </w:t>
            </w:r>
            <w:r w:rsidR="0056048F" w:rsidRPr="0056048F">
              <w:rPr>
                <w:rFonts w:ascii="Times New Roman" w:hAnsi="Times New Roman"/>
                <w:bCs/>
                <w:sz w:val="24"/>
                <w:szCs w:val="24"/>
                <w:lang w:val="uk-UA"/>
              </w:rPr>
              <w:t xml:space="preserve">Для роз’яснення щодо порядку голосування, проведення підрахунку голосів під час голосувань, оформлення результатів голосувань з пропозицій з питань порядку денного, а також для вирішення інших питань, пов’язаних із забезпеченням проведення голосування на </w:t>
            </w:r>
            <w:r w:rsidR="0056048F">
              <w:rPr>
                <w:rFonts w:ascii="Times New Roman" w:hAnsi="Times New Roman"/>
                <w:bCs/>
                <w:sz w:val="24"/>
                <w:szCs w:val="24"/>
                <w:lang w:val="uk-UA"/>
              </w:rPr>
              <w:t>річних</w:t>
            </w:r>
            <w:r w:rsidR="0056048F" w:rsidRPr="0056048F">
              <w:rPr>
                <w:rFonts w:ascii="Times New Roman" w:hAnsi="Times New Roman"/>
                <w:bCs/>
                <w:sz w:val="24"/>
                <w:szCs w:val="24"/>
                <w:lang w:val="uk-UA"/>
              </w:rPr>
              <w:t xml:space="preserve"> загальних зборах акціонерів, долучити до участі у роботі лічильної комісії </w:t>
            </w:r>
            <w:r w:rsidR="0056048F">
              <w:rPr>
                <w:rFonts w:ascii="Times New Roman" w:hAnsi="Times New Roman"/>
                <w:bCs/>
                <w:sz w:val="24"/>
                <w:szCs w:val="24"/>
                <w:lang w:val="uk-UA"/>
              </w:rPr>
              <w:t>річних</w:t>
            </w:r>
            <w:r w:rsidR="0056048F" w:rsidRPr="0056048F">
              <w:rPr>
                <w:rFonts w:ascii="Times New Roman" w:hAnsi="Times New Roman"/>
                <w:bCs/>
                <w:sz w:val="24"/>
                <w:szCs w:val="24"/>
                <w:lang w:val="uk-UA"/>
              </w:rPr>
              <w:t xml:space="preserve"> загальних зборів акціонерів ПАТ «ЧЕРНІГІВОБЛЕНЕРГО» депозитарну установу Товариство з обмеженою відповідальністю “УКРАЇНСЬКИЙ ЕНЕРГЕТИЧНИЙ РЕЄСТР”, з відповідним затвердженням умов договору про надання послуг по інформаційному та організаційному забезпеченню проведення </w:t>
            </w:r>
            <w:r w:rsidR="0056048F">
              <w:rPr>
                <w:rFonts w:ascii="Times New Roman" w:hAnsi="Times New Roman"/>
                <w:bCs/>
                <w:sz w:val="24"/>
                <w:szCs w:val="24"/>
                <w:lang w:val="uk-UA"/>
              </w:rPr>
              <w:t>річних</w:t>
            </w:r>
            <w:r w:rsidR="0056048F" w:rsidRPr="0056048F">
              <w:rPr>
                <w:rFonts w:ascii="Times New Roman" w:hAnsi="Times New Roman"/>
                <w:bCs/>
                <w:sz w:val="24"/>
                <w:szCs w:val="24"/>
                <w:lang w:val="uk-UA"/>
              </w:rPr>
              <w:t xml:space="preserve"> загальних зборів акціонерів ПАТ «ЧЕРНІГІВОБЛЕНЕРГО», призначених на 2</w:t>
            </w:r>
            <w:r w:rsidR="0056048F">
              <w:rPr>
                <w:rFonts w:ascii="Times New Roman" w:hAnsi="Times New Roman"/>
                <w:bCs/>
                <w:sz w:val="24"/>
                <w:szCs w:val="24"/>
                <w:lang w:val="uk-UA"/>
              </w:rPr>
              <w:t>7</w:t>
            </w:r>
            <w:r w:rsidR="0056048F" w:rsidRPr="0056048F">
              <w:rPr>
                <w:rFonts w:ascii="Times New Roman" w:hAnsi="Times New Roman"/>
                <w:bCs/>
                <w:sz w:val="24"/>
                <w:szCs w:val="24"/>
                <w:lang w:val="uk-UA"/>
              </w:rPr>
              <w:t>.0</w:t>
            </w:r>
            <w:r w:rsidR="0056048F">
              <w:rPr>
                <w:rFonts w:ascii="Times New Roman" w:hAnsi="Times New Roman"/>
                <w:bCs/>
                <w:sz w:val="24"/>
                <w:szCs w:val="24"/>
                <w:lang w:val="uk-UA"/>
              </w:rPr>
              <w:t>4</w:t>
            </w:r>
            <w:r w:rsidR="0056048F" w:rsidRPr="0056048F">
              <w:rPr>
                <w:rFonts w:ascii="Times New Roman" w:hAnsi="Times New Roman"/>
                <w:bCs/>
                <w:sz w:val="24"/>
                <w:szCs w:val="24"/>
                <w:lang w:val="uk-UA"/>
              </w:rPr>
              <w:t>.201</w:t>
            </w:r>
            <w:r w:rsidR="0056048F">
              <w:rPr>
                <w:rFonts w:ascii="Times New Roman" w:hAnsi="Times New Roman"/>
                <w:bCs/>
                <w:sz w:val="24"/>
                <w:szCs w:val="24"/>
                <w:lang w:val="uk-UA"/>
              </w:rPr>
              <w:t>7</w:t>
            </w:r>
            <w:r w:rsidR="0056048F" w:rsidRPr="0056048F">
              <w:rPr>
                <w:rFonts w:ascii="Times New Roman" w:hAnsi="Times New Roman"/>
                <w:bCs/>
                <w:sz w:val="24"/>
                <w:szCs w:val="24"/>
                <w:lang w:val="uk-UA"/>
              </w:rPr>
              <w:t>р.</w:t>
            </w:r>
          </w:p>
          <w:p w:rsidR="0056048F" w:rsidRPr="0056048F" w:rsidRDefault="005165AE" w:rsidP="0056048F">
            <w:pPr>
              <w:spacing w:after="0" w:line="240" w:lineRule="auto"/>
              <w:ind w:firstLine="709"/>
              <w:jc w:val="both"/>
              <w:rPr>
                <w:rFonts w:ascii="Times New Roman" w:hAnsi="Times New Roman"/>
                <w:bCs/>
                <w:i/>
                <w:sz w:val="24"/>
                <w:szCs w:val="24"/>
                <w:lang w:val="uk-UA"/>
              </w:rPr>
            </w:pPr>
            <w:r w:rsidRPr="005165AE">
              <w:rPr>
                <w:rFonts w:ascii="Times New Roman" w:hAnsi="Times New Roman"/>
                <w:bCs/>
                <w:sz w:val="24"/>
                <w:szCs w:val="24"/>
                <w:lang w:val="uk-UA"/>
              </w:rPr>
              <w:t xml:space="preserve">1.2. </w:t>
            </w:r>
            <w:r w:rsidR="0056048F" w:rsidRPr="0056048F">
              <w:rPr>
                <w:rFonts w:ascii="Times New Roman" w:hAnsi="Times New Roman"/>
                <w:bCs/>
                <w:sz w:val="24"/>
                <w:szCs w:val="24"/>
                <w:lang w:val="uk-UA"/>
              </w:rPr>
              <w:t xml:space="preserve">Обрати лічильну комісію </w:t>
            </w:r>
            <w:r w:rsidR="0056048F">
              <w:rPr>
                <w:rFonts w:ascii="Times New Roman" w:hAnsi="Times New Roman"/>
                <w:bCs/>
                <w:sz w:val="24"/>
                <w:szCs w:val="24"/>
                <w:lang w:val="uk-UA"/>
              </w:rPr>
              <w:t>річних</w:t>
            </w:r>
            <w:r w:rsidR="0056048F" w:rsidRPr="0056048F">
              <w:rPr>
                <w:rFonts w:ascii="Times New Roman" w:hAnsi="Times New Roman"/>
                <w:bCs/>
                <w:sz w:val="24"/>
                <w:szCs w:val="24"/>
                <w:lang w:val="uk-UA"/>
              </w:rPr>
              <w:t xml:space="preserve"> загальних зборів акціонерів ПАТ «ЧЕРНІГІВОБЛЕНЕРГО» у наступному складі:</w:t>
            </w:r>
          </w:p>
          <w:p w:rsidR="0056048F" w:rsidRPr="0056048F" w:rsidRDefault="0056048F" w:rsidP="0056048F">
            <w:pPr>
              <w:spacing w:after="0" w:line="240" w:lineRule="auto"/>
              <w:ind w:firstLine="709"/>
              <w:jc w:val="both"/>
              <w:rPr>
                <w:rFonts w:ascii="Times New Roman" w:hAnsi="Times New Roman"/>
                <w:bCs/>
                <w:i/>
                <w:sz w:val="24"/>
                <w:szCs w:val="24"/>
                <w:lang w:val="uk-UA"/>
              </w:rPr>
            </w:pPr>
            <w:r w:rsidRPr="0056048F">
              <w:rPr>
                <w:rFonts w:ascii="Times New Roman" w:hAnsi="Times New Roman"/>
                <w:bCs/>
                <w:i/>
                <w:sz w:val="24"/>
                <w:szCs w:val="24"/>
                <w:lang w:val="uk-UA"/>
              </w:rPr>
              <w:t>- Овденко Галина Володимирівна - Голова лічильної комісії;</w:t>
            </w:r>
          </w:p>
          <w:p w:rsidR="0056048F" w:rsidRPr="0056048F" w:rsidRDefault="0056048F" w:rsidP="0056048F">
            <w:pPr>
              <w:spacing w:after="0" w:line="240" w:lineRule="auto"/>
              <w:ind w:firstLine="709"/>
              <w:jc w:val="both"/>
              <w:rPr>
                <w:rFonts w:ascii="Times New Roman" w:hAnsi="Times New Roman"/>
                <w:bCs/>
                <w:i/>
                <w:sz w:val="24"/>
                <w:szCs w:val="24"/>
                <w:lang w:val="uk-UA"/>
              </w:rPr>
            </w:pPr>
            <w:r w:rsidRPr="0056048F">
              <w:rPr>
                <w:rFonts w:ascii="Times New Roman" w:hAnsi="Times New Roman"/>
                <w:bCs/>
                <w:i/>
                <w:sz w:val="24"/>
                <w:szCs w:val="24"/>
                <w:lang w:val="uk-UA"/>
              </w:rPr>
              <w:t>- Лагодюк Євгеній Степанович - член лічильної комісії;</w:t>
            </w:r>
          </w:p>
          <w:p w:rsidR="0056048F" w:rsidRPr="0056048F" w:rsidRDefault="0056048F" w:rsidP="0056048F">
            <w:pPr>
              <w:spacing w:after="0" w:line="240" w:lineRule="auto"/>
              <w:ind w:firstLine="709"/>
              <w:jc w:val="both"/>
              <w:rPr>
                <w:rFonts w:ascii="Times New Roman" w:hAnsi="Times New Roman"/>
                <w:bCs/>
                <w:i/>
                <w:sz w:val="24"/>
                <w:szCs w:val="24"/>
                <w:lang w:val="uk-UA"/>
              </w:rPr>
            </w:pPr>
            <w:r w:rsidRPr="0056048F">
              <w:rPr>
                <w:rFonts w:ascii="Times New Roman" w:hAnsi="Times New Roman"/>
                <w:bCs/>
                <w:i/>
                <w:sz w:val="24"/>
                <w:szCs w:val="24"/>
                <w:lang w:val="uk-UA"/>
              </w:rPr>
              <w:t xml:space="preserve">- </w:t>
            </w:r>
            <w:r w:rsidRPr="0056048F">
              <w:rPr>
                <w:rFonts w:ascii="Times New Roman" w:hAnsi="Times New Roman"/>
                <w:bCs/>
                <w:i/>
                <w:iCs/>
                <w:sz w:val="24"/>
                <w:szCs w:val="24"/>
                <w:lang w:val="uk-UA"/>
              </w:rPr>
              <w:t>Новоторов Олександр Леонідович</w:t>
            </w:r>
            <w:r w:rsidRPr="0056048F">
              <w:rPr>
                <w:rFonts w:ascii="Times New Roman" w:hAnsi="Times New Roman"/>
                <w:bCs/>
                <w:i/>
                <w:sz w:val="24"/>
                <w:szCs w:val="24"/>
                <w:lang w:val="uk-UA"/>
              </w:rPr>
              <w:t xml:space="preserve"> - член лічильної комісії;</w:t>
            </w:r>
          </w:p>
          <w:p w:rsidR="005165AE" w:rsidRPr="005165AE" w:rsidRDefault="0056048F" w:rsidP="0056048F">
            <w:pPr>
              <w:spacing w:after="0" w:line="240" w:lineRule="auto"/>
              <w:ind w:firstLine="709"/>
              <w:jc w:val="both"/>
              <w:rPr>
                <w:rFonts w:ascii="Times New Roman" w:hAnsi="Times New Roman"/>
                <w:bCs/>
                <w:sz w:val="24"/>
                <w:szCs w:val="24"/>
                <w:lang w:val="uk-UA"/>
              </w:rPr>
            </w:pPr>
            <w:r w:rsidRPr="0056048F">
              <w:rPr>
                <w:rFonts w:ascii="Times New Roman" w:hAnsi="Times New Roman"/>
                <w:bCs/>
                <w:i/>
                <w:sz w:val="24"/>
                <w:szCs w:val="24"/>
                <w:lang w:val="uk-UA"/>
              </w:rPr>
              <w:t xml:space="preserve">- </w:t>
            </w:r>
            <w:r w:rsidRPr="0056048F">
              <w:rPr>
                <w:rFonts w:ascii="Times New Roman" w:hAnsi="Times New Roman"/>
                <w:bCs/>
                <w:i/>
                <w:iCs/>
                <w:sz w:val="24"/>
                <w:szCs w:val="24"/>
                <w:lang w:val="uk-UA"/>
              </w:rPr>
              <w:t>Гордієнко Юлія Дем'янівна</w:t>
            </w:r>
            <w:r w:rsidRPr="0056048F">
              <w:rPr>
                <w:rFonts w:ascii="Times New Roman" w:hAnsi="Times New Roman"/>
                <w:bCs/>
                <w:i/>
                <w:sz w:val="24"/>
                <w:szCs w:val="24"/>
                <w:lang w:val="uk-UA"/>
              </w:rPr>
              <w:t xml:space="preserve"> - член лічильної комісії.</w:t>
            </w:r>
          </w:p>
          <w:p w:rsidR="005165AE" w:rsidRPr="005165AE" w:rsidRDefault="005165AE" w:rsidP="005165AE">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 xml:space="preserve">1.3. </w:t>
            </w:r>
            <w:r w:rsidR="0056048F" w:rsidRPr="0056048F">
              <w:rPr>
                <w:rFonts w:ascii="Times New Roman" w:hAnsi="Times New Roman"/>
                <w:bCs/>
                <w:sz w:val="24"/>
                <w:szCs w:val="24"/>
                <w:lang w:val="uk-UA"/>
              </w:rPr>
              <w:t xml:space="preserve">Припинити повноваження обраної лічильної комісії з моменту завершення </w:t>
            </w:r>
            <w:r w:rsidR="0056048F">
              <w:rPr>
                <w:rFonts w:ascii="Times New Roman" w:hAnsi="Times New Roman"/>
                <w:bCs/>
                <w:sz w:val="24"/>
                <w:szCs w:val="24"/>
                <w:lang w:val="uk-UA"/>
              </w:rPr>
              <w:t>річних</w:t>
            </w:r>
            <w:r w:rsidR="0056048F" w:rsidRPr="0056048F">
              <w:rPr>
                <w:rFonts w:ascii="Times New Roman" w:hAnsi="Times New Roman"/>
                <w:bCs/>
                <w:sz w:val="24"/>
                <w:szCs w:val="24"/>
                <w:lang w:val="uk-UA"/>
              </w:rPr>
              <w:t xml:space="preserve"> загальних зборів акціонерів ПАТ «ЧЕРНІГІВОБЛЕНЕРГО», скликаних на 2</w:t>
            </w:r>
            <w:r w:rsidR="0056048F">
              <w:rPr>
                <w:rFonts w:ascii="Times New Roman" w:hAnsi="Times New Roman"/>
                <w:bCs/>
                <w:sz w:val="24"/>
                <w:szCs w:val="24"/>
                <w:lang w:val="uk-UA"/>
              </w:rPr>
              <w:t>7</w:t>
            </w:r>
            <w:r w:rsidR="0056048F" w:rsidRPr="0056048F">
              <w:rPr>
                <w:rFonts w:ascii="Times New Roman" w:hAnsi="Times New Roman"/>
                <w:bCs/>
                <w:sz w:val="24"/>
                <w:szCs w:val="24"/>
                <w:lang w:val="uk-UA"/>
              </w:rPr>
              <w:t>.0</w:t>
            </w:r>
            <w:r w:rsidR="0056048F">
              <w:rPr>
                <w:rFonts w:ascii="Times New Roman" w:hAnsi="Times New Roman"/>
                <w:bCs/>
                <w:sz w:val="24"/>
                <w:szCs w:val="24"/>
                <w:lang w:val="uk-UA"/>
              </w:rPr>
              <w:t>4</w:t>
            </w:r>
            <w:r w:rsidR="0056048F" w:rsidRPr="0056048F">
              <w:rPr>
                <w:rFonts w:ascii="Times New Roman" w:hAnsi="Times New Roman"/>
                <w:bCs/>
                <w:sz w:val="24"/>
                <w:szCs w:val="24"/>
                <w:lang w:val="uk-UA"/>
              </w:rPr>
              <w:t>.201</w:t>
            </w:r>
            <w:r w:rsidR="0056048F">
              <w:rPr>
                <w:rFonts w:ascii="Times New Roman" w:hAnsi="Times New Roman"/>
                <w:bCs/>
                <w:sz w:val="24"/>
                <w:szCs w:val="24"/>
                <w:lang w:val="uk-UA"/>
              </w:rPr>
              <w:t>7</w:t>
            </w:r>
            <w:r w:rsidR="0056048F" w:rsidRPr="0056048F">
              <w:rPr>
                <w:rFonts w:ascii="Times New Roman" w:hAnsi="Times New Roman"/>
                <w:bCs/>
                <w:sz w:val="24"/>
                <w:szCs w:val="24"/>
                <w:lang w:val="uk-UA"/>
              </w:rPr>
              <w:t>р.</w:t>
            </w:r>
          </w:p>
          <w:p w:rsidR="005165AE" w:rsidRPr="005165AE" w:rsidRDefault="005165AE" w:rsidP="005165AE">
            <w:pPr>
              <w:spacing w:after="0" w:line="240" w:lineRule="auto"/>
              <w:ind w:firstLine="709"/>
              <w:jc w:val="both"/>
              <w:rPr>
                <w:rFonts w:ascii="Times New Roman" w:hAnsi="Times New Roman"/>
                <w:bCs/>
                <w:sz w:val="24"/>
                <w:szCs w:val="24"/>
                <w:lang w:val="uk-UA"/>
              </w:rPr>
            </w:pPr>
          </w:p>
        </w:tc>
      </w:tr>
      <w:tr w:rsidR="005165AE" w:rsidRPr="005165AE" w:rsidTr="00211A05">
        <w:tc>
          <w:tcPr>
            <w:tcW w:w="9178" w:type="dxa"/>
            <w:shd w:val="clear" w:color="auto" w:fill="auto"/>
          </w:tcPr>
          <w:p w:rsidR="005165AE" w:rsidRPr="005165AE" w:rsidRDefault="007571EB" w:rsidP="005165AE">
            <w:pPr>
              <w:numPr>
                <w:ilvl w:val="0"/>
                <w:numId w:val="8"/>
              </w:numPr>
              <w:spacing w:after="0" w:line="240" w:lineRule="auto"/>
              <w:jc w:val="both"/>
              <w:rPr>
                <w:rFonts w:ascii="Times New Roman" w:hAnsi="Times New Roman"/>
                <w:b/>
                <w:bCs/>
                <w:sz w:val="24"/>
                <w:szCs w:val="24"/>
                <w:lang w:val="uk-UA"/>
              </w:rPr>
            </w:pPr>
            <w:r w:rsidRPr="007571EB">
              <w:rPr>
                <w:rFonts w:ascii="Times New Roman" w:hAnsi="Times New Roman"/>
                <w:b/>
                <w:bCs/>
                <w:i/>
                <w:sz w:val="24"/>
                <w:szCs w:val="24"/>
                <w:lang w:val="uk-UA"/>
              </w:rPr>
              <w:t>Обрання голови та секретаря річних загальних зборів акціонерів ПАТ «ЧЕРНІГІВОБЛЕНЕРГО».</w:t>
            </w:r>
          </w:p>
          <w:p w:rsidR="005165AE" w:rsidRDefault="005165AE" w:rsidP="005165AE">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 xml:space="preserve">2.1. </w:t>
            </w:r>
            <w:r w:rsidR="007571EB" w:rsidRPr="007571EB">
              <w:rPr>
                <w:rFonts w:ascii="Times New Roman" w:hAnsi="Times New Roman"/>
                <w:bCs/>
                <w:sz w:val="24"/>
                <w:szCs w:val="24"/>
                <w:lang w:val="uk-UA"/>
              </w:rPr>
              <w:t xml:space="preserve">Обрати головою </w:t>
            </w:r>
            <w:r w:rsidR="007571EB">
              <w:rPr>
                <w:rFonts w:ascii="Times New Roman" w:hAnsi="Times New Roman"/>
                <w:bCs/>
                <w:sz w:val="24"/>
                <w:szCs w:val="24"/>
                <w:lang w:val="uk-UA"/>
              </w:rPr>
              <w:t>річних</w:t>
            </w:r>
            <w:r w:rsidR="007571EB" w:rsidRPr="007571EB">
              <w:rPr>
                <w:rFonts w:ascii="Times New Roman" w:hAnsi="Times New Roman"/>
                <w:bCs/>
                <w:sz w:val="24"/>
                <w:szCs w:val="24"/>
                <w:lang w:val="uk-UA"/>
              </w:rPr>
              <w:t xml:space="preserve"> загальних зборів акціонерів ПАТ «ЧЕРНІГІВОБЛЕНЕРГО» Уманську Олену Петрівну.</w:t>
            </w:r>
          </w:p>
          <w:p w:rsidR="007571EB" w:rsidRPr="005165AE" w:rsidRDefault="007571EB" w:rsidP="005165AE">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 xml:space="preserve">2.2. </w:t>
            </w:r>
            <w:r w:rsidRPr="007571EB">
              <w:rPr>
                <w:rFonts w:ascii="Times New Roman" w:hAnsi="Times New Roman"/>
                <w:bCs/>
                <w:sz w:val="24"/>
                <w:szCs w:val="24"/>
                <w:lang w:val="uk-UA"/>
              </w:rPr>
              <w:t xml:space="preserve">Обрати секретарем </w:t>
            </w:r>
            <w:r>
              <w:rPr>
                <w:rFonts w:ascii="Times New Roman" w:hAnsi="Times New Roman"/>
                <w:bCs/>
                <w:sz w:val="24"/>
                <w:szCs w:val="24"/>
                <w:lang w:val="uk-UA"/>
              </w:rPr>
              <w:t>річних</w:t>
            </w:r>
            <w:r w:rsidRPr="007571EB">
              <w:rPr>
                <w:rFonts w:ascii="Times New Roman" w:hAnsi="Times New Roman"/>
                <w:bCs/>
                <w:sz w:val="24"/>
                <w:szCs w:val="24"/>
                <w:lang w:val="uk-UA"/>
              </w:rPr>
              <w:t xml:space="preserve"> загальних зборів акціонерів ПАТ </w:t>
            </w:r>
            <w:r w:rsidRPr="007571EB">
              <w:rPr>
                <w:rFonts w:ascii="Times New Roman" w:hAnsi="Times New Roman"/>
                <w:bCs/>
                <w:sz w:val="24"/>
                <w:szCs w:val="24"/>
                <w:lang w:val="uk-UA"/>
              </w:rPr>
              <w:lastRenderedPageBreak/>
              <w:t>«ЧЕРНІГІВОБЛЕНЕРГО» Лахна Вадима Сергійовича.</w:t>
            </w:r>
          </w:p>
          <w:p w:rsidR="005165AE" w:rsidRPr="005165AE" w:rsidRDefault="005165AE" w:rsidP="005165AE">
            <w:pPr>
              <w:spacing w:after="0" w:line="240" w:lineRule="auto"/>
              <w:ind w:firstLine="709"/>
              <w:jc w:val="both"/>
              <w:rPr>
                <w:rFonts w:ascii="Times New Roman" w:hAnsi="Times New Roman"/>
                <w:bCs/>
                <w:sz w:val="24"/>
                <w:szCs w:val="24"/>
                <w:lang w:val="uk-UA"/>
              </w:rPr>
            </w:pPr>
          </w:p>
        </w:tc>
      </w:tr>
      <w:tr w:rsidR="005165AE" w:rsidRPr="005165AE" w:rsidTr="00211A05">
        <w:tc>
          <w:tcPr>
            <w:tcW w:w="9178" w:type="dxa"/>
            <w:shd w:val="clear" w:color="auto" w:fill="auto"/>
          </w:tcPr>
          <w:p w:rsidR="005165AE" w:rsidRPr="005165AE" w:rsidRDefault="004B4A85" w:rsidP="005165AE">
            <w:pPr>
              <w:numPr>
                <w:ilvl w:val="0"/>
                <w:numId w:val="8"/>
              </w:numPr>
              <w:spacing w:after="0" w:line="240" w:lineRule="auto"/>
              <w:jc w:val="both"/>
              <w:rPr>
                <w:rFonts w:ascii="Times New Roman" w:hAnsi="Times New Roman"/>
                <w:b/>
                <w:bCs/>
                <w:sz w:val="24"/>
                <w:szCs w:val="24"/>
                <w:lang w:val="uk-UA"/>
              </w:rPr>
            </w:pPr>
            <w:r w:rsidRPr="004B4A85">
              <w:rPr>
                <w:rFonts w:ascii="Times New Roman" w:hAnsi="Times New Roman"/>
                <w:b/>
                <w:bCs/>
                <w:i/>
                <w:sz w:val="24"/>
                <w:szCs w:val="24"/>
                <w:lang w:val="uk-UA"/>
              </w:rPr>
              <w:lastRenderedPageBreak/>
              <w:t>Прийняття рішень з питань порядку проведення річних загальних зборів акціонерів ПАТ «ЧЕРНІГІВОБЛЕНЕРГО».</w:t>
            </w:r>
          </w:p>
          <w:p w:rsidR="004B4A85" w:rsidRPr="00D61A53" w:rsidRDefault="004B4A85" w:rsidP="004B4A85">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 xml:space="preserve">3.1. </w:t>
            </w:r>
            <w:r w:rsidRPr="00D61A53">
              <w:rPr>
                <w:rFonts w:ascii="Times New Roman" w:hAnsi="Times New Roman"/>
                <w:bCs/>
                <w:sz w:val="24"/>
                <w:szCs w:val="24"/>
                <w:lang w:val="uk-UA"/>
              </w:rPr>
              <w:t xml:space="preserve">Затвердити наступний </w:t>
            </w:r>
            <w:r>
              <w:rPr>
                <w:rFonts w:ascii="Times New Roman" w:hAnsi="Times New Roman"/>
                <w:bCs/>
                <w:sz w:val="24"/>
                <w:szCs w:val="24"/>
                <w:lang w:val="uk-UA"/>
              </w:rPr>
              <w:t>порядок</w:t>
            </w:r>
            <w:r w:rsidRPr="00D61A53">
              <w:rPr>
                <w:rFonts w:ascii="Times New Roman" w:hAnsi="Times New Roman"/>
                <w:bCs/>
                <w:sz w:val="24"/>
                <w:szCs w:val="24"/>
                <w:lang w:val="uk-UA"/>
              </w:rPr>
              <w:t xml:space="preserve"> проведення</w:t>
            </w:r>
            <w:r>
              <w:rPr>
                <w:rFonts w:ascii="Times New Roman" w:hAnsi="Times New Roman"/>
                <w:bCs/>
                <w:sz w:val="24"/>
                <w:szCs w:val="24"/>
                <w:lang w:val="uk-UA"/>
              </w:rPr>
              <w:t>річних</w:t>
            </w:r>
            <w:r w:rsidRPr="00D61A53">
              <w:rPr>
                <w:rFonts w:ascii="Times New Roman" w:hAnsi="Times New Roman"/>
                <w:bCs/>
                <w:sz w:val="24"/>
                <w:szCs w:val="24"/>
                <w:lang w:val="uk-UA"/>
              </w:rPr>
              <w:t xml:space="preserve"> загальних зборів</w:t>
            </w:r>
            <w:r w:rsidRPr="0054466B">
              <w:rPr>
                <w:rFonts w:ascii="Times New Roman" w:hAnsi="Times New Roman"/>
                <w:bCs/>
                <w:sz w:val="24"/>
                <w:szCs w:val="24"/>
                <w:lang w:val="uk-UA"/>
              </w:rPr>
              <w:t xml:space="preserve">акціонерів ПАТ </w:t>
            </w:r>
            <w:r w:rsidRPr="002F0AEE">
              <w:rPr>
                <w:rFonts w:ascii="Times New Roman" w:hAnsi="Times New Roman"/>
                <w:bCs/>
                <w:sz w:val="24"/>
                <w:szCs w:val="24"/>
                <w:lang w:val="uk-UA"/>
              </w:rPr>
              <w:t>«ЧЕРНІГІВОБЛЕНЕРГО»</w:t>
            </w:r>
            <w:r w:rsidRPr="00D61A53">
              <w:rPr>
                <w:rFonts w:ascii="Times New Roman" w:hAnsi="Times New Roman"/>
                <w:bCs/>
                <w:sz w:val="24"/>
                <w:szCs w:val="24"/>
                <w:lang w:val="uk-UA"/>
              </w:rPr>
              <w:t>:</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час для виступів доповідачів з питань порядку денного - до 20 хвилин.</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час для виступів учасників у дебатах та обговореннях з питань порядку денного - до 3 хвилин.</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час для відповідей на питання, довідки - до 3 хвилин.</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для виступів на</w:t>
            </w:r>
            <w:r w:rsidR="00211A05">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зборах акціонерів Товариства слово може бути надане лише акціонерам або їх уповноваженим особам та представникам Правління, Наглядової ради, Ревізійної комісії та бухгалтерії Товариства, Голові та секретарю </w:t>
            </w:r>
            <w:r w:rsidR="00211A05">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зборів акціонерів, Голові та членам реєстраційної та лічильної комісій.</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 xml:space="preserve">усі запитання, звернення по питанням порядку денного </w:t>
            </w:r>
            <w:r w:rsidR="00211A05">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зборів акціонерів Товариства, запис для надання слова по питанням порядку денного, надаються виключно у письмовому вигляді Голові та секретарю</w:t>
            </w:r>
            <w:r w:rsidR="00211A05">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зборів акціонерів Товариства через членів лічильної комісії, що присутні у залі, до моменту початку розгляду відповідного питання порядку денного із зазначенням прізвища та імені (найменування) акціонера або його представника, та засвідчені їх підписом. Анонімні заяви та запитання не розглядаються.</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голосування з питань порядку денного</w:t>
            </w:r>
            <w:r w:rsidR="00211A05">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зборів акціонерів проводиться виключно з використанням бюлетенів для голосування, форма і текст яких були затверджені відповідно до чинного законодавства Наглядовою радою Товариства, та які були видані учасникам </w:t>
            </w:r>
            <w:r w:rsidR="00334C3C">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зборів акціонерів Товариства для голосування.</w:t>
            </w:r>
          </w:p>
          <w:p w:rsidR="004B4A85"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бюлетень для голосування (в тому числі бюлетень для кумулятивного голосування), виданий акціонеру за результатами проведеної реєстрації, засвідчується проставленням відбитку печатки Товариства. Відбитком печатки засвідчується кожен аркуш бюлетеня для голосування.</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обробка бюлетенів здійснюється за допомогою електронних засобів та/або шляхом підрахунку голосів членами лічильної комісії. Оголошення результатів голосування та прийнятих рішень здійснює Голова</w:t>
            </w:r>
            <w:r w:rsidR="0006778A">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зборів акціонерів Товариства.</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бюлетень для голосування визнається недійсним у разі: а). якщо він відрізняється від офіційно виготовленого зразка; б). на ньому відсутні підпис (підписи), прізвище, ім’я та по батькові акціонера (уповноваженого представника) та найменування юридичної особи у разі, якщо вона є акціонером; в). він складається з кількох аркушів, які не пронумеровані; г). акціонер (представник акціонера) не позначив в бюлетені жодного або позначив більше одного варіанта голосування щодо одного проекту рішення; ґ). акціонер (представник акціонера) зазначив у бюлетені більшу кількість голосів, ніж йому належить за таким голосуванням (кумулятивне голосування).</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бюлетені для голосування, що визнані недійсними, не враховуються під час підрахунку голосів.</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бюлетень для голосування не враховується лічильною комісією, якщо він не надійшов до лічильної комісії у встановлений термін або у ньому містяться сторонні написи та/або виправлення.</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 xml:space="preserve">допускається фіксація технічними засобами ходу </w:t>
            </w:r>
            <w:r w:rsidR="0006778A">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зборів або розгляду окремих питань (виключно на підставі рішення ініціаторів загальних зборів або самих зборів. Дане рішення приймається простою більшістю голосів акціонерів, які зареєструвались для участі у загальних зборах, тобто 50 відсотків наявного кворуму плюс один голос, пропозиція вважається процедурною </w:t>
            </w:r>
            <w:r w:rsidRPr="00D61A53">
              <w:rPr>
                <w:rFonts w:ascii="Times New Roman" w:hAnsi="Times New Roman"/>
                <w:bCs/>
                <w:i/>
                <w:sz w:val="24"/>
                <w:szCs w:val="24"/>
                <w:lang w:val="uk-UA"/>
              </w:rPr>
              <w:lastRenderedPageBreak/>
              <w:t>пропозицією, та не є голосуванням з питання порядку денного, отже проводиться шляхом відкритого голосування без використання бюлетенів для голосування).</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 xml:space="preserve">особи, які не є акціонерами Товариства або їх представниками, посадовими особами Товариства, запрошеними особами на Збори – на </w:t>
            </w:r>
            <w:r w:rsidR="0006778A">
              <w:rPr>
                <w:rFonts w:ascii="Times New Roman" w:hAnsi="Times New Roman"/>
                <w:bCs/>
                <w:i/>
                <w:sz w:val="24"/>
                <w:szCs w:val="24"/>
                <w:lang w:val="uk-UA"/>
              </w:rPr>
              <w:t>річні</w:t>
            </w:r>
            <w:r w:rsidRPr="00D61A53">
              <w:rPr>
                <w:rFonts w:ascii="Times New Roman" w:hAnsi="Times New Roman"/>
                <w:bCs/>
                <w:i/>
                <w:sz w:val="24"/>
                <w:szCs w:val="24"/>
                <w:lang w:val="uk-UA"/>
              </w:rPr>
              <w:t xml:space="preserve"> загальні збори акціонерів не допускаються (окрім представників засобів масової інформації). </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215A31">
              <w:rPr>
                <w:rFonts w:ascii="Times New Roman" w:hAnsi="Times New Roman"/>
                <w:bCs/>
                <w:i/>
                <w:sz w:val="24"/>
                <w:szCs w:val="24"/>
                <w:lang w:val="uk-UA"/>
              </w:rPr>
              <w:t>-</w:t>
            </w:r>
            <w:r w:rsidRPr="00215A31">
              <w:rPr>
                <w:rFonts w:ascii="Times New Roman" w:hAnsi="Times New Roman"/>
                <w:bCs/>
                <w:i/>
                <w:sz w:val="24"/>
                <w:szCs w:val="24"/>
                <w:lang w:val="uk-UA"/>
              </w:rPr>
              <w:tab/>
            </w:r>
            <w:r w:rsidRPr="00D61A53">
              <w:rPr>
                <w:rFonts w:ascii="Times New Roman" w:hAnsi="Times New Roman"/>
                <w:bCs/>
                <w:i/>
                <w:sz w:val="24"/>
                <w:szCs w:val="24"/>
                <w:lang w:val="uk-UA"/>
              </w:rPr>
              <w:t xml:space="preserve">у ході загальних зборів може бути оголошено в порядку ст. 42 Закону України "Про акціонерні товариства" перерву до наступного дня. Кількість перерв у ході проведення загальних зборів не може перевищувати трьох. Рішення про оголошення перерви до наступного дня приймається простою більшістю голосів акціонерів, які зареєструвалися для участі </w:t>
            </w:r>
            <w:r w:rsidR="0006778A">
              <w:rPr>
                <w:rFonts w:ascii="Times New Roman" w:hAnsi="Times New Roman"/>
                <w:bCs/>
                <w:i/>
                <w:sz w:val="24"/>
                <w:szCs w:val="24"/>
                <w:lang w:val="uk-UA"/>
              </w:rPr>
              <w:t>урічних</w:t>
            </w:r>
            <w:r w:rsidRPr="00D61A53">
              <w:rPr>
                <w:rFonts w:ascii="Times New Roman" w:hAnsi="Times New Roman"/>
                <w:bCs/>
                <w:i/>
                <w:sz w:val="24"/>
                <w:szCs w:val="24"/>
                <w:lang w:val="uk-UA"/>
              </w:rPr>
              <w:t xml:space="preserve"> загальних зборах.</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215A31">
              <w:rPr>
                <w:rFonts w:ascii="Times New Roman" w:hAnsi="Times New Roman"/>
                <w:bCs/>
                <w:i/>
                <w:sz w:val="24"/>
                <w:szCs w:val="24"/>
                <w:lang w:val="uk-UA"/>
              </w:rPr>
              <w:t>-</w:t>
            </w:r>
            <w:r w:rsidRPr="00215A31">
              <w:rPr>
                <w:rFonts w:ascii="Times New Roman" w:hAnsi="Times New Roman"/>
                <w:bCs/>
                <w:i/>
                <w:sz w:val="24"/>
                <w:szCs w:val="24"/>
                <w:lang w:val="uk-UA"/>
              </w:rPr>
              <w:tab/>
            </w:r>
            <w:r w:rsidR="0006778A">
              <w:rPr>
                <w:rFonts w:ascii="Times New Roman" w:hAnsi="Times New Roman"/>
                <w:bCs/>
                <w:i/>
                <w:sz w:val="24"/>
                <w:szCs w:val="24"/>
                <w:lang w:val="uk-UA"/>
              </w:rPr>
              <w:t>річні</w:t>
            </w:r>
            <w:r w:rsidRPr="00D61A53">
              <w:rPr>
                <w:rFonts w:ascii="Times New Roman" w:hAnsi="Times New Roman"/>
                <w:bCs/>
                <w:i/>
                <w:sz w:val="24"/>
                <w:szCs w:val="24"/>
                <w:lang w:val="uk-UA"/>
              </w:rPr>
              <w:t xml:space="preserve"> загальні збори під час їх проведення можуть змінювати черговість розгляду питань порядку денного за умови, що за рішення про зміну черговості розгляду питань порядку денного буде віддано не менше трьох чвертей голосів акціонерів, які зареєструвалися для участі у </w:t>
            </w:r>
            <w:r w:rsidR="0006778A">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зборах.</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 xml:space="preserve">на </w:t>
            </w:r>
            <w:r w:rsidR="0006778A">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зборах голосування проводиться з усіх питань порядку денного, винесених на голосування. В разі відсутності проекту рішення з питання порядку денного та відповідного бюлетеню для голосування, питання вважається таким, що на голосування не винесено. </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 xml:space="preserve">з усіх інших процедур та питань, які виникають під час проведення </w:t>
            </w:r>
            <w:r w:rsidR="0006778A">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зборів акціонерів Товариства керуватися нормами Статуту, внутрішніх положень та чинного законодавства України.</w:t>
            </w:r>
          </w:p>
          <w:p w:rsidR="004B4A85" w:rsidRDefault="004B4A85" w:rsidP="004B4A85">
            <w:pPr>
              <w:spacing w:after="0" w:line="240" w:lineRule="auto"/>
              <w:ind w:firstLine="709"/>
              <w:jc w:val="both"/>
              <w:rPr>
                <w:rFonts w:ascii="Times New Roman" w:hAnsi="Times New Roman"/>
                <w:bCs/>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 xml:space="preserve">протокол </w:t>
            </w:r>
            <w:r w:rsidR="0006778A">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зборів акціонерів Товариства від імені </w:t>
            </w:r>
            <w:r w:rsidR="0006778A">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зборів акціонерів Товариства підписують Голова та Секретар </w:t>
            </w:r>
            <w:r w:rsidR="0006778A">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зборів акціонерів Товариства. Протокол скріплюється підписом </w:t>
            </w:r>
            <w:r>
              <w:rPr>
                <w:rFonts w:ascii="Times New Roman" w:hAnsi="Times New Roman"/>
                <w:bCs/>
                <w:i/>
                <w:sz w:val="24"/>
                <w:szCs w:val="24"/>
                <w:lang w:val="uk-UA"/>
              </w:rPr>
              <w:t>Г</w:t>
            </w:r>
            <w:r w:rsidRPr="00D61A53">
              <w:rPr>
                <w:rFonts w:ascii="Times New Roman" w:hAnsi="Times New Roman"/>
                <w:bCs/>
                <w:i/>
                <w:sz w:val="24"/>
                <w:szCs w:val="24"/>
                <w:lang w:val="uk-UA"/>
              </w:rPr>
              <w:t>олови Правління Товариства.</w:t>
            </w:r>
          </w:p>
          <w:p w:rsidR="005165AE" w:rsidRPr="005165AE" w:rsidRDefault="005165AE" w:rsidP="0006778A">
            <w:pPr>
              <w:spacing w:after="0" w:line="240" w:lineRule="auto"/>
              <w:ind w:firstLine="709"/>
              <w:jc w:val="both"/>
              <w:rPr>
                <w:rFonts w:ascii="Times New Roman" w:hAnsi="Times New Roman"/>
                <w:bCs/>
                <w:sz w:val="24"/>
                <w:szCs w:val="24"/>
                <w:lang w:val="uk-UA"/>
              </w:rPr>
            </w:pPr>
          </w:p>
        </w:tc>
      </w:tr>
      <w:tr w:rsidR="005165AE" w:rsidRPr="005165AE" w:rsidTr="00211A05">
        <w:tc>
          <w:tcPr>
            <w:tcW w:w="9178" w:type="dxa"/>
            <w:shd w:val="clear" w:color="auto" w:fill="auto"/>
          </w:tcPr>
          <w:p w:rsidR="005165AE" w:rsidRPr="005165AE" w:rsidRDefault="001E42BF" w:rsidP="005165AE">
            <w:pPr>
              <w:numPr>
                <w:ilvl w:val="0"/>
                <w:numId w:val="8"/>
              </w:numPr>
              <w:spacing w:after="0" w:line="240" w:lineRule="auto"/>
              <w:jc w:val="both"/>
              <w:rPr>
                <w:rFonts w:ascii="Times New Roman" w:hAnsi="Times New Roman"/>
                <w:b/>
                <w:bCs/>
                <w:sz w:val="24"/>
                <w:szCs w:val="24"/>
                <w:lang w:val="uk-UA"/>
              </w:rPr>
            </w:pPr>
            <w:r w:rsidRPr="001E42BF">
              <w:rPr>
                <w:rFonts w:ascii="Times New Roman" w:hAnsi="Times New Roman"/>
                <w:b/>
                <w:bCs/>
                <w:i/>
                <w:sz w:val="24"/>
                <w:szCs w:val="24"/>
                <w:lang w:val="uk-UA"/>
              </w:rPr>
              <w:lastRenderedPageBreak/>
              <w:t>Звіт Правління ПАТ «ЧЕРНІГІВОБЛЕНЕРГО» про результати фінансово-господарської діяльності ПАТ «ЧЕРНІГІВОБЛЕНЕРГО» у 2014-2016 роках та прийняття рішення за наслідками розгляду відповідного звіту.</w:t>
            </w:r>
          </w:p>
          <w:p w:rsidR="005165AE" w:rsidRPr="005165AE" w:rsidRDefault="001E42BF" w:rsidP="005165AE">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4</w:t>
            </w:r>
            <w:r w:rsidR="005165AE" w:rsidRPr="005165AE">
              <w:rPr>
                <w:rFonts w:ascii="Times New Roman" w:hAnsi="Times New Roman"/>
                <w:bCs/>
                <w:sz w:val="24"/>
                <w:szCs w:val="24"/>
                <w:lang w:val="uk-UA"/>
              </w:rPr>
              <w:t xml:space="preserve">.1. </w:t>
            </w:r>
            <w:r w:rsidRPr="001E42BF">
              <w:rPr>
                <w:rFonts w:ascii="Times New Roman" w:hAnsi="Times New Roman"/>
                <w:bCs/>
                <w:iCs/>
                <w:sz w:val="24"/>
                <w:szCs w:val="24"/>
                <w:lang w:val="uk-UA"/>
              </w:rPr>
              <w:t>Роботу Правління ПАТ «ЧЕРНІГІВОБЛЕНЕРГО» у 2014</w:t>
            </w:r>
            <w:r>
              <w:rPr>
                <w:rFonts w:ascii="Times New Roman" w:hAnsi="Times New Roman"/>
                <w:bCs/>
                <w:iCs/>
                <w:sz w:val="24"/>
                <w:szCs w:val="24"/>
                <w:lang w:val="uk-UA"/>
              </w:rPr>
              <w:t>-2016</w:t>
            </w:r>
            <w:r w:rsidRPr="001E42BF">
              <w:rPr>
                <w:rFonts w:ascii="Times New Roman" w:hAnsi="Times New Roman"/>
                <w:bCs/>
                <w:iCs/>
                <w:sz w:val="24"/>
                <w:szCs w:val="24"/>
                <w:lang w:val="uk-UA"/>
              </w:rPr>
              <w:t xml:space="preserve"> ро</w:t>
            </w:r>
            <w:r>
              <w:rPr>
                <w:rFonts w:ascii="Times New Roman" w:hAnsi="Times New Roman"/>
                <w:bCs/>
                <w:iCs/>
                <w:sz w:val="24"/>
                <w:szCs w:val="24"/>
                <w:lang w:val="uk-UA"/>
              </w:rPr>
              <w:t>ках</w:t>
            </w:r>
            <w:r w:rsidRPr="001E42BF">
              <w:rPr>
                <w:rFonts w:ascii="Times New Roman" w:hAnsi="Times New Roman"/>
                <w:bCs/>
                <w:iCs/>
                <w:sz w:val="24"/>
                <w:szCs w:val="24"/>
                <w:lang w:val="uk-UA"/>
              </w:rPr>
              <w:t xml:space="preserve"> визнати задовільною та такою, що відповідає меті та напрямкам діяльності ПАТ «ЧЕРНІГІВОБЛЕНЕРГО» і положенням його установчих документів.</w:t>
            </w:r>
          </w:p>
          <w:p w:rsidR="005165AE" w:rsidRPr="005165AE" w:rsidRDefault="001E42BF" w:rsidP="005165AE">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4</w:t>
            </w:r>
            <w:r w:rsidR="005165AE" w:rsidRPr="005165AE">
              <w:rPr>
                <w:rFonts w:ascii="Times New Roman" w:hAnsi="Times New Roman"/>
                <w:bCs/>
                <w:sz w:val="24"/>
                <w:szCs w:val="24"/>
                <w:lang w:val="uk-UA"/>
              </w:rPr>
              <w:t xml:space="preserve">.2. </w:t>
            </w:r>
            <w:r w:rsidRPr="001E42BF">
              <w:rPr>
                <w:rFonts w:ascii="Times New Roman" w:hAnsi="Times New Roman"/>
                <w:bCs/>
                <w:iCs/>
                <w:sz w:val="24"/>
                <w:szCs w:val="24"/>
                <w:lang w:val="uk-UA"/>
              </w:rPr>
              <w:t>Затвердити звіт Правління ПАТ «ЧЕРНІГІВОБЛЕНЕРГО» про результати фінансово-господарської діяльності ПАТ «ЧЕРНІГІВОБЛЕНЕРГО» у 2014</w:t>
            </w:r>
            <w:r>
              <w:rPr>
                <w:rFonts w:ascii="Times New Roman" w:hAnsi="Times New Roman"/>
                <w:bCs/>
                <w:iCs/>
                <w:sz w:val="24"/>
                <w:szCs w:val="24"/>
                <w:lang w:val="uk-UA"/>
              </w:rPr>
              <w:t>-2016</w:t>
            </w:r>
            <w:r w:rsidRPr="001E42BF">
              <w:rPr>
                <w:rFonts w:ascii="Times New Roman" w:hAnsi="Times New Roman"/>
                <w:bCs/>
                <w:iCs/>
                <w:sz w:val="24"/>
                <w:szCs w:val="24"/>
                <w:lang w:val="uk-UA"/>
              </w:rPr>
              <w:t xml:space="preserve"> ро</w:t>
            </w:r>
            <w:r>
              <w:rPr>
                <w:rFonts w:ascii="Times New Roman" w:hAnsi="Times New Roman"/>
                <w:bCs/>
                <w:iCs/>
                <w:sz w:val="24"/>
                <w:szCs w:val="24"/>
                <w:lang w:val="uk-UA"/>
              </w:rPr>
              <w:t>ках</w:t>
            </w:r>
            <w:r w:rsidRPr="001E42BF">
              <w:rPr>
                <w:rFonts w:ascii="Times New Roman" w:hAnsi="Times New Roman"/>
                <w:bCs/>
                <w:iCs/>
                <w:sz w:val="24"/>
                <w:szCs w:val="24"/>
                <w:lang w:val="uk-UA"/>
              </w:rPr>
              <w:t>.</w:t>
            </w:r>
          </w:p>
          <w:p w:rsidR="005165AE" w:rsidRPr="005165AE" w:rsidRDefault="005165AE" w:rsidP="005165AE">
            <w:pPr>
              <w:spacing w:after="0" w:line="240" w:lineRule="auto"/>
              <w:ind w:firstLine="709"/>
              <w:jc w:val="both"/>
              <w:rPr>
                <w:rFonts w:ascii="Times New Roman" w:hAnsi="Times New Roman"/>
                <w:bCs/>
                <w:sz w:val="24"/>
                <w:szCs w:val="24"/>
                <w:lang w:val="uk-UA"/>
              </w:rPr>
            </w:pPr>
          </w:p>
        </w:tc>
      </w:tr>
      <w:tr w:rsidR="005165AE" w:rsidRPr="005165AE" w:rsidTr="00211A05">
        <w:tc>
          <w:tcPr>
            <w:tcW w:w="9178" w:type="dxa"/>
            <w:shd w:val="clear" w:color="auto" w:fill="auto"/>
          </w:tcPr>
          <w:p w:rsidR="005165AE" w:rsidRPr="005165AE" w:rsidRDefault="00332D2C" w:rsidP="005165AE">
            <w:pPr>
              <w:numPr>
                <w:ilvl w:val="0"/>
                <w:numId w:val="8"/>
              </w:numPr>
              <w:spacing w:after="0" w:line="240" w:lineRule="auto"/>
              <w:jc w:val="both"/>
              <w:rPr>
                <w:rFonts w:ascii="Times New Roman" w:hAnsi="Times New Roman"/>
                <w:b/>
                <w:bCs/>
                <w:sz w:val="24"/>
                <w:szCs w:val="24"/>
                <w:lang w:val="uk-UA"/>
              </w:rPr>
            </w:pPr>
            <w:r w:rsidRPr="00332D2C">
              <w:rPr>
                <w:rFonts w:ascii="Times New Roman" w:hAnsi="Times New Roman"/>
                <w:b/>
                <w:bCs/>
                <w:i/>
                <w:sz w:val="24"/>
                <w:szCs w:val="24"/>
                <w:lang w:val="uk-UA"/>
              </w:rPr>
              <w:t>Звіт Наглядової ради ПАТ «ЧЕРНІГІВОБЛЕНЕРГО» про роботу у 2014-2016 роках та прийняття рішення за наслідками розгляду відповідного звіту.</w:t>
            </w:r>
          </w:p>
          <w:p w:rsidR="005165AE" w:rsidRPr="005165AE" w:rsidRDefault="00332D2C" w:rsidP="005165AE">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5</w:t>
            </w:r>
            <w:r w:rsidR="005165AE" w:rsidRPr="005165AE">
              <w:rPr>
                <w:rFonts w:ascii="Times New Roman" w:hAnsi="Times New Roman"/>
                <w:bCs/>
                <w:sz w:val="24"/>
                <w:szCs w:val="24"/>
                <w:lang w:val="uk-UA"/>
              </w:rPr>
              <w:t xml:space="preserve">.1. </w:t>
            </w:r>
            <w:r w:rsidRPr="00332D2C">
              <w:rPr>
                <w:rFonts w:ascii="Times New Roman" w:hAnsi="Times New Roman"/>
                <w:bCs/>
                <w:iCs/>
                <w:sz w:val="24"/>
                <w:szCs w:val="24"/>
                <w:lang w:val="uk-UA"/>
              </w:rPr>
              <w:t>Роботу Наглядової ради ПАТ «ЧЕРНІГІВОБЛЕНЕРГО» у 2014</w:t>
            </w:r>
            <w:r>
              <w:rPr>
                <w:rFonts w:ascii="Times New Roman" w:hAnsi="Times New Roman"/>
                <w:bCs/>
                <w:iCs/>
                <w:sz w:val="24"/>
                <w:szCs w:val="24"/>
                <w:lang w:val="uk-UA"/>
              </w:rPr>
              <w:t>-2016</w:t>
            </w:r>
            <w:r w:rsidRPr="00332D2C">
              <w:rPr>
                <w:rFonts w:ascii="Times New Roman" w:hAnsi="Times New Roman"/>
                <w:bCs/>
                <w:iCs/>
                <w:sz w:val="24"/>
                <w:szCs w:val="24"/>
                <w:lang w:val="uk-UA"/>
              </w:rPr>
              <w:t xml:space="preserve"> ро</w:t>
            </w:r>
            <w:r>
              <w:rPr>
                <w:rFonts w:ascii="Times New Roman" w:hAnsi="Times New Roman"/>
                <w:bCs/>
                <w:iCs/>
                <w:sz w:val="24"/>
                <w:szCs w:val="24"/>
                <w:lang w:val="uk-UA"/>
              </w:rPr>
              <w:t>ках</w:t>
            </w:r>
            <w:r w:rsidRPr="00332D2C">
              <w:rPr>
                <w:rFonts w:ascii="Times New Roman" w:hAnsi="Times New Roman"/>
                <w:bCs/>
                <w:iCs/>
                <w:sz w:val="24"/>
                <w:szCs w:val="24"/>
                <w:lang w:val="uk-UA"/>
              </w:rPr>
              <w:t xml:space="preserve"> визнати задовільною та такою, що відповідає меті та напрямкам діяльності ПАТ «ЧЕРНІГІВОБЛЕНЕРГО» і положенням його установчих документів.</w:t>
            </w:r>
          </w:p>
          <w:p w:rsidR="005165AE" w:rsidRPr="005165AE" w:rsidRDefault="00332D2C" w:rsidP="005165AE">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5</w:t>
            </w:r>
            <w:r w:rsidR="005165AE" w:rsidRPr="005165AE">
              <w:rPr>
                <w:rFonts w:ascii="Times New Roman" w:hAnsi="Times New Roman"/>
                <w:bCs/>
                <w:sz w:val="24"/>
                <w:szCs w:val="24"/>
                <w:lang w:val="uk-UA"/>
              </w:rPr>
              <w:t xml:space="preserve">.2. </w:t>
            </w:r>
            <w:r w:rsidRPr="00332D2C">
              <w:rPr>
                <w:rFonts w:ascii="Times New Roman" w:hAnsi="Times New Roman"/>
                <w:bCs/>
                <w:iCs/>
                <w:sz w:val="24"/>
                <w:szCs w:val="24"/>
                <w:lang w:val="uk-UA"/>
              </w:rPr>
              <w:t>Затвердити звіт Наглядової ради ПАТ «ЧЕРНІГІВОБЛЕНЕРГО» про роботу у 2014</w:t>
            </w:r>
            <w:r>
              <w:rPr>
                <w:rFonts w:ascii="Times New Roman" w:hAnsi="Times New Roman"/>
                <w:bCs/>
                <w:iCs/>
                <w:sz w:val="24"/>
                <w:szCs w:val="24"/>
                <w:lang w:val="uk-UA"/>
              </w:rPr>
              <w:t>-2016</w:t>
            </w:r>
            <w:r w:rsidRPr="00332D2C">
              <w:rPr>
                <w:rFonts w:ascii="Times New Roman" w:hAnsi="Times New Roman"/>
                <w:bCs/>
                <w:iCs/>
                <w:sz w:val="24"/>
                <w:szCs w:val="24"/>
                <w:lang w:val="uk-UA"/>
              </w:rPr>
              <w:t xml:space="preserve"> ро</w:t>
            </w:r>
            <w:r>
              <w:rPr>
                <w:rFonts w:ascii="Times New Roman" w:hAnsi="Times New Roman"/>
                <w:bCs/>
                <w:iCs/>
                <w:sz w:val="24"/>
                <w:szCs w:val="24"/>
                <w:lang w:val="uk-UA"/>
              </w:rPr>
              <w:t>ках</w:t>
            </w:r>
            <w:r w:rsidRPr="00332D2C">
              <w:rPr>
                <w:rFonts w:ascii="Times New Roman" w:hAnsi="Times New Roman"/>
                <w:bCs/>
                <w:iCs/>
                <w:sz w:val="24"/>
                <w:szCs w:val="24"/>
                <w:lang w:val="uk-UA"/>
              </w:rPr>
              <w:t>.</w:t>
            </w:r>
          </w:p>
          <w:p w:rsidR="005165AE" w:rsidRPr="005165AE" w:rsidRDefault="005165AE" w:rsidP="005165AE">
            <w:pPr>
              <w:spacing w:after="0" w:line="240" w:lineRule="auto"/>
              <w:ind w:firstLine="709"/>
              <w:jc w:val="both"/>
              <w:rPr>
                <w:rFonts w:ascii="Times New Roman" w:hAnsi="Times New Roman"/>
                <w:bCs/>
                <w:sz w:val="24"/>
                <w:szCs w:val="24"/>
                <w:lang w:val="uk-UA"/>
              </w:rPr>
            </w:pPr>
          </w:p>
        </w:tc>
      </w:tr>
      <w:tr w:rsidR="005165AE" w:rsidRPr="005165AE" w:rsidTr="00211A05">
        <w:tc>
          <w:tcPr>
            <w:tcW w:w="9178" w:type="dxa"/>
            <w:shd w:val="clear" w:color="auto" w:fill="auto"/>
          </w:tcPr>
          <w:p w:rsidR="005165AE" w:rsidRPr="005165AE" w:rsidRDefault="006B0E4D" w:rsidP="005165AE">
            <w:pPr>
              <w:numPr>
                <w:ilvl w:val="0"/>
                <w:numId w:val="8"/>
              </w:numPr>
              <w:spacing w:after="0" w:line="240" w:lineRule="auto"/>
              <w:jc w:val="both"/>
              <w:rPr>
                <w:rFonts w:ascii="Times New Roman" w:hAnsi="Times New Roman"/>
                <w:b/>
                <w:bCs/>
                <w:sz w:val="24"/>
                <w:szCs w:val="24"/>
                <w:lang w:val="uk-UA"/>
              </w:rPr>
            </w:pPr>
            <w:r w:rsidRPr="006B0E4D">
              <w:rPr>
                <w:rFonts w:ascii="Times New Roman" w:hAnsi="Times New Roman"/>
                <w:b/>
                <w:bCs/>
                <w:i/>
                <w:sz w:val="24"/>
                <w:szCs w:val="24"/>
                <w:lang w:val="uk-UA"/>
              </w:rPr>
              <w:t>Звіт і висновки Ревізійної комісії ПАТ «ЧЕРНІГІВОБЛЕНЕРГО» за 2014-2016 роки та прийняття рішення за наслідками розгляду звіту і висновків.</w:t>
            </w:r>
          </w:p>
          <w:p w:rsidR="005165AE" w:rsidRPr="005165AE" w:rsidRDefault="006B0E4D" w:rsidP="005165AE">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6</w:t>
            </w:r>
            <w:r w:rsidR="005165AE" w:rsidRPr="005165AE">
              <w:rPr>
                <w:rFonts w:ascii="Times New Roman" w:hAnsi="Times New Roman"/>
                <w:bCs/>
                <w:sz w:val="24"/>
                <w:szCs w:val="24"/>
                <w:lang w:val="uk-UA"/>
              </w:rPr>
              <w:t xml:space="preserve">.1. </w:t>
            </w:r>
            <w:r w:rsidRPr="006B0E4D">
              <w:rPr>
                <w:rFonts w:ascii="Times New Roman" w:hAnsi="Times New Roman"/>
                <w:bCs/>
                <w:iCs/>
                <w:sz w:val="24"/>
                <w:szCs w:val="24"/>
                <w:lang w:val="uk-UA"/>
              </w:rPr>
              <w:t>Роботу Ревізійної комісії ПАТ «ЧЕРНІГІВОБЛЕНЕРГО» у 2014</w:t>
            </w:r>
            <w:r>
              <w:rPr>
                <w:rFonts w:ascii="Times New Roman" w:hAnsi="Times New Roman"/>
                <w:bCs/>
                <w:iCs/>
                <w:sz w:val="24"/>
                <w:szCs w:val="24"/>
                <w:lang w:val="uk-UA"/>
              </w:rPr>
              <w:t>-2016</w:t>
            </w:r>
            <w:r w:rsidRPr="006B0E4D">
              <w:rPr>
                <w:rFonts w:ascii="Times New Roman" w:hAnsi="Times New Roman"/>
                <w:bCs/>
                <w:iCs/>
                <w:sz w:val="24"/>
                <w:szCs w:val="24"/>
                <w:lang w:val="uk-UA"/>
              </w:rPr>
              <w:t xml:space="preserve"> ро</w:t>
            </w:r>
            <w:r>
              <w:rPr>
                <w:rFonts w:ascii="Times New Roman" w:hAnsi="Times New Roman"/>
                <w:bCs/>
                <w:iCs/>
                <w:sz w:val="24"/>
                <w:szCs w:val="24"/>
                <w:lang w:val="uk-UA"/>
              </w:rPr>
              <w:t>ках</w:t>
            </w:r>
            <w:r w:rsidRPr="006B0E4D">
              <w:rPr>
                <w:rFonts w:ascii="Times New Roman" w:hAnsi="Times New Roman"/>
                <w:bCs/>
                <w:iCs/>
                <w:sz w:val="24"/>
                <w:szCs w:val="24"/>
                <w:lang w:val="uk-UA"/>
              </w:rPr>
              <w:t xml:space="preserve"> визнати задовільною та такою, що відповідає меті та напрямкам діяльності ПАТ «ЧЕРНІГІВОБЛЕНЕРГО» і положенням його установчих документів.</w:t>
            </w:r>
          </w:p>
          <w:p w:rsidR="005165AE" w:rsidRPr="005165AE" w:rsidRDefault="006B0E4D" w:rsidP="005165AE">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6</w:t>
            </w:r>
            <w:r w:rsidR="005165AE" w:rsidRPr="005165AE">
              <w:rPr>
                <w:rFonts w:ascii="Times New Roman" w:hAnsi="Times New Roman"/>
                <w:bCs/>
                <w:sz w:val="24"/>
                <w:szCs w:val="24"/>
                <w:lang w:val="uk-UA"/>
              </w:rPr>
              <w:t xml:space="preserve">.2. </w:t>
            </w:r>
            <w:r w:rsidRPr="006B0E4D">
              <w:rPr>
                <w:rFonts w:ascii="Times New Roman" w:hAnsi="Times New Roman"/>
                <w:bCs/>
                <w:iCs/>
                <w:sz w:val="24"/>
                <w:szCs w:val="24"/>
                <w:lang w:val="uk-UA"/>
              </w:rPr>
              <w:t>Затвердити звіт і висновки Ревізійної комісії ПАТ «ЧЕРНІГІВОБЛЕНЕРГО» про результати перевірки фінансово-господарської діяльності ПАТ «ЧЕРНІГІВОБЛЕНЕРГО» у 2014</w:t>
            </w:r>
            <w:r>
              <w:rPr>
                <w:rFonts w:ascii="Times New Roman" w:hAnsi="Times New Roman"/>
                <w:bCs/>
                <w:iCs/>
                <w:sz w:val="24"/>
                <w:szCs w:val="24"/>
                <w:lang w:val="uk-UA"/>
              </w:rPr>
              <w:t>-2016</w:t>
            </w:r>
            <w:r w:rsidRPr="006B0E4D">
              <w:rPr>
                <w:rFonts w:ascii="Times New Roman" w:hAnsi="Times New Roman"/>
                <w:bCs/>
                <w:iCs/>
                <w:sz w:val="24"/>
                <w:szCs w:val="24"/>
                <w:lang w:val="uk-UA"/>
              </w:rPr>
              <w:t xml:space="preserve"> ро</w:t>
            </w:r>
            <w:r>
              <w:rPr>
                <w:rFonts w:ascii="Times New Roman" w:hAnsi="Times New Roman"/>
                <w:bCs/>
                <w:iCs/>
                <w:sz w:val="24"/>
                <w:szCs w:val="24"/>
                <w:lang w:val="uk-UA"/>
              </w:rPr>
              <w:t>ках</w:t>
            </w:r>
            <w:r w:rsidRPr="006B0E4D">
              <w:rPr>
                <w:rFonts w:ascii="Times New Roman" w:hAnsi="Times New Roman"/>
                <w:bCs/>
                <w:iCs/>
                <w:sz w:val="24"/>
                <w:szCs w:val="24"/>
                <w:lang w:val="uk-UA"/>
              </w:rPr>
              <w:t>.</w:t>
            </w:r>
          </w:p>
          <w:p w:rsidR="005165AE" w:rsidRPr="005165AE" w:rsidRDefault="005165AE" w:rsidP="005165AE">
            <w:pPr>
              <w:spacing w:after="0" w:line="240" w:lineRule="auto"/>
              <w:ind w:firstLine="709"/>
              <w:jc w:val="both"/>
              <w:rPr>
                <w:rFonts w:ascii="Times New Roman" w:hAnsi="Times New Roman"/>
                <w:bCs/>
                <w:sz w:val="24"/>
                <w:szCs w:val="24"/>
                <w:lang w:val="uk-UA"/>
              </w:rPr>
            </w:pPr>
          </w:p>
        </w:tc>
      </w:tr>
      <w:tr w:rsidR="005165AE" w:rsidRPr="005165AE" w:rsidTr="00211A05">
        <w:tc>
          <w:tcPr>
            <w:tcW w:w="9178" w:type="dxa"/>
            <w:shd w:val="clear" w:color="auto" w:fill="auto"/>
          </w:tcPr>
          <w:p w:rsidR="005165AE" w:rsidRPr="005165AE" w:rsidRDefault="00BC61F0" w:rsidP="005165AE">
            <w:pPr>
              <w:numPr>
                <w:ilvl w:val="0"/>
                <w:numId w:val="8"/>
              </w:numPr>
              <w:spacing w:after="0" w:line="240" w:lineRule="auto"/>
              <w:jc w:val="both"/>
              <w:rPr>
                <w:rFonts w:ascii="Times New Roman" w:hAnsi="Times New Roman"/>
                <w:b/>
                <w:bCs/>
                <w:sz w:val="24"/>
                <w:szCs w:val="24"/>
                <w:lang w:val="uk-UA"/>
              </w:rPr>
            </w:pPr>
            <w:r w:rsidRPr="00BC61F0">
              <w:rPr>
                <w:rFonts w:ascii="Times New Roman" w:hAnsi="Times New Roman"/>
                <w:b/>
                <w:bCs/>
                <w:i/>
                <w:sz w:val="24"/>
                <w:szCs w:val="24"/>
                <w:lang w:val="uk-UA"/>
              </w:rPr>
              <w:lastRenderedPageBreak/>
              <w:t>Затвердження річної фінансової звітності (річного звіту) ПАТ «ЧЕРНІГІВОБЛЕНЕРГО» за 2014 рік.</w:t>
            </w:r>
          </w:p>
          <w:p w:rsidR="005165AE" w:rsidRPr="005165AE" w:rsidRDefault="00BC61F0" w:rsidP="005165AE">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7</w:t>
            </w:r>
            <w:r w:rsidR="005165AE" w:rsidRPr="005165AE">
              <w:rPr>
                <w:rFonts w:ascii="Times New Roman" w:hAnsi="Times New Roman"/>
                <w:bCs/>
                <w:sz w:val="24"/>
                <w:szCs w:val="24"/>
                <w:lang w:val="uk-UA"/>
              </w:rPr>
              <w:t xml:space="preserve">.1. </w:t>
            </w:r>
            <w:r w:rsidRPr="00BC61F0">
              <w:rPr>
                <w:rFonts w:ascii="Times New Roman" w:hAnsi="Times New Roman"/>
                <w:bCs/>
                <w:iCs/>
                <w:sz w:val="24"/>
                <w:szCs w:val="24"/>
                <w:lang w:val="uk-UA"/>
              </w:rPr>
              <w:t>Затвердити річну фінансову звітність (річний звіт та баланс) ПАТ «ЧЕРНІГІВОБЛЕНЕРГО» за 2014 рік.</w:t>
            </w:r>
          </w:p>
          <w:p w:rsidR="005165AE" w:rsidRPr="005165AE" w:rsidRDefault="005165AE" w:rsidP="005165AE">
            <w:pPr>
              <w:spacing w:after="0" w:line="240" w:lineRule="auto"/>
              <w:ind w:firstLine="709"/>
              <w:jc w:val="both"/>
              <w:rPr>
                <w:rFonts w:ascii="Times New Roman" w:hAnsi="Times New Roman"/>
                <w:bCs/>
                <w:sz w:val="24"/>
                <w:szCs w:val="24"/>
                <w:lang w:val="uk-UA"/>
              </w:rPr>
            </w:pPr>
          </w:p>
        </w:tc>
      </w:tr>
      <w:tr w:rsidR="00BC61F0" w:rsidRPr="005165AE" w:rsidTr="00211A05">
        <w:tc>
          <w:tcPr>
            <w:tcW w:w="9178" w:type="dxa"/>
            <w:shd w:val="clear" w:color="auto" w:fill="auto"/>
          </w:tcPr>
          <w:p w:rsidR="00BC61F0" w:rsidRPr="005165AE" w:rsidRDefault="0093110C" w:rsidP="00941FC0">
            <w:pPr>
              <w:numPr>
                <w:ilvl w:val="0"/>
                <w:numId w:val="8"/>
              </w:numPr>
              <w:spacing w:after="0" w:line="240" w:lineRule="auto"/>
              <w:jc w:val="both"/>
              <w:rPr>
                <w:rFonts w:ascii="Times New Roman" w:hAnsi="Times New Roman"/>
                <w:b/>
                <w:bCs/>
                <w:sz w:val="24"/>
                <w:szCs w:val="24"/>
                <w:lang w:val="uk-UA"/>
              </w:rPr>
            </w:pPr>
            <w:r w:rsidRPr="0093110C">
              <w:rPr>
                <w:rFonts w:ascii="Times New Roman" w:hAnsi="Times New Roman"/>
                <w:b/>
                <w:bCs/>
                <w:i/>
                <w:sz w:val="24"/>
                <w:szCs w:val="24"/>
                <w:lang w:val="uk-UA"/>
              </w:rPr>
              <w:t>Затвердження річної фінансової звітності (річного звіту) ПАТ «ЧЕРНІГІВОБЛЕНЕРГО» за 2015 рік.</w:t>
            </w:r>
          </w:p>
          <w:p w:rsidR="00BC61F0" w:rsidRPr="005165AE" w:rsidRDefault="0093110C" w:rsidP="00941FC0">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8</w:t>
            </w:r>
            <w:r w:rsidR="00BC61F0" w:rsidRPr="005165AE">
              <w:rPr>
                <w:rFonts w:ascii="Times New Roman" w:hAnsi="Times New Roman"/>
                <w:bCs/>
                <w:sz w:val="24"/>
                <w:szCs w:val="24"/>
                <w:lang w:val="uk-UA"/>
              </w:rPr>
              <w:t xml:space="preserve">.1. </w:t>
            </w:r>
            <w:r w:rsidR="00BC61F0" w:rsidRPr="00BC61F0">
              <w:rPr>
                <w:rFonts w:ascii="Times New Roman" w:hAnsi="Times New Roman"/>
                <w:bCs/>
                <w:iCs/>
                <w:sz w:val="24"/>
                <w:szCs w:val="24"/>
                <w:lang w:val="uk-UA"/>
              </w:rPr>
              <w:t>Затвердити річну фінансову звітність (річний звіт та баланс) ПАТ «ЧЕРНІГІВОБЛЕНЕРГО» за 201</w:t>
            </w:r>
            <w:r>
              <w:rPr>
                <w:rFonts w:ascii="Times New Roman" w:hAnsi="Times New Roman"/>
                <w:bCs/>
                <w:iCs/>
                <w:sz w:val="24"/>
                <w:szCs w:val="24"/>
                <w:lang w:val="uk-UA"/>
              </w:rPr>
              <w:t>5</w:t>
            </w:r>
            <w:r w:rsidR="00BC61F0" w:rsidRPr="00BC61F0">
              <w:rPr>
                <w:rFonts w:ascii="Times New Roman" w:hAnsi="Times New Roman"/>
                <w:bCs/>
                <w:iCs/>
                <w:sz w:val="24"/>
                <w:szCs w:val="24"/>
                <w:lang w:val="uk-UA"/>
              </w:rPr>
              <w:t xml:space="preserve"> рік.</w:t>
            </w:r>
          </w:p>
          <w:p w:rsidR="00BC61F0" w:rsidRPr="005165AE" w:rsidRDefault="00BC61F0" w:rsidP="00941FC0">
            <w:pPr>
              <w:spacing w:after="0" w:line="240" w:lineRule="auto"/>
              <w:ind w:firstLine="709"/>
              <w:jc w:val="both"/>
              <w:rPr>
                <w:rFonts w:ascii="Times New Roman" w:hAnsi="Times New Roman"/>
                <w:bCs/>
                <w:sz w:val="24"/>
                <w:szCs w:val="24"/>
                <w:lang w:val="uk-UA"/>
              </w:rPr>
            </w:pPr>
          </w:p>
        </w:tc>
      </w:tr>
      <w:tr w:rsidR="003D63E0" w:rsidRPr="005165AE" w:rsidTr="00211A05">
        <w:tc>
          <w:tcPr>
            <w:tcW w:w="9178" w:type="dxa"/>
            <w:shd w:val="clear" w:color="auto" w:fill="auto"/>
          </w:tcPr>
          <w:p w:rsidR="003D63E0" w:rsidRPr="005165AE" w:rsidRDefault="003D63E0" w:rsidP="00941FC0">
            <w:pPr>
              <w:numPr>
                <w:ilvl w:val="0"/>
                <w:numId w:val="8"/>
              </w:numPr>
              <w:spacing w:after="0" w:line="240" w:lineRule="auto"/>
              <w:jc w:val="both"/>
              <w:rPr>
                <w:rFonts w:ascii="Times New Roman" w:hAnsi="Times New Roman"/>
                <w:b/>
                <w:bCs/>
                <w:sz w:val="24"/>
                <w:szCs w:val="24"/>
                <w:lang w:val="uk-UA"/>
              </w:rPr>
            </w:pPr>
            <w:r w:rsidRPr="0093110C">
              <w:rPr>
                <w:rFonts w:ascii="Times New Roman" w:hAnsi="Times New Roman"/>
                <w:b/>
                <w:bCs/>
                <w:i/>
                <w:sz w:val="24"/>
                <w:szCs w:val="24"/>
                <w:lang w:val="uk-UA"/>
              </w:rPr>
              <w:t>Затвердження річної фінансової звітності (річного звіту) ПАТ «ЧЕРНІГІВОБЛЕНЕРГО» за 201</w:t>
            </w:r>
            <w:r>
              <w:rPr>
                <w:rFonts w:ascii="Times New Roman" w:hAnsi="Times New Roman"/>
                <w:b/>
                <w:bCs/>
                <w:i/>
                <w:sz w:val="24"/>
                <w:szCs w:val="24"/>
                <w:lang w:val="uk-UA"/>
              </w:rPr>
              <w:t>6</w:t>
            </w:r>
            <w:r w:rsidRPr="0093110C">
              <w:rPr>
                <w:rFonts w:ascii="Times New Roman" w:hAnsi="Times New Roman"/>
                <w:b/>
                <w:bCs/>
                <w:i/>
                <w:sz w:val="24"/>
                <w:szCs w:val="24"/>
                <w:lang w:val="uk-UA"/>
              </w:rPr>
              <w:t xml:space="preserve"> рік.</w:t>
            </w:r>
          </w:p>
          <w:p w:rsidR="003D63E0" w:rsidRPr="005165AE" w:rsidRDefault="003D63E0" w:rsidP="00941FC0">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9</w:t>
            </w:r>
            <w:r w:rsidRPr="005165AE">
              <w:rPr>
                <w:rFonts w:ascii="Times New Roman" w:hAnsi="Times New Roman"/>
                <w:bCs/>
                <w:sz w:val="24"/>
                <w:szCs w:val="24"/>
                <w:lang w:val="uk-UA"/>
              </w:rPr>
              <w:t xml:space="preserve">.1. </w:t>
            </w:r>
            <w:r w:rsidRPr="00BC61F0">
              <w:rPr>
                <w:rFonts w:ascii="Times New Roman" w:hAnsi="Times New Roman"/>
                <w:bCs/>
                <w:iCs/>
                <w:sz w:val="24"/>
                <w:szCs w:val="24"/>
                <w:lang w:val="uk-UA"/>
              </w:rPr>
              <w:t>Затвердити річну фінансову звітність (річний звіт та баланс) ПАТ «ЧЕРНІГІВОБЛЕНЕРГО» за 201</w:t>
            </w:r>
            <w:r>
              <w:rPr>
                <w:rFonts w:ascii="Times New Roman" w:hAnsi="Times New Roman"/>
                <w:bCs/>
                <w:iCs/>
                <w:sz w:val="24"/>
                <w:szCs w:val="24"/>
                <w:lang w:val="uk-UA"/>
              </w:rPr>
              <w:t>6</w:t>
            </w:r>
            <w:r w:rsidRPr="00BC61F0">
              <w:rPr>
                <w:rFonts w:ascii="Times New Roman" w:hAnsi="Times New Roman"/>
                <w:bCs/>
                <w:iCs/>
                <w:sz w:val="24"/>
                <w:szCs w:val="24"/>
                <w:lang w:val="uk-UA"/>
              </w:rPr>
              <w:t xml:space="preserve"> рік.</w:t>
            </w:r>
          </w:p>
          <w:p w:rsidR="003D63E0" w:rsidRPr="005165AE" w:rsidRDefault="003D63E0" w:rsidP="00941FC0">
            <w:pPr>
              <w:spacing w:after="0" w:line="240" w:lineRule="auto"/>
              <w:ind w:firstLine="709"/>
              <w:jc w:val="both"/>
              <w:rPr>
                <w:rFonts w:ascii="Times New Roman" w:hAnsi="Times New Roman"/>
                <w:bCs/>
                <w:sz w:val="24"/>
                <w:szCs w:val="24"/>
                <w:lang w:val="uk-UA"/>
              </w:rPr>
            </w:pPr>
          </w:p>
        </w:tc>
      </w:tr>
      <w:tr w:rsidR="003D63E0" w:rsidRPr="00975544" w:rsidTr="00211A05">
        <w:tc>
          <w:tcPr>
            <w:tcW w:w="9178" w:type="dxa"/>
            <w:shd w:val="clear" w:color="auto" w:fill="auto"/>
          </w:tcPr>
          <w:p w:rsidR="003D63E0" w:rsidRPr="005165AE" w:rsidRDefault="00541542" w:rsidP="005165AE">
            <w:pPr>
              <w:numPr>
                <w:ilvl w:val="0"/>
                <w:numId w:val="8"/>
              </w:numPr>
              <w:spacing w:after="0" w:line="240" w:lineRule="auto"/>
              <w:jc w:val="both"/>
              <w:rPr>
                <w:rFonts w:ascii="Times New Roman" w:hAnsi="Times New Roman"/>
                <w:b/>
                <w:bCs/>
                <w:sz w:val="24"/>
                <w:szCs w:val="24"/>
                <w:lang w:val="uk-UA"/>
              </w:rPr>
            </w:pPr>
            <w:r w:rsidRPr="00541542">
              <w:rPr>
                <w:rFonts w:ascii="Times New Roman" w:hAnsi="Times New Roman"/>
                <w:b/>
                <w:bCs/>
                <w:i/>
                <w:iCs/>
                <w:sz w:val="24"/>
                <w:szCs w:val="24"/>
                <w:lang w:val="uk-UA"/>
              </w:rPr>
              <w:t>Внесення змін до статуту ПАТ «ЧЕРНІГІВОБЛЕНЕРГО».</w:t>
            </w:r>
          </w:p>
          <w:p w:rsidR="003D63E0" w:rsidRPr="005165AE" w:rsidRDefault="003D63E0" w:rsidP="005165AE">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1</w:t>
            </w:r>
            <w:r w:rsidR="002C42C5">
              <w:rPr>
                <w:rFonts w:ascii="Times New Roman" w:hAnsi="Times New Roman"/>
                <w:bCs/>
                <w:sz w:val="24"/>
                <w:szCs w:val="24"/>
                <w:lang w:val="uk-UA"/>
              </w:rPr>
              <w:t>0</w:t>
            </w:r>
            <w:r w:rsidRPr="005165AE">
              <w:rPr>
                <w:rFonts w:ascii="Times New Roman" w:hAnsi="Times New Roman"/>
                <w:bCs/>
                <w:sz w:val="24"/>
                <w:szCs w:val="24"/>
                <w:lang w:val="uk-UA"/>
              </w:rPr>
              <w:t xml:space="preserve">.1. Внести зміни до статуту </w:t>
            </w:r>
            <w:r w:rsidR="00541542" w:rsidRPr="00541542">
              <w:rPr>
                <w:rFonts w:ascii="Times New Roman" w:hAnsi="Times New Roman"/>
                <w:bCs/>
                <w:iCs/>
                <w:sz w:val="24"/>
                <w:szCs w:val="24"/>
                <w:lang w:val="uk-UA"/>
              </w:rPr>
              <w:t>ПАТ «ЧЕРНІГІВОБЛЕНЕРГО»</w:t>
            </w:r>
            <w:r w:rsidRPr="005165AE">
              <w:rPr>
                <w:rFonts w:ascii="Times New Roman" w:hAnsi="Times New Roman"/>
                <w:bCs/>
                <w:sz w:val="24"/>
                <w:szCs w:val="24"/>
                <w:lang w:val="uk-UA"/>
              </w:rPr>
              <w:t xml:space="preserve"> шляхом викладення його у новій редакції.</w:t>
            </w:r>
          </w:p>
          <w:p w:rsidR="003D63E0" w:rsidRPr="005165AE" w:rsidRDefault="003D63E0" w:rsidP="005165AE">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1</w:t>
            </w:r>
            <w:r w:rsidR="002C42C5">
              <w:rPr>
                <w:rFonts w:ascii="Times New Roman" w:hAnsi="Times New Roman"/>
                <w:bCs/>
                <w:sz w:val="24"/>
                <w:szCs w:val="24"/>
                <w:lang w:val="uk-UA"/>
              </w:rPr>
              <w:t>0</w:t>
            </w:r>
            <w:r w:rsidRPr="005165AE">
              <w:rPr>
                <w:rFonts w:ascii="Times New Roman" w:hAnsi="Times New Roman"/>
                <w:bCs/>
                <w:sz w:val="24"/>
                <w:szCs w:val="24"/>
                <w:lang w:val="uk-UA"/>
              </w:rPr>
              <w:t xml:space="preserve">.2. Затвердити нову редакцію статуту </w:t>
            </w:r>
            <w:r w:rsidR="00541542" w:rsidRPr="00541542">
              <w:rPr>
                <w:rFonts w:ascii="Times New Roman" w:hAnsi="Times New Roman"/>
                <w:bCs/>
                <w:iCs/>
                <w:sz w:val="24"/>
                <w:szCs w:val="24"/>
                <w:lang w:val="uk-UA"/>
              </w:rPr>
              <w:t>ПАТ «ЧЕРНІГІВОБЛЕНЕРГО»</w:t>
            </w:r>
            <w:r w:rsidRPr="005165AE">
              <w:rPr>
                <w:rFonts w:ascii="Times New Roman" w:hAnsi="Times New Roman"/>
                <w:bCs/>
                <w:sz w:val="24"/>
                <w:szCs w:val="24"/>
                <w:lang w:val="uk-UA"/>
              </w:rPr>
              <w:t>.</w:t>
            </w:r>
          </w:p>
          <w:p w:rsidR="003D63E0" w:rsidRPr="005165AE" w:rsidRDefault="003D63E0" w:rsidP="005165AE">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1</w:t>
            </w:r>
            <w:r w:rsidR="002C42C5">
              <w:rPr>
                <w:rFonts w:ascii="Times New Roman" w:hAnsi="Times New Roman"/>
                <w:bCs/>
                <w:sz w:val="24"/>
                <w:szCs w:val="24"/>
                <w:lang w:val="uk-UA"/>
              </w:rPr>
              <w:t>0</w:t>
            </w:r>
            <w:r w:rsidRPr="005165AE">
              <w:rPr>
                <w:rFonts w:ascii="Times New Roman" w:hAnsi="Times New Roman"/>
                <w:bCs/>
                <w:sz w:val="24"/>
                <w:szCs w:val="24"/>
                <w:lang w:val="uk-UA"/>
              </w:rPr>
              <w:t xml:space="preserve">.3. </w:t>
            </w:r>
            <w:r w:rsidRPr="005165AE">
              <w:rPr>
                <w:rFonts w:ascii="Times New Roman" w:hAnsi="Times New Roman"/>
                <w:bCs/>
                <w:iCs/>
                <w:sz w:val="24"/>
                <w:szCs w:val="24"/>
                <w:lang w:val="uk-UA"/>
              </w:rPr>
              <w:t xml:space="preserve">Відповідно до п.9 ч.1 ст.15 Закону України «Про державну реєстрацію юридичних осіб, фізичних осіб – підприємців та громадських формувань», уповноважити голову і секретаря річних загальних зборів акціонерів </w:t>
            </w:r>
            <w:r w:rsidR="00541542" w:rsidRPr="00541542">
              <w:rPr>
                <w:rFonts w:ascii="Times New Roman" w:hAnsi="Times New Roman"/>
                <w:bCs/>
                <w:iCs/>
                <w:sz w:val="24"/>
                <w:szCs w:val="24"/>
                <w:lang w:val="uk-UA"/>
              </w:rPr>
              <w:t>ПАТ «ЧЕРНІГІВОБЛЕНЕРГО»</w:t>
            </w:r>
            <w:r w:rsidRPr="005165AE">
              <w:rPr>
                <w:rFonts w:ascii="Times New Roman" w:hAnsi="Times New Roman"/>
                <w:bCs/>
                <w:iCs/>
                <w:sz w:val="24"/>
                <w:szCs w:val="24"/>
                <w:lang w:val="uk-UA"/>
              </w:rPr>
              <w:t>, скликаних на 2</w:t>
            </w:r>
            <w:r w:rsidR="00541542">
              <w:rPr>
                <w:rFonts w:ascii="Times New Roman" w:hAnsi="Times New Roman"/>
                <w:bCs/>
                <w:iCs/>
                <w:sz w:val="24"/>
                <w:szCs w:val="24"/>
                <w:lang w:val="uk-UA"/>
              </w:rPr>
              <w:t>7</w:t>
            </w:r>
            <w:r w:rsidRPr="005165AE">
              <w:rPr>
                <w:rFonts w:ascii="Times New Roman" w:hAnsi="Times New Roman"/>
                <w:bCs/>
                <w:iCs/>
                <w:sz w:val="24"/>
                <w:szCs w:val="24"/>
                <w:lang w:val="uk-UA"/>
              </w:rPr>
              <w:t xml:space="preserve">.04.2017р., підписати нову редакцію статуту </w:t>
            </w:r>
            <w:r w:rsidR="00541542" w:rsidRPr="00541542">
              <w:rPr>
                <w:rFonts w:ascii="Times New Roman" w:hAnsi="Times New Roman"/>
                <w:bCs/>
                <w:iCs/>
                <w:sz w:val="24"/>
                <w:szCs w:val="24"/>
                <w:lang w:val="uk-UA"/>
              </w:rPr>
              <w:t>ПАТ «ЧЕРНІГІВОБЛЕНЕРГО»</w:t>
            </w:r>
            <w:r w:rsidRPr="005165AE">
              <w:rPr>
                <w:rFonts w:ascii="Times New Roman" w:hAnsi="Times New Roman"/>
                <w:bCs/>
                <w:sz w:val="24"/>
                <w:szCs w:val="24"/>
                <w:lang w:val="uk-UA"/>
              </w:rPr>
              <w:t>.</w:t>
            </w:r>
          </w:p>
          <w:p w:rsidR="003D63E0" w:rsidRPr="005165AE" w:rsidRDefault="003D63E0" w:rsidP="00541542">
            <w:pPr>
              <w:spacing w:after="0" w:line="240" w:lineRule="auto"/>
              <w:ind w:firstLine="709"/>
              <w:jc w:val="both"/>
              <w:rPr>
                <w:rFonts w:ascii="Times New Roman" w:hAnsi="Times New Roman"/>
                <w:bCs/>
                <w:sz w:val="24"/>
                <w:szCs w:val="24"/>
                <w:lang w:val="uk-UA"/>
              </w:rPr>
            </w:pPr>
          </w:p>
        </w:tc>
      </w:tr>
      <w:tr w:rsidR="003D63E0" w:rsidRPr="00975544" w:rsidTr="00211A05">
        <w:tc>
          <w:tcPr>
            <w:tcW w:w="9178" w:type="dxa"/>
            <w:shd w:val="clear" w:color="auto" w:fill="auto"/>
          </w:tcPr>
          <w:p w:rsidR="003D63E0" w:rsidRPr="005165AE" w:rsidRDefault="002C42C5" w:rsidP="005165AE">
            <w:pPr>
              <w:numPr>
                <w:ilvl w:val="0"/>
                <w:numId w:val="8"/>
              </w:numPr>
              <w:spacing w:after="0" w:line="240" w:lineRule="auto"/>
              <w:jc w:val="both"/>
              <w:rPr>
                <w:rFonts w:ascii="Times New Roman" w:hAnsi="Times New Roman"/>
                <w:b/>
                <w:bCs/>
                <w:sz w:val="24"/>
                <w:szCs w:val="24"/>
                <w:lang w:val="uk-UA"/>
              </w:rPr>
            </w:pPr>
            <w:r w:rsidRPr="002C42C5">
              <w:rPr>
                <w:rFonts w:ascii="Times New Roman" w:hAnsi="Times New Roman"/>
                <w:b/>
                <w:bCs/>
                <w:i/>
                <w:iCs/>
                <w:sz w:val="24"/>
                <w:szCs w:val="24"/>
                <w:lang w:val="uk-UA"/>
              </w:rPr>
              <w:t>Внесення змін до положень, що регламентують діяльність органів управління та контролю ПАТ «ЧЕРНІГІВОБЛЕНЕРГО».</w:t>
            </w:r>
          </w:p>
          <w:p w:rsidR="003D63E0" w:rsidRPr="005165AE" w:rsidRDefault="003D63E0" w:rsidP="005165AE">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1</w:t>
            </w:r>
            <w:r w:rsidR="002C42C5">
              <w:rPr>
                <w:rFonts w:ascii="Times New Roman" w:hAnsi="Times New Roman"/>
                <w:bCs/>
                <w:sz w:val="24"/>
                <w:szCs w:val="24"/>
                <w:lang w:val="uk-UA"/>
              </w:rPr>
              <w:t>1</w:t>
            </w:r>
            <w:r w:rsidRPr="005165AE">
              <w:rPr>
                <w:rFonts w:ascii="Times New Roman" w:hAnsi="Times New Roman"/>
                <w:bCs/>
                <w:sz w:val="24"/>
                <w:szCs w:val="24"/>
                <w:lang w:val="uk-UA"/>
              </w:rPr>
              <w:t xml:space="preserve">.1. </w:t>
            </w:r>
            <w:r w:rsidRPr="005165AE">
              <w:rPr>
                <w:rFonts w:ascii="Times New Roman" w:hAnsi="Times New Roman"/>
                <w:bCs/>
                <w:iCs/>
                <w:sz w:val="24"/>
                <w:szCs w:val="24"/>
                <w:lang w:val="uk-UA"/>
              </w:rPr>
              <w:t xml:space="preserve">Внести та затвердити зміни до Положення </w:t>
            </w:r>
            <w:r w:rsidR="00906B64">
              <w:rPr>
                <w:rFonts w:ascii="Times New Roman" w:hAnsi="Times New Roman"/>
                <w:bCs/>
                <w:iCs/>
                <w:sz w:val="24"/>
                <w:szCs w:val="24"/>
                <w:lang w:val="uk-UA"/>
              </w:rPr>
              <w:t>“П</w:t>
            </w:r>
            <w:r w:rsidRPr="005165AE">
              <w:rPr>
                <w:rFonts w:ascii="Times New Roman" w:hAnsi="Times New Roman"/>
                <w:bCs/>
                <w:iCs/>
                <w:sz w:val="24"/>
                <w:szCs w:val="24"/>
                <w:lang w:val="uk-UA"/>
              </w:rPr>
              <w:t>ро Загальні збори акціонерів П</w:t>
            </w:r>
            <w:r w:rsidR="00906B64">
              <w:rPr>
                <w:rFonts w:ascii="Times New Roman" w:hAnsi="Times New Roman"/>
                <w:bCs/>
                <w:iCs/>
                <w:sz w:val="24"/>
                <w:szCs w:val="24"/>
                <w:lang w:val="uk-UA"/>
              </w:rPr>
              <w:t xml:space="preserve">УБЛІЧНОГО </w:t>
            </w:r>
            <w:r w:rsidRPr="005165AE">
              <w:rPr>
                <w:rFonts w:ascii="Times New Roman" w:hAnsi="Times New Roman"/>
                <w:bCs/>
                <w:iCs/>
                <w:sz w:val="24"/>
                <w:szCs w:val="24"/>
                <w:lang w:val="uk-UA"/>
              </w:rPr>
              <w:t>А</w:t>
            </w:r>
            <w:r w:rsidR="00906B64">
              <w:rPr>
                <w:rFonts w:ascii="Times New Roman" w:hAnsi="Times New Roman"/>
                <w:bCs/>
                <w:iCs/>
                <w:sz w:val="24"/>
                <w:szCs w:val="24"/>
                <w:lang w:val="uk-UA"/>
              </w:rPr>
              <w:t xml:space="preserve">КЦІОНЕРНОГО </w:t>
            </w:r>
            <w:r w:rsidRPr="005165AE">
              <w:rPr>
                <w:rFonts w:ascii="Times New Roman" w:hAnsi="Times New Roman"/>
                <w:bCs/>
                <w:iCs/>
                <w:sz w:val="24"/>
                <w:szCs w:val="24"/>
                <w:lang w:val="uk-UA"/>
              </w:rPr>
              <w:t>Т</w:t>
            </w:r>
            <w:r w:rsidR="00906B64">
              <w:rPr>
                <w:rFonts w:ascii="Times New Roman" w:hAnsi="Times New Roman"/>
                <w:bCs/>
                <w:iCs/>
                <w:sz w:val="24"/>
                <w:szCs w:val="24"/>
                <w:lang w:val="uk-UA"/>
              </w:rPr>
              <w:t>ОВАРИСТВА“</w:t>
            </w:r>
            <w:r w:rsidR="00906B64" w:rsidRPr="00906B64">
              <w:rPr>
                <w:rFonts w:ascii="Times New Roman" w:hAnsi="Times New Roman"/>
                <w:bCs/>
                <w:iCs/>
                <w:sz w:val="24"/>
                <w:szCs w:val="24"/>
                <w:lang w:val="uk-UA"/>
              </w:rPr>
              <w:t>ЧЕРНІГІВОБЛЕНЕРГО</w:t>
            </w:r>
            <w:r w:rsidR="00906B64">
              <w:rPr>
                <w:rFonts w:ascii="Times New Roman" w:hAnsi="Times New Roman"/>
                <w:bCs/>
                <w:iCs/>
                <w:sz w:val="24"/>
                <w:szCs w:val="24"/>
                <w:lang w:val="uk-UA"/>
              </w:rPr>
              <w:t>”</w:t>
            </w:r>
            <w:r w:rsidRPr="005165AE">
              <w:rPr>
                <w:rFonts w:ascii="Times New Roman" w:hAnsi="Times New Roman"/>
                <w:bCs/>
                <w:iCs/>
                <w:sz w:val="24"/>
                <w:szCs w:val="24"/>
                <w:lang w:val="uk-UA"/>
              </w:rPr>
              <w:t xml:space="preserve"> шляхом викладення його у новій редакції.</w:t>
            </w:r>
          </w:p>
          <w:p w:rsidR="003D63E0" w:rsidRPr="005165AE" w:rsidRDefault="003D63E0" w:rsidP="005165AE">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1</w:t>
            </w:r>
            <w:r w:rsidR="002C42C5">
              <w:rPr>
                <w:rFonts w:ascii="Times New Roman" w:hAnsi="Times New Roman"/>
                <w:bCs/>
                <w:sz w:val="24"/>
                <w:szCs w:val="24"/>
                <w:lang w:val="uk-UA"/>
              </w:rPr>
              <w:t>1</w:t>
            </w:r>
            <w:r w:rsidRPr="005165AE">
              <w:rPr>
                <w:rFonts w:ascii="Times New Roman" w:hAnsi="Times New Roman"/>
                <w:bCs/>
                <w:sz w:val="24"/>
                <w:szCs w:val="24"/>
                <w:lang w:val="uk-UA"/>
              </w:rPr>
              <w:t xml:space="preserve">.2. </w:t>
            </w:r>
            <w:r w:rsidRPr="005165AE">
              <w:rPr>
                <w:rFonts w:ascii="Times New Roman" w:hAnsi="Times New Roman"/>
                <w:bCs/>
                <w:iCs/>
                <w:sz w:val="24"/>
                <w:szCs w:val="24"/>
                <w:lang w:val="uk-UA"/>
              </w:rPr>
              <w:t xml:space="preserve">Внести та затвердити зміни до Положення </w:t>
            </w:r>
            <w:r w:rsidR="00CE15CA">
              <w:rPr>
                <w:rFonts w:ascii="Times New Roman" w:hAnsi="Times New Roman"/>
                <w:bCs/>
                <w:iCs/>
                <w:sz w:val="24"/>
                <w:szCs w:val="24"/>
                <w:lang w:val="uk-UA"/>
              </w:rPr>
              <w:t>“П</w:t>
            </w:r>
            <w:r w:rsidRPr="005165AE">
              <w:rPr>
                <w:rFonts w:ascii="Times New Roman" w:hAnsi="Times New Roman"/>
                <w:bCs/>
                <w:iCs/>
                <w:sz w:val="24"/>
                <w:szCs w:val="24"/>
                <w:lang w:val="uk-UA"/>
              </w:rPr>
              <w:t xml:space="preserve">ро Наглядову раду </w:t>
            </w:r>
            <w:r w:rsidR="00CE15CA" w:rsidRPr="00CE15CA">
              <w:rPr>
                <w:rFonts w:ascii="Times New Roman" w:hAnsi="Times New Roman"/>
                <w:bCs/>
                <w:iCs/>
                <w:sz w:val="24"/>
                <w:szCs w:val="24"/>
                <w:lang w:val="uk-UA"/>
              </w:rPr>
              <w:t>ПУБЛІЧНОГО АКЦІОНЕРНОГО ТОВАРИСТВА “ЧЕРНІГІВОБЛЕНЕРГО”</w:t>
            </w:r>
            <w:r w:rsidRPr="005165AE">
              <w:rPr>
                <w:rFonts w:ascii="Times New Roman" w:hAnsi="Times New Roman"/>
                <w:bCs/>
                <w:iCs/>
                <w:sz w:val="24"/>
                <w:szCs w:val="24"/>
                <w:lang w:val="uk-UA"/>
              </w:rPr>
              <w:t xml:space="preserve"> шляхом викладення його у новій редакції.</w:t>
            </w:r>
          </w:p>
          <w:p w:rsidR="003D63E0" w:rsidRPr="005165AE" w:rsidRDefault="003D63E0" w:rsidP="005165AE">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1</w:t>
            </w:r>
            <w:r w:rsidR="002C42C5">
              <w:rPr>
                <w:rFonts w:ascii="Times New Roman" w:hAnsi="Times New Roman"/>
                <w:bCs/>
                <w:sz w:val="24"/>
                <w:szCs w:val="24"/>
                <w:lang w:val="uk-UA"/>
              </w:rPr>
              <w:t>1</w:t>
            </w:r>
            <w:r w:rsidRPr="005165AE">
              <w:rPr>
                <w:rFonts w:ascii="Times New Roman" w:hAnsi="Times New Roman"/>
                <w:bCs/>
                <w:sz w:val="24"/>
                <w:szCs w:val="24"/>
                <w:lang w:val="uk-UA"/>
              </w:rPr>
              <w:t xml:space="preserve">.3. </w:t>
            </w:r>
            <w:r w:rsidRPr="005165AE">
              <w:rPr>
                <w:rFonts w:ascii="Times New Roman" w:hAnsi="Times New Roman"/>
                <w:bCs/>
                <w:iCs/>
                <w:sz w:val="24"/>
                <w:szCs w:val="24"/>
                <w:lang w:val="uk-UA"/>
              </w:rPr>
              <w:t xml:space="preserve">Внести та затвердити зміни до Положення </w:t>
            </w:r>
            <w:r w:rsidR="00CE15CA">
              <w:rPr>
                <w:rFonts w:ascii="Times New Roman" w:hAnsi="Times New Roman"/>
                <w:bCs/>
                <w:iCs/>
                <w:sz w:val="24"/>
                <w:szCs w:val="24"/>
                <w:lang w:val="uk-UA"/>
              </w:rPr>
              <w:t>“П</w:t>
            </w:r>
            <w:r w:rsidRPr="005165AE">
              <w:rPr>
                <w:rFonts w:ascii="Times New Roman" w:hAnsi="Times New Roman"/>
                <w:bCs/>
                <w:iCs/>
                <w:sz w:val="24"/>
                <w:szCs w:val="24"/>
                <w:lang w:val="uk-UA"/>
              </w:rPr>
              <w:t xml:space="preserve">ро Ревізійну комісію </w:t>
            </w:r>
            <w:r w:rsidR="00CE15CA" w:rsidRPr="00CE15CA">
              <w:rPr>
                <w:rFonts w:ascii="Times New Roman" w:hAnsi="Times New Roman"/>
                <w:bCs/>
                <w:iCs/>
                <w:sz w:val="24"/>
                <w:szCs w:val="24"/>
                <w:lang w:val="uk-UA"/>
              </w:rPr>
              <w:t>ПУБЛІЧНОГО АКЦІОНЕРНОГО ТОВАРИСТВА “ЧЕРНІГІВОБЛЕНЕРГО”</w:t>
            </w:r>
            <w:r w:rsidRPr="005165AE">
              <w:rPr>
                <w:rFonts w:ascii="Times New Roman" w:hAnsi="Times New Roman"/>
                <w:bCs/>
                <w:iCs/>
                <w:sz w:val="24"/>
                <w:szCs w:val="24"/>
                <w:lang w:val="uk-UA"/>
              </w:rPr>
              <w:t xml:space="preserve"> шляхом викладення його у новій редакції.</w:t>
            </w:r>
          </w:p>
          <w:p w:rsidR="003D63E0" w:rsidRPr="005165AE" w:rsidRDefault="003D63E0" w:rsidP="005165AE">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1</w:t>
            </w:r>
            <w:r w:rsidR="002C42C5">
              <w:rPr>
                <w:rFonts w:ascii="Times New Roman" w:hAnsi="Times New Roman"/>
                <w:bCs/>
                <w:sz w:val="24"/>
                <w:szCs w:val="24"/>
                <w:lang w:val="uk-UA"/>
              </w:rPr>
              <w:t>1</w:t>
            </w:r>
            <w:r w:rsidRPr="005165AE">
              <w:rPr>
                <w:rFonts w:ascii="Times New Roman" w:hAnsi="Times New Roman"/>
                <w:bCs/>
                <w:sz w:val="24"/>
                <w:szCs w:val="24"/>
                <w:lang w:val="uk-UA"/>
              </w:rPr>
              <w:t xml:space="preserve">.4. </w:t>
            </w:r>
            <w:r w:rsidRPr="005165AE">
              <w:rPr>
                <w:rFonts w:ascii="Times New Roman" w:hAnsi="Times New Roman"/>
                <w:bCs/>
                <w:iCs/>
                <w:sz w:val="24"/>
                <w:szCs w:val="24"/>
                <w:lang w:val="uk-UA"/>
              </w:rPr>
              <w:t xml:space="preserve">Внести та затвердити зміни до Положення </w:t>
            </w:r>
            <w:r w:rsidR="00CE15CA">
              <w:rPr>
                <w:rFonts w:ascii="Times New Roman" w:hAnsi="Times New Roman"/>
                <w:bCs/>
                <w:iCs/>
                <w:sz w:val="24"/>
                <w:szCs w:val="24"/>
                <w:lang w:val="uk-UA"/>
              </w:rPr>
              <w:t>“П</w:t>
            </w:r>
            <w:r w:rsidRPr="005165AE">
              <w:rPr>
                <w:rFonts w:ascii="Times New Roman" w:hAnsi="Times New Roman"/>
                <w:bCs/>
                <w:iCs/>
                <w:sz w:val="24"/>
                <w:szCs w:val="24"/>
                <w:lang w:val="uk-UA"/>
              </w:rPr>
              <w:t xml:space="preserve">ро </w:t>
            </w:r>
            <w:r w:rsidR="00CE15CA">
              <w:rPr>
                <w:rFonts w:ascii="Times New Roman" w:hAnsi="Times New Roman"/>
                <w:bCs/>
                <w:iCs/>
                <w:sz w:val="24"/>
                <w:szCs w:val="24"/>
                <w:lang w:val="uk-UA"/>
              </w:rPr>
              <w:t>Правління</w:t>
            </w:r>
            <w:r w:rsidR="00CE15CA" w:rsidRPr="00CE15CA">
              <w:rPr>
                <w:rFonts w:ascii="Times New Roman" w:hAnsi="Times New Roman"/>
                <w:bCs/>
                <w:iCs/>
                <w:sz w:val="24"/>
                <w:szCs w:val="24"/>
                <w:lang w:val="uk-UA"/>
              </w:rPr>
              <w:t>ПУБЛІЧНОГО АКЦІОНЕРНОГО ТОВАРИСТВА “ЧЕРНІГІВОБЛЕНЕРГО”</w:t>
            </w:r>
            <w:r w:rsidRPr="005165AE">
              <w:rPr>
                <w:rFonts w:ascii="Times New Roman" w:hAnsi="Times New Roman"/>
                <w:bCs/>
                <w:iCs/>
                <w:sz w:val="24"/>
                <w:szCs w:val="24"/>
                <w:lang w:val="uk-UA"/>
              </w:rPr>
              <w:t xml:space="preserve"> шляхом викладення його у новій редакції.</w:t>
            </w:r>
          </w:p>
          <w:p w:rsidR="003D63E0" w:rsidRPr="005165AE" w:rsidRDefault="003D63E0" w:rsidP="005165AE">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1</w:t>
            </w:r>
            <w:r w:rsidR="002C42C5">
              <w:rPr>
                <w:rFonts w:ascii="Times New Roman" w:hAnsi="Times New Roman"/>
                <w:bCs/>
                <w:sz w:val="24"/>
                <w:szCs w:val="24"/>
                <w:lang w:val="uk-UA"/>
              </w:rPr>
              <w:t>1</w:t>
            </w:r>
            <w:r w:rsidRPr="005165AE">
              <w:rPr>
                <w:rFonts w:ascii="Times New Roman" w:hAnsi="Times New Roman"/>
                <w:bCs/>
                <w:sz w:val="24"/>
                <w:szCs w:val="24"/>
                <w:lang w:val="uk-UA"/>
              </w:rPr>
              <w:t xml:space="preserve">.5. </w:t>
            </w:r>
            <w:r w:rsidRPr="005165AE">
              <w:rPr>
                <w:rFonts w:ascii="Times New Roman" w:hAnsi="Times New Roman"/>
                <w:bCs/>
                <w:iCs/>
                <w:sz w:val="24"/>
                <w:szCs w:val="24"/>
                <w:lang w:val="uk-UA"/>
              </w:rPr>
              <w:t xml:space="preserve">Уповноважити голову і секретаря річних загальних зборів акціонерів </w:t>
            </w:r>
            <w:r w:rsidR="00CE15CA" w:rsidRPr="00CE15CA">
              <w:rPr>
                <w:rFonts w:ascii="Times New Roman" w:hAnsi="Times New Roman"/>
                <w:bCs/>
                <w:iCs/>
                <w:sz w:val="24"/>
                <w:szCs w:val="24"/>
                <w:lang w:val="uk-UA"/>
              </w:rPr>
              <w:t>ПАТ «ЧЕРНІГІВОБЛЕНЕРГО»</w:t>
            </w:r>
            <w:r w:rsidRPr="005165AE">
              <w:rPr>
                <w:rFonts w:ascii="Times New Roman" w:hAnsi="Times New Roman"/>
                <w:bCs/>
                <w:iCs/>
                <w:sz w:val="24"/>
                <w:szCs w:val="24"/>
                <w:lang w:val="uk-UA"/>
              </w:rPr>
              <w:t>, скликаних на 2</w:t>
            </w:r>
            <w:r w:rsidR="00CE15CA">
              <w:rPr>
                <w:rFonts w:ascii="Times New Roman" w:hAnsi="Times New Roman"/>
                <w:bCs/>
                <w:iCs/>
                <w:sz w:val="24"/>
                <w:szCs w:val="24"/>
                <w:lang w:val="uk-UA"/>
              </w:rPr>
              <w:t>7</w:t>
            </w:r>
            <w:r w:rsidRPr="005165AE">
              <w:rPr>
                <w:rFonts w:ascii="Times New Roman" w:hAnsi="Times New Roman"/>
                <w:bCs/>
                <w:iCs/>
                <w:sz w:val="24"/>
                <w:szCs w:val="24"/>
                <w:lang w:val="uk-UA"/>
              </w:rPr>
              <w:t xml:space="preserve">.04.2017р., підписати нові редакції Положення </w:t>
            </w:r>
            <w:r w:rsidR="00CE15CA">
              <w:rPr>
                <w:rFonts w:ascii="Times New Roman" w:hAnsi="Times New Roman"/>
                <w:bCs/>
                <w:iCs/>
                <w:sz w:val="24"/>
                <w:szCs w:val="24"/>
                <w:lang w:val="uk-UA"/>
              </w:rPr>
              <w:t>“П</w:t>
            </w:r>
            <w:r w:rsidRPr="005165AE">
              <w:rPr>
                <w:rFonts w:ascii="Times New Roman" w:hAnsi="Times New Roman"/>
                <w:bCs/>
                <w:iCs/>
                <w:sz w:val="24"/>
                <w:szCs w:val="24"/>
                <w:lang w:val="uk-UA"/>
              </w:rPr>
              <w:t xml:space="preserve">ро Загальні збори акціонерів </w:t>
            </w:r>
            <w:r w:rsidR="00CE15CA" w:rsidRPr="00CE15CA">
              <w:rPr>
                <w:rFonts w:ascii="Times New Roman" w:hAnsi="Times New Roman"/>
                <w:bCs/>
                <w:iCs/>
                <w:sz w:val="24"/>
                <w:szCs w:val="24"/>
                <w:lang w:val="uk-UA"/>
              </w:rPr>
              <w:t>ПУБЛІЧНОГО АКЦІОНЕРНОГО ТОВАРИСТВА “ЧЕРНІГІВОБЛЕНЕРГО”</w:t>
            </w:r>
            <w:r w:rsidRPr="005165AE">
              <w:rPr>
                <w:rFonts w:ascii="Times New Roman" w:hAnsi="Times New Roman"/>
                <w:bCs/>
                <w:iCs/>
                <w:sz w:val="24"/>
                <w:szCs w:val="24"/>
                <w:lang w:val="uk-UA"/>
              </w:rPr>
              <w:t xml:space="preserve">, Положення </w:t>
            </w:r>
            <w:r w:rsidR="00CE15CA">
              <w:rPr>
                <w:rFonts w:ascii="Times New Roman" w:hAnsi="Times New Roman"/>
                <w:bCs/>
                <w:iCs/>
                <w:sz w:val="24"/>
                <w:szCs w:val="24"/>
                <w:lang w:val="uk-UA"/>
              </w:rPr>
              <w:t>“П</w:t>
            </w:r>
            <w:r w:rsidRPr="005165AE">
              <w:rPr>
                <w:rFonts w:ascii="Times New Roman" w:hAnsi="Times New Roman"/>
                <w:bCs/>
                <w:iCs/>
                <w:sz w:val="24"/>
                <w:szCs w:val="24"/>
                <w:lang w:val="uk-UA"/>
              </w:rPr>
              <w:t xml:space="preserve">ро Наглядову раду </w:t>
            </w:r>
            <w:r w:rsidR="00CE15CA" w:rsidRPr="00CE15CA">
              <w:rPr>
                <w:rFonts w:ascii="Times New Roman" w:hAnsi="Times New Roman"/>
                <w:bCs/>
                <w:iCs/>
                <w:sz w:val="24"/>
                <w:szCs w:val="24"/>
                <w:lang w:val="uk-UA"/>
              </w:rPr>
              <w:t>ПУБЛІЧНОГО АКЦІОНЕРНОГО ТОВАРИСТВА “ЧЕРНІГІВОБЛЕНЕРГО”</w:t>
            </w:r>
            <w:r w:rsidRPr="005165AE">
              <w:rPr>
                <w:rFonts w:ascii="Times New Roman" w:hAnsi="Times New Roman"/>
                <w:bCs/>
                <w:iCs/>
                <w:sz w:val="24"/>
                <w:szCs w:val="24"/>
                <w:lang w:val="uk-UA"/>
              </w:rPr>
              <w:t xml:space="preserve">, Положення </w:t>
            </w:r>
            <w:r w:rsidR="00CE15CA">
              <w:rPr>
                <w:rFonts w:ascii="Times New Roman" w:hAnsi="Times New Roman"/>
                <w:bCs/>
                <w:iCs/>
                <w:sz w:val="24"/>
                <w:szCs w:val="24"/>
                <w:lang w:val="uk-UA"/>
              </w:rPr>
              <w:t>“П</w:t>
            </w:r>
            <w:r w:rsidRPr="005165AE">
              <w:rPr>
                <w:rFonts w:ascii="Times New Roman" w:hAnsi="Times New Roman"/>
                <w:bCs/>
                <w:iCs/>
                <w:sz w:val="24"/>
                <w:szCs w:val="24"/>
                <w:lang w:val="uk-UA"/>
              </w:rPr>
              <w:t xml:space="preserve">ро Ревізійну комісію </w:t>
            </w:r>
            <w:r w:rsidR="00CE15CA" w:rsidRPr="00CE15CA">
              <w:rPr>
                <w:rFonts w:ascii="Times New Roman" w:hAnsi="Times New Roman"/>
                <w:bCs/>
                <w:iCs/>
                <w:sz w:val="24"/>
                <w:szCs w:val="24"/>
                <w:lang w:val="uk-UA"/>
              </w:rPr>
              <w:t>ПУБЛІЧНОГО АКЦІОНЕРНОГО ТОВАРИСТВА “ЧЕРНІГІВОБЛЕНЕРГО”</w:t>
            </w:r>
            <w:r w:rsidRPr="005165AE">
              <w:rPr>
                <w:rFonts w:ascii="Times New Roman" w:hAnsi="Times New Roman"/>
                <w:bCs/>
                <w:iCs/>
                <w:sz w:val="24"/>
                <w:szCs w:val="24"/>
                <w:lang w:val="uk-UA"/>
              </w:rPr>
              <w:t xml:space="preserve"> та Положення </w:t>
            </w:r>
            <w:r w:rsidR="00CE15CA">
              <w:rPr>
                <w:rFonts w:ascii="Times New Roman" w:hAnsi="Times New Roman"/>
                <w:bCs/>
                <w:iCs/>
                <w:sz w:val="24"/>
                <w:szCs w:val="24"/>
                <w:lang w:val="uk-UA"/>
              </w:rPr>
              <w:t>“П</w:t>
            </w:r>
            <w:r w:rsidRPr="005165AE">
              <w:rPr>
                <w:rFonts w:ascii="Times New Roman" w:hAnsi="Times New Roman"/>
                <w:bCs/>
                <w:iCs/>
                <w:sz w:val="24"/>
                <w:szCs w:val="24"/>
                <w:lang w:val="uk-UA"/>
              </w:rPr>
              <w:t xml:space="preserve">ро </w:t>
            </w:r>
            <w:r w:rsidR="00CE15CA">
              <w:rPr>
                <w:rFonts w:ascii="Times New Roman" w:hAnsi="Times New Roman"/>
                <w:bCs/>
                <w:iCs/>
                <w:sz w:val="24"/>
                <w:szCs w:val="24"/>
                <w:lang w:val="uk-UA"/>
              </w:rPr>
              <w:t>Правління</w:t>
            </w:r>
            <w:r w:rsidR="00CE15CA" w:rsidRPr="00CE15CA">
              <w:rPr>
                <w:rFonts w:ascii="Times New Roman" w:hAnsi="Times New Roman"/>
                <w:bCs/>
                <w:iCs/>
                <w:sz w:val="24"/>
                <w:szCs w:val="24"/>
                <w:lang w:val="uk-UA"/>
              </w:rPr>
              <w:t>ПУБЛІЧНОГО АКЦІОНЕРНОГО ТОВАРИСТВА “ЧЕРНІГІВОБЛЕНЕРГО”</w:t>
            </w:r>
            <w:r w:rsidRPr="005165AE">
              <w:rPr>
                <w:rFonts w:ascii="Times New Roman" w:hAnsi="Times New Roman"/>
                <w:bCs/>
                <w:iCs/>
                <w:sz w:val="24"/>
                <w:szCs w:val="24"/>
                <w:lang w:val="uk-UA"/>
              </w:rPr>
              <w:t xml:space="preserve">, що затверджені рішенням річних загальних зборів акціонерів </w:t>
            </w:r>
            <w:r w:rsidR="00CE15CA" w:rsidRPr="00CE15CA">
              <w:rPr>
                <w:rFonts w:ascii="Times New Roman" w:hAnsi="Times New Roman"/>
                <w:bCs/>
                <w:iCs/>
                <w:sz w:val="24"/>
                <w:szCs w:val="24"/>
                <w:lang w:val="uk-UA"/>
              </w:rPr>
              <w:t>ПАТ «ЧЕРНІГІВОБЛЕНЕРГО»</w:t>
            </w:r>
            <w:r w:rsidR="00CE15CA">
              <w:rPr>
                <w:rFonts w:ascii="Times New Roman" w:hAnsi="Times New Roman"/>
                <w:bCs/>
                <w:iCs/>
                <w:sz w:val="24"/>
                <w:szCs w:val="24"/>
                <w:lang w:val="uk-UA"/>
              </w:rPr>
              <w:t xml:space="preserve"> від 27</w:t>
            </w:r>
            <w:r w:rsidRPr="005165AE">
              <w:rPr>
                <w:rFonts w:ascii="Times New Roman" w:hAnsi="Times New Roman"/>
                <w:bCs/>
                <w:iCs/>
                <w:sz w:val="24"/>
                <w:szCs w:val="24"/>
                <w:lang w:val="uk-UA"/>
              </w:rPr>
              <w:t>.04.2017р.</w:t>
            </w:r>
          </w:p>
          <w:p w:rsidR="003D63E0" w:rsidRPr="005165AE" w:rsidRDefault="003D63E0" w:rsidP="005165AE">
            <w:pPr>
              <w:spacing w:after="0" w:line="240" w:lineRule="auto"/>
              <w:ind w:firstLine="709"/>
              <w:jc w:val="both"/>
              <w:rPr>
                <w:rFonts w:ascii="Times New Roman" w:hAnsi="Times New Roman"/>
                <w:bCs/>
                <w:sz w:val="24"/>
                <w:szCs w:val="24"/>
                <w:lang w:val="uk-UA"/>
              </w:rPr>
            </w:pPr>
          </w:p>
        </w:tc>
      </w:tr>
      <w:tr w:rsidR="00957E6E" w:rsidRPr="00975544" w:rsidTr="00211A05">
        <w:tc>
          <w:tcPr>
            <w:tcW w:w="9178" w:type="dxa"/>
            <w:shd w:val="clear" w:color="auto" w:fill="auto"/>
          </w:tcPr>
          <w:p w:rsidR="00957E6E" w:rsidRPr="005165AE" w:rsidRDefault="00957E6E" w:rsidP="00941FC0">
            <w:pPr>
              <w:numPr>
                <w:ilvl w:val="0"/>
                <w:numId w:val="8"/>
              </w:numPr>
              <w:spacing w:after="0" w:line="240" w:lineRule="auto"/>
              <w:jc w:val="both"/>
              <w:rPr>
                <w:rFonts w:ascii="Times New Roman" w:hAnsi="Times New Roman"/>
                <w:b/>
                <w:bCs/>
                <w:sz w:val="24"/>
                <w:szCs w:val="24"/>
                <w:lang w:val="uk-UA"/>
              </w:rPr>
            </w:pPr>
            <w:r w:rsidRPr="00957E6E">
              <w:rPr>
                <w:rFonts w:ascii="Times New Roman" w:hAnsi="Times New Roman"/>
                <w:b/>
                <w:bCs/>
                <w:i/>
                <w:iCs/>
                <w:sz w:val="24"/>
                <w:szCs w:val="24"/>
                <w:lang w:val="uk-UA"/>
              </w:rPr>
              <w:t>Прийняття рішення про припинення повноважень (відкликання) Голови і членів Правління ПАТ «ЧЕРНІГІВОБЛЕНЕРГО».</w:t>
            </w:r>
          </w:p>
          <w:p w:rsidR="00957E6E" w:rsidRPr="005165AE" w:rsidRDefault="00957E6E" w:rsidP="00941FC0">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1</w:t>
            </w:r>
            <w:r w:rsidR="006838FE">
              <w:rPr>
                <w:rFonts w:ascii="Times New Roman" w:hAnsi="Times New Roman"/>
                <w:bCs/>
                <w:sz w:val="24"/>
                <w:szCs w:val="24"/>
                <w:lang w:val="uk-UA"/>
              </w:rPr>
              <w:t>2</w:t>
            </w:r>
            <w:r w:rsidRPr="005165AE">
              <w:rPr>
                <w:rFonts w:ascii="Times New Roman" w:hAnsi="Times New Roman"/>
                <w:bCs/>
                <w:sz w:val="24"/>
                <w:szCs w:val="24"/>
                <w:lang w:val="uk-UA"/>
              </w:rPr>
              <w:t xml:space="preserve">.1. </w:t>
            </w:r>
            <w:r w:rsidR="0015558A" w:rsidRPr="0015558A">
              <w:rPr>
                <w:rFonts w:ascii="Times New Roman" w:hAnsi="Times New Roman"/>
                <w:bCs/>
                <w:sz w:val="24"/>
                <w:szCs w:val="24"/>
                <w:lang w:val="uk-UA"/>
              </w:rPr>
              <w:t>Припинити повноваження діючих (на момент проведення 2</w:t>
            </w:r>
            <w:r w:rsidR="006838FE">
              <w:rPr>
                <w:rFonts w:ascii="Times New Roman" w:hAnsi="Times New Roman"/>
                <w:bCs/>
                <w:sz w:val="24"/>
                <w:szCs w:val="24"/>
                <w:lang w:val="uk-UA"/>
              </w:rPr>
              <w:t>7</w:t>
            </w:r>
            <w:r w:rsidR="0015558A" w:rsidRPr="0015558A">
              <w:rPr>
                <w:rFonts w:ascii="Times New Roman" w:hAnsi="Times New Roman"/>
                <w:bCs/>
                <w:sz w:val="24"/>
                <w:szCs w:val="24"/>
                <w:lang w:val="uk-UA"/>
              </w:rPr>
              <w:t>.0</w:t>
            </w:r>
            <w:r w:rsidR="006838FE">
              <w:rPr>
                <w:rFonts w:ascii="Times New Roman" w:hAnsi="Times New Roman"/>
                <w:bCs/>
                <w:sz w:val="24"/>
                <w:szCs w:val="24"/>
                <w:lang w:val="uk-UA"/>
              </w:rPr>
              <w:t>4</w:t>
            </w:r>
            <w:r w:rsidR="0015558A" w:rsidRPr="0015558A">
              <w:rPr>
                <w:rFonts w:ascii="Times New Roman" w:hAnsi="Times New Roman"/>
                <w:bCs/>
                <w:sz w:val="24"/>
                <w:szCs w:val="24"/>
                <w:lang w:val="uk-UA"/>
              </w:rPr>
              <w:t>.201</w:t>
            </w:r>
            <w:r w:rsidR="006838FE">
              <w:rPr>
                <w:rFonts w:ascii="Times New Roman" w:hAnsi="Times New Roman"/>
                <w:bCs/>
                <w:sz w:val="24"/>
                <w:szCs w:val="24"/>
                <w:lang w:val="uk-UA"/>
              </w:rPr>
              <w:t>7</w:t>
            </w:r>
            <w:r w:rsidR="0015558A" w:rsidRPr="0015558A">
              <w:rPr>
                <w:rFonts w:ascii="Times New Roman" w:hAnsi="Times New Roman"/>
                <w:bCs/>
                <w:sz w:val="24"/>
                <w:szCs w:val="24"/>
                <w:lang w:val="uk-UA"/>
              </w:rPr>
              <w:t xml:space="preserve">р. </w:t>
            </w:r>
            <w:r w:rsidR="006838FE">
              <w:rPr>
                <w:rFonts w:ascii="Times New Roman" w:hAnsi="Times New Roman"/>
                <w:bCs/>
                <w:sz w:val="24"/>
                <w:szCs w:val="24"/>
                <w:lang w:val="uk-UA"/>
              </w:rPr>
              <w:t>річних</w:t>
            </w:r>
            <w:r w:rsidR="0015558A" w:rsidRPr="0015558A">
              <w:rPr>
                <w:rFonts w:ascii="Times New Roman" w:hAnsi="Times New Roman"/>
                <w:bCs/>
                <w:sz w:val="24"/>
                <w:szCs w:val="24"/>
                <w:lang w:val="uk-UA"/>
              </w:rPr>
              <w:t xml:space="preserve"> загальних зборів акціонерів ПАТ «ЧЕРНІГІВОБЛЕНЕРГО») Голови та членів </w:t>
            </w:r>
            <w:r w:rsidR="0015558A" w:rsidRPr="0015558A">
              <w:rPr>
                <w:rFonts w:ascii="Times New Roman" w:hAnsi="Times New Roman"/>
                <w:bCs/>
                <w:sz w:val="24"/>
                <w:szCs w:val="24"/>
                <w:lang w:val="uk-UA"/>
              </w:rPr>
              <w:lastRenderedPageBreak/>
              <w:t>Правління ПАТ «ЧЕРНІГІВОБЛЕНЕРГО».</w:t>
            </w:r>
          </w:p>
          <w:p w:rsidR="00957E6E" w:rsidRPr="005165AE" w:rsidRDefault="00957E6E" w:rsidP="00941FC0">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1</w:t>
            </w:r>
            <w:r w:rsidR="006838FE">
              <w:rPr>
                <w:rFonts w:ascii="Times New Roman" w:hAnsi="Times New Roman"/>
                <w:bCs/>
                <w:sz w:val="24"/>
                <w:szCs w:val="24"/>
                <w:lang w:val="uk-UA"/>
              </w:rPr>
              <w:t>2</w:t>
            </w:r>
            <w:r w:rsidRPr="005165AE">
              <w:rPr>
                <w:rFonts w:ascii="Times New Roman" w:hAnsi="Times New Roman"/>
                <w:bCs/>
                <w:sz w:val="24"/>
                <w:szCs w:val="24"/>
                <w:lang w:val="uk-UA"/>
              </w:rPr>
              <w:t xml:space="preserve">.2. </w:t>
            </w:r>
            <w:r w:rsidR="0015558A" w:rsidRPr="0015558A">
              <w:rPr>
                <w:rFonts w:ascii="Times New Roman" w:hAnsi="Times New Roman"/>
                <w:bCs/>
                <w:sz w:val="24"/>
                <w:szCs w:val="24"/>
                <w:lang w:val="uk-UA"/>
              </w:rPr>
              <w:t>Вважати повноваження діючих (на момент проведення 2</w:t>
            </w:r>
            <w:r w:rsidR="006838FE">
              <w:rPr>
                <w:rFonts w:ascii="Times New Roman" w:hAnsi="Times New Roman"/>
                <w:bCs/>
                <w:sz w:val="24"/>
                <w:szCs w:val="24"/>
                <w:lang w:val="uk-UA"/>
              </w:rPr>
              <w:t>7</w:t>
            </w:r>
            <w:r w:rsidR="0015558A" w:rsidRPr="0015558A">
              <w:rPr>
                <w:rFonts w:ascii="Times New Roman" w:hAnsi="Times New Roman"/>
                <w:bCs/>
                <w:sz w:val="24"/>
                <w:szCs w:val="24"/>
                <w:lang w:val="uk-UA"/>
              </w:rPr>
              <w:t>.0</w:t>
            </w:r>
            <w:r w:rsidR="006838FE">
              <w:rPr>
                <w:rFonts w:ascii="Times New Roman" w:hAnsi="Times New Roman"/>
                <w:bCs/>
                <w:sz w:val="24"/>
                <w:szCs w:val="24"/>
                <w:lang w:val="uk-UA"/>
              </w:rPr>
              <w:t>4</w:t>
            </w:r>
            <w:r w:rsidR="0015558A" w:rsidRPr="0015558A">
              <w:rPr>
                <w:rFonts w:ascii="Times New Roman" w:hAnsi="Times New Roman"/>
                <w:bCs/>
                <w:sz w:val="24"/>
                <w:szCs w:val="24"/>
                <w:lang w:val="uk-UA"/>
              </w:rPr>
              <w:t>.201</w:t>
            </w:r>
            <w:r w:rsidR="006838FE">
              <w:rPr>
                <w:rFonts w:ascii="Times New Roman" w:hAnsi="Times New Roman"/>
                <w:bCs/>
                <w:sz w:val="24"/>
                <w:szCs w:val="24"/>
                <w:lang w:val="uk-UA"/>
              </w:rPr>
              <w:t>7</w:t>
            </w:r>
            <w:r w:rsidR="0015558A" w:rsidRPr="0015558A">
              <w:rPr>
                <w:rFonts w:ascii="Times New Roman" w:hAnsi="Times New Roman"/>
                <w:bCs/>
                <w:sz w:val="24"/>
                <w:szCs w:val="24"/>
                <w:lang w:val="uk-UA"/>
              </w:rPr>
              <w:t xml:space="preserve">р. </w:t>
            </w:r>
            <w:r w:rsidR="006838FE">
              <w:rPr>
                <w:rFonts w:ascii="Times New Roman" w:hAnsi="Times New Roman"/>
                <w:bCs/>
                <w:sz w:val="24"/>
                <w:szCs w:val="24"/>
                <w:lang w:val="uk-UA"/>
              </w:rPr>
              <w:t>річних</w:t>
            </w:r>
            <w:r w:rsidR="0015558A" w:rsidRPr="0015558A">
              <w:rPr>
                <w:rFonts w:ascii="Times New Roman" w:hAnsi="Times New Roman"/>
                <w:bCs/>
                <w:sz w:val="24"/>
                <w:szCs w:val="24"/>
                <w:lang w:val="uk-UA"/>
              </w:rPr>
              <w:t xml:space="preserve"> загальних зборів акціонерів ПАТ «ЧЕРНІГІВОБЛЕНЕРГО») Голови та членів Правління ПАТ «ЧЕРНІГІВОБЛЕНЕРГО» такими, що втрачають чинність з моменту прийняття даного рішення </w:t>
            </w:r>
            <w:r w:rsidR="006838FE">
              <w:rPr>
                <w:rFonts w:ascii="Times New Roman" w:hAnsi="Times New Roman"/>
                <w:bCs/>
                <w:sz w:val="24"/>
                <w:szCs w:val="24"/>
                <w:lang w:val="uk-UA"/>
              </w:rPr>
              <w:t>річними</w:t>
            </w:r>
            <w:r w:rsidR="0015558A" w:rsidRPr="0015558A">
              <w:rPr>
                <w:rFonts w:ascii="Times New Roman" w:hAnsi="Times New Roman"/>
                <w:bCs/>
                <w:sz w:val="24"/>
                <w:szCs w:val="24"/>
                <w:lang w:val="uk-UA"/>
              </w:rPr>
              <w:t xml:space="preserve"> загальними зборами акціонерів ПАТ «ЧЕРНІГІВОБЛЕНЕРГО» 2</w:t>
            </w:r>
            <w:r w:rsidR="006838FE">
              <w:rPr>
                <w:rFonts w:ascii="Times New Roman" w:hAnsi="Times New Roman"/>
                <w:bCs/>
                <w:sz w:val="24"/>
                <w:szCs w:val="24"/>
                <w:lang w:val="uk-UA"/>
              </w:rPr>
              <w:t>7</w:t>
            </w:r>
            <w:r w:rsidR="0015558A" w:rsidRPr="0015558A">
              <w:rPr>
                <w:rFonts w:ascii="Times New Roman" w:hAnsi="Times New Roman"/>
                <w:bCs/>
                <w:sz w:val="24"/>
                <w:szCs w:val="24"/>
                <w:lang w:val="uk-UA"/>
              </w:rPr>
              <w:t>.0</w:t>
            </w:r>
            <w:r w:rsidR="006838FE">
              <w:rPr>
                <w:rFonts w:ascii="Times New Roman" w:hAnsi="Times New Roman"/>
                <w:bCs/>
                <w:sz w:val="24"/>
                <w:szCs w:val="24"/>
                <w:lang w:val="uk-UA"/>
              </w:rPr>
              <w:t>4</w:t>
            </w:r>
            <w:r w:rsidR="0015558A" w:rsidRPr="0015558A">
              <w:rPr>
                <w:rFonts w:ascii="Times New Roman" w:hAnsi="Times New Roman"/>
                <w:bCs/>
                <w:sz w:val="24"/>
                <w:szCs w:val="24"/>
                <w:lang w:val="uk-UA"/>
              </w:rPr>
              <w:t>.201</w:t>
            </w:r>
            <w:r w:rsidR="006838FE">
              <w:rPr>
                <w:rFonts w:ascii="Times New Roman" w:hAnsi="Times New Roman"/>
                <w:bCs/>
                <w:sz w:val="24"/>
                <w:szCs w:val="24"/>
                <w:lang w:val="uk-UA"/>
              </w:rPr>
              <w:t>7</w:t>
            </w:r>
            <w:r w:rsidR="0015558A" w:rsidRPr="0015558A">
              <w:rPr>
                <w:rFonts w:ascii="Times New Roman" w:hAnsi="Times New Roman"/>
                <w:bCs/>
                <w:sz w:val="24"/>
                <w:szCs w:val="24"/>
                <w:lang w:val="uk-UA"/>
              </w:rPr>
              <w:t>р.</w:t>
            </w:r>
          </w:p>
          <w:p w:rsidR="00957E6E" w:rsidRPr="005165AE" w:rsidRDefault="00957E6E" w:rsidP="0015558A">
            <w:pPr>
              <w:spacing w:after="0" w:line="240" w:lineRule="auto"/>
              <w:ind w:firstLine="709"/>
              <w:jc w:val="both"/>
              <w:rPr>
                <w:rFonts w:ascii="Times New Roman" w:hAnsi="Times New Roman"/>
                <w:bCs/>
                <w:sz w:val="24"/>
                <w:szCs w:val="24"/>
                <w:lang w:val="uk-UA"/>
              </w:rPr>
            </w:pPr>
          </w:p>
        </w:tc>
      </w:tr>
      <w:tr w:rsidR="00CE4C22" w:rsidRPr="00975544" w:rsidTr="00211A05">
        <w:tc>
          <w:tcPr>
            <w:tcW w:w="9178" w:type="dxa"/>
            <w:shd w:val="clear" w:color="auto" w:fill="auto"/>
          </w:tcPr>
          <w:p w:rsidR="00CE4C22" w:rsidRPr="005165AE" w:rsidRDefault="00CE4C22" w:rsidP="00941FC0">
            <w:pPr>
              <w:numPr>
                <w:ilvl w:val="0"/>
                <w:numId w:val="8"/>
              </w:numPr>
              <w:spacing w:after="0" w:line="240" w:lineRule="auto"/>
              <w:jc w:val="both"/>
              <w:rPr>
                <w:rFonts w:ascii="Times New Roman" w:hAnsi="Times New Roman"/>
                <w:b/>
                <w:bCs/>
                <w:sz w:val="24"/>
                <w:szCs w:val="24"/>
                <w:lang w:val="uk-UA"/>
              </w:rPr>
            </w:pPr>
            <w:r w:rsidRPr="00CE4C22">
              <w:rPr>
                <w:rFonts w:ascii="Times New Roman" w:hAnsi="Times New Roman"/>
                <w:b/>
                <w:bCs/>
                <w:i/>
                <w:iCs/>
                <w:sz w:val="24"/>
                <w:szCs w:val="24"/>
                <w:lang w:val="uk-UA"/>
              </w:rPr>
              <w:lastRenderedPageBreak/>
              <w:t>Обрання членів Правління ПАТ «ЧЕРНІГІВОБЛЕНЕРГО».</w:t>
            </w:r>
          </w:p>
          <w:p w:rsidR="00CE4C22" w:rsidRPr="00CE4C22" w:rsidRDefault="00CE4C22" w:rsidP="00CE4C22">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1</w:t>
            </w:r>
            <w:r>
              <w:rPr>
                <w:rFonts w:ascii="Times New Roman" w:hAnsi="Times New Roman"/>
                <w:bCs/>
                <w:sz w:val="24"/>
                <w:szCs w:val="24"/>
                <w:lang w:val="uk-UA"/>
              </w:rPr>
              <w:t>3</w:t>
            </w:r>
            <w:r w:rsidRPr="005165AE">
              <w:rPr>
                <w:rFonts w:ascii="Times New Roman" w:hAnsi="Times New Roman"/>
                <w:bCs/>
                <w:sz w:val="24"/>
                <w:szCs w:val="24"/>
                <w:lang w:val="uk-UA"/>
              </w:rPr>
              <w:t xml:space="preserve">.1. </w:t>
            </w:r>
            <w:r w:rsidRPr="00CE4C22">
              <w:rPr>
                <w:rFonts w:ascii="Times New Roman" w:hAnsi="Times New Roman"/>
                <w:bCs/>
                <w:sz w:val="24"/>
                <w:szCs w:val="24"/>
                <w:lang w:val="uk-UA"/>
              </w:rPr>
              <w:t>Обрати членами Правління ПАТ «ЧЕРНІГІВОБЛЕНЕРГО»:</w:t>
            </w:r>
          </w:p>
          <w:p w:rsidR="00CE4C22" w:rsidRPr="00CE4C22" w:rsidRDefault="00CE4C22" w:rsidP="00CE4C22">
            <w:pPr>
              <w:spacing w:after="0" w:line="240" w:lineRule="auto"/>
              <w:ind w:firstLine="709"/>
              <w:jc w:val="both"/>
              <w:rPr>
                <w:rFonts w:ascii="Times New Roman" w:hAnsi="Times New Roman"/>
                <w:bCs/>
                <w:i/>
                <w:sz w:val="24"/>
                <w:szCs w:val="24"/>
                <w:lang w:val="uk-UA"/>
              </w:rPr>
            </w:pPr>
            <w:r w:rsidRPr="00CE4C22">
              <w:rPr>
                <w:rFonts w:ascii="Times New Roman" w:hAnsi="Times New Roman"/>
                <w:bCs/>
                <w:i/>
                <w:sz w:val="24"/>
                <w:szCs w:val="24"/>
                <w:lang w:val="uk-UA"/>
              </w:rPr>
              <w:t>- Ткач Володимир Іванович – член Правління;</w:t>
            </w:r>
          </w:p>
          <w:p w:rsidR="00CE4C22" w:rsidRPr="00CE4C22" w:rsidRDefault="00CE4C22" w:rsidP="00CE4C22">
            <w:pPr>
              <w:spacing w:after="0" w:line="240" w:lineRule="auto"/>
              <w:ind w:firstLine="709"/>
              <w:jc w:val="both"/>
              <w:rPr>
                <w:rFonts w:ascii="Times New Roman" w:hAnsi="Times New Roman"/>
                <w:bCs/>
                <w:i/>
                <w:sz w:val="24"/>
                <w:szCs w:val="24"/>
                <w:lang w:val="uk-UA"/>
              </w:rPr>
            </w:pPr>
            <w:r w:rsidRPr="00CE4C22">
              <w:rPr>
                <w:rFonts w:ascii="Times New Roman" w:hAnsi="Times New Roman"/>
                <w:bCs/>
                <w:i/>
                <w:sz w:val="24"/>
                <w:szCs w:val="24"/>
                <w:lang w:val="uk-UA"/>
              </w:rPr>
              <w:t>- Мінаєв Дмитро Іванович – член Правління, Заступник Голови Правління;</w:t>
            </w:r>
          </w:p>
          <w:p w:rsidR="00CE4C22" w:rsidRPr="00CE4C22" w:rsidRDefault="00CE4C22" w:rsidP="00CE4C22">
            <w:pPr>
              <w:spacing w:after="0" w:line="240" w:lineRule="auto"/>
              <w:ind w:firstLine="709"/>
              <w:jc w:val="both"/>
              <w:rPr>
                <w:rFonts w:ascii="Times New Roman" w:hAnsi="Times New Roman"/>
                <w:bCs/>
                <w:i/>
                <w:sz w:val="24"/>
                <w:szCs w:val="24"/>
                <w:lang w:val="uk-UA"/>
              </w:rPr>
            </w:pPr>
            <w:r w:rsidRPr="00CE4C22">
              <w:rPr>
                <w:rFonts w:ascii="Times New Roman" w:hAnsi="Times New Roman"/>
                <w:bCs/>
                <w:i/>
                <w:sz w:val="24"/>
                <w:szCs w:val="24"/>
                <w:lang w:val="uk-UA"/>
              </w:rPr>
              <w:t>- Сорока Ірина Василівна – член Правління, Фінансовий директор;</w:t>
            </w:r>
          </w:p>
          <w:p w:rsidR="00CE4C22" w:rsidRPr="005165AE" w:rsidRDefault="00CE4C22" w:rsidP="00CE4C22">
            <w:pPr>
              <w:spacing w:after="0" w:line="240" w:lineRule="auto"/>
              <w:ind w:firstLine="709"/>
              <w:jc w:val="both"/>
              <w:rPr>
                <w:rFonts w:ascii="Times New Roman" w:hAnsi="Times New Roman"/>
                <w:bCs/>
                <w:sz w:val="24"/>
                <w:szCs w:val="24"/>
                <w:lang w:val="uk-UA"/>
              </w:rPr>
            </w:pPr>
            <w:r w:rsidRPr="00CE4C22">
              <w:rPr>
                <w:rFonts w:ascii="Times New Roman" w:hAnsi="Times New Roman"/>
                <w:bCs/>
                <w:i/>
                <w:sz w:val="24"/>
                <w:szCs w:val="24"/>
                <w:lang w:val="uk-UA"/>
              </w:rPr>
              <w:t>- Цокурова Наталія Василівна – член Правління, Заступник Фінансового директора.</w:t>
            </w:r>
          </w:p>
          <w:p w:rsidR="00CE4C22" w:rsidRPr="005165AE" w:rsidRDefault="00CE4C22" w:rsidP="00941FC0">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1</w:t>
            </w:r>
            <w:r>
              <w:rPr>
                <w:rFonts w:ascii="Times New Roman" w:hAnsi="Times New Roman"/>
                <w:bCs/>
                <w:sz w:val="24"/>
                <w:szCs w:val="24"/>
                <w:lang w:val="uk-UA"/>
              </w:rPr>
              <w:t>3</w:t>
            </w:r>
            <w:r w:rsidRPr="005165AE">
              <w:rPr>
                <w:rFonts w:ascii="Times New Roman" w:hAnsi="Times New Roman"/>
                <w:bCs/>
                <w:sz w:val="24"/>
                <w:szCs w:val="24"/>
                <w:lang w:val="uk-UA"/>
              </w:rPr>
              <w:t xml:space="preserve">.2. </w:t>
            </w:r>
            <w:r w:rsidRPr="00CE4C22">
              <w:rPr>
                <w:rFonts w:ascii="Times New Roman" w:hAnsi="Times New Roman"/>
                <w:bCs/>
                <w:sz w:val="24"/>
                <w:szCs w:val="24"/>
                <w:lang w:val="uk-UA"/>
              </w:rPr>
              <w:t xml:space="preserve">Повноваження обраних членів Правління ПАТ «ЧЕРНІГІВОБЛЕНЕРГО» вважати дійсними з моменту прийняття </w:t>
            </w:r>
            <w:r>
              <w:rPr>
                <w:rFonts w:ascii="Times New Roman" w:hAnsi="Times New Roman"/>
                <w:bCs/>
                <w:sz w:val="24"/>
                <w:szCs w:val="24"/>
                <w:lang w:val="uk-UA"/>
              </w:rPr>
              <w:t>річними</w:t>
            </w:r>
            <w:r w:rsidRPr="00CE4C22">
              <w:rPr>
                <w:rFonts w:ascii="Times New Roman" w:hAnsi="Times New Roman"/>
                <w:bCs/>
                <w:sz w:val="24"/>
                <w:szCs w:val="24"/>
                <w:lang w:val="uk-UA"/>
              </w:rPr>
              <w:t xml:space="preserve"> загальними зборами акціонерів ПАТ «ЧЕРНІГІВОБЛЕНЕРГО» 2</w:t>
            </w:r>
            <w:r>
              <w:rPr>
                <w:rFonts w:ascii="Times New Roman" w:hAnsi="Times New Roman"/>
                <w:bCs/>
                <w:sz w:val="24"/>
                <w:szCs w:val="24"/>
                <w:lang w:val="uk-UA"/>
              </w:rPr>
              <w:t>7</w:t>
            </w:r>
            <w:r w:rsidRPr="00CE4C22">
              <w:rPr>
                <w:rFonts w:ascii="Times New Roman" w:hAnsi="Times New Roman"/>
                <w:bCs/>
                <w:sz w:val="24"/>
                <w:szCs w:val="24"/>
                <w:lang w:val="uk-UA"/>
              </w:rPr>
              <w:t>.0</w:t>
            </w:r>
            <w:r>
              <w:rPr>
                <w:rFonts w:ascii="Times New Roman" w:hAnsi="Times New Roman"/>
                <w:bCs/>
                <w:sz w:val="24"/>
                <w:szCs w:val="24"/>
                <w:lang w:val="uk-UA"/>
              </w:rPr>
              <w:t>4</w:t>
            </w:r>
            <w:r w:rsidRPr="00CE4C22">
              <w:rPr>
                <w:rFonts w:ascii="Times New Roman" w:hAnsi="Times New Roman"/>
                <w:bCs/>
                <w:sz w:val="24"/>
                <w:szCs w:val="24"/>
                <w:lang w:val="uk-UA"/>
              </w:rPr>
              <w:t>.201</w:t>
            </w:r>
            <w:r>
              <w:rPr>
                <w:rFonts w:ascii="Times New Roman" w:hAnsi="Times New Roman"/>
                <w:bCs/>
                <w:sz w:val="24"/>
                <w:szCs w:val="24"/>
                <w:lang w:val="uk-UA"/>
              </w:rPr>
              <w:t>7</w:t>
            </w:r>
            <w:r w:rsidRPr="00CE4C22">
              <w:rPr>
                <w:rFonts w:ascii="Times New Roman" w:hAnsi="Times New Roman"/>
                <w:bCs/>
                <w:sz w:val="24"/>
                <w:szCs w:val="24"/>
                <w:lang w:val="uk-UA"/>
              </w:rPr>
              <w:t>р. рішення про їх обрання, зі строком повноважень у відповідності до Статуту ПАТ «ЧЕРНІГІВОБЛЕНЕРГО».</w:t>
            </w:r>
          </w:p>
          <w:p w:rsidR="00CE4C22" w:rsidRPr="005165AE" w:rsidRDefault="00CE4C22" w:rsidP="00941FC0">
            <w:pPr>
              <w:spacing w:after="0" w:line="240" w:lineRule="auto"/>
              <w:ind w:firstLine="709"/>
              <w:jc w:val="both"/>
              <w:rPr>
                <w:rFonts w:ascii="Times New Roman" w:hAnsi="Times New Roman"/>
                <w:bCs/>
                <w:sz w:val="24"/>
                <w:szCs w:val="24"/>
                <w:lang w:val="uk-UA"/>
              </w:rPr>
            </w:pPr>
          </w:p>
        </w:tc>
      </w:tr>
      <w:tr w:rsidR="005633F1" w:rsidRPr="00975544" w:rsidTr="00211A05">
        <w:tc>
          <w:tcPr>
            <w:tcW w:w="9178" w:type="dxa"/>
            <w:shd w:val="clear" w:color="auto" w:fill="auto"/>
          </w:tcPr>
          <w:p w:rsidR="005633F1" w:rsidRPr="005165AE" w:rsidRDefault="005633F1" w:rsidP="00941FC0">
            <w:pPr>
              <w:numPr>
                <w:ilvl w:val="0"/>
                <w:numId w:val="8"/>
              </w:numPr>
              <w:spacing w:after="0" w:line="240" w:lineRule="auto"/>
              <w:jc w:val="both"/>
              <w:rPr>
                <w:rFonts w:ascii="Times New Roman" w:hAnsi="Times New Roman"/>
                <w:b/>
                <w:bCs/>
                <w:sz w:val="24"/>
                <w:szCs w:val="24"/>
                <w:lang w:val="uk-UA"/>
              </w:rPr>
            </w:pPr>
            <w:r w:rsidRPr="005633F1">
              <w:rPr>
                <w:rFonts w:ascii="Times New Roman" w:hAnsi="Times New Roman"/>
                <w:b/>
                <w:bCs/>
                <w:i/>
                <w:iCs/>
                <w:sz w:val="24"/>
                <w:szCs w:val="24"/>
                <w:lang w:val="uk-UA"/>
              </w:rPr>
              <w:t>Обрання Голови Правління ПАТ «ЧЕРНІГІВОБЛЕНЕРГО».</w:t>
            </w:r>
          </w:p>
          <w:p w:rsidR="005633F1" w:rsidRPr="00CE4C22" w:rsidRDefault="005633F1" w:rsidP="00941FC0">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1</w:t>
            </w:r>
            <w:r>
              <w:rPr>
                <w:rFonts w:ascii="Times New Roman" w:hAnsi="Times New Roman"/>
                <w:bCs/>
                <w:sz w:val="24"/>
                <w:szCs w:val="24"/>
                <w:lang w:val="uk-UA"/>
              </w:rPr>
              <w:t>4</w:t>
            </w:r>
            <w:r w:rsidRPr="005165AE">
              <w:rPr>
                <w:rFonts w:ascii="Times New Roman" w:hAnsi="Times New Roman"/>
                <w:bCs/>
                <w:sz w:val="24"/>
                <w:szCs w:val="24"/>
                <w:lang w:val="uk-UA"/>
              </w:rPr>
              <w:t xml:space="preserve">.1. </w:t>
            </w:r>
            <w:r w:rsidRPr="005633F1">
              <w:rPr>
                <w:rFonts w:ascii="Times New Roman" w:hAnsi="Times New Roman"/>
                <w:bCs/>
                <w:sz w:val="24"/>
                <w:szCs w:val="24"/>
                <w:lang w:val="uk-UA"/>
              </w:rPr>
              <w:t>Обрати Ткача Володимира Івановича на посаду Голови Правління ПАТ «ЧЕРНІГІВОБЛЕНЕРГО».</w:t>
            </w:r>
          </w:p>
          <w:p w:rsidR="005633F1" w:rsidRPr="005165AE" w:rsidRDefault="005633F1" w:rsidP="00941FC0">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1</w:t>
            </w:r>
            <w:r>
              <w:rPr>
                <w:rFonts w:ascii="Times New Roman" w:hAnsi="Times New Roman"/>
                <w:bCs/>
                <w:sz w:val="24"/>
                <w:szCs w:val="24"/>
                <w:lang w:val="uk-UA"/>
              </w:rPr>
              <w:t>4</w:t>
            </w:r>
            <w:r w:rsidRPr="005165AE">
              <w:rPr>
                <w:rFonts w:ascii="Times New Roman" w:hAnsi="Times New Roman"/>
                <w:bCs/>
                <w:sz w:val="24"/>
                <w:szCs w:val="24"/>
                <w:lang w:val="uk-UA"/>
              </w:rPr>
              <w:t xml:space="preserve">.2. </w:t>
            </w:r>
            <w:r w:rsidRPr="005633F1">
              <w:rPr>
                <w:rFonts w:ascii="Times New Roman" w:hAnsi="Times New Roman"/>
                <w:bCs/>
                <w:sz w:val="24"/>
                <w:szCs w:val="24"/>
                <w:lang w:val="uk-UA"/>
              </w:rPr>
              <w:t xml:space="preserve">Вважати повноваження Ткача Володимира Івановича на посаді Голови Правління ПАТ «ЧЕРНІГІВОБЛЕНЕРГО» дійсними з моменту прийняття </w:t>
            </w:r>
            <w:r>
              <w:rPr>
                <w:rFonts w:ascii="Times New Roman" w:hAnsi="Times New Roman"/>
                <w:bCs/>
                <w:sz w:val="24"/>
                <w:szCs w:val="24"/>
                <w:lang w:val="uk-UA"/>
              </w:rPr>
              <w:t>річними</w:t>
            </w:r>
            <w:r w:rsidRPr="005633F1">
              <w:rPr>
                <w:rFonts w:ascii="Times New Roman" w:hAnsi="Times New Roman"/>
                <w:bCs/>
                <w:sz w:val="24"/>
                <w:szCs w:val="24"/>
                <w:lang w:val="uk-UA"/>
              </w:rPr>
              <w:t xml:space="preserve"> загальними зборами акціонерів ПАТ «ЧЕРНІГІВОБЛЕНЕРГО» 2</w:t>
            </w:r>
            <w:r>
              <w:rPr>
                <w:rFonts w:ascii="Times New Roman" w:hAnsi="Times New Roman"/>
                <w:bCs/>
                <w:sz w:val="24"/>
                <w:szCs w:val="24"/>
                <w:lang w:val="uk-UA"/>
              </w:rPr>
              <w:t>7</w:t>
            </w:r>
            <w:r w:rsidRPr="005633F1">
              <w:rPr>
                <w:rFonts w:ascii="Times New Roman" w:hAnsi="Times New Roman"/>
                <w:bCs/>
                <w:sz w:val="24"/>
                <w:szCs w:val="24"/>
                <w:lang w:val="uk-UA"/>
              </w:rPr>
              <w:t>.0</w:t>
            </w:r>
            <w:r>
              <w:rPr>
                <w:rFonts w:ascii="Times New Roman" w:hAnsi="Times New Roman"/>
                <w:bCs/>
                <w:sz w:val="24"/>
                <w:szCs w:val="24"/>
                <w:lang w:val="uk-UA"/>
              </w:rPr>
              <w:t>4</w:t>
            </w:r>
            <w:r w:rsidRPr="005633F1">
              <w:rPr>
                <w:rFonts w:ascii="Times New Roman" w:hAnsi="Times New Roman"/>
                <w:bCs/>
                <w:sz w:val="24"/>
                <w:szCs w:val="24"/>
                <w:lang w:val="uk-UA"/>
              </w:rPr>
              <w:t>.201</w:t>
            </w:r>
            <w:r>
              <w:rPr>
                <w:rFonts w:ascii="Times New Roman" w:hAnsi="Times New Roman"/>
                <w:bCs/>
                <w:sz w:val="24"/>
                <w:szCs w:val="24"/>
                <w:lang w:val="uk-UA"/>
              </w:rPr>
              <w:t>7</w:t>
            </w:r>
            <w:r w:rsidRPr="005633F1">
              <w:rPr>
                <w:rFonts w:ascii="Times New Roman" w:hAnsi="Times New Roman"/>
                <w:bCs/>
                <w:sz w:val="24"/>
                <w:szCs w:val="24"/>
                <w:lang w:val="uk-UA"/>
              </w:rPr>
              <w:t>р</w:t>
            </w:r>
            <w:r>
              <w:rPr>
                <w:rFonts w:ascii="Times New Roman" w:hAnsi="Times New Roman"/>
                <w:bCs/>
                <w:sz w:val="24"/>
                <w:szCs w:val="24"/>
                <w:lang w:val="uk-UA"/>
              </w:rPr>
              <w:t>.</w:t>
            </w:r>
            <w:r w:rsidRPr="005633F1">
              <w:rPr>
                <w:rFonts w:ascii="Times New Roman" w:hAnsi="Times New Roman"/>
                <w:bCs/>
                <w:sz w:val="24"/>
                <w:szCs w:val="24"/>
                <w:lang w:val="uk-UA"/>
              </w:rPr>
              <w:t xml:space="preserve"> рішення про його обрання, зі строком повноважень у відповідності до Статуту ПАТ «ЧЕРНІГІВОБЛЕНЕРГО».</w:t>
            </w:r>
          </w:p>
          <w:p w:rsidR="005633F1" w:rsidRPr="005165AE" w:rsidRDefault="005633F1" w:rsidP="00941FC0">
            <w:pPr>
              <w:spacing w:after="0" w:line="240" w:lineRule="auto"/>
              <w:ind w:firstLine="709"/>
              <w:jc w:val="both"/>
              <w:rPr>
                <w:rFonts w:ascii="Times New Roman" w:hAnsi="Times New Roman"/>
                <w:bCs/>
                <w:sz w:val="24"/>
                <w:szCs w:val="24"/>
                <w:lang w:val="uk-UA"/>
              </w:rPr>
            </w:pPr>
          </w:p>
        </w:tc>
      </w:tr>
      <w:tr w:rsidR="005633F1" w:rsidRPr="00975544" w:rsidTr="00211A05">
        <w:tc>
          <w:tcPr>
            <w:tcW w:w="9178" w:type="dxa"/>
            <w:shd w:val="clear" w:color="auto" w:fill="auto"/>
          </w:tcPr>
          <w:p w:rsidR="005633F1" w:rsidRPr="005165AE" w:rsidRDefault="00D843E6" w:rsidP="005165AE">
            <w:pPr>
              <w:numPr>
                <w:ilvl w:val="0"/>
                <w:numId w:val="8"/>
              </w:numPr>
              <w:spacing w:after="0" w:line="240" w:lineRule="auto"/>
              <w:jc w:val="both"/>
              <w:rPr>
                <w:rFonts w:ascii="Times New Roman" w:hAnsi="Times New Roman"/>
                <w:b/>
                <w:bCs/>
                <w:sz w:val="24"/>
                <w:szCs w:val="24"/>
                <w:lang w:val="uk-UA"/>
              </w:rPr>
            </w:pPr>
            <w:r w:rsidRPr="00D843E6">
              <w:rPr>
                <w:rFonts w:ascii="Times New Roman" w:hAnsi="Times New Roman"/>
                <w:b/>
                <w:bCs/>
                <w:i/>
                <w:sz w:val="24"/>
                <w:szCs w:val="24"/>
                <w:lang w:val="uk-UA"/>
              </w:rPr>
              <w:t>Прийняття рішення про припинення повноважень Голови і членів Наглядової ради ПАТ «ЧЕРНІГІВОБЛЕНЕРГО».</w:t>
            </w:r>
          </w:p>
          <w:p w:rsidR="009853DB" w:rsidRPr="009853DB" w:rsidRDefault="005633F1" w:rsidP="009853DB">
            <w:pPr>
              <w:spacing w:after="0" w:line="240" w:lineRule="auto"/>
              <w:ind w:firstLine="709"/>
              <w:jc w:val="both"/>
              <w:rPr>
                <w:rFonts w:ascii="Times New Roman" w:hAnsi="Times New Roman"/>
                <w:bCs/>
                <w:iCs/>
                <w:sz w:val="24"/>
                <w:szCs w:val="24"/>
                <w:lang w:val="uk-UA"/>
              </w:rPr>
            </w:pPr>
            <w:r w:rsidRPr="005165AE">
              <w:rPr>
                <w:rFonts w:ascii="Times New Roman" w:hAnsi="Times New Roman"/>
                <w:bCs/>
                <w:iCs/>
                <w:sz w:val="24"/>
                <w:szCs w:val="24"/>
                <w:lang w:val="uk-UA"/>
              </w:rPr>
              <w:t xml:space="preserve">15.1. </w:t>
            </w:r>
            <w:r w:rsidR="009853DB" w:rsidRPr="009853DB">
              <w:rPr>
                <w:rFonts w:ascii="Times New Roman" w:hAnsi="Times New Roman"/>
                <w:bCs/>
                <w:iCs/>
                <w:sz w:val="24"/>
                <w:szCs w:val="24"/>
                <w:lang w:val="uk-UA"/>
              </w:rPr>
              <w:t xml:space="preserve">Припинити повноваження діючих (на момент проведення </w:t>
            </w:r>
            <w:r w:rsidR="00C82F90">
              <w:rPr>
                <w:rFonts w:ascii="Times New Roman" w:hAnsi="Times New Roman"/>
                <w:bCs/>
                <w:iCs/>
                <w:sz w:val="24"/>
                <w:szCs w:val="24"/>
                <w:lang w:val="uk-UA"/>
              </w:rPr>
              <w:t>27</w:t>
            </w:r>
            <w:r w:rsidR="009853DB" w:rsidRPr="009853DB">
              <w:rPr>
                <w:rFonts w:ascii="Times New Roman" w:hAnsi="Times New Roman"/>
                <w:bCs/>
                <w:iCs/>
                <w:sz w:val="24"/>
                <w:szCs w:val="24"/>
                <w:lang w:val="uk-UA"/>
              </w:rPr>
              <w:t>.04.201</w:t>
            </w:r>
            <w:r w:rsidR="00C82F90">
              <w:rPr>
                <w:rFonts w:ascii="Times New Roman" w:hAnsi="Times New Roman"/>
                <w:bCs/>
                <w:iCs/>
                <w:sz w:val="24"/>
                <w:szCs w:val="24"/>
                <w:lang w:val="uk-UA"/>
              </w:rPr>
              <w:t>7</w:t>
            </w:r>
            <w:r w:rsidR="009853DB" w:rsidRPr="009853DB">
              <w:rPr>
                <w:rFonts w:ascii="Times New Roman" w:hAnsi="Times New Roman"/>
                <w:bCs/>
                <w:iCs/>
                <w:sz w:val="24"/>
                <w:szCs w:val="24"/>
                <w:lang w:val="uk-UA"/>
              </w:rPr>
              <w:t>р. річних загальних зборів акціонерів ПАТ «ЧЕРНІГІВОБЛЕНЕРГО») Голови та членів Наглядової ради ПАТ «ЧЕРНІГІВОБЛЕНЕРГО»:</w:t>
            </w:r>
          </w:p>
          <w:p w:rsidR="009853DB" w:rsidRPr="009853DB" w:rsidRDefault="009853DB" w:rsidP="009853DB">
            <w:pPr>
              <w:spacing w:after="0" w:line="240" w:lineRule="auto"/>
              <w:ind w:firstLine="709"/>
              <w:jc w:val="both"/>
              <w:rPr>
                <w:rFonts w:ascii="Times New Roman" w:hAnsi="Times New Roman"/>
                <w:bCs/>
                <w:i/>
                <w:iCs/>
                <w:sz w:val="24"/>
                <w:szCs w:val="24"/>
                <w:lang w:val="uk-UA"/>
              </w:rPr>
            </w:pPr>
            <w:r>
              <w:rPr>
                <w:rFonts w:ascii="Times New Roman" w:hAnsi="Times New Roman"/>
                <w:bCs/>
                <w:i/>
                <w:iCs/>
                <w:sz w:val="24"/>
                <w:szCs w:val="24"/>
                <w:lang w:val="uk-UA"/>
              </w:rPr>
              <w:t xml:space="preserve">- </w:t>
            </w:r>
            <w:r w:rsidRPr="009853DB">
              <w:rPr>
                <w:rFonts w:ascii="Times New Roman" w:hAnsi="Times New Roman"/>
                <w:bCs/>
                <w:i/>
                <w:iCs/>
                <w:sz w:val="24"/>
                <w:szCs w:val="24"/>
                <w:lang w:val="uk-UA"/>
              </w:rPr>
              <w:t>Компанії HARTLEPOOL FINANCE CORP (ХАРТЛІПУЛ ФАЙНЕНС КОРП.) – Голови Наглядової ради ПАТ «ЧЕРНІГІВОБЛЕНЕРГО»;</w:t>
            </w:r>
          </w:p>
          <w:p w:rsidR="009853DB" w:rsidRPr="009853DB" w:rsidRDefault="009853DB" w:rsidP="009853DB">
            <w:pPr>
              <w:spacing w:after="0" w:line="240" w:lineRule="auto"/>
              <w:ind w:firstLine="709"/>
              <w:jc w:val="both"/>
              <w:rPr>
                <w:rFonts w:ascii="Times New Roman" w:hAnsi="Times New Roman"/>
                <w:bCs/>
                <w:i/>
                <w:iCs/>
                <w:sz w:val="24"/>
                <w:szCs w:val="24"/>
                <w:lang w:val="uk-UA"/>
              </w:rPr>
            </w:pPr>
            <w:r w:rsidRPr="009853DB">
              <w:rPr>
                <w:rFonts w:ascii="Times New Roman" w:hAnsi="Times New Roman"/>
                <w:bCs/>
                <w:i/>
                <w:iCs/>
                <w:sz w:val="24"/>
                <w:szCs w:val="24"/>
                <w:lang w:val="uk-UA"/>
              </w:rPr>
              <w:t>- Компанії LARVA INVESTMENTS LIMITED (ЛАРВЕ ІНВЕСТМЕНТС ЛІМІТЕД) – члена Наглядової ради ПАТ «ЧЕРНІГІВОБЛЕНЕРГО»;</w:t>
            </w:r>
          </w:p>
          <w:p w:rsidR="009853DB" w:rsidRPr="009853DB" w:rsidRDefault="009853DB" w:rsidP="009853DB">
            <w:pPr>
              <w:spacing w:after="0" w:line="240" w:lineRule="auto"/>
              <w:ind w:firstLine="709"/>
              <w:jc w:val="both"/>
              <w:rPr>
                <w:rFonts w:ascii="Times New Roman" w:hAnsi="Times New Roman"/>
                <w:bCs/>
                <w:i/>
                <w:iCs/>
                <w:sz w:val="24"/>
                <w:szCs w:val="24"/>
                <w:lang w:val="uk-UA"/>
              </w:rPr>
            </w:pPr>
            <w:r w:rsidRPr="009853DB">
              <w:rPr>
                <w:rFonts w:ascii="Times New Roman" w:hAnsi="Times New Roman"/>
                <w:bCs/>
                <w:i/>
                <w:iCs/>
                <w:sz w:val="24"/>
                <w:szCs w:val="24"/>
                <w:lang w:val="uk-UA"/>
              </w:rPr>
              <w:t xml:space="preserve">- Компанії BIKONTIA ENTERPRISES LIMITED (БАЙКОНТІЕ ЕНТЕРПРАЙЗЕС ЛІМІТЕД) - члена Наглядової ради ПАТ «ЧЕРНІГІВОБЛЕНЕРГО»; </w:t>
            </w:r>
          </w:p>
          <w:p w:rsidR="009853DB" w:rsidRPr="009853DB" w:rsidRDefault="009853DB" w:rsidP="009853DB">
            <w:pPr>
              <w:spacing w:after="0" w:line="240" w:lineRule="auto"/>
              <w:ind w:firstLine="709"/>
              <w:jc w:val="both"/>
              <w:rPr>
                <w:rFonts w:ascii="Times New Roman" w:hAnsi="Times New Roman"/>
                <w:bCs/>
                <w:i/>
                <w:iCs/>
                <w:sz w:val="24"/>
                <w:szCs w:val="24"/>
                <w:lang w:val="uk-UA"/>
              </w:rPr>
            </w:pPr>
            <w:r w:rsidRPr="009853DB">
              <w:rPr>
                <w:rFonts w:ascii="Times New Roman" w:hAnsi="Times New Roman"/>
                <w:bCs/>
                <w:i/>
                <w:iCs/>
                <w:sz w:val="24"/>
                <w:szCs w:val="24"/>
                <w:lang w:val="uk-UA"/>
              </w:rPr>
              <w:t>- Компанії GRAYHAM INVESTMENTS LIMITED (ГРЕЙХЕМ ІНВЕСТМЕНТС ЛІМІТЕД) - члена Наглядової ради ПАТ «ЧЕРНІГІВОБЛЕНЕРГО»;</w:t>
            </w:r>
          </w:p>
          <w:p w:rsidR="005633F1" w:rsidRPr="005165AE" w:rsidRDefault="009853DB" w:rsidP="009853DB">
            <w:pPr>
              <w:spacing w:after="0" w:line="240" w:lineRule="auto"/>
              <w:ind w:firstLine="709"/>
              <w:jc w:val="both"/>
              <w:rPr>
                <w:rFonts w:ascii="Times New Roman" w:hAnsi="Times New Roman"/>
                <w:bCs/>
                <w:iCs/>
                <w:sz w:val="24"/>
                <w:szCs w:val="24"/>
                <w:lang w:val="uk-UA"/>
              </w:rPr>
            </w:pPr>
            <w:r w:rsidRPr="009853DB">
              <w:rPr>
                <w:rFonts w:ascii="Times New Roman" w:hAnsi="Times New Roman"/>
                <w:bCs/>
                <w:iCs/>
                <w:sz w:val="24"/>
                <w:szCs w:val="24"/>
                <w:lang w:val="uk-UA"/>
              </w:rPr>
              <w:t xml:space="preserve">та вважати повноваження діючих (на момент проведення </w:t>
            </w:r>
            <w:r w:rsidR="00C82F90">
              <w:rPr>
                <w:rFonts w:ascii="Times New Roman" w:hAnsi="Times New Roman"/>
                <w:bCs/>
                <w:iCs/>
                <w:sz w:val="24"/>
                <w:szCs w:val="24"/>
                <w:lang w:val="uk-UA"/>
              </w:rPr>
              <w:t>27</w:t>
            </w:r>
            <w:r w:rsidRPr="009853DB">
              <w:rPr>
                <w:rFonts w:ascii="Times New Roman" w:hAnsi="Times New Roman"/>
                <w:bCs/>
                <w:iCs/>
                <w:sz w:val="24"/>
                <w:szCs w:val="24"/>
                <w:lang w:val="uk-UA"/>
              </w:rPr>
              <w:t>.04.201</w:t>
            </w:r>
            <w:r w:rsidR="00C82F90">
              <w:rPr>
                <w:rFonts w:ascii="Times New Roman" w:hAnsi="Times New Roman"/>
                <w:bCs/>
                <w:iCs/>
                <w:sz w:val="24"/>
                <w:szCs w:val="24"/>
                <w:lang w:val="uk-UA"/>
              </w:rPr>
              <w:t>7</w:t>
            </w:r>
            <w:r w:rsidRPr="009853DB">
              <w:rPr>
                <w:rFonts w:ascii="Times New Roman" w:hAnsi="Times New Roman"/>
                <w:bCs/>
                <w:iCs/>
                <w:sz w:val="24"/>
                <w:szCs w:val="24"/>
                <w:lang w:val="uk-UA"/>
              </w:rPr>
              <w:t xml:space="preserve">р. річних загальних зборів акціонерів ПАТ «ЧЕРНІГІВОБЛЕНЕРГО») Голови та членів Наглядової ради ПАТ «ЧЕРНІГІВОБЛЕНЕРГО» такими, що втрачають чинність з моменту прийняття даного рішення загальними зборами акціонерів ПАТ «ЧЕРНІГІВОБЛЕНЕРГО» </w:t>
            </w:r>
            <w:r w:rsidR="00C82F90">
              <w:rPr>
                <w:rFonts w:ascii="Times New Roman" w:hAnsi="Times New Roman"/>
                <w:bCs/>
                <w:iCs/>
                <w:sz w:val="24"/>
                <w:szCs w:val="24"/>
                <w:lang w:val="uk-UA"/>
              </w:rPr>
              <w:t>27</w:t>
            </w:r>
            <w:r w:rsidRPr="009853DB">
              <w:rPr>
                <w:rFonts w:ascii="Times New Roman" w:hAnsi="Times New Roman"/>
                <w:bCs/>
                <w:iCs/>
                <w:sz w:val="24"/>
                <w:szCs w:val="24"/>
                <w:lang w:val="uk-UA"/>
              </w:rPr>
              <w:t>.04.201</w:t>
            </w:r>
            <w:r w:rsidR="00C82F90">
              <w:rPr>
                <w:rFonts w:ascii="Times New Roman" w:hAnsi="Times New Roman"/>
                <w:bCs/>
                <w:iCs/>
                <w:sz w:val="24"/>
                <w:szCs w:val="24"/>
                <w:lang w:val="uk-UA"/>
              </w:rPr>
              <w:t>7</w:t>
            </w:r>
            <w:r w:rsidRPr="009853DB">
              <w:rPr>
                <w:rFonts w:ascii="Times New Roman" w:hAnsi="Times New Roman"/>
                <w:bCs/>
                <w:iCs/>
                <w:sz w:val="24"/>
                <w:szCs w:val="24"/>
                <w:lang w:val="uk-UA"/>
              </w:rPr>
              <w:t>р.</w:t>
            </w:r>
          </w:p>
          <w:p w:rsidR="005633F1" w:rsidRPr="005165AE" w:rsidRDefault="005633F1" w:rsidP="005165AE">
            <w:pPr>
              <w:spacing w:after="0" w:line="240" w:lineRule="auto"/>
              <w:ind w:firstLine="709"/>
              <w:jc w:val="both"/>
              <w:rPr>
                <w:rFonts w:ascii="Times New Roman" w:hAnsi="Times New Roman"/>
                <w:bCs/>
                <w:sz w:val="24"/>
                <w:szCs w:val="24"/>
                <w:lang w:val="uk-UA"/>
              </w:rPr>
            </w:pPr>
          </w:p>
        </w:tc>
      </w:tr>
      <w:tr w:rsidR="005633F1" w:rsidRPr="005165AE" w:rsidTr="00211A05">
        <w:tc>
          <w:tcPr>
            <w:tcW w:w="9178" w:type="dxa"/>
            <w:shd w:val="clear" w:color="auto" w:fill="auto"/>
          </w:tcPr>
          <w:p w:rsidR="005633F1" w:rsidRPr="005165AE" w:rsidRDefault="000D5FEB" w:rsidP="005165AE">
            <w:pPr>
              <w:numPr>
                <w:ilvl w:val="0"/>
                <w:numId w:val="8"/>
              </w:numPr>
              <w:spacing w:after="0" w:line="240" w:lineRule="auto"/>
              <w:jc w:val="both"/>
              <w:rPr>
                <w:rFonts w:ascii="Times New Roman" w:hAnsi="Times New Roman"/>
                <w:b/>
                <w:bCs/>
                <w:sz w:val="24"/>
                <w:szCs w:val="24"/>
                <w:lang w:val="uk-UA"/>
              </w:rPr>
            </w:pPr>
            <w:r w:rsidRPr="000D5FEB">
              <w:rPr>
                <w:rFonts w:ascii="Times New Roman" w:hAnsi="Times New Roman"/>
                <w:b/>
                <w:bCs/>
                <w:i/>
                <w:sz w:val="24"/>
                <w:szCs w:val="24"/>
                <w:lang w:val="uk-UA"/>
              </w:rPr>
              <w:t>Обрання членів Наглядової ради ПАТ «ЧЕРНІГІВОБЛЕНЕРГО».</w:t>
            </w:r>
          </w:p>
          <w:p w:rsidR="005633F1" w:rsidRPr="005165AE" w:rsidRDefault="005633F1" w:rsidP="005165AE">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Проект рішення не надається на підставі п.п. 5) ч. 3 ст. 35 Закону України «Про акціонерні товариства».</w:t>
            </w:r>
          </w:p>
          <w:p w:rsidR="005633F1" w:rsidRPr="005165AE" w:rsidRDefault="005633F1" w:rsidP="005165AE">
            <w:pPr>
              <w:spacing w:after="0" w:line="240" w:lineRule="auto"/>
              <w:ind w:firstLine="709"/>
              <w:jc w:val="both"/>
              <w:rPr>
                <w:rFonts w:ascii="Times New Roman" w:hAnsi="Times New Roman"/>
                <w:bCs/>
                <w:sz w:val="24"/>
                <w:szCs w:val="24"/>
                <w:lang w:val="uk-UA"/>
              </w:rPr>
            </w:pPr>
          </w:p>
        </w:tc>
      </w:tr>
      <w:tr w:rsidR="0054524A" w:rsidRPr="00975544" w:rsidTr="00211A05">
        <w:tc>
          <w:tcPr>
            <w:tcW w:w="9178" w:type="dxa"/>
            <w:shd w:val="clear" w:color="auto" w:fill="auto"/>
          </w:tcPr>
          <w:p w:rsidR="0054524A" w:rsidRPr="005165AE" w:rsidRDefault="0054524A" w:rsidP="00941FC0">
            <w:pPr>
              <w:numPr>
                <w:ilvl w:val="0"/>
                <w:numId w:val="8"/>
              </w:numPr>
              <w:spacing w:after="0" w:line="240" w:lineRule="auto"/>
              <w:jc w:val="both"/>
              <w:rPr>
                <w:rFonts w:ascii="Times New Roman" w:hAnsi="Times New Roman"/>
                <w:b/>
                <w:bCs/>
                <w:sz w:val="24"/>
                <w:szCs w:val="24"/>
                <w:lang w:val="uk-UA"/>
              </w:rPr>
            </w:pPr>
            <w:r w:rsidRPr="0054524A">
              <w:rPr>
                <w:rFonts w:ascii="Times New Roman" w:hAnsi="Times New Roman"/>
                <w:b/>
                <w:bCs/>
                <w:i/>
                <w:iCs/>
                <w:sz w:val="24"/>
                <w:szCs w:val="24"/>
                <w:lang w:val="uk-UA"/>
              </w:rPr>
              <w:t>Обрання Голови Наглядової ради ПАТ «ЧЕРНІГІВОБЛЕНЕРГО».</w:t>
            </w:r>
          </w:p>
          <w:p w:rsidR="0054524A" w:rsidRPr="00CE4C22" w:rsidRDefault="0054524A" w:rsidP="00941FC0">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1</w:t>
            </w:r>
            <w:r w:rsidR="003A4C3C">
              <w:rPr>
                <w:rFonts w:ascii="Times New Roman" w:hAnsi="Times New Roman"/>
                <w:bCs/>
                <w:sz w:val="24"/>
                <w:szCs w:val="24"/>
                <w:lang w:val="uk-UA"/>
              </w:rPr>
              <w:t>7</w:t>
            </w:r>
            <w:r w:rsidRPr="005165AE">
              <w:rPr>
                <w:rFonts w:ascii="Times New Roman" w:hAnsi="Times New Roman"/>
                <w:bCs/>
                <w:sz w:val="24"/>
                <w:szCs w:val="24"/>
                <w:lang w:val="uk-UA"/>
              </w:rPr>
              <w:t xml:space="preserve">.1. </w:t>
            </w:r>
            <w:r w:rsidR="003A4C3C" w:rsidRPr="003A4C3C">
              <w:rPr>
                <w:rFonts w:ascii="Times New Roman" w:hAnsi="Times New Roman"/>
                <w:bCs/>
                <w:sz w:val="24"/>
                <w:szCs w:val="24"/>
                <w:lang w:val="uk-UA"/>
              </w:rPr>
              <w:t xml:space="preserve">Обрати </w:t>
            </w:r>
            <w:r w:rsidR="00094D5F" w:rsidRPr="00094D5F">
              <w:rPr>
                <w:rFonts w:ascii="Times New Roman" w:hAnsi="Times New Roman"/>
                <w:bCs/>
                <w:sz w:val="24"/>
                <w:szCs w:val="24"/>
                <w:lang w:val="uk-UA"/>
              </w:rPr>
              <w:t>Сарапулов</w:t>
            </w:r>
            <w:r w:rsidR="00094D5F">
              <w:rPr>
                <w:rFonts w:ascii="Times New Roman" w:hAnsi="Times New Roman"/>
                <w:bCs/>
                <w:sz w:val="24"/>
                <w:szCs w:val="24"/>
                <w:lang w:val="uk-UA"/>
              </w:rPr>
              <w:t>у</w:t>
            </w:r>
            <w:r w:rsidR="00094D5F" w:rsidRPr="00094D5F">
              <w:rPr>
                <w:rFonts w:ascii="Times New Roman" w:hAnsi="Times New Roman"/>
                <w:bCs/>
                <w:sz w:val="24"/>
                <w:szCs w:val="24"/>
                <w:lang w:val="uk-UA"/>
              </w:rPr>
              <w:t xml:space="preserve"> Олен</w:t>
            </w:r>
            <w:r w:rsidR="00094D5F">
              <w:rPr>
                <w:rFonts w:ascii="Times New Roman" w:hAnsi="Times New Roman"/>
                <w:bCs/>
                <w:sz w:val="24"/>
                <w:szCs w:val="24"/>
                <w:lang w:val="uk-UA"/>
              </w:rPr>
              <w:t>у</w:t>
            </w:r>
            <w:r w:rsidR="00094D5F" w:rsidRPr="00094D5F">
              <w:rPr>
                <w:rFonts w:ascii="Times New Roman" w:hAnsi="Times New Roman"/>
                <w:bCs/>
                <w:sz w:val="24"/>
                <w:szCs w:val="24"/>
                <w:lang w:val="uk-UA"/>
              </w:rPr>
              <w:t xml:space="preserve"> Євгенівн</w:t>
            </w:r>
            <w:r w:rsidR="00094D5F">
              <w:rPr>
                <w:rFonts w:ascii="Times New Roman" w:hAnsi="Times New Roman"/>
                <w:bCs/>
                <w:sz w:val="24"/>
                <w:szCs w:val="24"/>
                <w:lang w:val="uk-UA"/>
              </w:rPr>
              <w:t>у, представника</w:t>
            </w:r>
            <w:r w:rsidR="003A4C3C" w:rsidRPr="003A4C3C">
              <w:rPr>
                <w:rFonts w:ascii="Times New Roman" w:hAnsi="Times New Roman"/>
                <w:bCs/>
                <w:sz w:val="24"/>
                <w:szCs w:val="24"/>
                <w:lang w:val="uk-UA"/>
              </w:rPr>
              <w:t>Компані</w:t>
            </w:r>
            <w:r w:rsidR="00094D5F">
              <w:rPr>
                <w:rFonts w:ascii="Times New Roman" w:hAnsi="Times New Roman"/>
                <w:bCs/>
                <w:sz w:val="24"/>
                <w:szCs w:val="24"/>
                <w:lang w:val="uk-UA"/>
              </w:rPr>
              <w:t>ї</w:t>
            </w:r>
            <w:r w:rsidR="003A4C3C" w:rsidRPr="003A4C3C">
              <w:rPr>
                <w:rFonts w:ascii="Times New Roman" w:hAnsi="Times New Roman"/>
                <w:bCs/>
                <w:sz w:val="24"/>
                <w:szCs w:val="24"/>
                <w:lang w:val="uk-UA"/>
              </w:rPr>
              <w:t xml:space="preserve"> HARTLEPOOL FINANCE CORP (ХАРТЛІПУЛ ФАЙНЕНС КОРП.)</w:t>
            </w:r>
            <w:r w:rsidR="00094D5F">
              <w:rPr>
                <w:rFonts w:ascii="Times New Roman" w:hAnsi="Times New Roman"/>
                <w:bCs/>
                <w:sz w:val="24"/>
                <w:szCs w:val="24"/>
                <w:lang w:val="uk-UA"/>
              </w:rPr>
              <w:t>,</w:t>
            </w:r>
            <w:r w:rsidR="003A4C3C" w:rsidRPr="003A4C3C">
              <w:rPr>
                <w:rFonts w:ascii="Times New Roman" w:hAnsi="Times New Roman"/>
                <w:bCs/>
                <w:sz w:val="24"/>
                <w:szCs w:val="24"/>
                <w:lang w:val="uk-UA"/>
              </w:rPr>
              <w:t xml:space="preserve"> Головою </w:t>
            </w:r>
            <w:r w:rsidR="003A4C3C" w:rsidRPr="003A4C3C">
              <w:rPr>
                <w:rFonts w:ascii="Times New Roman" w:hAnsi="Times New Roman"/>
                <w:bCs/>
                <w:sz w:val="24"/>
                <w:szCs w:val="24"/>
                <w:lang w:val="uk-UA"/>
              </w:rPr>
              <w:lastRenderedPageBreak/>
              <w:t>Наглядової ради ПАТ «ЧЕРНІГІВОБЛЕНЕРГО».</w:t>
            </w:r>
          </w:p>
          <w:p w:rsidR="0054524A" w:rsidRPr="005165AE" w:rsidRDefault="0054524A" w:rsidP="00941FC0">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1</w:t>
            </w:r>
            <w:r w:rsidR="003A4C3C">
              <w:rPr>
                <w:rFonts w:ascii="Times New Roman" w:hAnsi="Times New Roman"/>
                <w:bCs/>
                <w:sz w:val="24"/>
                <w:szCs w:val="24"/>
                <w:lang w:val="uk-UA"/>
              </w:rPr>
              <w:t>7</w:t>
            </w:r>
            <w:r w:rsidRPr="005165AE">
              <w:rPr>
                <w:rFonts w:ascii="Times New Roman" w:hAnsi="Times New Roman"/>
                <w:bCs/>
                <w:sz w:val="24"/>
                <w:szCs w:val="24"/>
                <w:lang w:val="uk-UA"/>
              </w:rPr>
              <w:t xml:space="preserve">.2. </w:t>
            </w:r>
            <w:r w:rsidR="003A4C3C" w:rsidRPr="003A4C3C">
              <w:rPr>
                <w:rFonts w:ascii="Times New Roman" w:hAnsi="Times New Roman"/>
                <w:bCs/>
                <w:sz w:val="24"/>
                <w:szCs w:val="24"/>
                <w:lang w:val="uk-UA"/>
              </w:rPr>
              <w:t xml:space="preserve">Вважати повноваження </w:t>
            </w:r>
            <w:r w:rsidR="00094D5F" w:rsidRPr="00094D5F">
              <w:rPr>
                <w:rFonts w:ascii="Times New Roman" w:hAnsi="Times New Roman"/>
                <w:bCs/>
                <w:sz w:val="24"/>
                <w:szCs w:val="24"/>
                <w:lang w:val="uk-UA"/>
              </w:rPr>
              <w:t>Сарапулов</w:t>
            </w:r>
            <w:r w:rsidR="00094D5F">
              <w:rPr>
                <w:rFonts w:ascii="Times New Roman" w:hAnsi="Times New Roman"/>
                <w:bCs/>
                <w:sz w:val="24"/>
                <w:szCs w:val="24"/>
                <w:lang w:val="uk-UA"/>
              </w:rPr>
              <w:t>ої</w:t>
            </w:r>
            <w:r w:rsidR="00094D5F" w:rsidRPr="00094D5F">
              <w:rPr>
                <w:rFonts w:ascii="Times New Roman" w:hAnsi="Times New Roman"/>
                <w:bCs/>
                <w:sz w:val="24"/>
                <w:szCs w:val="24"/>
                <w:lang w:val="uk-UA"/>
              </w:rPr>
              <w:t xml:space="preserve"> Олен</w:t>
            </w:r>
            <w:r w:rsidR="00094D5F">
              <w:rPr>
                <w:rFonts w:ascii="Times New Roman" w:hAnsi="Times New Roman"/>
                <w:bCs/>
                <w:sz w:val="24"/>
                <w:szCs w:val="24"/>
                <w:lang w:val="uk-UA"/>
              </w:rPr>
              <w:t>и</w:t>
            </w:r>
            <w:r w:rsidR="00094D5F" w:rsidRPr="00094D5F">
              <w:rPr>
                <w:rFonts w:ascii="Times New Roman" w:hAnsi="Times New Roman"/>
                <w:bCs/>
                <w:sz w:val="24"/>
                <w:szCs w:val="24"/>
                <w:lang w:val="uk-UA"/>
              </w:rPr>
              <w:t xml:space="preserve"> Євгенівн</w:t>
            </w:r>
            <w:r w:rsidR="00094D5F">
              <w:rPr>
                <w:rFonts w:ascii="Times New Roman" w:hAnsi="Times New Roman"/>
                <w:bCs/>
                <w:sz w:val="24"/>
                <w:szCs w:val="24"/>
                <w:lang w:val="uk-UA"/>
              </w:rPr>
              <w:t>и, представника</w:t>
            </w:r>
            <w:r w:rsidR="003A4C3C" w:rsidRPr="003A4C3C">
              <w:rPr>
                <w:rFonts w:ascii="Times New Roman" w:hAnsi="Times New Roman"/>
                <w:bCs/>
                <w:sz w:val="24"/>
                <w:szCs w:val="24"/>
                <w:lang w:val="uk-UA"/>
              </w:rPr>
              <w:t>Компанії HARTLEPOOL FINANCE CORP (ХАРТЛІПУЛ ФАЙНЕНС КОРП.)</w:t>
            </w:r>
            <w:r w:rsidR="00094D5F">
              <w:rPr>
                <w:rFonts w:ascii="Times New Roman" w:hAnsi="Times New Roman"/>
                <w:bCs/>
                <w:sz w:val="24"/>
                <w:szCs w:val="24"/>
                <w:lang w:val="uk-UA"/>
              </w:rPr>
              <w:t>,</w:t>
            </w:r>
            <w:r w:rsidR="003A4C3C" w:rsidRPr="003A4C3C">
              <w:rPr>
                <w:rFonts w:ascii="Times New Roman" w:hAnsi="Times New Roman"/>
                <w:bCs/>
                <w:sz w:val="24"/>
                <w:szCs w:val="24"/>
                <w:lang w:val="uk-UA"/>
              </w:rPr>
              <w:t xml:space="preserve"> на посаді Голови Наглядової ради ПАТ «ЧЕРНІГІВОБЛЕНЕРГО» дійсними з моменту прийняття загальними зборами акціонерів ПАТ «ЧЕРНІГІВОБЛЕНЕРГО» </w:t>
            </w:r>
            <w:r w:rsidR="00094D5F">
              <w:rPr>
                <w:rFonts w:ascii="Times New Roman" w:hAnsi="Times New Roman"/>
                <w:bCs/>
                <w:sz w:val="24"/>
                <w:szCs w:val="24"/>
                <w:lang w:val="uk-UA"/>
              </w:rPr>
              <w:t>27</w:t>
            </w:r>
            <w:r w:rsidR="003A4C3C" w:rsidRPr="003A4C3C">
              <w:rPr>
                <w:rFonts w:ascii="Times New Roman" w:hAnsi="Times New Roman"/>
                <w:bCs/>
                <w:sz w:val="24"/>
                <w:szCs w:val="24"/>
                <w:lang w:val="uk-UA"/>
              </w:rPr>
              <w:t>.04.201</w:t>
            </w:r>
            <w:r w:rsidR="00094D5F">
              <w:rPr>
                <w:rFonts w:ascii="Times New Roman" w:hAnsi="Times New Roman"/>
                <w:bCs/>
                <w:sz w:val="24"/>
                <w:szCs w:val="24"/>
                <w:lang w:val="uk-UA"/>
              </w:rPr>
              <w:t>7</w:t>
            </w:r>
            <w:r w:rsidR="003A4C3C" w:rsidRPr="003A4C3C">
              <w:rPr>
                <w:rFonts w:ascii="Times New Roman" w:hAnsi="Times New Roman"/>
                <w:bCs/>
                <w:sz w:val="24"/>
                <w:szCs w:val="24"/>
                <w:lang w:val="uk-UA"/>
              </w:rPr>
              <w:t>р</w:t>
            </w:r>
            <w:r w:rsidR="00094D5F">
              <w:rPr>
                <w:rFonts w:ascii="Times New Roman" w:hAnsi="Times New Roman"/>
                <w:bCs/>
                <w:sz w:val="24"/>
                <w:szCs w:val="24"/>
                <w:lang w:val="uk-UA"/>
              </w:rPr>
              <w:t>.</w:t>
            </w:r>
            <w:r w:rsidR="003A4C3C" w:rsidRPr="003A4C3C">
              <w:rPr>
                <w:rFonts w:ascii="Times New Roman" w:hAnsi="Times New Roman"/>
                <w:bCs/>
                <w:sz w:val="24"/>
                <w:szCs w:val="24"/>
                <w:lang w:val="uk-UA"/>
              </w:rPr>
              <w:t xml:space="preserve"> рішення про її обрання, зі строком повноважень у відповідності до Статуту ПАТ «ЧЕРНІГІВОБЛЕНЕРГО».</w:t>
            </w:r>
          </w:p>
          <w:p w:rsidR="0054524A" w:rsidRPr="005165AE" w:rsidRDefault="0054524A" w:rsidP="00941FC0">
            <w:pPr>
              <w:spacing w:after="0" w:line="240" w:lineRule="auto"/>
              <w:ind w:firstLine="709"/>
              <w:jc w:val="both"/>
              <w:rPr>
                <w:rFonts w:ascii="Times New Roman" w:hAnsi="Times New Roman"/>
                <w:bCs/>
                <w:sz w:val="24"/>
                <w:szCs w:val="24"/>
                <w:lang w:val="uk-UA"/>
              </w:rPr>
            </w:pPr>
          </w:p>
        </w:tc>
      </w:tr>
      <w:tr w:rsidR="0054524A" w:rsidRPr="005165AE" w:rsidTr="00211A05">
        <w:tc>
          <w:tcPr>
            <w:tcW w:w="9178" w:type="dxa"/>
            <w:shd w:val="clear" w:color="auto" w:fill="auto"/>
          </w:tcPr>
          <w:p w:rsidR="0054524A" w:rsidRPr="005165AE" w:rsidRDefault="00741711" w:rsidP="005165AE">
            <w:pPr>
              <w:numPr>
                <w:ilvl w:val="0"/>
                <w:numId w:val="8"/>
              </w:numPr>
              <w:spacing w:after="0" w:line="240" w:lineRule="auto"/>
              <w:jc w:val="both"/>
              <w:rPr>
                <w:rFonts w:ascii="Times New Roman" w:hAnsi="Times New Roman"/>
                <w:b/>
                <w:bCs/>
                <w:sz w:val="24"/>
                <w:szCs w:val="24"/>
                <w:lang w:val="uk-UA"/>
              </w:rPr>
            </w:pPr>
            <w:r w:rsidRPr="00741711">
              <w:rPr>
                <w:rFonts w:ascii="Times New Roman" w:hAnsi="Times New Roman"/>
                <w:b/>
                <w:bCs/>
                <w:i/>
                <w:sz w:val="24"/>
                <w:szCs w:val="24"/>
                <w:lang w:val="uk-UA"/>
              </w:rPr>
              <w:lastRenderedPageBreak/>
              <w:t>Затвердження умов договорів (цивільно-правових або трудових), що укладатимуться з Головою та членами Наглядової ради ПАТ «ЧЕРНІГІВОБЛЕНЕРГО»; встановлення розміру їх винагороди (затвердження кошторису оплати); обрання особи, яка уповноважується на підписання договорів з Головою та членами Наглядової ради ПАТ «ЧЕРНІГІВОБЛЕНЕРГО».</w:t>
            </w:r>
          </w:p>
          <w:p w:rsidR="0054524A" w:rsidRPr="005165AE" w:rsidRDefault="0054524A" w:rsidP="005165AE">
            <w:pPr>
              <w:spacing w:after="0" w:line="240" w:lineRule="auto"/>
              <w:ind w:firstLine="709"/>
              <w:jc w:val="both"/>
              <w:rPr>
                <w:rFonts w:ascii="Times New Roman" w:hAnsi="Times New Roman"/>
                <w:bCs/>
                <w:iCs/>
                <w:sz w:val="24"/>
                <w:szCs w:val="24"/>
                <w:lang w:val="uk-UA"/>
              </w:rPr>
            </w:pPr>
            <w:r w:rsidRPr="005165AE">
              <w:rPr>
                <w:rFonts w:ascii="Times New Roman" w:hAnsi="Times New Roman"/>
                <w:bCs/>
                <w:iCs/>
                <w:sz w:val="24"/>
                <w:szCs w:val="24"/>
                <w:lang w:val="uk-UA"/>
              </w:rPr>
              <w:t>1</w:t>
            </w:r>
            <w:r w:rsidR="00741711">
              <w:rPr>
                <w:rFonts w:ascii="Times New Roman" w:hAnsi="Times New Roman"/>
                <w:bCs/>
                <w:iCs/>
                <w:sz w:val="24"/>
                <w:szCs w:val="24"/>
                <w:lang w:val="uk-UA"/>
              </w:rPr>
              <w:t>8</w:t>
            </w:r>
            <w:r w:rsidRPr="005165AE">
              <w:rPr>
                <w:rFonts w:ascii="Times New Roman" w:hAnsi="Times New Roman"/>
                <w:bCs/>
                <w:iCs/>
                <w:sz w:val="24"/>
                <w:szCs w:val="24"/>
                <w:lang w:val="uk-UA"/>
              </w:rPr>
              <w:t xml:space="preserve">.1. Затвердити умови договору, що укладатиметься з Головою Наглядової ради </w:t>
            </w:r>
            <w:r w:rsidR="00741711" w:rsidRPr="00741711">
              <w:rPr>
                <w:rFonts w:ascii="Times New Roman" w:hAnsi="Times New Roman"/>
                <w:bCs/>
                <w:iCs/>
                <w:sz w:val="24"/>
                <w:szCs w:val="24"/>
                <w:lang w:val="uk-UA"/>
              </w:rPr>
              <w:t>ПАТ «ЧЕРНІГІВОБЛЕНЕРГО»</w:t>
            </w:r>
            <w:r w:rsidRPr="005165AE">
              <w:rPr>
                <w:rFonts w:ascii="Times New Roman" w:hAnsi="Times New Roman"/>
                <w:bCs/>
                <w:iCs/>
                <w:sz w:val="24"/>
                <w:szCs w:val="24"/>
                <w:lang w:val="uk-UA"/>
              </w:rPr>
              <w:t>.</w:t>
            </w:r>
          </w:p>
          <w:p w:rsidR="0054524A" w:rsidRPr="005165AE" w:rsidRDefault="0054524A" w:rsidP="005165AE">
            <w:pPr>
              <w:spacing w:after="0" w:line="240" w:lineRule="auto"/>
              <w:ind w:firstLine="709"/>
              <w:jc w:val="both"/>
              <w:rPr>
                <w:rFonts w:ascii="Times New Roman" w:hAnsi="Times New Roman"/>
                <w:bCs/>
                <w:iCs/>
                <w:sz w:val="24"/>
                <w:szCs w:val="24"/>
                <w:lang w:val="uk-UA"/>
              </w:rPr>
            </w:pPr>
            <w:r w:rsidRPr="005165AE">
              <w:rPr>
                <w:rFonts w:ascii="Times New Roman" w:hAnsi="Times New Roman"/>
                <w:bCs/>
                <w:iCs/>
                <w:sz w:val="24"/>
                <w:szCs w:val="24"/>
                <w:lang w:val="uk-UA"/>
              </w:rPr>
              <w:t>1</w:t>
            </w:r>
            <w:r w:rsidR="00741711">
              <w:rPr>
                <w:rFonts w:ascii="Times New Roman" w:hAnsi="Times New Roman"/>
                <w:bCs/>
                <w:iCs/>
                <w:sz w:val="24"/>
                <w:szCs w:val="24"/>
                <w:lang w:val="uk-UA"/>
              </w:rPr>
              <w:t>8</w:t>
            </w:r>
            <w:r w:rsidRPr="005165AE">
              <w:rPr>
                <w:rFonts w:ascii="Times New Roman" w:hAnsi="Times New Roman"/>
                <w:bCs/>
                <w:iCs/>
                <w:sz w:val="24"/>
                <w:szCs w:val="24"/>
                <w:lang w:val="uk-UA"/>
              </w:rPr>
              <w:t xml:space="preserve">.2. Затвердити умови договору, що укладатиметься з членами Наглядової ради </w:t>
            </w:r>
            <w:r w:rsidR="00741711" w:rsidRPr="00741711">
              <w:rPr>
                <w:rFonts w:ascii="Times New Roman" w:hAnsi="Times New Roman"/>
                <w:bCs/>
                <w:iCs/>
                <w:sz w:val="24"/>
                <w:szCs w:val="24"/>
                <w:lang w:val="uk-UA"/>
              </w:rPr>
              <w:t>ПАТ «ЧЕРНІГІВОБЛЕНЕРГО»</w:t>
            </w:r>
            <w:r w:rsidRPr="005165AE">
              <w:rPr>
                <w:rFonts w:ascii="Times New Roman" w:hAnsi="Times New Roman"/>
                <w:bCs/>
                <w:iCs/>
                <w:sz w:val="24"/>
                <w:szCs w:val="24"/>
                <w:lang w:val="uk-UA"/>
              </w:rPr>
              <w:t>.</w:t>
            </w:r>
          </w:p>
          <w:p w:rsidR="0054524A" w:rsidRPr="005165AE" w:rsidRDefault="0054524A" w:rsidP="005165AE">
            <w:pPr>
              <w:spacing w:after="0" w:line="240" w:lineRule="auto"/>
              <w:ind w:firstLine="709"/>
              <w:jc w:val="both"/>
              <w:rPr>
                <w:rFonts w:ascii="Times New Roman" w:hAnsi="Times New Roman"/>
                <w:bCs/>
                <w:iCs/>
                <w:sz w:val="24"/>
                <w:szCs w:val="24"/>
                <w:lang w:val="uk-UA"/>
              </w:rPr>
            </w:pPr>
            <w:r w:rsidRPr="005165AE">
              <w:rPr>
                <w:rFonts w:ascii="Times New Roman" w:hAnsi="Times New Roman"/>
                <w:bCs/>
                <w:iCs/>
                <w:sz w:val="24"/>
                <w:szCs w:val="24"/>
                <w:lang w:val="uk-UA"/>
              </w:rPr>
              <w:t>1</w:t>
            </w:r>
            <w:r w:rsidR="00741711">
              <w:rPr>
                <w:rFonts w:ascii="Times New Roman" w:hAnsi="Times New Roman"/>
                <w:bCs/>
                <w:iCs/>
                <w:sz w:val="24"/>
                <w:szCs w:val="24"/>
                <w:lang w:val="uk-UA"/>
              </w:rPr>
              <w:t>8</w:t>
            </w:r>
            <w:r w:rsidRPr="005165AE">
              <w:rPr>
                <w:rFonts w:ascii="Times New Roman" w:hAnsi="Times New Roman"/>
                <w:bCs/>
                <w:iCs/>
                <w:sz w:val="24"/>
                <w:szCs w:val="24"/>
                <w:lang w:val="uk-UA"/>
              </w:rPr>
              <w:t xml:space="preserve">.3. Уповноважити </w:t>
            </w:r>
            <w:r w:rsidR="00741711">
              <w:rPr>
                <w:rFonts w:ascii="Times New Roman" w:hAnsi="Times New Roman"/>
                <w:bCs/>
                <w:iCs/>
                <w:sz w:val="24"/>
                <w:szCs w:val="24"/>
                <w:lang w:val="uk-UA"/>
              </w:rPr>
              <w:t xml:space="preserve">Голову Правління та </w:t>
            </w:r>
            <w:r w:rsidR="00741711" w:rsidRPr="00741711">
              <w:rPr>
                <w:rFonts w:ascii="Times New Roman" w:hAnsi="Times New Roman"/>
                <w:bCs/>
                <w:iCs/>
                <w:sz w:val="24"/>
                <w:szCs w:val="24"/>
                <w:lang w:val="uk-UA"/>
              </w:rPr>
              <w:t>Фінансов</w:t>
            </w:r>
            <w:r w:rsidR="00741711">
              <w:rPr>
                <w:rFonts w:ascii="Times New Roman" w:hAnsi="Times New Roman"/>
                <w:bCs/>
                <w:iCs/>
                <w:sz w:val="24"/>
                <w:szCs w:val="24"/>
                <w:lang w:val="uk-UA"/>
              </w:rPr>
              <w:t>ого</w:t>
            </w:r>
            <w:r w:rsidR="00741711" w:rsidRPr="00741711">
              <w:rPr>
                <w:rFonts w:ascii="Times New Roman" w:hAnsi="Times New Roman"/>
                <w:bCs/>
                <w:iCs/>
                <w:sz w:val="24"/>
                <w:szCs w:val="24"/>
                <w:lang w:val="uk-UA"/>
              </w:rPr>
              <w:t xml:space="preserve"> директор</w:t>
            </w:r>
            <w:r w:rsidR="00741711">
              <w:rPr>
                <w:rFonts w:ascii="Times New Roman" w:hAnsi="Times New Roman"/>
                <w:bCs/>
                <w:iCs/>
                <w:sz w:val="24"/>
                <w:szCs w:val="24"/>
                <w:lang w:val="uk-UA"/>
              </w:rPr>
              <w:t>а</w:t>
            </w:r>
            <w:r w:rsidR="00741711" w:rsidRPr="00741711">
              <w:rPr>
                <w:rFonts w:ascii="Times New Roman" w:hAnsi="Times New Roman"/>
                <w:bCs/>
                <w:iCs/>
                <w:sz w:val="24"/>
                <w:szCs w:val="24"/>
                <w:lang w:val="uk-UA"/>
              </w:rPr>
              <w:t>ПАТ «ЧЕРНІГІВОБЛЕНЕРГО»</w:t>
            </w:r>
            <w:r w:rsidRPr="005165AE">
              <w:rPr>
                <w:rFonts w:ascii="Times New Roman" w:hAnsi="Times New Roman"/>
                <w:bCs/>
                <w:iCs/>
                <w:sz w:val="24"/>
                <w:szCs w:val="24"/>
                <w:lang w:val="uk-UA"/>
              </w:rPr>
              <w:t xml:space="preserve"> підписати від імені </w:t>
            </w:r>
            <w:r w:rsidR="00741711" w:rsidRPr="00741711">
              <w:rPr>
                <w:rFonts w:ascii="Times New Roman" w:hAnsi="Times New Roman"/>
                <w:bCs/>
                <w:iCs/>
                <w:sz w:val="24"/>
                <w:szCs w:val="24"/>
                <w:lang w:val="uk-UA"/>
              </w:rPr>
              <w:t>ПАТ «ЧЕРНІГІВОБЛЕНЕРГО»</w:t>
            </w:r>
            <w:r w:rsidRPr="005165AE">
              <w:rPr>
                <w:rFonts w:ascii="Times New Roman" w:hAnsi="Times New Roman"/>
                <w:bCs/>
                <w:iCs/>
                <w:sz w:val="24"/>
                <w:szCs w:val="24"/>
                <w:lang w:val="uk-UA"/>
              </w:rPr>
              <w:t xml:space="preserve"> договори з Головою та членами Наглядової ради </w:t>
            </w:r>
            <w:r w:rsidR="00741711" w:rsidRPr="00741711">
              <w:rPr>
                <w:rFonts w:ascii="Times New Roman" w:hAnsi="Times New Roman"/>
                <w:bCs/>
                <w:iCs/>
                <w:sz w:val="24"/>
                <w:szCs w:val="24"/>
                <w:lang w:val="uk-UA"/>
              </w:rPr>
              <w:t>ПАТ «ЧЕРНІГІВОБЛЕНЕРГО»</w:t>
            </w:r>
            <w:r w:rsidRPr="005165AE">
              <w:rPr>
                <w:rFonts w:ascii="Times New Roman" w:hAnsi="Times New Roman"/>
                <w:bCs/>
                <w:iCs/>
                <w:sz w:val="24"/>
                <w:szCs w:val="24"/>
                <w:lang w:val="uk-UA"/>
              </w:rPr>
              <w:t>.</w:t>
            </w:r>
          </w:p>
          <w:p w:rsidR="0054524A" w:rsidRPr="005165AE" w:rsidRDefault="0054524A" w:rsidP="005165AE">
            <w:pPr>
              <w:spacing w:after="0" w:line="240" w:lineRule="auto"/>
              <w:ind w:firstLine="709"/>
              <w:jc w:val="both"/>
              <w:rPr>
                <w:rFonts w:ascii="Times New Roman" w:hAnsi="Times New Roman"/>
                <w:bCs/>
                <w:sz w:val="24"/>
                <w:szCs w:val="24"/>
                <w:lang w:val="uk-UA"/>
              </w:rPr>
            </w:pPr>
          </w:p>
        </w:tc>
      </w:tr>
      <w:tr w:rsidR="0054524A" w:rsidRPr="00975544" w:rsidTr="00211A05">
        <w:tc>
          <w:tcPr>
            <w:tcW w:w="9178" w:type="dxa"/>
            <w:shd w:val="clear" w:color="auto" w:fill="auto"/>
          </w:tcPr>
          <w:p w:rsidR="0054524A" w:rsidRPr="005165AE" w:rsidRDefault="00585638" w:rsidP="005165AE">
            <w:pPr>
              <w:numPr>
                <w:ilvl w:val="0"/>
                <w:numId w:val="8"/>
              </w:numPr>
              <w:spacing w:after="0" w:line="240" w:lineRule="auto"/>
              <w:jc w:val="both"/>
              <w:rPr>
                <w:rFonts w:ascii="Times New Roman" w:hAnsi="Times New Roman"/>
                <w:b/>
                <w:bCs/>
                <w:sz w:val="24"/>
                <w:szCs w:val="24"/>
                <w:lang w:val="uk-UA"/>
              </w:rPr>
            </w:pPr>
            <w:r w:rsidRPr="00585638">
              <w:rPr>
                <w:rFonts w:ascii="Times New Roman" w:hAnsi="Times New Roman"/>
                <w:b/>
                <w:bCs/>
                <w:i/>
                <w:sz w:val="24"/>
                <w:szCs w:val="24"/>
                <w:lang w:val="uk-UA"/>
              </w:rPr>
              <w:t>Прийняття рішення про припинення повноважень Голови і членів Ревізійної комісії ПАТ «ЧЕРНІГІВОБЛЕНЕРГО».</w:t>
            </w:r>
          </w:p>
          <w:p w:rsidR="00585638" w:rsidRPr="00585638" w:rsidRDefault="0054524A" w:rsidP="00585638">
            <w:pPr>
              <w:spacing w:after="0" w:line="240" w:lineRule="auto"/>
              <w:ind w:firstLine="709"/>
              <w:jc w:val="both"/>
              <w:rPr>
                <w:rFonts w:ascii="Times New Roman" w:hAnsi="Times New Roman"/>
                <w:bCs/>
                <w:iCs/>
                <w:sz w:val="24"/>
                <w:szCs w:val="24"/>
                <w:lang w:val="uk-UA"/>
              </w:rPr>
            </w:pPr>
            <w:r w:rsidRPr="005165AE">
              <w:rPr>
                <w:rFonts w:ascii="Times New Roman" w:hAnsi="Times New Roman"/>
                <w:bCs/>
                <w:iCs/>
                <w:sz w:val="24"/>
                <w:szCs w:val="24"/>
                <w:lang w:val="uk-UA"/>
              </w:rPr>
              <w:t>1</w:t>
            </w:r>
            <w:r w:rsidR="00585638">
              <w:rPr>
                <w:rFonts w:ascii="Times New Roman" w:hAnsi="Times New Roman"/>
                <w:bCs/>
                <w:iCs/>
                <w:sz w:val="24"/>
                <w:szCs w:val="24"/>
                <w:lang w:val="uk-UA"/>
              </w:rPr>
              <w:t>9</w:t>
            </w:r>
            <w:r w:rsidRPr="005165AE">
              <w:rPr>
                <w:rFonts w:ascii="Times New Roman" w:hAnsi="Times New Roman"/>
                <w:bCs/>
                <w:iCs/>
                <w:sz w:val="24"/>
                <w:szCs w:val="24"/>
                <w:lang w:val="uk-UA"/>
              </w:rPr>
              <w:t xml:space="preserve">.1. </w:t>
            </w:r>
            <w:r w:rsidR="00585638" w:rsidRPr="00585638">
              <w:rPr>
                <w:rFonts w:ascii="Times New Roman" w:hAnsi="Times New Roman"/>
                <w:bCs/>
                <w:iCs/>
                <w:sz w:val="24"/>
                <w:szCs w:val="24"/>
                <w:lang w:val="uk-UA"/>
              </w:rPr>
              <w:t xml:space="preserve">Припинити повноваження діючих (на момент проведення </w:t>
            </w:r>
            <w:r w:rsidR="00585638">
              <w:rPr>
                <w:rFonts w:ascii="Times New Roman" w:hAnsi="Times New Roman"/>
                <w:bCs/>
                <w:iCs/>
                <w:sz w:val="24"/>
                <w:szCs w:val="24"/>
                <w:lang w:val="uk-UA"/>
              </w:rPr>
              <w:t>27</w:t>
            </w:r>
            <w:r w:rsidR="00585638" w:rsidRPr="00585638">
              <w:rPr>
                <w:rFonts w:ascii="Times New Roman" w:hAnsi="Times New Roman"/>
                <w:bCs/>
                <w:iCs/>
                <w:sz w:val="24"/>
                <w:szCs w:val="24"/>
                <w:lang w:val="uk-UA"/>
              </w:rPr>
              <w:t>.04.201</w:t>
            </w:r>
            <w:r w:rsidR="00585638">
              <w:rPr>
                <w:rFonts w:ascii="Times New Roman" w:hAnsi="Times New Roman"/>
                <w:bCs/>
                <w:iCs/>
                <w:sz w:val="24"/>
                <w:szCs w:val="24"/>
                <w:lang w:val="uk-UA"/>
              </w:rPr>
              <w:t>7</w:t>
            </w:r>
            <w:r w:rsidR="00585638" w:rsidRPr="00585638">
              <w:rPr>
                <w:rFonts w:ascii="Times New Roman" w:hAnsi="Times New Roman"/>
                <w:bCs/>
                <w:iCs/>
                <w:sz w:val="24"/>
                <w:szCs w:val="24"/>
                <w:lang w:val="uk-UA"/>
              </w:rPr>
              <w:t>р. річних загальних зборів акціонерів ПАТ «ЧЕРНІГІВОБЛЕНЕРГО») Голови та членів Ревізійної комісії ПАТ «ЧЕРНІГІВОБЛЕНЕРГО»:</w:t>
            </w:r>
          </w:p>
          <w:p w:rsidR="00585638" w:rsidRPr="00585638" w:rsidRDefault="00585638" w:rsidP="00585638">
            <w:pPr>
              <w:spacing w:after="0" w:line="240" w:lineRule="auto"/>
              <w:ind w:firstLine="709"/>
              <w:jc w:val="both"/>
              <w:rPr>
                <w:rFonts w:ascii="Times New Roman" w:hAnsi="Times New Roman"/>
                <w:bCs/>
                <w:i/>
                <w:iCs/>
                <w:sz w:val="24"/>
                <w:szCs w:val="24"/>
                <w:lang w:val="uk-UA"/>
              </w:rPr>
            </w:pPr>
            <w:r w:rsidRPr="00585638">
              <w:rPr>
                <w:rFonts w:ascii="Times New Roman" w:hAnsi="Times New Roman"/>
                <w:bCs/>
                <w:i/>
                <w:iCs/>
                <w:sz w:val="24"/>
                <w:szCs w:val="24"/>
                <w:lang w:val="uk-UA"/>
              </w:rPr>
              <w:t>- Міцинського Артема Броніславовича – Голови Ревізійної комісії ПАТ «ЧЕРНІГІВОБЛЕНЕРГО»;</w:t>
            </w:r>
          </w:p>
          <w:p w:rsidR="00585638" w:rsidRPr="00585638" w:rsidRDefault="00585638" w:rsidP="00585638">
            <w:pPr>
              <w:spacing w:after="0" w:line="240" w:lineRule="auto"/>
              <w:ind w:firstLine="709"/>
              <w:jc w:val="both"/>
              <w:rPr>
                <w:rFonts w:ascii="Times New Roman" w:hAnsi="Times New Roman"/>
                <w:bCs/>
                <w:i/>
                <w:iCs/>
                <w:sz w:val="24"/>
                <w:szCs w:val="24"/>
                <w:lang w:val="uk-UA"/>
              </w:rPr>
            </w:pPr>
            <w:r w:rsidRPr="00585638">
              <w:rPr>
                <w:rFonts w:ascii="Times New Roman" w:hAnsi="Times New Roman"/>
                <w:bCs/>
                <w:i/>
                <w:iCs/>
                <w:sz w:val="24"/>
                <w:szCs w:val="24"/>
                <w:lang w:val="uk-UA"/>
              </w:rPr>
              <w:t>- Глинянської Наталії Володимирівни – члена Ревізійної комісії ПАТ «ЧЕРНІГІВОБЛЕНЕРГО»;</w:t>
            </w:r>
          </w:p>
          <w:p w:rsidR="00585638" w:rsidRPr="00585638" w:rsidRDefault="00585638" w:rsidP="00585638">
            <w:pPr>
              <w:spacing w:after="0" w:line="240" w:lineRule="auto"/>
              <w:ind w:firstLine="709"/>
              <w:jc w:val="both"/>
              <w:rPr>
                <w:rFonts w:ascii="Times New Roman" w:hAnsi="Times New Roman"/>
                <w:bCs/>
                <w:i/>
                <w:iCs/>
                <w:sz w:val="24"/>
                <w:szCs w:val="24"/>
                <w:lang w:val="uk-UA"/>
              </w:rPr>
            </w:pPr>
            <w:r w:rsidRPr="00585638">
              <w:rPr>
                <w:rFonts w:ascii="Times New Roman" w:hAnsi="Times New Roman"/>
                <w:bCs/>
                <w:i/>
                <w:iCs/>
                <w:sz w:val="24"/>
                <w:szCs w:val="24"/>
                <w:lang w:val="uk-UA"/>
              </w:rPr>
              <w:t>- Компанії «LARDONET INC.» («ЛАРДОНЕТ ІНК.») - члена Ревізійної комісії ПАТ «ЧЕРНІГІВОБЛЕНЕРГО»;</w:t>
            </w:r>
          </w:p>
          <w:p w:rsidR="0054524A" w:rsidRPr="005165AE" w:rsidRDefault="00585638" w:rsidP="00585638">
            <w:pPr>
              <w:spacing w:after="0" w:line="240" w:lineRule="auto"/>
              <w:ind w:firstLine="709"/>
              <w:jc w:val="both"/>
              <w:rPr>
                <w:rFonts w:ascii="Times New Roman" w:hAnsi="Times New Roman"/>
                <w:bCs/>
                <w:iCs/>
                <w:sz w:val="24"/>
                <w:szCs w:val="24"/>
                <w:lang w:val="uk-UA"/>
              </w:rPr>
            </w:pPr>
            <w:r w:rsidRPr="00585638">
              <w:rPr>
                <w:rFonts w:ascii="Times New Roman" w:hAnsi="Times New Roman"/>
                <w:bCs/>
                <w:iCs/>
                <w:sz w:val="24"/>
                <w:szCs w:val="24"/>
                <w:lang w:val="uk-UA"/>
              </w:rPr>
              <w:t xml:space="preserve">та вважати повноваження діючих (на момент проведення </w:t>
            </w:r>
            <w:r>
              <w:rPr>
                <w:rFonts w:ascii="Times New Roman" w:hAnsi="Times New Roman"/>
                <w:bCs/>
                <w:iCs/>
                <w:sz w:val="24"/>
                <w:szCs w:val="24"/>
                <w:lang w:val="uk-UA"/>
              </w:rPr>
              <w:t>27</w:t>
            </w:r>
            <w:r w:rsidRPr="00585638">
              <w:rPr>
                <w:rFonts w:ascii="Times New Roman" w:hAnsi="Times New Roman"/>
                <w:bCs/>
                <w:iCs/>
                <w:sz w:val="24"/>
                <w:szCs w:val="24"/>
                <w:lang w:val="uk-UA"/>
              </w:rPr>
              <w:t>.04.201</w:t>
            </w:r>
            <w:r>
              <w:rPr>
                <w:rFonts w:ascii="Times New Roman" w:hAnsi="Times New Roman"/>
                <w:bCs/>
                <w:iCs/>
                <w:sz w:val="24"/>
                <w:szCs w:val="24"/>
                <w:lang w:val="uk-UA"/>
              </w:rPr>
              <w:t>7</w:t>
            </w:r>
            <w:r w:rsidRPr="00585638">
              <w:rPr>
                <w:rFonts w:ascii="Times New Roman" w:hAnsi="Times New Roman"/>
                <w:bCs/>
                <w:iCs/>
                <w:sz w:val="24"/>
                <w:szCs w:val="24"/>
                <w:lang w:val="uk-UA"/>
              </w:rPr>
              <w:t xml:space="preserve">р. річних загальних зборів акціонерів ПАТ «ЧЕРНІГІВОБЛЕНЕРГО») Голови та членів Ревізійної комісії ПАТ «ЧЕРНІГІВОБЛЕНЕРГО» такими, що втрачають чинність з моменту прийняття даного рішення загальними зборами акціонерів ПАТ «ЧЕРНІГІВОБЛЕНЕРГО» </w:t>
            </w:r>
            <w:r>
              <w:rPr>
                <w:rFonts w:ascii="Times New Roman" w:hAnsi="Times New Roman"/>
                <w:bCs/>
                <w:iCs/>
                <w:sz w:val="24"/>
                <w:szCs w:val="24"/>
                <w:lang w:val="uk-UA"/>
              </w:rPr>
              <w:t>27</w:t>
            </w:r>
            <w:r w:rsidRPr="00585638">
              <w:rPr>
                <w:rFonts w:ascii="Times New Roman" w:hAnsi="Times New Roman"/>
                <w:bCs/>
                <w:iCs/>
                <w:sz w:val="24"/>
                <w:szCs w:val="24"/>
                <w:lang w:val="uk-UA"/>
              </w:rPr>
              <w:t>.04.201</w:t>
            </w:r>
            <w:r>
              <w:rPr>
                <w:rFonts w:ascii="Times New Roman" w:hAnsi="Times New Roman"/>
                <w:bCs/>
                <w:iCs/>
                <w:sz w:val="24"/>
                <w:szCs w:val="24"/>
                <w:lang w:val="uk-UA"/>
              </w:rPr>
              <w:t>7</w:t>
            </w:r>
            <w:r w:rsidRPr="00585638">
              <w:rPr>
                <w:rFonts w:ascii="Times New Roman" w:hAnsi="Times New Roman"/>
                <w:bCs/>
                <w:iCs/>
                <w:sz w:val="24"/>
                <w:szCs w:val="24"/>
                <w:lang w:val="uk-UA"/>
              </w:rPr>
              <w:t>р.</w:t>
            </w:r>
          </w:p>
          <w:p w:rsidR="0054524A" w:rsidRPr="005165AE" w:rsidRDefault="0054524A" w:rsidP="005165AE">
            <w:pPr>
              <w:spacing w:after="0" w:line="240" w:lineRule="auto"/>
              <w:ind w:firstLine="709"/>
              <w:jc w:val="both"/>
              <w:rPr>
                <w:rFonts w:ascii="Times New Roman" w:hAnsi="Times New Roman"/>
                <w:bCs/>
                <w:sz w:val="24"/>
                <w:szCs w:val="24"/>
                <w:lang w:val="uk-UA"/>
              </w:rPr>
            </w:pPr>
          </w:p>
        </w:tc>
      </w:tr>
      <w:tr w:rsidR="0054524A" w:rsidRPr="005165AE" w:rsidTr="00211A05">
        <w:tc>
          <w:tcPr>
            <w:tcW w:w="9178" w:type="dxa"/>
            <w:shd w:val="clear" w:color="auto" w:fill="auto"/>
          </w:tcPr>
          <w:p w:rsidR="0054524A" w:rsidRPr="005165AE" w:rsidRDefault="00F34158" w:rsidP="005165AE">
            <w:pPr>
              <w:numPr>
                <w:ilvl w:val="0"/>
                <w:numId w:val="8"/>
              </w:numPr>
              <w:spacing w:after="0" w:line="240" w:lineRule="auto"/>
              <w:jc w:val="both"/>
              <w:rPr>
                <w:rFonts w:ascii="Times New Roman" w:hAnsi="Times New Roman"/>
                <w:b/>
                <w:bCs/>
                <w:sz w:val="24"/>
                <w:szCs w:val="24"/>
                <w:lang w:val="uk-UA"/>
              </w:rPr>
            </w:pPr>
            <w:r w:rsidRPr="00F34158">
              <w:rPr>
                <w:rFonts w:ascii="Times New Roman" w:hAnsi="Times New Roman"/>
                <w:b/>
                <w:bCs/>
                <w:i/>
                <w:sz w:val="24"/>
                <w:szCs w:val="24"/>
                <w:lang w:val="uk-UA"/>
              </w:rPr>
              <w:t>Обрання членів Ревізійної комісії ПАТ «ЧЕРНІГІВОБЛЕНЕРГО».</w:t>
            </w:r>
          </w:p>
          <w:p w:rsidR="0054524A" w:rsidRPr="005165AE" w:rsidRDefault="0054524A" w:rsidP="005165AE">
            <w:pPr>
              <w:spacing w:after="0" w:line="240" w:lineRule="auto"/>
              <w:ind w:firstLine="709"/>
              <w:jc w:val="both"/>
              <w:rPr>
                <w:rFonts w:ascii="Times New Roman" w:hAnsi="Times New Roman"/>
                <w:bCs/>
                <w:iCs/>
                <w:sz w:val="24"/>
                <w:szCs w:val="24"/>
                <w:lang w:val="uk-UA"/>
              </w:rPr>
            </w:pPr>
            <w:r w:rsidRPr="005165AE">
              <w:rPr>
                <w:rFonts w:ascii="Times New Roman" w:hAnsi="Times New Roman"/>
                <w:bCs/>
                <w:iCs/>
                <w:sz w:val="24"/>
                <w:szCs w:val="24"/>
                <w:lang w:val="uk-UA"/>
              </w:rPr>
              <w:t>Проект рішення не надається на підставі п.п. 5) ч. 3 ст. 35 Закону України «Про акціонерні товариства».</w:t>
            </w:r>
          </w:p>
          <w:p w:rsidR="0054524A" w:rsidRPr="005165AE" w:rsidRDefault="0054524A" w:rsidP="005165AE">
            <w:pPr>
              <w:spacing w:after="0" w:line="240" w:lineRule="auto"/>
              <w:ind w:firstLine="709"/>
              <w:jc w:val="both"/>
              <w:rPr>
                <w:rFonts w:ascii="Times New Roman" w:hAnsi="Times New Roman"/>
                <w:bCs/>
                <w:sz w:val="24"/>
                <w:szCs w:val="24"/>
                <w:lang w:val="uk-UA"/>
              </w:rPr>
            </w:pPr>
          </w:p>
        </w:tc>
      </w:tr>
      <w:tr w:rsidR="00F34158" w:rsidRPr="00975544" w:rsidTr="00211A05">
        <w:tc>
          <w:tcPr>
            <w:tcW w:w="9178" w:type="dxa"/>
            <w:shd w:val="clear" w:color="auto" w:fill="auto"/>
          </w:tcPr>
          <w:p w:rsidR="00F34158" w:rsidRPr="005165AE" w:rsidRDefault="00F34158" w:rsidP="00941FC0">
            <w:pPr>
              <w:numPr>
                <w:ilvl w:val="0"/>
                <w:numId w:val="8"/>
              </w:numPr>
              <w:spacing w:after="0" w:line="240" w:lineRule="auto"/>
              <w:jc w:val="both"/>
              <w:rPr>
                <w:rFonts w:ascii="Times New Roman" w:hAnsi="Times New Roman"/>
                <w:b/>
                <w:bCs/>
                <w:sz w:val="24"/>
                <w:szCs w:val="24"/>
                <w:lang w:val="uk-UA"/>
              </w:rPr>
            </w:pPr>
            <w:r w:rsidRPr="00F34158">
              <w:rPr>
                <w:rFonts w:ascii="Times New Roman" w:hAnsi="Times New Roman"/>
                <w:b/>
                <w:bCs/>
                <w:i/>
                <w:iCs/>
                <w:sz w:val="24"/>
                <w:szCs w:val="24"/>
                <w:lang w:val="uk-UA"/>
              </w:rPr>
              <w:t>Обрання Голови Ревізійної комісії ПАТ «ЧЕРНІГІВОБЛЕНЕРГО».</w:t>
            </w:r>
          </w:p>
          <w:p w:rsidR="00F34158" w:rsidRPr="00CE4C22" w:rsidRDefault="00F34158" w:rsidP="00941FC0">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21</w:t>
            </w:r>
            <w:r w:rsidRPr="005165AE">
              <w:rPr>
                <w:rFonts w:ascii="Times New Roman" w:hAnsi="Times New Roman"/>
                <w:bCs/>
                <w:sz w:val="24"/>
                <w:szCs w:val="24"/>
                <w:lang w:val="uk-UA"/>
              </w:rPr>
              <w:t xml:space="preserve">.1. </w:t>
            </w:r>
            <w:r w:rsidR="00B819C3" w:rsidRPr="00B819C3">
              <w:rPr>
                <w:rFonts w:ascii="Times New Roman" w:hAnsi="Times New Roman"/>
                <w:bCs/>
                <w:sz w:val="24"/>
                <w:szCs w:val="24"/>
                <w:lang w:val="uk-UA"/>
              </w:rPr>
              <w:t>Обрати Міцинського Артема Броніславовича Головою Ревізійної комісії ПАТ «ЧЕРНІГІВОБЛЕНЕРГО».</w:t>
            </w:r>
          </w:p>
          <w:p w:rsidR="00F34158" w:rsidRPr="005165AE" w:rsidRDefault="00F34158" w:rsidP="00941FC0">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2</w:t>
            </w:r>
            <w:r w:rsidRPr="005165AE">
              <w:rPr>
                <w:rFonts w:ascii="Times New Roman" w:hAnsi="Times New Roman"/>
                <w:bCs/>
                <w:sz w:val="24"/>
                <w:szCs w:val="24"/>
                <w:lang w:val="uk-UA"/>
              </w:rPr>
              <w:t xml:space="preserve">1.2. </w:t>
            </w:r>
            <w:r w:rsidR="00B819C3" w:rsidRPr="00B819C3">
              <w:rPr>
                <w:rFonts w:ascii="Times New Roman" w:hAnsi="Times New Roman"/>
                <w:bCs/>
                <w:sz w:val="24"/>
                <w:szCs w:val="24"/>
                <w:lang w:val="uk-UA"/>
              </w:rPr>
              <w:t xml:space="preserve">Вважати повноваження Міцинського Артема Броніславовича на посаді Голови Ревізійної комісії ПАТ «ЧЕРНІГІВОБЛЕНЕРГО» дійсними з моменту прийняття загальними зборами акціонерів ПАТ «ЧЕРНІГІВОБЛЕНЕРГО» </w:t>
            </w:r>
            <w:r w:rsidR="00B819C3">
              <w:rPr>
                <w:rFonts w:ascii="Times New Roman" w:hAnsi="Times New Roman"/>
                <w:bCs/>
                <w:sz w:val="24"/>
                <w:szCs w:val="24"/>
                <w:lang w:val="uk-UA"/>
              </w:rPr>
              <w:t>27</w:t>
            </w:r>
            <w:r w:rsidR="00B819C3" w:rsidRPr="00B819C3">
              <w:rPr>
                <w:rFonts w:ascii="Times New Roman" w:hAnsi="Times New Roman"/>
                <w:bCs/>
                <w:sz w:val="24"/>
                <w:szCs w:val="24"/>
                <w:lang w:val="uk-UA"/>
              </w:rPr>
              <w:t>.04.201</w:t>
            </w:r>
            <w:r w:rsidR="00B819C3">
              <w:rPr>
                <w:rFonts w:ascii="Times New Roman" w:hAnsi="Times New Roman"/>
                <w:bCs/>
                <w:sz w:val="24"/>
                <w:szCs w:val="24"/>
                <w:lang w:val="uk-UA"/>
              </w:rPr>
              <w:t>7</w:t>
            </w:r>
            <w:r w:rsidR="00B819C3" w:rsidRPr="00B819C3">
              <w:rPr>
                <w:rFonts w:ascii="Times New Roman" w:hAnsi="Times New Roman"/>
                <w:bCs/>
                <w:sz w:val="24"/>
                <w:szCs w:val="24"/>
                <w:lang w:val="uk-UA"/>
              </w:rPr>
              <w:t>р</w:t>
            </w:r>
            <w:r w:rsidR="00B819C3">
              <w:rPr>
                <w:rFonts w:ascii="Times New Roman" w:hAnsi="Times New Roman"/>
                <w:bCs/>
                <w:sz w:val="24"/>
                <w:szCs w:val="24"/>
                <w:lang w:val="uk-UA"/>
              </w:rPr>
              <w:t>.</w:t>
            </w:r>
            <w:r w:rsidR="00B819C3" w:rsidRPr="00B819C3">
              <w:rPr>
                <w:rFonts w:ascii="Times New Roman" w:hAnsi="Times New Roman"/>
                <w:bCs/>
                <w:sz w:val="24"/>
                <w:szCs w:val="24"/>
                <w:lang w:val="uk-UA"/>
              </w:rPr>
              <w:t xml:space="preserve"> рішення про його обрання, зі строком повноважень у відповідності до Статуту ПАТ «ЧЕРНІГІВОБЛЕНЕРГО».</w:t>
            </w:r>
          </w:p>
          <w:p w:rsidR="00F34158" w:rsidRPr="005165AE" w:rsidRDefault="00F34158" w:rsidP="00941FC0">
            <w:pPr>
              <w:spacing w:after="0" w:line="240" w:lineRule="auto"/>
              <w:ind w:firstLine="709"/>
              <w:jc w:val="both"/>
              <w:rPr>
                <w:rFonts w:ascii="Times New Roman" w:hAnsi="Times New Roman"/>
                <w:bCs/>
                <w:sz w:val="24"/>
                <w:szCs w:val="24"/>
                <w:lang w:val="uk-UA"/>
              </w:rPr>
            </w:pPr>
          </w:p>
        </w:tc>
      </w:tr>
      <w:tr w:rsidR="00F34158" w:rsidRPr="00975544" w:rsidTr="00211A05">
        <w:tc>
          <w:tcPr>
            <w:tcW w:w="9178" w:type="dxa"/>
            <w:shd w:val="clear" w:color="auto" w:fill="auto"/>
          </w:tcPr>
          <w:p w:rsidR="00F34158" w:rsidRPr="005165AE" w:rsidRDefault="003A7A88" w:rsidP="005165AE">
            <w:pPr>
              <w:numPr>
                <w:ilvl w:val="0"/>
                <w:numId w:val="8"/>
              </w:numPr>
              <w:spacing w:after="0" w:line="240" w:lineRule="auto"/>
              <w:jc w:val="both"/>
              <w:rPr>
                <w:rFonts w:ascii="Times New Roman" w:hAnsi="Times New Roman"/>
                <w:b/>
                <w:bCs/>
                <w:sz w:val="24"/>
                <w:szCs w:val="24"/>
                <w:lang w:val="uk-UA"/>
              </w:rPr>
            </w:pPr>
            <w:r w:rsidRPr="003A7A88">
              <w:rPr>
                <w:rFonts w:ascii="Times New Roman" w:hAnsi="Times New Roman"/>
                <w:b/>
                <w:bCs/>
                <w:i/>
                <w:sz w:val="24"/>
                <w:szCs w:val="24"/>
                <w:lang w:val="uk-UA"/>
              </w:rPr>
              <w:t xml:space="preserve">Затвердження умов договорів (цивільно-правових або трудових), що укладатимуться з Головою та членами Ревізійної комісії ПАТ </w:t>
            </w:r>
            <w:r w:rsidRPr="003A7A88">
              <w:rPr>
                <w:rFonts w:ascii="Times New Roman" w:hAnsi="Times New Roman"/>
                <w:b/>
                <w:bCs/>
                <w:i/>
                <w:sz w:val="24"/>
                <w:szCs w:val="24"/>
                <w:lang w:val="uk-UA"/>
              </w:rPr>
              <w:lastRenderedPageBreak/>
              <w:t>«ЧЕРНІГІВОБЛЕНЕРГО»; встановлення розміру їх винагороди (затвердження кошторису оплати); обрання особи, яка уповноважується на підписання договорів з Головою та членами Ревізійної комісії ПАТ «ЧЕРНІГІВОБЛЕНЕРГО».</w:t>
            </w:r>
          </w:p>
          <w:p w:rsidR="00F34158" w:rsidRPr="005165AE" w:rsidRDefault="00F34158" w:rsidP="005165AE">
            <w:pPr>
              <w:spacing w:after="0" w:line="240" w:lineRule="auto"/>
              <w:ind w:firstLine="709"/>
              <w:jc w:val="both"/>
              <w:rPr>
                <w:rFonts w:ascii="Times New Roman" w:hAnsi="Times New Roman"/>
                <w:bCs/>
                <w:iCs/>
                <w:sz w:val="24"/>
                <w:szCs w:val="24"/>
                <w:lang w:val="uk-UA"/>
              </w:rPr>
            </w:pPr>
            <w:r w:rsidRPr="005165AE">
              <w:rPr>
                <w:rFonts w:ascii="Times New Roman" w:hAnsi="Times New Roman"/>
                <w:bCs/>
                <w:iCs/>
                <w:sz w:val="24"/>
                <w:szCs w:val="24"/>
                <w:lang w:val="uk-UA"/>
              </w:rPr>
              <w:t>2</w:t>
            </w:r>
            <w:r w:rsidR="003A7A88">
              <w:rPr>
                <w:rFonts w:ascii="Times New Roman" w:hAnsi="Times New Roman"/>
                <w:bCs/>
                <w:iCs/>
                <w:sz w:val="24"/>
                <w:szCs w:val="24"/>
                <w:lang w:val="uk-UA"/>
              </w:rPr>
              <w:t>2</w:t>
            </w:r>
            <w:r w:rsidRPr="005165AE">
              <w:rPr>
                <w:rFonts w:ascii="Times New Roman" w:hAnsi="Times New Roman"/>
                <w:bCs/>
                <w:iCs/>
                <w:sz w:val="24"/>
                <w:szCs w:val="24"/>
                <w:lang w:val="uk-UA"/>
              </w:rPr>
              <w:t xml:space="preserve">.1. Затвердити умови договору, що укладатиметься з Головою Ревізійної комісії </w:t>
            </w:r>
            <w:r w:rsidR="003A7A88" w:rsidRPr="003A7A88">
              <w:rPr>
                <w:rFonts w:ascii="Times New Roman" w:hAnsi="Times New Roman"/>
                <w:bCs/>
                <w:iCs/>
                <w:sz w:val="24"/>
                <w:szCs w:val="24"/>
                <w:lang w:val="uk-UA"/>
              </w:rPr>
              <w:t>ПАТ «ЧЕРНІГІВОБЛЕНЕРГО»</w:t>
            </w:r>
            <w:r w:rsidRPr="005165AE">
              <w:rPr>
                <w:rFonts w:ascii="Times New Roman" w:hAnsi="Times New Roman"/>
                <w:bCs/>
                <w:iCs/>
                <w:sz w:val="24"/>
                <w:szCs w:val="24"/>
                <w:lang w:val="uk-UA"/>
              </w:rPr>
              <w:t>.</w:t>
            </w:r>
          </w:p>
          <w:p w:rsidR="00F34158" w:rsidRPr="005165AE" w:rsidRDefault="00F34158" w:rsidP="005165AE">
            <w:pPr>
              <w:spacing w:after="0" w:line="240" w:lineRule="auto"/>
              <w:ind w:firstLine="709"/>
              <w:jc w:val="both"/>
              <w:rPr>
                <w:rFonts w:ascii="Times New Roman" w:hAnsi="Times New Roman"/>
                <w:bCs/>
                <w:iCs/>
                <w:sz w:val="24"/>
                <w:szCs w:val="24"/>
                <w:lang w:val="uk-UA"/>
              </w:rPr>
            </w:pPr>
            <w:r w:rsidRPr="005165AE">
              <w:rPr>
                <w:rFonts w:ascii="Times New Roman" w:hAnsi="Times New Roman"/>
                <w:bCs/>
                <w:iCs/>
                <w:sz w:val="24"/>
                <w:szCs w:val="24"/>
                <w:lang w:val="uk-UA"/>
              </w:rPr>
              <w:t>2</w:t>
            </w:r>
            <w:r w:rsidR="003A7A88">
              <w:rPr>
                <w:rFonts w:ascii="Times New Roman" w:hAnsi="Times New Roman"/>
                <w:bCs/>
                <w:iCs/>
                <w:sz w:val="24"/>
                <w:szCs w:val="24"/>
                <w:lang w:val="uk-UA"/>
              </w:rPr>
              <w:t>2</w:t>
            </w:r>
            <w:r w:rsidRPr="005165AE">
              <w:rPr>
                <w:rFonts w:ascii="Times New Roman" w:hAnsi="Times New Roman"/>
                <w:bCs/>
                <w:iCs/>
                <w:sz w:val="24"/>
                <w:szCs w:val="24"/>
                <w:lang w:val="uk-UA"/>
              </w:rPr>
              <w:t xml:space="preserve">.2. Затвердити умови договору, що укладатиметься з членами Ревізійної комісії </w:t>
            </w:r>
            <w:r w:rsidR="003A7A88" w:rsidRPr="003A7A88">
              <w:rPr>
                <w:rFonts w:ascii="Times New Roman" w:hAnsi="Times New Roman"/>
                <w:bCs/>
                <w:iCs/>
                <w:sz w:val="24"/>
                <w:szCs w:val="24"/>
                <w:lang w:val="uk-UA"/>
              </w:rPr>
              <w:t>ПАТ «ЧЕРНІГІВОБЛЕНЕРГО»</w:t>
            </w:r>
            <w:r w:rsidRPr="005165AE">
              <w:rPr>
                <w:rFonts w:ascii="Times New Roman" w:hAnsi="Times New Roman"/>
                <w:bCs/>
                <w:iCs/>
                <w:sz w:val="24"/>
                <w:szCs w:val="24"/>
                <w:lang w:val="uk-UA"/>
              </w:rPr>
              <w:t>.</w:t>
            </w:r>
          </w:p>
          <w:p w:rsidR="00F34158" w:rsidRPr="005165AE" w:rsidRDefault="00F34158" w:rsidP="005165AE">
            <w:pPr>
              <w:spacing w:after="0" w:line="240" w:lineRule="auto"/>
              <w:ind w:firstLine="709"/>
              <w:jc w:val="both"/>
              <w:rPr>
                <w:rFonts w:ascii="Times New Roman" w:hAnsi="Times New Roman"/>
                <w:bCs/>
                <w:iCs/>
                <w:sz w:val="24"/>
                <w:szCs w:val="24"/>
                <w:lang w:val="uk-UA"/>
              </w:rPr>
            </w:pPr>
            <w:r w:rsidRPr="005165AE">
              <w:rPr>
                <w:rFonts w:ascii="Times New Roman" w:hAnsi="Times New Roman"/>
                <w:bCs/>
                <w:iCs/>
                <w:sz w:val="24"/>
                <w:szCs w:val="24"/>
                <w:lang w:val="uk-UA"/>
              </w:rPr>
              <w:t>2</w:t>
            </w:r>
            <w:r w:rsidR="003A7A88">
              <w:rPr>
                <w:rFonts w:ascii="Times New Roman" w:hAnsi="Times New Roman"/>
                <w:bCs/>
                <w:iCs/>
                <w:sz w:val="24"/>
                <w:szCs w:val="24"/>
                <w:lang w:val="uk-UA"/>
              </w:rPr>
              <w:t>2</w:t>
            </w:r>
            <w:r w:rsidRPr="005165AE">
              <w:rPr>
                <w:rFonts w:ascii="Times New Roman" w:hAnsi="Times New Roman"/>
                <w:bCs/>
                <w:iCs/>
                <w:sz w:val="24"/>
                <w:szCs w:val="24"/>
                <w:lang w:val="uk-UA"/>
              </w:rPr>
              <w:t xml:space="preserve">.3. Уповноважити </w:t>
            </w:r>
            <w:r w:rsidR="003A7A88" w:rsidRPr="003A7A88">
              <w:rPr>
                <w:rFonts w:ascii="Times New Roman" w:hAnsi="Times New Roman"/>
                <w:bCs/>
                <w:iCs/>
                <w:sz w:val="24"/>
                <w:szCs w:val="24"/>
                <w:lang w:val="uk-UA"/>
              </w:rPr>
              <w:t>Голову Правління та Фінансового директораПАТ «ЧЕРНІГІВОБЛЕНЕРГО»</w:t>
            </w:r>
            <w:r w:rsidRPr="005165AE">
              <w:rPr>
                <w:rFonts w:ascii="Times New Roman" w:hAnsi="Times New Roman"/>
                <w:bCs/>
                <w:iCs/>
                <w:sz w:val="24"/>
                <w:szCs w:val="24"/>
                <w:lang w:val="uk-UA"/>
              </w:rPr>
              <w:t xml:space="preserve"> підписати від імені </w:t>
            </w:r>
            <w:r w:rsidR="003A7A88" w:rsidRPr="003A7A88">
              <w:rPr>
                <w:rFonts w:ascii="Times New Roman" w:hAnsi="Times New Roman"/>
                <w:bCs/>
                <w:iCs/>
                <w:sz w:val="24"/>
                <w:szCs w:val="24"/>
                <w:lang w:val="uk-UA"/>
              </w:rPr>
              <w:t>ПАТ «ЧЕРНІГІВОБЛЕНЕРГО»</w:t>
            </w:r>
            <w:r w:rsidRPr="005165AE">
              <w:rPr>
                <w:rFonts w:ascii="Times New Roman" w:hAnsi="Times New Roman"/>
                <w:bCs/>
                <w:iCs/>
                <w:sz w:val="24"/>
                <w:szCs w:val="24"/>
                <w:lang w:val="uk-UA"/>
              </w:rPr>
              <w:t xml:space="preserve"> договори з Головою та членами Ревізійної комісії </w:t>
            </w:r>
            <w:r w:rsidR="003A7A88" w:rsidRPr="003A7A88">
              <w:rPr>
                <w:rFonts w:ascii="Times New Roman" w:hAnsi="Times New Roman"/>
                <w:bCs/>
                <w:iCs/>
                <w:sz w:val="24"/>
                <w:szCs w:val="24"/>
                <w:lang w:val="uk-UA"/>
              </w:rPr>
              <w:t>ПАТ «ЧЕРНІГІВОБЛЕНЕРГО»</w:t>
            </w:r>
            <w:r w:rsidRPr="005165AE">
              <w:rPr>
                <w:rFonts w:ascii="Times New Roman" w:hAnsi="Times New Roman"/>
                <w:bCs/>
                <w:iCs/>
                <w:sz w:val="24"/>
                <w:szCs w:val="24"/>
                <w:lang w:val="uk-UA"/>
              </w:rPr>
              <w:t>.</w:t>
            </w:r>
          </w:p>
          <w:p w:rsidR="00F34158" w:rsidRPr="005165AE" w:rsidRDefault="00F34158" w:rsidP="005165AE">
            <w:pPr>
              <w:spacing w:after="0" w:line="240" w:lineRule="auto"/>
              <w:ind w:firstLine="709"/>
              <w:jc w:val="both"/>
              <w:rPr>
                <w:rFonts w:ascii="Times New Roman" w:hAnsi="Times New Roman"/>
                <w:bCs/>
                <w:sz w:val="24"/>
                <w:szCs w:val="24"/>
                <w:lang w:val="uk-UA"/>
              </w:rPr>
            </w:pPr>
          </w:p>
        </w:tc>
      </w:tr>
      <w:tr w:rsidR="00B3456D" w:rsidRPr="005165AE" w:rsidTr="00211A05">
        <w:tc>
          <w:tcPr>
            <w:tcW w:w="9178" w:type="dxa"/>
            <w:shd w:val="clear" w:color="auto" w:fill="auto"/>
          </w:tcPr>
          <w:p w:rsidR="00B3456D" w:rsidRPr="005165AE" w:rsidRDefault="009D2F87" w:rsidP="00941FC0">
            <w:pPr>
              <w:numPr>
                <w:ilvl w:val="0"/>
                <w:numId w:val="8"/>
              </w:numPr>
              <w:spacing w:after="0" w:line="240" w:lineRule="auto"/>
              <w:jc w:val="both"/>
              <w:rPr>
                <w:rFonts w:ascii="Times New Roman" w:hAnsi="Times New Roman"/>
                <w:b/>
                <w:bCs/>
                <w:sz w:val="24"/>
                <w:szCs w:val="24"/>
                <w:lang w:val="uk-UA"/>
              </w:rPr>
            </w:pPr>
            <w:r w:rsidRPr="009D2F87">
              <w:rPr>
                <w:rFonts w:ascii="Times New Roman" w:hAnsi="Times New Roman"/>
                <w:b/>
                <w:bCs/>
                <w:i/>
                <w:sz w:val="24"/>
                <w:szCs w:val="24"/>
                <w:lang w:val="uk-UA"/>
              </w:rPr>
              <w:lastRenderedPageBreak/>
              <w:t>Про внесення змін до організаційної структури ПАТ «ЧЕРНІГІВОБЛЕНЕРГО».</w:t>
            </w:r>
          </w:p>
          <w:p w:rsidR="009D2F87" w:rsidRDefault="00B3456D" w:rsidP="00941FC0">
            <w:pPr>
              <w:spacing w:after="0" w:line="240" w:lineRule="auto"/>
              <w:ind w:firstLine="709"/>
              <w:jc w:val="both"/>
              <w:rPr>
                <w:rFonts w:ascii="Times New Roman" w:hAnsi="Times New Roman"/>
                <w:bCs/>
                <w:iCs/>
                <w:sz w:val="24"/>
                <w:szCs w:val="24"/>
                <w:lang w:val="uk-UA"/>
              </w:rPr>
            </w:pPr>
            <w:r w:rsidRPr="005165AE">
              <w:rPr>
                <w:rFonts w:ascii="Times New Roman" w:hAnsi="Times New Roman"/>
                <w:bCs/>
                <w:iCs/>
                <w:sz w:val="24"/>
                <w:szCs w:val="24"/>
                <w:lang w:val="uk-UA"/>
              </w:rPr>
              <w:t>2</w:t>
            </w:r>
            <w:r>
              <w:rPr>
                <w:rFonts w:ascii="Times New Roman" w:hAnsi="Times New Roman"/>
                <w:bCs/>
                <w:iCs/>
                <w:sz w:val="24"/>
                <w:szCs w:val="24"/>
                <w:lang w:val="uk-UA"/>
              </w:rPr>
              <w:t>3</w:t>
            </w:r>
            <w:r w:rsidRPr="005165AE">
              <w:rPr>
                <w:rFonts w:ascii="Times New Roman" w:hAnsi="Times New Roman"/>
                <w:bCs/>
                <w:iCs/>
                <w:sz w:val="24"/>
                <w:szCs w:val="24"/>
                <w:lang w:val="uk-UA"/>
              </w:rPr>
              <w:t xml:space="preserve">.1. </w:t>
            </w:r>
            <w:r w:rsidR="009D2F87" w:rsidRPr="009D2F87">
              <w:rPr>
                <w:rFonts w:ascii="Times New Roman" w:hAnsi="Times New Roman"/>
                <w:bCs/>
                <w:iCs/>
                <w:sz w:val="24"/>
                <w:szCs w:val="24"/>
                <w:lang w:val="uk-UA"/>
              </w:rPr>
              <w:t>Внести зміни до організаційної структури ПАТ «ЧЕРНІГІВОБЛЕНЕРГО» шляхом викладення її в новій редакції.</w:t>
            </w:r>
          </w:p>
          <w:p w:rsidR="009D2F87" w:rsidRDefault="00B3456D" w:rsidP="00941FC0">
            <w:pPr>
              <w:spacing w:after="0" w:line="240" w:lineRule="auto"/>
              <w:ind w:firstLine="709"/>
              <w:jc w:val="both"/>
              <w:rPr>
                <w:rFonts w:ascii="Times New Roman" w:hAnsi="Times New Roman"/>
                <w:bCs/>
                <w:iCs/>
                <w:sz w:val="24"/>
                <w:szCs w:val="24"/>
                <w:lang w:val="uk-UA"/>
              </w:rPr>
            </w:pPr>
            <w:r w:rsidRPr="005165AE">
              <w:rPr>
                <w:rFonts w:ascii="Times New Roman" w:hAnsi="Times New Roman"/>
                <w:bCs/>
                <w:iCs/>
                <w:sz w:val="24"/>
                <w:szCs w:val="24"/>
                <w:lang w:val="uk-UA"/>
              </w:rPr>
              <w:t>2</w:t>
            </w:r>
            <w:r>
              <w:rPr>
                <w:rFonts w:ascii="Times New Roman" w:hAnsi="Times New Roman"/>
                <w:bCs/>
                <w:iCs/>
                <w:sz w:val="24"/>
                <w:szCs w:val="24"/>
                <w:lang w:val="uk-UA"/>
              </w:rPr>
              <w:t>3</w:t>
            </w:r>
            <w:r w:rsidRPr="005165AE">
              <w:rPr>
                <w:rFonts w:ascii="Times New Roman" w:hAnsi="Times New Roman"/>
                <w:bCs/>
                <w:iCs/>
                <w:sz w:val="24"/>
                <w:szCs w:val="24"/>
                <w:lang w:val="uk-UA"/>
              </w:rPr>
              <w:t xml:space="preserve">.2. </w:t>
            </w:r>
            <w:r w:rsidR="009D2F87" w:rsidRPr="009D2F87">
              <w:rPr>
                <w:rFonts w:ascii="Times New Roman" w:hAnsi="Times New Roman"/>
                <w:bCs/>
                <w:iCs/>
                <w:sz w:val="24"/>
                <w:szCs w:val="24"/>
                <w:lang w:val="uk-UA"/>
              </w:rPr>
              <w:t>Затвердити організаційну структуру ПАТ «ЧЕРНІГІВОБЛЕНЕРГО» в новій редакції.</w:t>
            </w:r>
          </w:p>
          <w:p w:rsidR="00B3456D" w:rsidRPr="005165AE" w:rsidRDefault="00B3456D" w:rsidP="00941FC0">
            <w:pPr>
              <w:spacing w:after="0" w:line="240" w:lineRule="auto"/>
              <w:ind w:firstLine="709"/>
              <w:jc w:val="both"/>
              <w:rPr>
                <w:rFonts w:ascii="Times New Roman" w:hAnsi="Times New Roman"/>
                <w:bCs/>
                <w:iCs/>
                <w:sz w:val="24"/>
                <w:szCs w:val="24"/>
                <w:lang w:val="uk-UA"/>
              </w:rPr>
            </w:pPr>
            <w:r w:rsidRPr="005165AE">
              <w:rPr>
                <w:rFonts w:ascii="Times New Roman" w:hAnsi="Times New Roman"/>
                <w:bCs/>
                <w:iCs/>
                <w:sz w:val="24"/>
                <w:szCs w:val="24"/>
                <w:lang w:val="uk-UA"/>
              </w:rPr>
              <w:t>2</w:t>
            </w:r>
            <w:r>
              <w:rPr>
                <w:rFonts w:ascii="Times New Roman" w:hAnsi="Times New Roman"/>
                <w:bCs/>
                <w:iCs/>
                <w:sz w:val="24"/>
                <w:szCs w:val="24"/>
                <w:lang w:val="uk-UA"/>
              </w:rPr>
              <w:t>3</w:t>
            </w:r>
            <w:r w:rsidRPr="005165AE">
              <w:rPr>
                <w:rFonts w:ascii="Times New Roman" w:hAnsi="Times New Roman"/>
                <w:bCs/>
                <w:iCs/>
                <w:sz w:val="24"/>
                <w:szCs w:val="24"/>
                <w:lang w:val="uk-UA"/>
              </w:rPr>
              <w:t xml:space="preserve">.3. </w:t>
            </w:r>
            <w:r w:rsidR="009D2F87" w:rsidRPr="009D2F87">
              <w:rPr>
                <w:rFonts w:ascii="Times New Roman" w:hAnsi="Times New Roman"/>
                <w:bCs/>
                <w:iCs/>
                <w:sz w:val="24"/>
                <w:szCs w:val="24"/>
                <w:lang w:val="uk-UA"/>
              </w:rPr>
              <w:t>Вважати затверджену організаційну структуру ПАТ «ЧЕРНІГІВОБЛЕНЕРГО» в новій редакції такою, що набуває чинності 2</w:t>
            </w:r>
            <w:r w:rsidR="009D2F87">
              <w:rPr>
                <w:rFonts w:ascii="Times New Roman" w:hAnsi="Times New Roman"/>
                <w:bCs/>
                <w:iCs/>
                <w:sz w:val="24"/>
                <w:szCs w:val="24"/>
                <w:lang w:val="uk-UA"/>
              </w:rPr>
              <w:t>7</w:t>
            </w:r>
            <w:r w:rsidR="009D2F87" w:rsidRPr="009D2F87">
              <w:rPr>
                <w:rFonts w:ascii="Times New Roman" w:hAnsi="Times New Roman"/>
                <w:bCs/>
                <w:iCs/>
                <w:sz w:val="24"/>
                <w:szCs w:val="24"/>
                <w:lang w:val="uk-UA"/>
              </w:rPr>
              <w:t>.0</w:t>
            </w:r>
            <w:r w:rsidR="009D2F87">
              <w:rPr>
                <w:rFonts w:ascii="Times New Roman" w:hAnsi="Times New Roman"/>
                <w:bCs/>
                <w:iCs/>
                <w:sz w:val="24"/>
                <w:szCs w:val="24"/>
                <w:lang w:val="uk-UA"/>
              </w:rPr>
              <w:t>4</w:t>
            </w:r>
            <w:r w:rsidR="009D2F87" w:rsidRPr="009D2F87">
              <w:rPr>
                <w:rFonts w:ascii="Times New Roman" w:hAnsi="Times New Roman"/>
                <w:bCs/>
                <w:iCs/>
                <w:sz w:val="24"/>
                <w:szCs w:val="24"/>
                <w:lang w:val="uk-UA"/>
              </w:rPr>
              <w:t>.201</w:t>
            </w:r>
            <w:r w:rsidR="009D2F87">
              <w:rPr>
                <w:rFonts w:ascii="Times New Roman" w:hAnsi="Times New Roman"/>
                <w:bCs/>
                <w:iCs/>
                <w:sz w:val="24"/>
                <w:szCs w:val="24"/>
                <w:lang w:val="uk-UA"/>
              </w:rPr>
              <w:t>7</w:t>
            </w:r>
            <w:r w:rsidR="009D2F87" w:rsidRPr="009D2F87">
              <w:rPr>
                <w:rFonts w:ascii="Times New Roman" w:hAnsi="Times New Roman"/>
                <w:bCs/>
                <w:iCs/>
                <w:sz w:val="24"/>
                <w:szCs w:val="24"/>
                <w:lang w:val="uk-UA"/>
              </w:rPr>
              <w:t>р.</w:t>
            </w:r>
          </w:p>
          <w:p w:rsidR="00B3456D" w:rsidRPr="005165AE" w:rsidRDefault="00B3456D" w:rsidP="00941FC0">
            <w:pPr>
              <w:spacing w:after="0" w:line="240" w:lineRule="auto"/>
              <w:ind w:firstLine="709"/>
              <w:jc w:val="both"/>
              <w:rPr>
                <w:rFonts w:ascii="Times New Roman" w:hAnsi="Times New Roman"/>
                <w:bCs/>
                <w:sz w:val="24"/>
                <w:szCs w:val="24"/>
                <w:lang w:val="uk-UA"/>
              </w:rPr>
            </w:pPr>
          </w:p>
        </w:tc>
      </w:tr>
      <w:tr w:rsidR="003B3D4F" w:rsidRPr="005165AE" w:rsidTr="00211A05">
        <w:tc>
          <w:tcPr>
            <w:tcW w:w="9178" w:type="dxa"/>
            <w:shd w:val="clear" w:color="auto" w:fill="auto"/>
          </w:tcPr>
          <w:p w:rsidR="003B3D4F" w:rsidRPr="005165AE" w:rsidRDefault="003B3D4F" w:rsidP="00941FC0">
            <w:pPr>
              <w:numPr>
                <w:ilvl w:val="0"/>
                <w:numId w:val="8"/>
              </w:numPr>
              <w:spacing w:after="0" w:line="240" w:lineRule="auto"/>
              <w:jc w:val="both"/>
              <w:rPr>
                <w:rFonts w:ascii="Times New Roman" w:hAnsi="Times New Roman"/>
                <w:b/>
                <w:bCs/>
                <w:sz w:val="24"/>
                <w:szCs w:val="24"/>
                <w:lang w:val="uk-UA"/>
              </w:rPr>
            </w:pPr>
            <w:r w:rsidRPr="003B3D4F">
              <w:rPr>
                <w:rFonts w:ascii="Times New Roman" w:hAnsi="Times New Roman"/>
                <w:b/>
                <w:bCs/>
                <w:i/>
                <w:sz w:val="24"/>
                <w:szCs w:val="24"/>
                <w:lang w:val="uk-UA"/>
              </w:rPr>
              <w:t>Затвердження (схвалення, погодження) рішень Наглядової ради ПАТ «ЧЕРНІГІВОБЛЕНЕРГО», прийнятих в період з 01.05.2016р. до 27.04.2017р.</w:t>
            </w:r>
          </w:p>
          <w:p w:rsidR="003B3D4F" w:rsidRDefault="003B3D4F" w:rsidP="00941FC0">
            <w:pPr>
              <w:spacing w:after="0" w:line="240" w:lineRule="auto"/>
              <w:ind w:firstLine="709"/>
              <w:jc w:val="both"/>
              <w:rPr>
                <w:rFonts w:ascii="Times New Roman" w:hAnsi="Times New Roman"/>
                <w:bCs/>
                <w:iCs/>
                <w:sz w:val="24"/>
                <w:szCs w:val="24"/>
                <w:lang w:val="uk-UA"/>
              </w:rPr>
            </w:pPr>
            <w:r w:rsidRPr="005165AE">
              <w:rPr>
                <w:rFonts w:ascii="Times New Roman" w:hAnsi="Times New Roman"/>
                <w:bCs/>
                <w:iCs/>
                <w:sz w:val="24"/>
                <w:szCs w:val="24"/>
                <w:lang w:val="uk-UA"/>
              </w:rPr>
              <w:t>2</w:t>
            </w:r>
            <w:r>
              <w:rPr>
                <w:rFonts w:ascii="Times New Roman" w:hAnsi="Times New Roman"/>
                <w:bCs/>
                <w:iCs/>
                <w:sz w:val="24"/>
                <w:szCs w:val="24"/>
                <w:lang w:val="uk-UA"/>
              </w:rPr>
              <w:t>4</w:t>
            </w:r>
            <w:r w:rsidRPr="005165AE">
              <w:rPr>
                <w:rFonts w:ascii="Times New Roman" w:hAnsi="Times New Roman"/>
                <w:bCs/>
                <w:iCs/>
                <w:sz w:val="24"/>
                <w:szCs w:val="24"/>
                <w:lang w:val="uk-UA"/>
              </w:rPr>
              <w:t xml:space="preserve">.1. </w:t>
            </w:r>
            <w:r w:rsidRPr="003B3D4F">
              <w:rPr>
                <w:rFonts w:ascii="Times New Roman" w:hAnsi="Times New Roman"/>
                <w:bCs/>
                <w:iCs/>
                <w:sz w:val="24"/>
                <w:szCs w:val="24"/>
                <w:lang w:val="uk-UA"/>
              </w:rPr>
              <w:t>Затвердити (схвалити, погодити) всі рішення, прийняті Наглядово</w:t>
            </w:r>
            <w:r>
              <w:rPr>
                <w:rFonts w:ascii="Times New Roman" w:hAnsi="Times New Roman"/>
                <w:bCs/>
                <w:iCs/>
                <w:sz w:val="24"/>
                <w:szCs w:val="24"/>
                <w:lang w:val="uk-UA"/>
              </w:rPr>
              <w:t>ю</w:t>
            </w:r>
            <w:r w:rsidRPr="003B3D4F">
              <w:rPr>
                <w:rFonts w:ascii="Times New Roman" w:hAnsi="Times New Roman"/>
                <w:bCs/>
                <w:iCs/>
                <w:sz w:val="24"/>
                <w:szCs w:val="24"/>
                <w:lang w:val="uk-UA"/>
              </w:rPr>
              <w:t xml:space="preserve"> рад</w:t>
            </w:r>
            <w:r>
              <w:rPr>
                <w:rFonts w:ascii="Times New Roman" w:hAnsi="Times New Roman"/>
                <w:bCs/>
                <w:iCs/>
                <w:sz w:val="24"/>
                <w:szCs w:val="24"/>
                <w:lang w:val="uk-UA"/>
              </w:rPr>
              <w:t>ою</w:t>
            </w:r>
            <w:r w:rsidRPr="003B3D4F">
              <w:rPr>
                <w:rFonts w:ascii="Times New Roman" w:hAnsi="Times New Roman"/>
                <w:bCs/>
                <w:iCs/>
                <w:sz w:val="24"/>
                <w:szCs w:val="24"/>
                <w:lang w:val="uk-UA"/>
              </w:rPr>
              <w:t xml:space="preserve"> ПАТ «ЧЕРНІГІВОБЛЕНЕРГО» в період з 01.05.2016р. до 27.04.2017р.</w:t>
            </w:r>
            <w:r w:rsidR="00691515">
              <w:rPr>
                <w:rFonts w:ascii="Times New Roman" w:hAnsi="Times New Roman"/>
                <w:bCs/>
                <w:iCs/>
                <w:sz w:val="24"/>
                <w:szCs w:val="24"/>
                <w:lang w:val="uk-UA"/>
              </w:rPr>
              <w:t xml:space="preserve"> (включно).</w:t>
            </w:r>
          </w:p>
          <w:p w:rsidR="003B3D4F" w:rsidRPr="005165AE" w:rsidRDefault="003B3D4F" w:rsidP="003B3D4F">
            <w:pPr>
              <w:spacing w:after="0" w:line="240" w:lineRule="auto"/>
              <w:ind w:firstLine="709"/>
              <w:jc w:val="both"/>
              <w:rPr>
                <w:rFonts w:ascii="Times New Roman" w:hAnsi="Times New Roman"/>
                <w:bCs/>
                <w:sz w:val="24"/>
                <w:szCs w:val="24"/>
                <w:lang w:val="uk-UA"/>
              </w:rPr>
            </w:pPr>
          </w:p>
        </w:tc>
      </w:tr>
      <w:tr w:rsidR="004A4AF6" w:rsidRPr="005165AE" w:rsidTr="00211A05">
        <w:tc>
          <w:tcPr>
            <w:tcW w:w="9178" w:type="dxa"/>
            <w:shd w:val="clear" w:color="auto" w:fill="auto"/>
          </w:tcPr>
          <w:p w:rsidR="004A4AF6" w:rsidRPr="005165AE" w:rsidRDefault="00691515" w:rsidP="00941FC0">
            <w:pPr>
              <w:numPr>
                <w:ilvl w:val="0"/>
                <w:numId w:val="8"/>
              </w:numPr>
              <w:spacing w:after="0" w:line="240" w:lineRule="auto"/>
              <w:jc w:val="both"/>
              <w:rPr>
                <w:rFonts w:ascii="Times New Roman" w:hAnsi="Times New Roman"/>
                <w:b/>
                <w:bCs/>
                <w:sz w:val="24"/>
                <w:szCs w:val="24"/>
                <w:lang w:val="uk-UA"/>
              </w:rPr>
            </w:pPr>
            <w:r w:rsidRPr="00691515">
              <w:rPr>
                <w:rFonts w:ascii="Times New Roman" w:hAnsi="Times New Roman"/>
                <w:b/>
                <w:bCs/>
                <w:i/>
                <w:sz w:val="24"/>
                <w:szCs w:val="24"/>
                <w:lang w:val="uk-UA"/>
              </w:rPr>
              <w:t>Затвердження (схвалення, погодження) дій, правочинів та документів, які були здійснені, оформлені та підписані від імені ПАТ «ЧЕРНІГІВОБЛЕНЕРГО» в період з 25.07.2016р. до 27.04.2017р.</w:t>
            </w:r>
          </w:p>
          <w:p w:rsidR="004A4AF6" w:rsidRDefault="004A4AF6" w:rsidP="00941FC0">
            <w:pPr>
              <w:spacing w:after="0" w:line="240" w:lineRule="auto"/>
              <w:ind w:firstLine="709"/>
              <w:jc w:val="both"/>
              <w:rPr>
                <w:rFonts w:ascii="Times New Roman" w:hAnsi="Times New Roman"/>
                <w:bCs/>
                <w:iCs/>
                <w:sz w:val="24"/>
                <w:szCs w:val="24"/>
                <w:lang w:val="uk-UA"/>
              </w:rPr>
            </w:pPr>
            <w:r w:rsidRPr="005165AE">
              <w:rPr>
                <w:rFonts w:ascii="Times New Roman" w:hAnsi="Times New Roman"/>
                <w:bCs/>
                <w:iCs/>
                <w:sz w:val="24"/>
                <w:szCs w:val="24"/>
                <w:lang w:val="uk-UA"/>
              </w:rPr>
              <w:t>2</w:t>
            </w:r>
            <w:r>
              <w:rPr>
                <w:rFonts w:ascii="Times New Roman" w:hAnsi="Times New Roman"/>
                <w:bCs/>
                <w:iCs/>
                <w:sz w:val="24"/>
                <w:szCs w:val="24"/>
                <w:lang w:val="uk-UA"/>
              </w:rPr>
              <w:t>5</w:t>
            </w:r>
            <w:r w:rsidRPr="005165AE">
              <w:rPr>
                <w:rFonts w:ascii="Times New Roman" w:hAnsi="Times New Roman"/>
                <w:bCs/>
                <w:iCs/>
                <w:sz w:val="24"/>
                <w:szCs w:val="24"/>
                <w:lang w:val="uk-UA"/>
              </w:rPr>
              <w:t xml:space="preserve">.1. </w:t>
            </w:r>
            <w:r w:rsidR="001B1A91" w:rsidRPr="001B1A91">
              <w:rPr>
                <w:rFonts w:ascii="Times New Roman" w:hAnsi="Times New Roman"/>
                <w:bCs/>
                <w:iCs/>
                <w:sz w:val="24"/>
                <w:szCs w:val="24"/>
                <w:lang w:val="uk-UA"/>
              </w:rPr>
              <w:t xml:space="preserve">Затвердити (схвалити, погодити) всі </w:t>
            </w:r>
            <w:r w:rsidR="00F357AA">
              <w:rPr>
                <w:rFonts w:ascii="Times New Roman" w:hAnsi="Times New Roman"/>
                <w:bCs/>
                <w:iCs/>
                <w:sz w:val="24"/>
                <w:szCs w:val="24"/>
                <w:lang w:val="uk-UA"/>
              </w:rPr>
              <w:t xml:space="preserve">дії, </w:t>
            </w:r>
            <w:r w:rsidR="001B1A91" w:rsidRPr="001B1A91">
              <w:rPr>
                <w:rFonts w:ascii="Times New Roman" w:hAnsi="Times New Roman"/>
                <w:bCs/>
                <w:iCs/>
                <w:sz w:val="24"/>
                <w:szCs w:val="24"/>
                <w:lang w:val="uk-UA"/>
              </w:rPr>
              <w:t>правочини та документи, які</w:t>
            </w:r>
            <w:r w:rsidR="00691515" w:rsidRPr="00691515">
              <w:rPr>
                <w:rFonts w:ascii="Times New Roman" w:hAnsi="Times New Roman"/>
                <w:bCs/>
                <w:iCs/>
                <w:sz w:val="24"/>
                <w:szCs w:val="24"/>
                <w:lang w:val="uk-UA"/>
              </w:rPr>
              <w:t>були здійснені, оформлені та підписані</w:t>
            </w:r>
            <w:r w:rsidR="001B1A91" w:rsidRPr="001B1A91">
              <w:rPr>
                <w:rFonts w:ascii="Times New Roman" w:hAnsi="Times New Roman"/>
                <w:bCs/>
                <w:iCs/>
                <w:sz w:val="24"/>
                <w:szCs w:val="24"/>
                <w:lang w:val="uk-UA"/>
              </w:rPr>
              <w:t xml:space="preserve"> Голов</w:t>
            </w:r>
            <w:r w:rsidR="00691515">
              <w:rPr>
                <w:rFonts w:ascii="Times New Roman" w:hAnsi="Times New Roman"/>
                <w:bCs/>
                <w:iCs/>
                <w:sz w:val="24"/>
                <w:szCs w:val="24"/>
                <w:lang w:val="uk-UA"/>
              </w:rPr>
              <w:t>ою</w:t>
            </w:r>
            <w:r w:rsidR="001B1A91" w:rsidRPr="001B1A91">
              <w:rPr>
                <w:rFonts w:ascii="Times New Roman" w:hAnsi="Times New Roman"/>
                <w:bCs/>
                <w:iCs/>
                <w:sz w:val="24"/>
                <w:szCs w:val="24"/>
                <w:lang w:val="uk-UA"/>
              </w:rPr>
              <w:t xml:space="preserve"> Правління</w:t>
            </w:r>
            <w:r w:rsidR="00691515">
              <w:rPr>
                <w:rFonts w:ascii="Times New Roman" w:hAnsi="Times New Roman"/>
                <w:bCs/>
                <w:iCs/>
                <w:sz w:val="24"/>
                <w:szCs w:val="24"/>
                <w:lang w:val="uk-UA"/>
              </w:rPr>
              <w:t xml:space="preserve">, </w:t>
            </w:r>
            <w:r w:rsidR="001B1A91" w:rsidRPr="001B1A91">
              <w:rPr>
                <w:rFonts w:ascii="Times New Roman" w:hAnsi="Times New Roman"/>
                <w:bCs/>
                <w:iCs/>
                <w:sz w:val="24"/>
                <w:szCs w:val="24"/>
                <w:lang w:val="uk-UA"/>
              </w:rPr>
              <w:t>Заступником Голови Правління</w:t>
            </w:r>
            <w:r w:rsidR="00691515">
              <w:rPr>
                <w:rFonts w:ascii="Times New Roman" w:hAnsi="Times New Roman"/>
                <w:bCs/>
                <w:iCs/>
                <w:sz w:val="24"/>
                <w:szCs w:val="24"/>
                <w:lang w:val="uk-UA"/>
              </w:rPr>
              <w:t>,</w:t>
            </w:r>
            <w:r w:rsidR="001B1A91" w:rsidRPr="001B1A91">
              <w:rPr>
                <w:rFonts w:ascii="Times New Roman" w:hAnsi="Times New Roman"/>
                <w:bCs/>
                <w:iCs/>
                <w:sz w:val="24"/>
                <w:szCs w:val="24"/>
                <w:lang w:val="uk-UA"/>
              </w:rPr>
              <w:t xml:space="preserve"> Фінансов</w:t>
            </w:r>
            <w:r w:rsidR="00691515">
              <w:rPr>
                <w:rFonts w:ascii="Times New Roman" w:hAnsi="Times New Roman"/>
                <w:bCs/>
                <w:iCs/>
                <w:sz w:val="24"/>
                <w:szCs w:val="24"/>
                <w:lang w:val="uk-UA"/>
              </w:rPr>
              <w:t>им</w:t>
            </w:r>
            <w:r w:rsidR="001B1A91" w:rsidRPr="001B1A91">
              <w:rPr>
                <w:rFonts w:ascii="Times New Roman" w:hAnsi="Times New Roman"/>
                <w:bCs/>
                <w:iCs/>
                <w:sz w:val="24"/>
                <w:szCs w:val="24"/>
                <w:lang w:val="uk-UA"/>
              </w:rPr>
              <w:t xml:space="preserve"> директор</w:t>
            </w:r>
            <w:r w:rsidR="00691515">
              <w:rPr>
                <w:rFonts w:ascii="Times New Roman" w:hAnsi="Times New Roman"/>
                <w:bCs/>
                <w:iCs/>
                <w:sz w:val="24"/>
                <w:szCs w:val="24"/>
                <w:lang w:val="uk-UA"/>
              </w:rPr>
              <w:t xml:space="preserve">ом та </w:t>
            </w:r>
            <w:r w:rsidR="001B1A91" w:rsidRPr="001B1A91">
              <w:rPr>
                <w:rFonts w:ascii="Times New Roman" w:hAnsi="Times New Roman"/>
                <w:bCs/>
                <w:iCs/>
                <w:sz w:val="24"/>
                <w:szCs w:val="24"/>
                <w:lang w:val="uk-UA"/>
              </w:rPr>
              <w:t>Заступник</w:t>
            </w:r>
            <w:r w:rsidR="00691515">
              <w:rPr>
                <w:rFonts w:ascii="Times New Roman" w:hAnsi="Times New Roman"/>
                <w:bCs/>
                <w:iCs/>
                <w:sz w:val="24"/>
                <w:szCs w:val="24"/>
                <w:lang w:val="uk-UA"/>
              </w:rPr>
              <w:t>ом</w:t>
            </w:r>
            <w:r w:rsidR="001B1A91" w:rsidRPr="001B1A91">
              <w:rPr>
                <w:rFonts w:ascii="Times New Roman" w:hAnsi="Times New Roman"/>
                <w:bCs/>
                <w:iCs/>
                <w:sz w:val="24"/>
                <w:szCs w:val="24"/>
                <w:lang w:val="uk-UA"/>
              </w:rPr>
              <w:t xml:space="preserve"> Фінансового директора ПАТ «ЧЕРНІГІВОБЛЕНЕРГО» </w:t>
            </w:r>
            <w:r w:rsidR="00691515" w:rsidRPr="00691515">
              <w:rPr>
                <w:rFonts w:ascii="Times New Roman" w:hAnsi="Times New Roman"/>
                <w:bCs/>
                <w:iCs/>
                <w:sz w:val="24"/>
                <w:szCs w:val="24"/>
                <w:lang w:val="uk-UA"/>
              </w:rPr>
              <w:t>в період з 25.07.2016р. до 27.04.2017р.</w:t>
            </w:r>
            <w:r w:rsidR="00691515">
              <w:rPr>
                <w:rFonts w:ascii="Times New Roman" w:hAnsi="Times New Roman"/>
                <w:bCs/>
                <w:iCs/>
                <w:sz w:val="24"/>
                <w:szCs w:val="24"/>
                <w:lang w:val="uk-UA"/>
              </w:rPr>
              <w:t xml:space="preserve"> (включно)</w:t>
            </w:r>
            <w:r w:rsidR="001B1A91" w:rsidRPr="001B1A91">
              <w:rPr>
                <w:rFonts w:ascii="Times New Roman" w:hAnsi="Times New Roman"/>
                <w:bCs/>
                <w:iCs/>
                <w:sz w:val="24"/>
                <w:szCs w:val="24"/>
                <w:lang w:val="uk-UA"/>
              </w:rPr>
              <w:t>.</w:t>
            </w:r>
          </w:p>
          <w:p w:rsidR="004A4AF6" w:rsidRPr="005165AE" w:rsidRDefault="004A4AF6" w:rsidP="00941FC0">
            <w:pPr>
              <w:spacing w:after="0" w:line="240" w:lineRule="auto"/>
              <w:ind w:firstLine="709"/>
              <w:jc w:val="both"/>
              <w:rPr>
                <w:rFonts w:ascii="Times New Roman" w:hAnsi="Times New Roman"/>
                <w:bCs/>
                <w:sz w:val="24"/>
                <w:szCs w:val="24"/>
                <w:lang w:val="uk-UA"/>
              </w:rPr>
            </w:pPr>
          </w:p>
        </w:tc>
      </w:tr>
    </w:tbl>
    <w:p w:rsidR="00822EAD" w:rsidRPr="00F55D9E" w:rsidRDefault="00822EAD" w:rsidP="00975544">
      <w:pPr>
        <w:spacing w:after="0" w:line="240" w:lineRule="auto"/>
        <w:ind w:firstLine="709"/>
        <w:jc w:val="both"/>
        <w:rPr>
          <w:rFonts w:ascii="Times New Roman" w:hAnsi="Times New Roman"/>
          <w:sz w:val="24"/>
          <w:szCs w:val="24"/>
          <w:lang w:val="uk-UA"/>
        </w:rPr>
      </w:pPr>
      <w:bookmarkStart w:id="0" w:name="_GoBack"/>
      <w:bookmarkEnd w:id="0"/>
    </w:p>
    <w:sectPr w:rsidR="00822EAD" w:rsidRPr="00F55D9E" w:rsidSect="00C159ED">
      <w:footerReference w:type="default" r:id="rId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23E" w:rsidRDefault="00BB023E" w:rsidP="00C6505E">
      <w:pPr>
        <w:spacing w:after="0" w:line="240" w:lineRule="auto"/>
      </w:pPr>
      <w:r>
        <w:separator/>
      </w:r>
    </w:p>
  </w:endnote>
  <w:endnote w:type="continuationSeparator" w:id="1">
    <w:p w:rsidR="00BB023E" w:rsidRDefault="00BB023E" w:rsidP="00C650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A05" w:rsidRPr="00C6505E" w:rsidRDefault="00AB588C" w:rsidP="00C6505E">
    <w:pPr>
      <w:pStyle w:val="a7"/>
      <w:jc w:val="right"/>
      <w:rPr>
        <w:rFonts w:ascii="Times New Roman" w:hAnsi="Times New Roman"/>
        <w:sz w:val="20"/>
        <w:szCs w:val="20"/>
      </w:rPr>
    </w:pPr>
    <w:r w:rsidRPr="00C6505E">
      <w:rPr>
        <w:rFonts w:ascii="Times New Roman" w:hAnsi="Times New Roman"/>
        <w:sz w:val="20"/>
        <w:szCs w:val="20"/>
      </w:rPr>
      <w:fldChar w:fldCharType="begin"/>
    </w:r>
    <w:r w:rsidR="00211A05" w:rsidRPr="00C6505E">
      <w:rPr>
        <w:rFonts w:ascii="Times New Roman" w:hAnsi="Times New Roman"/>
        <w:sz w:val="20"/>
        <w:szCs w:val="20"/>
      </w:rPr>
      <w:instrText xml:space="preserve"> PAGE   \* MERGEFORMAT </w:instrText>
    </w:r>
    <w:r w:rsidRPr="00C6505E">
      <w:rPr>
        <w:rFonts w:ascii="Times New Roman" w:hAnsi="Times New Roman"/>
        <w:sz w:val="20"/>
        <w:szCs w:val="20"/>
      </w:rPr>
      <w:fldChar w:fldCharType="separate"/>
    </w:r>
    <w:r w:rsidR="00037587">
      <w:rPr>
        <w:rFonts w:ascii="Times New Roman" w:hAnsi="Times New Roman"/>
        <w:noProof/>
        <w:sz w:val="20"/>
        <w:szCs w:val="20"/>
      </w:rPr>
      <w:t>1</w:t>
    </w:r>
    <w:r w:rsidRPr="00C6505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23E" w:rsidRDefault="00BB023E" w:rsidP="00C6505E">
      <w:pPr>
        <w:spacing w:after="0" w:line="240" w:lineRule="auto"/>
      </w:pPr>
      <w:r>
        <w:separator/>
      </w:r>
    </w:p>
  </w:footnote>
  <w:footnote w:type="continuationSeparator" w:id="1">
    <w:p w:rsidR="00BB023E" w:rsidRDefault="00BB023E" w:rsidP="00C650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41395"/>
    <w:multiLevelType w:val="hybridMultilevel"/>
    <w:tmpl w:val="D1180768"/>
    <w:lvl w:ilvl="0" w:tplc="A78AF2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6A450C"/>
    <w:multiLevelType w:val="multilevel"/>
    <w:tmpl w:val="F362BED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8437392"/>
    <w:multiLevelType w:val="hybridMultilevel"/>
    <w:tmpl w:val="8AAC8956"/>
    <w:lvl w:ilvl="0" w:tplc="8B4C4342">
      <w:start w:val="1"/>
      <w:numFmt w:val="decimal"/>
      <w:lvlText w:val="%1."/>
      <w:lvlJc w:val="left"/>
      <w:pPr>
        <w:ind w:left="1743" w:hanging="1035"/>
      </w:pPr>
      <w:rPr>
        <w:rFonts w:cs="Times New Roman"/>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3">
    <w:nsid w:val="18E009C1"/>
    <w:multiLevelType w:val="multilevel"/>
    <w:tmpl w:val="8E281708"/>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6537BDE"/>
    <w:multiLevelType w:val="hybridMultilevel"/>
    <w:tmpl w:val="0AB03D18"/>
    <w:lvl w:ilvl="0" w:tplc="04190001">
      <w:start w:val="1"/>
      <w:numFmt w:val="bullet"/>
      <w:lvlText w:val=""/>
      <w:lvlJc w:val="left"/>
      <w:pPr>
        <w:tabs>
          <w:tab w:val="num" w:pos="1200"/>
        </w:tabs>
        <w:ind w:left="1200" w:hanging="360"/>
      </w:pPr>
      <w:rPr>
        <w:rFonts w:ascii="Symbol" w:hAnsi="Symbol" w:hint="default"/>
      </w:rPr>
    </w:lvl>
    <w:lvl w:ilvl="1" w:tplc="156058C4">
      <w:numFmt w:val="bullet"/>
      <w:lvlText w:val="-"/>
      <w:lvlJc w:val="left"/>
      <w:pPr>
        <w:tabs>
          <w:tab w:val="num" w:pos="1920"/>
        </w:tabs>
        <w:ind w:left="1920" w:hanging="360"/>
      </w:pPr>
      <w:rPr>
        <w:rFonts w:ascii="Arial" w:eastAsia="Times New Roman" w:hAnsi="Arial" w:cs="Arial" w:hint="default"/>
        <w:color w:val="000000"/>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
    <w:nsid w:val="2AF119DA"/>
    <w:multiLevelType w:val="hybridMultilevel"/>
    <w:tmpl w:val="A202AF56"/>
    <w:lvl w:ilvl="0" w:tplc="9E4A07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7044CD"/>
    <w:multiLevelType w:val="hybridMultilevel"/>
    <w:tmpl w:val="F3743572"/>
    <w:lvl w:ilvl="0" w:tplc="A8BA74D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6534089"/>
    <w:multiLevelType w:val="multilevel"/>
    <w:tmpl w:val="82FEB890"/>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BE964F2"/>
    <w:multiLevelType w:val="multilevel"/>
    <w:tmpl w:val="EAE84ED0"/>
    <w:lvl w:ilvl="0">
      <w:start w:val="1"/>
      <w:numFmt w:val="decimal"/>
      <w:lvlText w:val="%1."/>
      <w:lvlJc w:val="left"/>
      <w:pPr>
        <w:tabs>
          <w:tab w:val="num" w:pos="1495"/>
        </w:tabs>
        <w:ind w:left="1495"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E042ACA"/>
    <w:multiLevelType w:val="hybridMultilevel"/>
    <w:tmpl w:val="83DE84AA"/>
    <w:lvl w:ilvl="0" w:tplc="463AB5CA">
      <w:start w:val="1"/>
      <w:numFmt w:val="decimal"/>
      <w:lvlText w:val="%1."/>
      <w:lvlJc w:val="left"/>
      <w:pPr>
        <w:ind w:left="2119" w:hanging="141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500D396B"/>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55710F0A"/>
    <w:multiLevelType w:val="multilevel"/>
    <w:tmpl w:val="34CE2104"/>
    <w:lvl w:ilvl="0">
      <w:start w:val="1"/>
      <w:numFmt w:val="decimal"/>
      <w:lvlText w:val="%1."/>
      <w:lvlJc w:val="left"/>
      <w:pPr>
        <w:tabs>
          <w:tab w:val="num" w:pos="720"/>
        </w:tabs>
        <w:ind w:left="720" w:hanging="360"/>
      </w:pPr>
      <w:rPr>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8FD3460"/>
    <w:multiLevelType w:val="hybridMultilevel"/>
    <w:tmpl w:val="83DE84AA"/>
    <w:lvl w:ilvl="0" w:tplc="463AB5CA">
      <w:start w:val="1"/>
      <w:numFmt w:val="decimal"/>
      <w:lvlText w:val="%1."/>
      <w:lvlJc w:val="left"/>
      <w:pPr>
        <w:ind w:left="2119" w:hanging="141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5E843182"/>
    <w:multiLevelType w:val="multilevel"/>
    <w:tmpl w:val="29AAE47A"/>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603B080E"/>
    <w:multiLevelType w:val="multilevel"/>
    <w:tmpl w:val="ED56BB4A"/>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A9F2A24"/>
    <w:multiLevelType w:val="hybridMultilevel"/>
    <w:tmpl w:val="850A5DDE"/>
    <w:lvl w:ilvl="0" w:tplc="6E4609D8">
      <w:start w:val="1"/>
      <w:numFmt w:val="decimal"/>
      <w:lvlText w:val="%1."/>
      <w:lvlJc w:val="left"/>
      <w:pPr>
        <w:ind w:left="1698" w:hanging="990"/>
      </w:pPr>
      <w:rPr>
        <w:rFonts w:hint="default"/>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2B43130"/>
    <w:multiLevelType w:val="hybridMultilevel"/>
    <w:tmpl w:val="843A4EA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1"/>
  </w:num>
  <w:num w:numId="4">
    <w:abstractNumId w:val="3"/>
  </w:num>
  <w:num w:numId="5">
    <w:abstractNumId w:val="7"/>
  </w:num>
  <w:num w:numId="6">
    <w:abstractNumId w:val="14"/>
  </w:num>
  <w:num w:numId="7">
    <w:abstractNumId w:val="12"/>
  </w:num>
  <w:num w:numId="8">
    <w:abstractNumId w:val="10"/>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6"/>
  </w:num>
  <w:num w:numId="13">
    <w:abstractNumId w:val="5"/>
  </w:num>
  <w:num w:numId="14">
    <w:abstractNumId w:val="15"/>
  </w:num>
  <w:num w:numId="15">
    <w:abstractNumId w:val="0"/>
  </w:num>
  <w:num w:numId="16">
    <w:abstractNumId w:val="8"/>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A75FEE"/>
    <w:rsid w:val="00000635"/>
    <w:rsid w:val="0000148E"/>
    <w:rsid w:val="00001E7C"/>
    <w:rsid w:val="00021430"/>
    <w:rsid w:val="000247F6"/>
    <w:rsid w:val="0002543C"/>
    <w:rsid w:val="00030A45"/>
    <w:rsid w:val="00032359"/>
    <w:rsid w:val="000329FE"/>
    <w:rsid w:val="00034D62"/>
    <w:rsid w:val="000369AD"/>
    <w:rsid w:val="00037587"/>
    <w:rsid w:val="00054C6A"/>
    <w:rsid w:val="000627E0"/>
    <w:rsid w:val="00062823"/>
    <w:rsid w:val="00064D87"/>
    <w:rsid w:val="0006778A"/>
    <w:rsid w:val="00075044"/>
    <w:rsid w:val="0007590B"/>
    <w:rsid w:val="00080182"/>
    <w:rsid w:val="00085613"/>
    <w:rsid w:val="00085E57"/>
    <w:rsid w:val="000878FC"/>
    <w:rsid w:val="00094D5F"/>
    <w:rsid w:val="000A0802"/>
    <w:rsid w:val="000A7589"/>
    <w:rsid w:val="000B1B62"/>
    <w:rsid w:val="000C564F"/>
    <w:rsid w:val="000C67D3"/>
    <w:rsid w:val="000C7168"/>
    <w:rsid w:val="000D5FEB"/>
    <w:rsid w:val="000E2B93"/>
    <w:rsid w:val="000F1215"/>
    <w:rsid w:val="00101178"/>
    <w:rsid w:val="00112952"/>
    <w:rsid w:val="00112E07"/>
    <w:rsid w:val="00113601"/>
    <w:rsid w:val="00123B4E"/>
    <w:rsid w:val="00124C3C"/>
    <w:rsid w:val="00130290"/>
    <w:rsid w:val="0013249F"/>
    <w:rsid w:val="00132A8B"/>
    <w:rsid w:val="00133660"/>
    <w:rsid w:val="00137639"/>
    <w:rsid w:val="001473CB"/>
    <w:rsid w:val="00152F5B"/>
    <w:rsid w:val="0015558A"/>
    <w:rsid w:val="00157575"/>
    <w:rsid w:val="0016379F"/>
    <w:rsid w:val="001671E0"/>
    <w:rsid w:val="00173201"/>
    <w:rsid w:val="00182810"/>
    <w:rsid w:val="00185CF8"/>
    <w:rsid w:val="001A6C9D"/>
    <w:rsid w:val="001A7432"/>
    <w:rsid w:val="001B0DFB"/>
    <w:rsid w:val="001B1A91"/>
    <w:rsid w:val="001B29C9"/>
    <w:rsid w:val="001B6FFD"/>
    <w:rsid w:val="001C0788"/>
    <w:rsid w:val="001D56E9"/>
    <w:rsid w:val="001E42BF"/>
    <w:rsid w:val="001E7269"/>
    <w:rsid w:val="001E7476"/>
    <w:rsid w:val="001F294E"/>
    <w:rsid w:val="001F375C"/>
    <w:rsid w:val="001F3C7E"/>
    <w:rsid w:val="00204FE1"/>
    <w:rsid w:val="0020641E"/>
    <w:rsid w:val="00211A05"/>
    <w:rsid w:val="002252B7"/>
    <w:rsid w:val="00243B42"/>
    <w:rsid w:val="0024761A"/>
    <w:rsid w:val="00252A91"/>
    <w:rsid w:val="00253690"/>
    <w:rsid w:val="0025445C"/>
    <w:rsid w:val="002635F4"/>
    <w:rsid w:val="00274D79"/>
    <w:rsid w:val="0028442F"/>
    <w:rsid w:val="00284D01"/>
    <w:rsid w:val="00287FDE"/>
    <w:rsid w:val="0029131C"/>
    <w:rsid w:val="002A5BD7"/>
    <w:rsid w:val="002A6948"/>
    <w:rsid w:val="002B1965"/>
    <w:rsid w:val="002B2474"/>
    <w:rsid w:val="002B5595"/>
    <w:rsid w:val="002C2150"/>
    <w:rsid w:val="002C42C5"/>
    <w:rsid w:val="002D3030"/>
    <w:rsid w:val="002D4551"/>
    <w:rsid w:val="002F38E7"/>
    <w:rsid w:val="00304DB6"/>
    <w:rsid w:val="003066BD"/>
    <w:rsid w:val="00307CA2"/>
    <w:rsid w:val="00310F41"/>
    <w:rsid w:val="00313D46"/>
    <w:rsid w:val="00314B21"/>
    <w:rsid w:val="00316FC2"/>
    <w:rsid w:val="003213CD"/>
    <w:rsid w:val="00322979"/>
    <w:rsid w:val="003234C3"/>
    <w:rsid w:val="00324C31"/>
    <w:rsid w:val="00332D2C"/>
    <w:rsid w:val="00334C3C"/>
    <w:rsid w:val="0033592B"/>
    <w:rsid w:val="00341769"/>
    <w:rsid w:val="0035263D"/>
    <w:rsid w:val="0035300E"/>
    <w:rsid w:val="003550F5"/>
    <w:rsid w:val="00363AC6"/>
    <w:rsid w:val="00366A05"/>
    <w:rsid w:val="003746C3"/>
    <w:rsid w:val="00376C3B"/>
    <w:rsid w:val="0038039A"/>
    <w:rsid w:val="00380F17"/>
    <w:rsid w:val="00384E7F"/>
    <w:rsid w:val="0039113A"/>
    <w:rsid w:val="003919F1"/>
    <w:rsid w:val="003A4C3C"/>
    <w:rsid w:val="003A524B"/>
    <w:rsid w:val="003A6A89"/>
    <w:rsid w:val="003A6B3E"/>
    <w:rsid w:val="003A6CB3"/>
    <w:rsid w:val="003A7A88"/>
    <w:rsid w:val="003B3D4F"/>
    <w:rsid w:val="003C4192"/>
    <w:rsid w:val="003C55D7"/>
    <w:rsid w:val="003C562C"/>
    <w:rsid w:val="003D63E0"/>
    <w:rsid w:val="003D7788"/>
    <w:rsid w:val="003E213D"/>
    <w:rsid w:val="003F4225"/>
    <w:rsid w:val="003F618B"/>
    <w:rsid w:val="00407FDB"/>
    <w:rsid w:val="00413FF3"/>
    <w:rsid w:val="00417E19"/>
    <w:rsid w:val="00425627"/>
    <w:rsid w:val="00441D6C"/>
    <w:rsid w:val="004449A9"/>
    <w:rsid w:val="004467EC"/>
    <w:rsid w:val="0045012A"/>
    <w:rsid w:val="00457EFB"/>
    <w:rsid w:val="004613C8"/>
    <w:rsid w:val="0047435E"/>
    <w:rsid w:val="00482375"/>
    <w:rsid w:val="004A2B00"/>
    <w:rsid w:val="004A4AF6"/>
    <w:rsid w:val="004A5667"/>
    <w:rsid w:val="004A6186"/>
    <w:rsid w:val="004A7797"/>
    <w:rsid w:val="004B4A85"/>
    <w:rsid w:val="004B4D71"/>
    <w:rsid w:val="004C289F"/>
    <w:rsid w:val="004C2B80"/>
    <w:rsid w:val="004C4459"/>
    <w:rsid w:val="004C4485"/>
    <w:rsid w:val="004D1306"/>
    <w:rsid w:val="004D525D"/>
    <w:rsid w:val="004E487A"/>
    <w:rsid w:val="004F0292"/>
    <w:rsid w:val="00503C0A"/>
    <w:rsid w:val="00504AE0"/>
    <w:rsid w:val="00510EBE"/>
    <w:rsid w:val="00515419"/>
    <w:rsid w:val="005165AE"/>
    <w:rsid w:val="00541542"/>
    <w:rsid w:val="00542148"/>
    <w:rsid w:val="005438FA"/>
    <w:rsid w:val="0054524A"/>
    <w:rsid w:val="0056048F"/>
    <w:rsid w:val="005617F4"/>
    <w:rsid w:val="00561CA1"/>
    <w:rsid w:val="00562B6C"/>
    <w:rsid w:val="005633F1"/>
    <w:rsid w:val="005644E2"/>
    <w:rsid w:val="00564541"/>
    <w:rsid w:val="0056545C"/>
    <w:rsid w:val="00565B0B"/>
    <w:rsid w:val="00567EA7"/>
    <w:rsid w:val="00570BE2"/>
    <w:rsid w:val="00574DE2"/>
    <w:rsid w:val="005765B0"/>
    <w:rsid w:val="005767AB"/>
    <w:rsid w:val="00581CEE"/>
    <w:rsid w:val="00585638"/>
    <w:rsid w:val="00590B08"/>
    <w:rsid w:val="00595B81"/>
    <w:rsid w:val="00596483"/>
    <w:rsid w:val="005A24D4"/>
    <w:rsid w:val="005B2BAE"/>
    <w:rsid w:val="005B6DDD"/>
    <w:rsid w:val="005C05CA"/>
    <w:rsid w:val="005C0F16"/>
    <w:rsid w:val="005C1F37"/>
    <w:rsid w:val="005C366C"/>
    <w:rsid w:val="005D14D7"/>
    <w:rsid w:val="005D1A41"/>
    <w:rsid w:val="005E44BD"/>
    <w:rsid w:val="005F5C27"/>
    <w:rsid w:val="00604456"/>
    <w:rsid w:val="0062478D"/>
    <w:rsid w:val="0064257F"/>
    <w:rsid w:val="0065047C"/>
    <w:rsid w:val="00656C33"/>
    <w:rsid w:val="006639D0"/>
    <w:rsid w:val="0066415B"/>
    <w:rsid w:val="00680DA0"/>
    <w:rsid w:val="006838FE"/>
    <w:rsid w:val="00684665"/>
    <w:rsid w:val="00691515"/>
    <w:rsid w:val="006943C3"/>
    <w:rsid w:val="006A1E4E"/>
    <w:rsid w:val="006A3F81"/>
    <w:rsid w:val="006B0E4D"/>
    <w:rsid w:val="006B2B19"/>
    <w:rsid w:val="006C14CC"/>
    <w:rsid w:val="006C5BCB"/>
    <w:rsid w:val="006C5C6E"/>
    <w:rsid w:val="006D7B56"/>
    <w:rsid w:val="006F3971"/>
    <w:rsid w:val="00700D25"/>
    <w:rsid w:val="007011CC"/>
    <w:rsid w:val="00701726"/>
    <w:rsid w:val="007017CE"/>
    <w:rsid w:val="00706CD9"/>
    <w:rsid w:val="00713EFB"/>
    <w:rsid w:val="00717676"/>
    <w:rsid w:val="007206D6"/>
    <w:rsid w:val="0072494C"/>
    <w:rsid w:val="00726415"/>
    <w:rsid w:val="0073441F"/>
    <w:rsid w:val="00741711"/>
    <w:rsid w:val="00756602"/>
    <w:rsid w:val="007571EB"/>
    <w:rsid w:val="00784728"/>
    <w:rsid w:val="007951F0"/>
    <w:rsid w:val="007A0D3F"/>
    <w:rsid w:val="007A2662"/>
    <w:rsid w:val="007A6093"/>
    <w:rsid w:val="007B063C"/>
    <w:rsid w:val="007B5000"/>
    <w:rsid w:val="007E1242"/>
    <w:rsid w:val="007E17F0"/>
    <w:rsid w:val="007F58EE"/>
    <w:rsid w:val="00800665"/>
    <w:rsid w:val="0080260C"/>
    <w:rsid w:val="00802A1A"/>
    <w:rsid w:val="008048D6"/>
    <w:rsid w:val="00805402"/>
    <w:rsid w:val="00811EF3"/>
    <w:rsid w:val="00812FF6"/>
    <w:rsid w:val="008144BA"/>
    <w:rsid w:val="00814990"/>
    <w:rsid w:val="0082250E"/>
    <w:rsid w:val="008226D4"/>
    <w:rsid w:val="00822EAD"/>
    <w:rsid w:val="00830345"/>
    <w:rsid w:val="00836AD7"/>
    <w:rsid w:val="0084224C"/>
    <w:rsid w:val="008437AA"/>
    <w:rsid w:val="00872F58"/>
    <w:rsid w:val="0087533B"/>
    <w:rsid w:val="00883C86"/>
    <w:rsid w:val="008864DE"/>
    <w:rsid w:val="008910DD"/>
    <w:rsid w:val="008A1519"/>
    <w:rsid w:val="008A2ACC"/>
    <w:rsid w:val="008B1D41"/>
    <w:rsid w:val="008C1BD0"/>
    <w:rsid w:val="008C3DC6"/>
    <w:rsid w:val="008C555B"/>
    <w:rsid w:val="008D622C"/>
    <w:rsid w:val="008E180E"/>
    <w:rsid w:val="008E78F7"/>
    <w:rsid w:val="008F4BC5"/>
    <w:rsid w:val="008F697B"/>
    <w:rsid w:val="00901D4D"/>
    <w:rsid w:val="00906B64"/>
    <w:rsid w:val="00907EF8"/>
    <w:rsid w:val="009124E3"/>
    <w:rsid w:val="00916B2C"/>
    <w:rsid w:val="00922C4A"/>
    <w:rsid w:val="0092788C"/>
    <w:rsid w:val="0093110C"/>
    <w:rsid w:val="009342CE"/>
    <w:rsid w:val="0093567A"/>
    <w:rsid w:val="00937321"/>
    <w:rsid w:val="009400C2"/>
    <w:rsid w:val="00940F98"/>
    <w:rsid w:val="00957E6E"/>
    <w:rsid w:val="00960792"/>
    <w:rsid w:val="00960C32"/>
    <w:rsid w:val="00967040"/>
    <w:rsid w:val="00970597"/>
    <w:rsid w:val="00970C3A"/>
    <w:rsid w:val="00975544"/>
    <w:rsid w:val="009807C2"/>
    <w:rsid w:val="009809CD"/>
    <w:rsid w:val="009853DB"/>
    <w:rsid w:val="009910CB"/>
    <w:rsid w:val="009B3E82"/>
    <w:rsid w:val="009C5F9F"/>
    <w:rsid w:val="009D0425"/>
    <w:rsid w:val="009D0E9C"/>
    <w:rsid w:val="009D2F87"/>
    <w:rsid w:val="009D59BD"/>
    <w:rsid w:val="009D5F79"/>
    <w:rsid w:val="009D72A9"/>
    <w:rsid w:val="009E2646"/>
    <w:rsid w:val="009F1754"/>
    <w:rsid w:val="009F2C92"/>
    <w:rsid w:val="00A00E4B"/>
    <w:rsid w:val="00A0282B"/>
    <w:rsid w:val="00A20B0F"/>
    <w:rsid w:val="00A3052D"/>
    <w:rsid w:val="00A309CB"/>
    <w:rsid w:val="00A349AF"/>
    <w:rsid w:val="00A35291"/>
    <w:rsid w:val="00A364F4"/>
    <w:rsid w:val="00A407D2"/>
    <w:rsid w:val="00A42CE5"/>
    <w:rsid w:val="00A47810"/>
    <w:rsid w:val="00A50BFE"/>
    <w:rsid w:val="00A5280A"/>
    <w:rsid w:val="00A5675C"/>
    <w:rsid w:val="00A715B3"/>
    <w:rsid w:val="00A720EA"/>
    <w:rsid w:val="00A75FEE"/>
    <w:rsid w:val="00A80346"/>
    <w:rsid w:val="00A81A6D"/>
    <w:rsid w:val="00A84F38"/>
    <w:rsid w:val="00A92D01"/>
    <w:rsid w:val="00A93EE6"/>
    <w:rsid w:val="00AA13C3"/>
    <w:rsid w:val="00AA35DC"/>
    <w:rsid w:val="00AB4CCA"/>
    <w:rsid w:val="00AB5411"/>
    <w:rsid w:val="00AB588C"/>
    <w:rsid w:val="00AB5B42"/>
    <w:rsid w:val="00AC6BFD"/>
    <w:rsid w:val="00AD4658"/>
    <w:rsid w:val="00AE49D1"/>
    <w:rsid w:val="00AE608F"/>
    <w:rsid w:val="00AF02D6"/>
    <w:rsid w:val="00B11E13"/>
    <w:rsid w:val="00B13535"/>
    <w:rsid w:val="00B1609F"/>
    <w:rsid w:val="00B22411"/>
    <w:rsid w:val="00B251AA"/>
    <w:rsid w:val="00B279A3"/>
    <w:rsid w:val="00B30058"/>
    <w:rsid w:val="00B3456D"/>
    <w:rsid w:val="00B35629"/>
    <w:rsid w:val="00B60573"/>
    <w:rsid w:val="00B7186E"/>
    <w:rsid w:val="00B7415C"/>
    <w:rsid w:val="00B819C3"/>
    <w:rsid w:val="00B855A0"/>
    <w:rsid w:val="00B85692"/>
    <w:rsid w:val="00B908DC"/>
    <w:rsid w:val="00B93F86"/>
    <w:rsid w:val="00B97ED6"/>
    <w:rsid w:val="00BA0B46"/>
    <w:rsid w:val="00BA59B6"/>
    <w:rsid w:val="00BB023E"/>
    <w:rsid w:val="00BB2F7B"/>
    <w:rsid w:val="00BC61F0"/>
    <w:rsid w:val="00BC725A"/>
    <w:rsid w:val="00BE0AE3"/>
    <w:rsid w:val="00BF2318"/>
    <w:rsid w:val="00BF2932"/>
    <w:rsid w:val="00BF3794"/>
    <w:rsid w:val="00BF59CF"/>
    <w:rsid w:val="00C01D08"/>
    <w:rsid w:val="00C02682"/>
    <w:rsid w:val="00C064A9"/>
    <w:rsid w:val="00C07844"/>
    <w:rsid w:val="00C121E9"/>
    <w:rsid w:val="00C13939"/>
    <w:rsid w:val="00C159ED"/>
    <w:rsid w:val="00C27015"/>
    <w:rsid w:val="00C37977"/>
    <w:rsid w:val="00C47B44"/>
    <w:rsid w:val="00C5226D"/>
    <w:rsid w:val="00C52A56"/>
    <w:rsid w:val="00C54220"/>
    <w:rsid w:val="00C54EB9"/>
    <w:rsid w:val="00C62ED5"/>
    <w:rsid w:val="00C63409"/>
    <w:rsid w:val="00C6505E"/>
    <w:rsid w:val="00C66D1C"/>
    <w:rsid w:val="00C71797"/>
    <w:rsid w:val="00C7185F"/>
    <w:rsid w:val="00C75B0D"/>
    <w:rsid w:val="00C76265"/>
    <w:rsid w:val="00C82F90"/>
    <w:rsid w:val="00C84937"/>
    <w:rsid w:val="00CA0690"/>
    <w:rsid w:val="00CA2184"/>
    <w:rsid w:val="00CA2EF1"/>
    <w:rsid w:val="00CA6C10"/>
    <w:rsid w:val="00CB26DA"/>
    <w:rsid w:val="00CB38D6"/>
    <w:rsid w:val="00CB4252"/>
    <w:rsid w:val="00CB5BF9"/>
    <w:rsid w:val="00CB75EB"/>
    <w:rsid w:val="00CC1388"/>
    <w:rsid w:val="00CC6A6A"/>
    <w:rsid w:val="00CD4A01"/>
    <w:rsid w:val="00CE15CA"/>
    <w:rsid w:val="00CE4C22"/>
    <w:rsid w:val="00CE5D4C"/>
    <w:rsid w:val="00CE66DB"/>
    <w:rsid w:val="00CF092C"/>
    <w:rsid w:val="00CF7263"/>
    <w:rsid w:val="00D00BFB"/>
    <w:rsid w:val="00D1151D"/>
    <w:rsid w:val="00D30D3C"/>
    <w:rsid w:val="00D34EB4"/>
    <w:rsid w:val="00D35F5B"/>
    <w:rsid w:val="00D36A85"/>
    <w:rsid w:val="00D43BF4"/>
    <w:rsid w:val="00D4458C"/>
    <w:rsid w:val="00D458F0"/>
    <w:rsid w:val="00D47003"/>
    <w:rsid w:val="00D5300D"/>
    <w:rsid w:val="00D56515"/>
    <w:rsid w:val="00D61769"/>
    <w:rsid w:val="00D72DE4"/>
    <w:rsid w:val="00D734E4"/>
    <w:rsid w:val="00D75856"/>
    <w:rsid w:val="00D81001"/>
    <w:rsid w:val="00D843E6"/>
    <w:rsid w:val="00D86B8E"/>
    <w:rsid w:val="00DA6DAE"/>
    <w:rsid w:val="00DB45A2"/>
    <w:rsid w:val="00DB7C52"/>
    <w:rsid w:val="00DC2116"/>
    <w:rsid w:val="00DD0DB3"/>
    <w:rsid w:val="00DD45D6"/>
    <w:rsid w:val="00DE065F"/>
    <w:rsid w:val="00DE06EA"/>
    <w:rsid w:val="00DE0B2D"/>
    <w:rsid w:val="00DE5CEE"/>
    <w:rsid w:val="00DE6C85"/>
    <w:rsid w:val="00DF20F5"/>
    <w:rsid w:val="00E12CE1"/>
    <w:rsid w:val="00E30DB9"/>
    <w:rsid w:val="00E3556F"/>
    <w:rsid w:val="00E5348B"/>
    <w:rsid w:val="00E606F9"/>
    <w:rsid w:val="00E640BB"/>
    <w:rsid w:val="00E66052"/>
    <w:rsid w:val="00E6703F"/>
    <w:rsid w:val="00E73589"/>
    <w:rsid w:val="00E8768E"/>
    <w:rsid w:val="00EA194F"/>
    <w:rsid w:val="00EA3844"/>
    <w:rsid w:val="00EB0CB6"/>
    <w:rsid w:val="00EC40ED"/>
    <w:rsid w:val="00EC4CB3"/>
    <w:rsid w:val="00ED1DFC"/>
    <w:rsid w:val="00EF561C"/>
    <w:rsid w:val="00F021E1"/>
    <w:rsid w:val="00F07F32"/>
    <w:rsid w:val="00F13F2D"/>
    <w:rsid w:val="00F24D34"/>
    <w:rsid w:val="00F34158"/>
    <w:rsid w:val="00F3427E"/>
    <w:rsid w:val="00F357AA"/>
    <w:rsid w:val="00F473FF"/>
    <w:rsid w:val="00F55D9E"/>
    <w:rsid w:val="00F63672"/>
    <w:rsid w:val="00F83541"/>
    <w:rsid w:val="00F9734A"/>
    <w:rsid w:val="00FA58FF"/>
    <w:rsid w:val="00FB69A0"/>
    <w:rsid w:val="00FC0104"/>
    <w:rsid w:val="00FC6852"/>
    <w:rsid w:val="00FD2275"/>
    <w:rsid w:val="00FD4E74"/>
    <w:rsid w:val="00FE298D"/>
    <w:rsid w:val="00FE4053"/>
    <w:rsid w:val="00FE5BAD"/>
    <w:rsid w:val="00FF3573"/>
    <w:rsid w:val="00FF6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BFB"/>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A19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BF59CF"/>
    <w:pPr>
      <w:ind w:left="720"/>
      <w:contextualSpacing/>
    </w:p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A42CE5"/>
    <w:pPr>
      <w:spacing w:after="0" w:line="240" w:lineRule="auto"/>
    </w:pPr>
    <w:rPr>
      <w:rFonts w:ascii="Verdana" w:eastAsia="Times New Roman" w:hAnsi="Verdana" w:cs="Verdana"/>
      <w:sz w:val="20"/>
      <w:szCs w:val="20"/>
      <w:lang w:val="en-US"/>
    </w:rPr>
  </w:style>
  <w:style w:type="paragraph" w:styleId="a5">
    <w:name w:val="header"/>
    <w:basedOn w:val="a"/>
    <w:link w:val="a6"/>
    <w:uiPriority w:val="99"/>
    <w:semiHidden/>
    <w:rsid w:val="00C6505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C6505E"/>
    <w:rPr>
      <w:rFonts w:cs="Times New Roman"/>
    </w:rPr>
  </w:style>
  <w:style w:type="paragraph" w:styleId="a7">
    <w:name w:val="footer"/>
    <w:basedOn w:val="a"/>
    <w:link w:val="a8"/>
    <w:uiPriority w:val="99"/>
    <w:rsid w:val="00C6505E"/>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6505E"/>
    <w:rPr>
      <w:rFonts w:cs="Times New Roman"/>
    </w:rPr>
  </w:style>
  <w:style w:type="paragraph" w:styleId="a9">
    <w:name w:val="Balloon Text"/>
    <w:basedOn w:val="a"/>
    <w:link w:val="aa"/>
    <w:uiPriority w:val="99"/>
    <w:semiHidden/>
    <w:rsid w:val="005B2B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5B2BAE"/>
    <w:rPr>
      <w:rFonts w:ascii="Tahoma" w:hAnsi="Tahoma" w:cs="Tahoma"/>
      <w:sz w:val="16"/>
      <w:szCs w:val="16"/>
    </w:rPr>
  </w:style>
  <w:style w:type="paragraph" w:customStyle="1" w:styleId="1">
    <w:name w:val="Абзац списка1"/>
    <w:basedOn w:val="a"/>
    <w:rsid w:val="00FE4053"/>
    <w:pPr>
      <w:ind w:left="720"/>
    </w:pPr>
    <w:rPr>
      <w:rFonts w:eastAsia="Times New Roman"/>
    </w:rPr>
  </w:style>
  <w:style w:type="character" w:styleId="ab">
    <w:name w:val="annotation reference"/>
    <w:basedOn w:val="a0"/>
    <w:uiPriority w:val="99"/>
    <w:semiHidden/>
    <w:unhideWhenUsed/>
    <w:rsid w:val="00AF02D6"/>
    <w:rPr>
      <w:sz w:val="16"/>
      <w:szCs w:val="16"/>
    </w:rPr>
  </w:style>
  <w:style w:type="paragraph" w:styleId="ac">
    <w:name w:val="annotation text"/>
    <w:basedOn w:val="a"/>
    <w:link w:val="ad"/>
    <w:uiPriority w:val="99"/>
    <w:semiHidden/>
    <w:unhideWhenUsed/>
    <w:rsid w:val="00AF02D6"/>
    <w:pPr>
      <w:spacing w:after="0" w:line="240" w:lineRule="auto"/>
    </w:pPr>
    <w:rPr>
      <w:rFonts w:ascii="Times New Roman" w:eastAsia="Times New Roman" w:hAnsi="Times New Roman"/>
      <w:sz w:val="20"/>
      <w:szCs w:val="20"/>
      <w:lang w:eastAsia="ru-RU"/>
    </w:rPr>
  </w:style>
  <w:style w:type="character" w:customStyle="1" w:styleId="ad">
    <w:name w:val="Текст примечания Знак"/>
    <w:basedOn w:val="a0"/>
    <w:link w:val="ac"/>
    <w:uiPriority w:val="99"/>
    <w:semiHidden/>
    <w:rsid w:val="00AF02D6"/>
    <w:rPr>
      <w:rFonts w:ascii="Times New Roman" w:eastAsia="Times New Roman" w:hAnsi="Times New Roman"/>
      <w:lang w:val="ru-RU" w:eastAsia="ru-RU"/>
    </w:rPr>
  </w:style>
  <w:style w:type="character" w:customStyle="1" w:styleId="FontStyle15">
    <w:name w:val="Font Style15"/>
    <w:uiPriority w:val="99"/>
    <w:rsid w:val="00F55D9E"/>
    <w:rPr>
      <w:rFonts w:ascii="Times New Roman" w:hAnsi="Times New Roman" w:cs="Times New Roman" w:hint="default"/>
      <w:sz w:val="18"/>
    </w:rPr>
  </w:style>
  <w:style w:type="character" w:customStyle="1" w:styleId="FontStyle16">
    <w:name w:val="Font Style16"/>
    <w:uiPriority w:val="99"/>
    <w:rsid w:val="00F55D9E"/>
    <w:rPr>
      <w:rFonts w:ascii="Times New Roman" w:hAnsi="Times New Roman" w:cs="Times New Roman" w:hint="default"/>
      <w:b/>
      <w:bCs w:val="0"/>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BFB"/>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A19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BF59CF"/>
    <w:pPr>
      <w:ind w:left="720"/>
      <w:contextualSpacing/>
    </w:p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A42CE5"/>
    <w:pPr>
      <w:spacing w:after="0" w:line="240" w:lineRule="auto"/>
    </w:pPr>
    <w:rPr>
      <w:rFonts w:ascii="Verdana" w:eastAsia="Times New Roman" w:hAnsi="Verdana" w:cs="Verdana"/>
      <w:sz w:val="20"/>
      <w:szCs w:val="20"/>
      <w:lang w:val="en-US"/>
    </w:rPr>
  </w:style>
  <w:style w:type="paragraph" w:styleId="a5">
    <w:name w:val="header"/>
    <w:basedOn w:val="a"/>
    <w:link w:val="a6"/>
    <w:uiPriority w:val="99"/>
    <w:semiHidden/>
    <w:rsid w:val="00C6505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C6505E"/>
    <w:rPr>
      <w:rFonts w:cs="Times New Roman"/>
    </w:rPr>
  </w:style>
  <w:style w:type="paragraph" w:styleId="a7">
    <w:name w:val="footer"/>
    <w:basedOn w:val="a"/>
    <w:link w:val="a8"/>
    <w:uiPriority w:val="99"/>
    <w:rsid w:val="00C6505E"/>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6505E"/>
    <w:rPr>
      <w:rFonts w:cs="Times New Roman"/>
    </w:rPr>
  </w:style>
  <w:style w:type="paragraph" w:styleId="a9">
    <w:name w:val="Balloon Text"/>
    <w:basedOn w:val="a"/>
    <w:link w:val="aa"/>
    <w:uiPriority w:val="99"/>
    <w:semiHidden/>
    <w:rsid w:val="005B2B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5B2BAE"/>
    <w:rPr>
      <w:rFonts w:ascii="Tahoma" w:hAnsi="Tahoma" w:cs="Tahoma"/>
      <w:sz w:val="16"/>
      <w:szCs w:val="16"/>
    </w:rPr>
  </w:style>
  <w:style w:type="paragraph" w:customStyle="1" w:styleId="1">
    <w:name w:val="Абзац списка1"/>
    <w:basedOn w:val="a"/>
    <w:rsid w:val="00FE4053"/>
    <w:pPr>
      <w:ind w:left="720"/>
    </w:pPr>
    <w:rPr>
      <w:rFonts w:eastAsia="Times New Roman"/>
    </w:rPr>
  </w:style>
  <w:style w:type="character" w:styleId="ab">
    <w:name w:val="annotation reference"/>
    <w:basedOn w:val="a0"/>
    <w:uiPriority w:val="99"/>
    <w:semiHidden/>
    <w:unhideWhenUsed/>
    <w:rsid w:val="00AF02D6"/>
    <w:rPr>
      <w:sz w:val="16"/>
      <w:szCs w:val="16"/>
    </w:rPr>
  </w:style>
  <w:style w:type="paragraph" w:styleId="ac">
    <w:name w:val="annotation text"/>
    <w:basedOn w:val="a"/>
    <w:link w:val="ad"/>
    <w:uiPriority w:val="99"/>
    <w:semiHidden/>
    <w:unhideWhenUsed/>
    <w:rsid w:val="00AF02D6"/>
    <w:pPr>
      <w:spacing w:after="0" w:line="240" w:lineRule="auto"/>
    </w:pPr>
    <w:rPr>
      <w:rFonts w:ascii="Times New Roman" w:eastAsia="Times New Roman" w:hAnsi="Times New Roman"/>
      <w:sz w:val="20"/>
      <w:szCs w:val="20"/>
      <w:lang w:eastAsia="ru-RU"/>
    </w:rPr>
  </w:style>
  <w:style w:type="character" w:customStyle="1" w:styleId="ad">
    <w:name w:val="Текст примечания Знак"/>
    <w:basedOn w:val="a0"/>
    <w:link w:val="ac"/>
    <w:uiPriority w:val="99"/>
    <w:semiHidden/>
    <w:rsid w:val="00AF02D6"/>
    <w:rPr>
      <w:rFonts w:ascii="Times New Roman" w:eastAsia="Times New Roman" w:hAnsi="Times New Roman"/>
      <w:lang w:val="ru-RU" w:eastAsia="ru-RU"/>
    </w:rPr>
  </w:style>
  <w:style w:type="character" w:customStyle="1" w:styleId="FontStyle15">
    <w:name w:val="Font Style15"/>
    <w:uiPriority w:val="99"/>
    <w:rsid w:val="00F55D9E"/>
    <w:rPr>
      <w:rFonts w:ascii="Times New Roman" w:hAnsi="Times New Roman" w:cs="Times New Roman" w:hint="default"/>
      <w:sz w:val="18"/>
    </w:rPr>
  </w:style>
  <w:style w:type="character" w:customStyle="1" w:styleId="FontStyle16">
    <w:name w:val="Font Style16"/>
    <w:uiPriority w:val="99"/>
    <w:rsid w:val="00F55D9E"/>
    <w:rPr>
      <w:rFonts w:ascii="Times New Roman" w:hAnsi="Times New Roman" w:cs="Times New Roman" w:hint="default"/>
      <w:b/>
      <w:bCs w:val="0"/>
      <w:sz w:val="14"/>
    </w:rPr>
  </w:style>
</w:styles>
</file>

<file path=word/webSettings.xml><?xml version="1.0" encoding="utf-8"?>
<w:webSettings xmlns:r="http://schemas.openxmlformats.org/officeDocument/2006/relationships" xmlns:w="http://schemas.openxmlformats.org/wordprocessingml/2006/main">
  <w:divs>
    <w:div w:id="905145497">
      <w:bodyDiv w:val="1"/>
      <w:marLeft w:val="0"/>
      <w:marRight w:val="0"/>
      <w:marTop w:val="0"/>
      <w:marBottom w:val="0"/>
      <w:divBdr>
        <w:top w:val="none" w:sz="0" w:space="0" w:color="auto"/>
        <w:left w:val="none" w:sz="0" w:space="0" w:color="auto"/>
        <w:bottom w:val="none" w:sz="0" w:space="0" w:color="auto"/>
        <w:right w:val="none" w:sz="0" w:space="0" w:color="auto"/>
      </w:divBdr>
    </w:div>
    <w:div w:id="196275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hernigivoblenergo.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3834</Words>
  <Characters>21857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m.skorik</cp:lastModifiedBy>
  <cp:revision>2</cp:revision>
  <cp:lastPrinted>2017-03-15T08:38:00Z</cp:lastPrinted>
  <dcterms:created xsi:type="dcterms:W3CDTF">2017-03-24T08:05:00Z</dcterms:created>
  <dcterms:modified xsi:type="dcterms:W3CDTF">2017-03-24T08:05:00Z</dcterms:modified>
</cp:coreProperties>
</file>