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E3" w:rsidRDefault="00AA019B" w:rsidP="00AA019B">
      <w:pPr>
        <w:pStyle w:val="a4"/>
        <w:pBdr>
          <w:bottom w:val="single" w:sz="12" w:space="1" w:color="auto"/>
        </w:pBdr>
        <w:jc w:val="center"/>
        <w:rPr>
          <w:b/>
          <w:lang w:val="uk-UA"/>
        </w:rPr>
      </w:pPr>
      <w:proofErr w:type="spellStart"/>
      <w:r w:rsidRPr="00AA019B">
        <w:rPr>
          <w:b/>
          <w:lang w:val="uk-UA"/>
        </w:rPr>
        <w:t>Обгру</w:t>
      </w:r>
      <w:r w:rsidR="0065141F">
        <w:rPr>
          <w:b/>
          <w:lang w:val="uk-UA"/>
        </w:rPr>
        <w:t>нтування</w:t>
      </w:r>
      <w:proofErr w:type="spellEnd"/>
      <w:r w:rsidR="0065141F">
        <w:rPr>
          <w:b/>
          <w:lang w:val="uk-UA"/>
        </w:rPr>
        <w:t xml:space="preserve">  </w:t>
      </w:r>
      <w:r w:rsidR="00B6772A">
        <w:rPr>
          <w:b/>
          <w:lang w:val="uk-UA"/>
        </w:rPr>
        <w:t>АТ «ЧЕРНІГІВОБЛЕНЕРГО</w:t>
      </w:r>
      <w:r w:rsidRPr="00AA019B">
        <w:rPr>
          <w:b/>
          <w:lang w:val="uk-UA"/>
        </w:rPr>
        <w:t>» щодо проекту тарифів на послуги з розподілу електричної</w:t>
      </w:r>
      <w:r w:rsidR="00052745">
        <w:rPr>
          <w:b/>
          <w:lang w:val="uk-UA"/>
        </w:rPr>
        <w:t xml:space="preserve"> енергії </w:t>
      </w:r>
      <w:r w:rsidR="00B2149C">
        <w:rPr>
          <w:b/>
          <w:lang w:val="uk-UA"/>
        </w:rPr>
        <w:t xml:space="preserve">в разі застосування стимулюючого регулювання </w:t>
      </w:r>
      <w:r w:rsidR="00052745">
        <w:rPr>
          <w:b/>
          <w:lang w:val="uk-UA"/>
        </w:rPr>
        <w:t>з 01.01.2021</w:t>
      </w:r>
      <w:r w:rsidRPr="00AA019B">
        <w:rPr>
          <w:b/>
          <w:lang w:val="uk-UA"/>
        </w:rPr>
        <w:t xml:space="preserve"> року</w:t>
      </w:r>
    </w:p>
    <w:p w:rsidR="001300AD" w:rsidRPr="00C66240" w:rsidRDefault="001300AD" w:rsidP="00C6624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662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виконання вимог постанови Національної комісії, що здійснює державне регулювання у сферах енергетики та комунальних послуг (далі НКРЕКП) від 30.06.2017 року № 866 «Про затвердження Порядку проведення відкритого обговорення проектів рішень Національної комісії, що здійснює державне регулювання у сферах енергетики та комуна</w:t>
      </w:r>
      <w:r w:rsidR="009D0D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льних послуг» </w:t>
      </w:r>
      <w:r w:rsidRPr="00C662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АТ </w:t>
      </w:r>
      <w:r w:rsidR="00B97219" w:rsidRPr="00C662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«ЧЕРНІГІВОБЛЕНЕРГО» </w:t>
      </w:r>
      <w:r w:rsidRPr="00C662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оприлюднює проект тарифів на послуги з розподілу електричної енергії</w:t>
      </w:r>
      <w:r w:rsidR="00B2149C" w:rsidRPr="00C662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разі застосування стимулюючого регулювання</w:t>
      </w:r>
      <w:r w:rsidRPr="00C662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для їх обговорення з представниками організацій, що представляють інтереси споживачів, громадських організацій, засобів масової інформації та іншими зацікавленими особами.</w:t>
      </w:r>
    </w:p>
    <w:p w:rsidR="00EF12DE" w:rsidRPr="00C66240" w:rsidRDefault="00EF12DE" w:rsidP="00C66240">
      <w:pPr>
        <w:spacing w:after="6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6240">
        <w:rPr>
          <w:rFonts w:ascii="Times New Roman" w:hAnsi="Times New Roman" w:cs="Times New Roman"/>
          <w:sz w:val="24"/>
          <w:szCs w:val="24"/>
          <w:lang w:val="uk-UA"/>
        </w:rPr>
        <w:t>На виконання Угоди про асоціацію між Україною та Європейським союзом, Європейським співтовариством з атомної енергії і їхніми державами-членами та зобов’язань, передбачених Договором про заснування Європейського співтовариства в частині впровадження Директиви 2009/72/ЄС Україні необхідно вжити заходів щодо запровадження принципів стимулювання при реалізації тарифної політики.</w:t>
      </w:r>
    </w:p>
    <w:p w:rsidR="00EF12DE" w:rsidRPr="00C66240" w:rsidRDefault="008E3CEE" w:rsidP="00C6624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6624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Стимулююче регулювання – це система </w:t>
      </w:r>
      <w:proofErr w:type="spellStart"/>
      <w:r w:rsidRPr="00C66240">
        <w:rPr>
          <w:rFonts w:ascii="Times New Roman" w:hAnsi="Times New Roman" w:cs="Times New Roman"/>
          <w:sz w:val="24"/>
          <w:szCs w:val="24"/>
          <w:lang w:val="uk-UA" w:eastAsia="ru-RU"/>
        </w:rPr>
        <w:t>тарифоутворення</w:t>
      </w:r>
      <w:proofErr w:type="spellEnd"/>
      <w:r w:rsidRPr="00C6624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 основі довгострокового регулювання тарифів, спрямованого на залучення інвестицій для будівництва та модернізації інфраструктури </w:t>
      </w:r>
      <w:r w:rsidR="00A26AB3" w:rsidRPr="00C6624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електричних мереж та стимулювання ефективності витрат енергорозподільчих компаній. Стимулююче регулювання передбачає встановлення величини необхідного доходу в залежності від досягнення встановлених показників надійності електропостачання та якості обслуговування споживачів. </w:t>
      </w:r>
      <w:r w:rsidR="00EF12DE" w:rsidRPr="00C66240">
        <w:rPr>
          <w:rFonts w:ascii="Times New Roman" w:hAnsi="Times New Roman" w:cs="Times New Roman"/>
          <w:sz w:val="24"/>
          <w:szCs w:val="24"/>
          <w:lang w:val="uk-UA"/>
        </w:rPr>
        <w:t>Застосування стимулюючого регулювання вдосконалює систему державного контролю шляхом встановлення однакових параметрів регулювання, що</w:t>
      </w:r>
      <w:r w:rsidR="00C66240">
        <w:rPr>
          <w:rFonts w:ascii="Times New Roman" w:hAnsi="Times New Roman" w:cs="Times New Roman"/>
          <w:sz w:val="24"/>
          <w:szCs w:val="24"/>
          <w:lang w:val="uk-UA"/>
        </w:rPr>
        <w:t xml:space="preserve"> мають довготривалий термін дії, </w:t>
      </w:r>
      <w:r w:rsidR="00EF12DE" w:rsidRPr="00C66240">
        <w:rPr>
          <w:rFonts w:ascii="Times New Roman" w:hAnsi="Times New Roman" w:cs="Times New Roman"/>
          <w:sz w:val="24"/>
          <w:szCs w:val="24"/>
          <w:lang w:val="uk-UA"/>
        </w:rPr>
        <w:t>створює стимули для підвищення енергоефективності, залучення інвестицій та оновлення основних фондів, підвищує якість надання послуг з енергопостачання та оптимізує тарифи на електричну енергію.</w:t>
      </w:r>
    </w:p>
    <w:p w:rsidR="00EF12DE" w:rsidRPr="00C66240" w:rsidRDefault="00EF12DE" w:rsidP="00C66240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706B">
        <w:rPr>
          <w:rFonts w:ascii="Times New Roman" w:hAnsi="Times New Roman" w:cs="Times New Roman"/>
          <w:sz w:val="24"/>
          <w:szCs w:val="24"/>
          <w:lang w:val="uk-UA"/>
        </w:rPr>
        <w:t>При переході на стимулююче регулювання з</w:t>
      </w:r>
      <w:r w:rsidR="0012706B">
        <w:rPr>
          <w:rFonts w:ascii="Times New Roman" w:hAnsi="Times New Roman" w:cs="Times New Roman"/>
          <w:sz w:val="24"/>
          <w:szCs w:val="24"/>
          <w:lang w:val="uk-UA"/>
        </w:rPr>
        <w:t>більшит</w:t>
      </w:r>
      <w:r w:rsidR="009C6F9C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12706B">
        <w:rPr>
          <w:rFonts w:ascii="Times New Roman" w:hAnsi="Times New Roman" w:cs="Times New Roman"/>
          <w:sz w:val="24"/>
          <w:szCs w:val="24"/>
          <w:lang w:val="uk-UA"/>
        </w:rPr>
        <w:t>ся</w:t>
      </w:r>
      <w:r w:rsidRPr="0012706B">
        <w:rPr>
          <w:rFonts w:ascii="Times New Roman" w:hAnsi="Times New Roman" w:cs="Times New Roman"/>
          <w:sz w:val="24"/>
          <w:szCs w:val="24"/>
          <w:lang w:val="uk-UA"/>
        </w:rPr>
        <w:t xml:space="preserve"> обсяг інвестиційної програми. </w:t>
      </w:r>
      <w:proofErr w:type="spellStart"/>
      <w:r w:rsidRPr="00C66240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C66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240">
        <w:rPr>
          <w:rFonts w:ascii="Times New Roman" w:hAnsi="Times New Roman" w:cs="Times New Roman"/>
          <w:sz w:val="24"/>
          <w:szCs w:val="24"/>
        </w:rPr>
        <w:t>кошти</w:t>
      </w:r>
      <w:proofErr w:type="spellEnd"/>
      <w:r w:rsidRPr="00C66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240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C66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240">
        <w:rPr>
          <w:rFonts w:ascii="Times New Roman" w:hAnsi="Times New Roman" w:cs="Times New Roman"/>
          <w:sz w:val="24"/>
          <w:szCs w:val="24"/>
        </w:rPr>
        <w:t>спрямовані</w:t>
      </w:r>
      <w:proofErr w:type="spellEnd"/>
      <w:r w:rsidRPr="00C6624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66240">
        <w:rPr>
          <w:rFonts w:ascii="Times New Roman" w:hAnsi="Times New Roman" w:cs="Times New Roman"/>
          <w:sz w:val="24"/>
          <w:szCs w:val="24"/>
        </w:rPr>
        <w:t>модернізацію</w:t>
      </w:r>
      <w:proofErr w:type="spellEnd"/>
      <w:r w:rsidRPr="00C6624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66240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C66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240">
        <w:rPr>
          <w:rFonts w:ascii="Times New Roman" w:hAnsi="Times New Roman" w:cs="Times New Roman"/>
          <w:sz w:val="24"/>
          <w:szCs w:val="24"/>
        </w:rPr>
        <w:t>електричних</w:t>
      </w:r>
      <w:proofErr w:type="spellEnd"/>
      <w:r w:rsidRPr="00C66240">
        <w:rPr>
          <w:rFonts w:ascii="Times New Roman" w:hAnsi="Times New Roman" w:cs="Times New Roman"/>
          <w:sz w:val="24"/>
          <w:szCs w:val="24"/>
        </w:rPr>
        <w:t xml:space="preserve"> мереж, </w:t>
      </w:r>
      <w:proofErr w:type="spellStart"/>
      <w:r w:rsidRPr="00C6624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66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240">
        <w:rPr>
          <w:rFonts w:ascii="Times New Roman" w:hAnsi="Times New Roman" w:cs="Times New Roman"/>
          <w:sz w:val="24"/>
          <w:szCs w:val="24"/>
        </w:rPr>
        <w:t>покращить</w:t>
      </w:r>
      <w:proofErr w:type="spellEnd"/>
      <w:r w:rsidRPr="00C66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240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C6624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66240">
        <w:rPr>
          <w:rFonts w:ascii="Times New Roman" w:hAnsi="Times New Roman" w:cs="Times New Roman"/>
          <w:sz w:val="24"/>
          <w:szCs w:val="24"/>
        </w:rPr>
        <w:t>надійність</w:t>
      </w:r>
      <w:proofErr w:type="spellEnd"/>
      <w:r w:rsidRPr="00C66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240">
        <w:rPr>
          <w:rFonts w:ascii="Times New Roman" w:hAnsi="Times New Roman" w:cs="Times New Roman"/>
          <w:sz w:val="24"/>
          <w:szCs w:val="24"/>
        </w:rPr>
        <w:t>електропостачання</w:t>
      </w:r>
      <w:proofErr w:type="spellEnd"/>
      <w:r w:rsidRPr="00C66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240">
        <w:rPr>
          <w:rFonts w:ascii="Times New Roman" w:hAnsi="Times New Roman" w:cs="Times New Roman"/>
          <w:sz w:val="24"/>
          <w:szCs w:val="24"/>
        </w:rPr>
        <w:t>споживачів</w:t>
      </w:r>
      <w:proofErr w:type="spellEnd"/>
      <w:r w:rsidRPr="00C66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240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C66240">
        <w:rPr>
          <w:rFonts w:ascii="Times New Roman" w:hAnsi="Times New Roman" w:cs="Times New Roman"/>
          <w:sz w:val="24"/>
          <w:szCs w:val="24"/>
        </w:rPr>
        <w:t>.</w:t>
      </w:r>
    </w:p>
    <w:p w:rsidR="00EF12DE" w:rsidRDefault="00EF12DE" w:rsidP="00C66240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624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C66240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C66240">
        <w:rPr>
          <w:rFonts w:ascii="Times New Roman" w:hAnsi="Times New Roman" w:cs="Times New Roman"/>
          <w:sz w:val="24"/>
          <w:szCs w:val="24"/>
        </w:rPr>
        <w:t xml:space="preserve"> переходу на </w:t>
      </w:r>
      <w:proofErr w:type="spellStart"/>
      <w:r w:rsidRPr="00C66240">
        <w:rPr>
          <w:rFonts w:ascii="Times New Roman" w:hAnsi="Times New Roman" w:cs="Times New Roman"/>
          <w:sz w:val="24"/>
          <w:szCs w:val="24"/>
        </w:rPr>
        <w:t>стимулююче</w:t>
      </w:r>
      <w:proofErr w:type="spellEnd"/>
      <w:r w:rsidRPr="00C66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240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C66240">
        <w:rPr>
          <w:rFonts w:ascii="Times New Roman" w:hAnsi="Times New Roman" w:cs="Times New Roman"/>
          <w:sz w:val="24"/>
          <w:szCs w:val="24"/>
        </w:rPr>
        <w:t xml:space="preserve"> тарифу, </w:t>
      </w:r>
      <w:proofErr w:type="spellStart"/>
      <w:r w:rsidRPr="00C66240">
        <w:rPr>
          <w:rFonts w:ascii="Times New Roman" w:hAnsi="Times New Roman" w:cs="Times New Roman"/>
          <w:sz w:val="24"/>
          <w:szCs w:val="24"/>
        </w:rPr>
        <w:t>передбачається</w:t>
      </w:r>
      <w:proofErr w:type="spellEnd"/>
      <w:r w:rsidRPr="00C66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240">
        <w:rPr>
          <w:rFonts w:ascii="Times New Roman" w:hAnsi="Times New Roman" w:cs="Times New Roman"/>
          <w:sz w:val="24"/>
          <w:szCs w:val="24"/>
        </w:rPr>
        <w:t>щорічне</w:t>
      </w:r>
      <w:proofErr w:type="spellEnd"/>
      <w:r w:rsidRPr="00C66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240">
        <w:rPr>
          <w:rFonts w:ascii="Times New Roman" w:hAnsi="Times New Roman" w:cs="Times New Roman"/>
          <w:sz w:val="24"/>
          <w:szCs w:val="24"/>
        </w:rPr>
        <w:t>скорочення</w:t>
      </w:r>
      <w:proofErr w:type="spellEnd"/>
      <w:r w:rsidRPr="00C66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240">
        <w:rPr>
          <w:rFonts w:ascii="Times New Roman" w:hAnsi="Times New Roman" w:cs="Times New Roman"/>
          <w:sz w:val="24"/>
          <w:szCs w:val="24"/>
        </w:rPr>
        <w:t>операційних</w:t>
      </w:r>
      <w:proofErr w:type="spellEnd"/>
      <w:r w:rsidRPr="00C66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240">
        <w:rPr>
          <w:rFonts w:ascii="Times New Roman" w:hAnsi="Times New Roman" w:cs="Times New Roman"/>
          <w:sz w:val="24"/>
          <w:szCs w:val="24"/>
        </w:rPr>
        <w:t>контрольованих</w:t>
      </w:r>
      <w:proofErr w:type="spellEnd"/>
      <w:r w:rsidRPr="00C66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240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C66240">
        <w:rPr>
          <w:rFonts w:ascii="Times New Roman" w:hAnsi="Times New Roman" w:cs="Times New Roman"/>
          <w:sz w:val="24"/>
          <w:szCs w:val="24"/>
        </w:rPr>
        <w:t>.</w:t>
      </w:r>
    </w:p>
    <w:p w:rsidR="008A5F41" w:rsidRDefault="009C6F9C" w:rsidP="00C66240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9C6F9C">
        <w:rPr>
          <w:rFonts w:ascii="Times New Roman" w:hAnsi="Times New Roman" w:cs="Times New Roman"/>
          <w:sz w:val="24"/>
          <w:szCs w:val="24"/>
        </w:rPr>
        <w:t xml:space="preserve">Методика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стимулюючого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тарифоутворення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F9C">
        <w:rPr>
          <w:rFonts w:ascii="Times New Roman" w:hAnsi="Times New Roman" w:cs="Times New Roman"/>
          <w:sz w:val="24"/>
          <w:szCs w:val="24"/>
        </w:rPr>
        <w:t>передбачає</w:t>
      </w:r>
      <w:proofErr w:type="spellEnd"/>
      <w:r w:rsidRPr="009C6F9C">
        <w:rPr>
          <w:rFonts w:ascii="Times New Roman" w:hAnsi="Times New Roman" w:cs="Times New Roman"/>
          <w:sz w:val="24"/>
          <w:szCs w:val="24"/>
        </w:rPr>
        <w:t xml:space="preserve"> ставку </w:t>
      </w:r>
      <w:proofErr w:type="spellStart"/>
      <w:r w:rsidRPr="009C6F9C">
        <w:rPr>
          <w:rFonts w:ascii="Times New Roman" w:hAnsi="Times New Roman" w:cs="Times New Roman"/>
          <w:sz w:val="24"/>
          <w:szCs w:val="24"/>
        </w:rPr>
        <w:t>доходності</w:t>
      </w:r>
      <w:proofErr w:type="spellEnd"/>
      <w:r w:rsidRPr="009C6F9C">
        <w:rPr>
          <w:rFonts w:ascii="Times New Roman" w:hAnsi="Times New Roman" w:cs="Times New Roman"/>
          <w:sz w:val="24"/>
          <w:szCs w:val="24"/>
        </w:rPr>
        <w:t xml:space="preserve"> 16,74% на </w:t>
      </w:r>
      <w:proofErr w:type="spellStart"/>
      <w:r w:rsidRPr="009C6F9C">
        <w:rPr>
          <w:rFonts w:ascii="Times New Roman" w:hAnsi="Times New Roman" w:cs="Times New Roman"/>
          <w:sz w:val="24"/>
          <w:szCs w:val="24"/>
        </w:rPr>
        <w:t>нову</w:t>
      </w:r>
      <w:proofErr w:type="spellEnd"/>
      <w:r w:rsidRPr="009C6F9C">
        <w:rPr>
          <w:rFonts w:ascii="Times New Roman" w:hAnsi="Times New Roman" w:cs="Times New Roman"/>
          <w:sz w:val="24"/>
          <w:szCs w:val="24"/>
        </w:rPr>
        <w:t xml:space="preserve"> базу </w:t>
      </w:r>
      <w:proofErr w:type="spellStart"/>
      <w:r w:rsidRPr="009C6F9C">
        <w:rPr>
          <w:rFonts w:ascii="Times New Roman" w:hAnsi="Times New Roman" w:cs="Times New Roman"/>
          <w:sz w:val="24"/>
          <w:szCs w:val="24"/>
        </w:rPr>
        <w:t>активів</w:t>
      </w:r>
      <w:proofErr w:type="spellEnd"/>
      <w:r w:rsidRPr="009C6F9C">
        <w:rPr>
          <w:rFonts w:ascii="Times New Roman" w:hAnsi="Times New Roman" w:cs="Times New Roman"/>
          <w:sz w:val="24"/>
          <w:szCs w:val="24"/>
        </w:rPr>
        <w:t xml:space="preserve"> та ставку </w:t>
      </w:r>
      <w:proofErr w:type="spellStart"/>
      <w:r w:rsidRPr="009C6F9C">
        <w:rPr>
          <w:rFonts w:ascii="Times New Roman" w:hAnsi="Times New Roman" w:cs="Times New Roman"/>
          <w:sz w:val="24"/>
          <w:szCs w:val="24"/>
        </w:rPr>
        <w:t>доходності</w:t>
      </w:r>
      <w:proofErr w:type="spellEnd"/>
      <w:r w:rsidRPr="009C6F9C">
        <w:rPr>
          <w:rFonts w:ascii="Times New Roman" w:hAnsi="Times New Roman" w:cs="Times New Roman"/>
          <w:sz w:val="24"/>
          <w:szCs w:val="24"/>
        </w:rPr>
        <w:t xml:space="preserve"> 3% на </w:t>
      </w:r>
      <w:proofErr w:type="spellStart"/>
      <w:r w:rsidRPr="009C6F9C">
        <w:rPr>
          <w:rFonts w:ascii="Times New Roman" w:hAnsi="Times New Roman" w:cs="Times New Roman"/>
          <w:sz w:val="24"/>
          <w:szCs w:val="24"/>
        </w:rPr>
        <w:t>стару</w:t>
      </w:r>
      <w:proofErr w:type="spellEnd"/>
      <w:r w:rsidRPr="009C6F9C">
        <w:rPr>
          <w:rFonts w:ascii="Times New Roman" w:hAnsi="Times New Roman" w:cs="Times New Roman"/>
          <w:sz w:val="24"/>
          <w:szCs w:val="24"/>
        </w:rPr>
        <w:t xml:space="preserve"> базу </w:t>
      </w:r>
      <w:proofErr w:type="spellStart"/>
      <w:r w:rsidRPr="009C6F9C">
        <w:rPr>
          <w:rFonts w:ascii="Times New Roman" w:hAnsi="Times New Roman" w:cs="Times New Roman"/>
          <w:sz w:val="24"/>
          <w:szCs w:val="24"/>
        </w:rPr>
        <w:t>активів</w:t>
      </w:r>
      <w:proofErr w:type="spellEnd"/>
      <w:r w:rsidRPr="009C6F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6F9C">
        <w:rPr>
          <w:rFonts w:ascii="Times New Roman" w:hAnsi="Times New Roman" w:cs="Times New Roman"/>
          <w:sz w:val="24"/>
          <w:szCs w:val="24"/>
        </w:rPr>
        <w:t>Проте</w:t>
      </w:r>
      <w:proofErr w:type="spellEnd"/>
      <w:r w:rsidRPr="009C6F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6F9C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9C6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F9C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9C6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F9C">
        <w:rPr>
          <w:rFonts w:ascii="Times New Roman" w:hAnsi="Times New Roman" w:cs="Times New Roman"/>
          <w:sz w:val="24"/>
          <w:szCs w:val="24"/>
        </w:rPr>
        <w:t>затвердженою</w:t>
      </w:r>
      <w:proofErr w:type="spellEnd"/>
      <w:r w:rsidRPr="009C6F9C">
        <w:rPr>
          <w:rFonts w:ascii="Times New Roman" w:hAnsi="Times New Roman" w:cs="Times New Roman"/>
          <w:sz w:val="24"/>
          <w:szCs w:val="24"/>
        </w:rPr>
        <w:t xml:space="preserve"> Методикою, 50% </w:t>
      </w:r>
      <w:proofErr w:type="spellStart"/>
      <w:r w:rsidRPr="009C6F9C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9C6F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6F9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9C6F9C">
        <w:rPr>
          <w:rFonts w:ascii="Times New Roman" w:hAnsi="Times New Roman" w:cs="Times New Roman"/>
          <w:sz w:val="24"/>
          <w:szCs w:val="24"/>
        </w:rPr>
        <w:t xml:space="preserve"> є доходами на </w:t>
      </w:r>
      <w:proofErr w:type="spellStart"/>
      <w:r w:rsidRPr="009C6F9C">
        <w:rPr>
          <w:rFonts w:ascii="Times New Roman" w:hAnsi="Times New Roman" w:cs="Times New Roman"/>
          <w:sz w:val="24"/>
          <w:szCs w:val="24"/>
        </w:rPr>
        <w:t>стару</w:t>
      </w:r>
      <w:proofErr w:type="spellEnd"/>
      <w:r w:rsidRPr="009C6F9C">
        <w:rPr>
          <w:rFonts w:ascii="Times New Roman" w:hAnsi="Times New Roman" w:cs="Times New Roman"/>
          <w:sz w:val="24"/>
          <w:szCs w:val="24"/>
        </w:rPr>
        <w:t xml:space="preserve"> базу </w:t>
      </w:r>
      <w:proofErr w:type="spellStart"/>
      <w:r w:rsidRPr="009C6F9C">
        <w:rPr>
          <w:rFonts w:ascii="Times New Roman" w:hAnsi="Times New Roman" w:cs="Times New Roman"/>
          <w:sz w:val="24"/>
          <w:szCs w:val="24"/>
        </w:rPr>
        <w:t>активів</w:t>
      </w:r>
      <w:proofErr w:type="spellEnd"/>
      <w:r w:rsidRPr="009C6F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6F9C">
        <w:rPr>
          <w:rFonts w:ascii="Times New Roman" w:hAnsi="Times New Roman" w:cs="Times New Roman"/>
          <w:sz w:val="24"/>
          <w:szCs w:val="24"/>
        </w:rPr>
        <w:t>обов’язково</w:t>
      </w:r>
      <w:proofErr w:type="spellEnd"/>
      <w:r w:rsidRPr="009C6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F9C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9C6F9C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9C6F9C">
        <w:rPr>
          <w:rFonts w:ascii="Times New Roman" w:hAnsi="Times New Roman" w:cs="Times New Roman"/>
          <w:sz w:val="24"/>
          <w:szCs w:val="24"/>
        </w:rPr>
        <w:t>реінвестовані</w:t>
      </w:r>
      <w:proofErr w:type="spellEnd"/>
      <w:r w:rsidRPr="009C6F9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C6F9C">
        <w:rPr>
          <w:rFonts w:ascii="Times New Roman" w:hAnsi="Times New Roman" w:cs="Times New Roman"/>
          <w:sz w:val="24"/>
          <w:szCs w:val="24"/>
        </w:rPr>
        <w:t>модернізацію</w:t>
      </w:r>
      <w:proofErr w:type="spellEnd"/>
      <w:r w:rsidRPr="009C6F9C">
        <w:rPr>
          <w:rFonts w:ascii="Times New Roman" w:hAnsi="Times New Roman" w:cs="Times New Roman"/>
          <w:sz w:val="24"/>
          <w:szCs w:val="24"/>
        </w:rPr>
        <w:t xml:space="preserve"> мереж </w:t>
      </w:r>
      <w:proofErr w:type="spellStart"/>
      <w:r w:rsidRPr="009C6F9C">
        <w:rPr>
          <w:rFonts w:ascii="Times New Roman" w:hAnsi="Times New Roman" w:cs="Times New Roman"/>
          <w:sz w:val="24"/>
          <w:szCs w:val="24"/>
        </w:rPr>
        <w:t>операторів</w:t>
      </w:r>
      <w:proofErr w:type="spellEnd"/>
      <w:r w:rsidRPr="009C6F9C">
        <w:rPr>
          <w:rFonts w:ascii="Times New Roman" w:hAnsi="Times New Roman" w:cs="Times New Roman"/>
          <w:sz w:val="24"/>
          <w:szCs w:val="24"/>
        </w:rPr>
        <w:t xml:space="preserve"> систем </w:t>
      </w:r>
      <w:proofErr w:type="spellStart"/>
      <w:r w:rsidRPr="009C6F9C">
        <w:rPr>
          <w:rFonts w:ascii="Times New Roman" w:hAnsi="Times New Roman" w:cs="Times New Roman"/>
          <w:sz w:val="24"/>
          <w:szCs w:val="24"/>
        </w:rPr>
        <w:t>розподілу</w:t>
      </w:r>
      <w:proofErr w:type="spellEnd"/>
      <w:r w:rsidRPr="009C6F9C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F9C">
        <w:rPr>
          <w:rFonts w:ascii="Times New Roman" w:hAnsi="Times New Roman" w:cs="Times New Roman"/>
          <w:sz w:val="24"/>
          <w:szCs w:val="24"/>
        </w:rPr>
        <w:t>Ринкова</w:t>
      </w:r>
      <w:proofErr w:type="spellEnd"/>
      <w:r w:rsidRPr="009C6F9C">
        <w:rPr>
          <w:rFonts w:ascii="Times New Roman" w:hAnsi="Times New Roman" w:cs="Times New Roman"/>
          <w:sz w:val="24"/>
          <w:szCs w:val="24"/>
        </w:rPr>
        <w:t xml:space="preserve"> ставка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F9C">
        <w:rPr>
          <w:rFonts w:ascii="Times New Roman" w:hAnsi="Times New Roman" w:cs="Times New Roman"/>
          <w:sz w:val="24"/>
          <w:szCs w:val="24"/>
        </w:rPr>
        <w:t>доходності</w:t>
      </w:r>
      <w:proofErr w:type="spellEnd"/>
      <w:r w:rsidRPr="009C6F9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C6F9C">
        <w:rPr>
          <w:rFonts w:ascii="Times New Roman" w:hAnsi="Times New Roman" w:cs="Times New Roman"/>
          <w:sz w:val="24"/>
          <w:szCs w:val="24"/>
        </w:rPr>
        <w:t>нову</w:t>
      </w:r>
      <w:proofErr w:type="spellEnd"/>
      <w:r w:rsidRPr="009C6F9C">
        <w:rPr>
          <w:rFonts w:ascii="Times New Roman" w:hAnsi="Times New Roman" w:cs="Times New Roman"/>
          <w:sz w:val="24"/>
          <w:szCs w:val="24"/>
        </w:rPr>
        <w:t xml:space="preserve"> базу </w:t>
      </w:r>
      <w:proofErr w:type="spellStart"/>
      <w:r w:rsidRPr="009C6F9C">
        <w:rPr>
          <w:rFonts w:ascii="Times New Roman" w:hAnsi="Times New Roman" w:cs="Times New Roman"/>
          <w:sz w:val="24"/>
          <w:szCs w:val="24"/>
        </w:rPr>
        <w:t>активів</w:t>
      </w:r>
      <w:proofErr w:type="spellEnd"/>
      <w:r w:rsidRPr="009C6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6F9C">
        <w:rPr>
          <w:rFonts w:ascii="Times New Roman" w:hAnsi="Times New Roman" w:cs="Times New Roman"/>
          <w:sz w:val="24"/>
          <w:szCs w:val="24"/>
        </w:rPr>
        <w:t>створю</w:t>
      </w:r>
      <w:proofErr w:type="gramEnd"/>
      <w:r w:rsidRPr="009C6F9C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9C6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F9C">
        <w:rPr>
          <w:rFonts w:ascii="Times New Roman" w:hAnsi="Times New Roman" w:cs="Times New Roman"/>
          <w:sz w:val="24"/>
          <w:szCs w:val="24"/>
        </w:rPr>
        <w:t>нові</w:t>
      </w:r>
      <w:proofErr w:type="spellEnd"/>
      <w:r w:rsidRPr="009C6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F9C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9C6F9C">
        <w:rPr>
          <w:rFonts w:ascii="Times New Roman" w:hAnsi="Times New Roman" w:cs="Times New Roman"/>
          <w:sz w:val="24"/>
          <w:szCs w:val="24"/>
        </w:rPr>
        <w:t xml:space="preserve"> операторам систем </w:t>
      </w:r>
      <w:proofErr w:type="spellStart"/>
      <w:r w:rsidRPr="009C6F9C">
        <w:rPr>
          <w:rFonts w:ascii="Times New Roman" w:hAnsi="Times New Roman" w:cs="Times New Roman"/>
          <w:sz w:val="24"/>
          <w:szCs w:val="24"/>
        </w:rPr>
        <w:t>розподілу</w:t>
      </w:r>
      <w:proofErr w:type="spellEnd"/>
      <w:r w:rsidRPr="009C6F9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C6F9C">
        <w:rPr>
          <w:rFonts w:ascii="Times New Roman" w:hAnsi="Times New Roman" w:cs="Times New Roman"/>
          <w:sz w:val="24"/>
          <w:szCs w:val="24"/>
        </w:rPr>
        <w:t>залучення</w:t>
      </w:r>
      <w:proofErr w:type="spellEnd"/>
      <w:r w:rsidRPr="009C6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F9C">
        <w:rPr>
          <w:rFonts w:ascii="Times New Roman" w:hAnsi="Times New Roman" w:cs="Times New Roman"/>
          <w:sz w:val="24"/>
          <w:szCs w:val="24"/>
        </w:rPr>
        <w:t>інвестицій</w:t>
      </w:r>
      <w:proofErr w:type="spellEnd"/>
      <w:r w:rsidR="008A5F4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9C6F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F9C" w:rsidRPr="009C6F9C" w:rsidRDefault="009C6F9C" w:rsidP="00C66240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C6F9C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9C6F9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C6F9C">
        <w:rPr>
          <w:rFonts w:ascii="Times New Roman" w:hAnsi="Times New Roman" w:cs="Times New Roman"/>
          <w:sz w:val="24"/>
          <w:szCs w:val="24"/>
        </w:rPr>
        <w:t>затвердженою</w:t>
      </w:r>
      <w:proofErr w:type="spellEnd"/>
      <w:r w:rsidRPr="009C6F9C">
        <w:rPr>
          <w:rFonts w:ascii="Times New Roman" w:hAnsi="Times New Roman" w:cs="Times New Roman"/>
          <w:sz w:val="24"/>
          <w:szCs w:val="24"/>
        </w:rPr>
        <w:t xml:space="preserve"> Методикою </w:t>
      </w:r>
      <w:proofErr w:type="spellStart"/>
      <w:r w:rsidRPr="009C6F9C">
        <w:rPr>
          <w:rFonts w:ascii="Times New Roman" w:hAnsi="Times New Roman" w:cs="Times New Roman"/>
          <w:sz w:val="24"/>
          <w:szCs w:val="24"/>
        </w:rPr>
        <w:t>передбачається</w:t>
      </w:r>
      <w:proofErr w:type="spellEnd"/>
      <w:r w:rsidRPr="009C6F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6F9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C6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F9C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9C6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F9C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Pr="009C6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F9C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9C6F9C">
        <w:rPr>
          <w:rFonts w:ascii="Times New Roman" w:hAnsi="Times New Roman" w:cs="Times New Roman"/>
          <w:sz w:val="24"/>
          <w:szCs w:val="24"/>
        </w:rPr>
        <w:t xml:space="preserve"> у мережах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F9C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9C6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F9C">
        <w:rPr>
          <w:rFonts w:ascii="Times New Roman" w:hAnsi="Times New Roman" w:cs="Times New Roman"/>
          <w:sz w:val="24"/>
          <w:szCs w:val="24"/>
        </w:rPr>
        <w:t>поступово</w:t>
      </w:r>
      <w:proofErr w:type="spellEnd"/>
      <w:r w:rsidRPr="009C6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F9C">
        <w:rPr>
          <w:rFonts w:ascii="Times New Roman" w:hAnsi="Times New Roman" w:cs="Times New Roman"/>
          <w:sz w:val="24"/>
          <w:szCs w:val="24"/>
        </w:rPr>
        <w:t>знизитися</w:t>
      </w:r>
      <w:proofErr w:type="spellEnd"/>
      <w:r w:rsidRPr="009C6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F9C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9C6F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6F9C">
        <w:rPr>
          <w:rFonts w:ascii="Times New Roman" w:hAnsi="Times New Roman" w:cs="Times New Roman"/>
          <w:sz w:val="24"/>
          <w:szCs w:val="24"/>
        </w:rPr>
        <w:t>регуляторного</w:t>
      </w:r>
      <w:proofErr w:type="gramEnd"/>
      <w:r w:rsidRPr="009C6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F9C">
        <w:rPr>
          <w:rFonts w:ascii="Times New Roman" w:hAnsi="Times New Roman" w:cs="Times New Roman"/>
          <w:sz w:val="24"/>
          <w:szCs w:val="24"/>
        </w:rPr>
        <w:t>періоду</w:t>
      </w:r>
      <w:proofErr w:type="spellEnd"/>
      <w:r w:rsidRPr="009C6F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6F9C">
        <w:rPr>
          <w:rFonts w:ascii="Times New Roman" w:hAnsi="Times New Roman" w:cs="Times New Roman"/>
          <w:sz w:val="24"/>
          <w:szCs w:val="24"/>
        </w:rPr>
        <w:t>Показник</w:t>
      </w:r>
      <w:proofErr w:type="spellEnd"/>
      <w:r w:rsidRPr="009C6F9C">
        <w:rPr>
          <w:rFonts w:ascii="Times New Roman" w:hAnsi="Times New Roman" w:cs="Times New Roman"/>
          <w:sz w:val="24"/>
          <w:szCs w:val="24"/>
        </w:rPr>
        <w:t xml:space="preserve"> SAIDI (</w:t>
      </w:r>
      <w:proofErr w:type="spellStart"/>
      <w:r w:rsidRPr="009C6F9C">
        <w:rPr>
          <w:rFonts w:ascii="Times New Roman" w:hAnsi="Times New Roman" w:cs="Times New Roman"/>
          <w:sz w:val="24"/>
          <w:szCs w:val="24"/>
        </w:rPr>
        <w:t>середня</w:t>
      </w:r>
      <w:proofErr w:type="spellEnd"/>
      <w:r w:rsidRPr="009C6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F9C">
        <w:rPr>
          <w:rFonts w:ascii="Times New Roman" w:hAnsi="Times New Roman" w:cs="Times New Roman"/>
          <w:sz w:val="24"/>
          <w:szCs w:val="24"/>
        </w:rPr>
        <w:t>тривалість</w:t>
      </w:r>
      <w:proofErr w:type="spellEnd"/>
      <w:r w:rsidRPr="009C6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F9C">
        <w:rPr>
          <w:rFonts w:ascii="Times New Roman" w:hAnsi="Times New Roman" w:cs="Times New Roman"/>
          <w:sz w:val="24"/>
          <w:szCs w:val="24"/>
        </w:rPr>
        <w:t>перерв</w:t>
      </w:r>
      <w:proofErr w:type="spellEnd"/>
      <w:r w:rsidRPr="009C6F9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C6F9C">
        <w:rPr>
          <w:rFonts w:ascii="Times New Roman" w:hAnsi="Times New Roman" w:cs="Times New Roman"/>
          <w:sz w:val="24"/>
          <w:szCs w:val="24"/>
        </w:rPr>
        <w:t>електропостачанні</w:t>
      </w:r>
      <w:proofErr w:type="spellEnd"/>
      <w:r w:rsidRPr="009C6F9C">
        <w:rPr>
          <w:rFonts w:ascii="Times New Roman" w:hAnsi="Times New Roman" w:cs="Times New Roman"/>
          <w:sz w:val="24"/>
          <w:szCs w:val="24"/>
        </w:rPr>
        <w:t xml:space="preserve">) повинен </w:t>
      </w:r>
      <w:proofErr w:type="spellStart"/>
      <w:r w:rsidRPr="009C6F9C">
        <w:rPr>
          <w:rFonts w:ascii="Times New Roman" w:hAnsi="Times New Roman" w:cs="Times New Roman"/>
          <w:sz w:val="24"/>
          <w:szCs w:val="24"/>
        </w:rPr>
        <w:t>знизитися</w:t>
      </w:r>
      <w:proofErr w:type="spellEnd"/>
      <w:r w:rsidRPr="009C6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F9C">
        <w:rPr>
          <w:rFonts w:ascii="Times New Roman" w:hAnsi="Times New Roman" w:cs="Times New Roman"/>
          <w:sz w:val="24"/>
          <w:szCs w:val="24"/>
        </w:rPr>
        <w:t>рівномірно</w:t>
      </w:r>
      <w:proofErr w:type="spellEnd"/>
      <w:r w:rsidRPr="009C6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F9C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9C6F9C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9C6F9C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9C6F9C">
        <w:rPr>
          <w:rFonts w:ascii="Times New Roman" w:hAnsi="Times New Roman" w:cs="Times New Roman"/>
          <w:sz w:val="24"/>
          <w:szCs w:val="24"/>
        </w:rPr>
        <w:t xml:space="preserve"> до 150 </w:t>
      </w:r>
      <w:proofErr w:type="spellStart"/>
      <w:r w:rsidRPr="009C6F9C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Pr="009C6F9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C6F9C">
        <w:rPr>
          <w:rFonts w:ascii="Times New Roman" w:hAnsi="Times New Roman" w:cs="Times New Roman"/>
          <w:sz w:val="24"/>
          <w:szCs w:val="24"/>
        </w:rPr>
        <w:t>міській</w:t>
      </w:r>
      <w:proofErr w:type="spellEnd"/>
      <w:r w:rsidRPr="009C6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F9C">
        <w:rPr>
          <w:rFonts w:ascii="Times New Roman" w:hAnsi="Times New Roman" w:cs="Times New Roman"/>
          <w:sz w:val="24"/>
          <w:szCs w:val="24"/>
        </w:rPr>
        <w:t>місцевості</w:t>
      </w:r>
      <w:proofErr w:type="spellEnd"/>
      <w:r w:rsidRPr="009C6F9C">
        <w:rPr>
          <w:rFonts w:ascii="Times New Roman" w:hAnsi="Times New Roman" w:cs="Times New Roman"/>
          <w:sz w:val="24"/>
          <w:szCs w:val="24"/>
        </w:rPr>
        <w:t xml:space="preserve"> та до 300 </w:t>
      </w:r>
      <w:proofErr w:type="spellStart"/>
      <w:r w:rsidRPr="009C6F9C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Pr="009C6F9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C6F9C">
        <w:rPr>
          <w:rFonts w:ascii="Times New Roman" w:hAnsi="Times New Roman" w:cs="Times New Roman"/>
          <w:sz w:val="24"/>
          <w:szCs w:val="24"/>
        </w:rPr>
        <w:t>сільській</w:t>
      </w:r>
      <w:proofErr w:type="spellEnd"/>
      <w:r w:rsidRPr="009C6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F9C">
        <w:rPr>
          <w:rFonts w:ascii="Times New Roman" w:hAnsi="Times New Roman" w:cs="Times New Roman"/>
          <w:sz w:val="24"/>
          <w:szCs w:val="24"/>
        </w:rPr>
        <w:t>місцевості</w:t>
      </w:r>
      <w:proofErr w:type="spellEnd"/>
      <w:r w:rsidRPr="009C6F9C">
        <w:rPr>
          <w:rFonts w:ascii="Times New Roman" w:hAnsi="Times New Roman" w:cs="Times New Roman"/>
          <w:sz w:val="24"/>
          <w:szCs w:val="24"/>
        </w:rPr>
        <w:t>.</w:t>
      </w:r>
    </w:p>
    <w:p w:rsidR="00EF12DE" w:rsidRPr="00C66240" w:rsidRDefault="00EF12DE" w:rsidP="00C66240">
      <w:pPr>
        <w:spacing w:after="6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24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66240">
        <w:rPr>
          <w:rFonts w:ascii="Times New Roman" w:hAnsi="Times New Roman" w:cs="Times New Roman"/>
          <w:sz w:val="24"/>
          <w:szCs w:val="24"/>
        </w:rPr>
        <w:t xml:space="preserve"> 01 </w:t>
      </w:r>
      <w:r w:rsidRPr="00C66240">
        <w:rPr>
          <w:rFonts w:ascii="Times New Roman" w:hAnsi="Times New Roman" w:cs="Times New Roman"/>
          <w:sz w:val="24"/>
          <w:szCs w:val="24"/>
          <w:lang w:val="uk-UA"/>
        </w:rPr>
        <w:t>січня</w:t>
      </w:r>
      <w:r w:rsidRPr="00C66240">
        <w:rPr>
          <w:rFonts w:ascii="Times New Roman" w:hAnsi="Times New Roman" w:cs="Times New Roman"/>
          <w:sz w:val="24"/>
          <w:szCs w:val="24"/>
        </w:rPr>
        <w:t xml:space="preserve"> 202</w:t>
      </w:r>
      <w:r w:rsidRPr="00C6624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C66240">
        <w:rPr>
          <w:rFonts w:ascii="Times New Roman" w:hAnsi="Times New Roman" w:cs="Times New Roman"/>
          <w:sz w:val="24"/>
          <w:szCs w:val="24"/>
        </w:rPr>
        <w:t xml:space="preserve"> року АТ </w:t>
      </w:r>
      <w:r w:rsidRPr="00C66240">
        <w:rPr>
          <w:rFonts w:ascii="Times New Roman" w:hAnsi="Times New Roman" w:cs="Times New Roman"/>
          <w:sz w:val="24"/>
          <w:szCs w:val="24"/>
          <w:lang w:val="uk-UA"/>
        </w:rPr>
        <w:t xml:space="preserve">«ЧЕРНІГІВОБЛЕНЕРГО» </w:t>
      </w:r>
      <w:r w:rsidRPr="00C66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240">
        <w:rPr>
          <w:rFonts w:ascii="Times New Roman" w:hAnsi="Times New Roman" w:cs="Times New Roman"/>
          <w:sz w:val="24"/>
          <w:szCs w:val="24"/>
        </w:rPr>
        <w:t>планує</w:t>
      </w:r>
      <w:proofErr w:type="spellEnd"/>
      <w:r w:rsidRPr="00C66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240">
        <w:rPr>
          <w:rFonts w:ascii="Times New Roman" w:hAnsi="Times New Roman" w:cs="Times New Roman"/>
          <w:sz w:val="24"/>
          <w:szCs w:val="24"/>
        </w:rPr>
        <w:t>переходити</w:t>
      </w:r>
      <w:proofErr w:type="spellEnd"/>
      <w:r w:rsidRPr="00C6624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66240">
        <w:rPr>
          <w:rFonts w:ascii="Times New Roman" w:hAnsi="Times New Roman" w:cs="Times New Roman"/>
          <w:sz w:val="24"/>
          <w:szCs w:val="24"/>
        </w:rPr>
        <w:t>стимулююче</w:t>
      </w:r>
      <w:proofErr w:type="spellEnd"/>
      <w:r w:rsidRPr="00C66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240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C66240">
        <w:rPr>
          <w:rFonts w:ascii="Times New Roman" w:hAnsi="Times New Roman" w:cs="Times New Roman"/>
          <w:sz w:val="24"/>
          <w:szCs w:val="24"/>
        </w:rPr>
        <w:t>.</w:t>
      </w:r>
    </w:p>
    <w:p w:rsidR="00EF12DE" w:rsidRPr="00C66240" w:rsidRDefault="00EF12DE" w:rsidP="00C66240">
      <w:pPr>
        <w:spacing w:after="6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6240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C66240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C66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240">
        <w:rPr>
          <w:rFonts w:ascii="Times New Roman" w:hAnsi="Times New Roman" w:cs="Times New Roman"/>
          <w:sz w:val="24"/>
          <w:szCs w:val="24"/>
        </w:rPr>
        <w:t>тарифів</w:t>
      </w:r>
      <w:proofErr w:type="spellEnd"/>
      <w:r w:rsidRPr="00C66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240">
        <w:rPr>
          <w:rFonts w:ascii="Times New Roman" w:hAnsi="Times New Roman" w:cs="Times New Roman"/>
          <w:sz w:val="24"/>
          <w:szCs w:val="24"/>
        </w:rPr>
        <w:t>застосовано</w:t>
      </w:r>
      <w:proofErr w:type="spellEnd"/>
      <w:r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постанову НКРЕКП </w:t>
      </w:r>
      <w:proofErr w:type="spellStart"/>
      <w:r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</w:t>
      </w:r>
      <w:proofErr w:type="spellEnd"/>
      <w:r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05.10.2018 № 1175 "Про </w:t>
      </w:r>
      <w:proofErr w:type="spellStart"/>
      <w:r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затвердження</w:t>
      </w:r>
      <w:proofErr w:type="spellEnd"/>
      <w:r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Порядку </w:t>
      </w:r>
      <w:proofErr w:type="spellStart"/>
      <w:r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встановлення</w:t>
      </w:r>
      <w:proofErr w:type="spellEnd"/>
      <w:r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формування</w:t>
      </w:r>
      <w:proofErr w:type="spellEnd"/>
      <w:r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 </w:t>
      </w:r>
      <w:proofErr w:type="spellStart"/>
      <w:r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тарифів</w:t>
      </w:r>
      <w:proofErr w:type="spellEnd"/>
      <w:r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послуги</w:t>
      </w:r>
      <w:proofErr w:type="spellEnd"/>
      <w:r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розподілу</w:t>
      </w:r>
      <w:proofErr w:type="spellEnd"/>
      <w:r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електричної</w:t>
      </w:r>
      <w:proofErr w:type="spellEnd"/>
      <w:r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енергії</w:t>
      </w:r>
      <w:proofErr w:type="spellEnd"/>
      <w:r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", </w:t>
      </w:r>
      <w:proofErr w:type="spellStart"/>
      <w:r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якою</w:t>
      </w:r>
      <w:proofErr w:type="spellEnd"/>
      <w:r w:rsidRPr="00C66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240">
        <w:rPr>
          <w:rFonts w:ascii="Times New Roman" w:hAnsi="Times New Roman" w:cs="Times New Roman"/>
          <w:sz w:val="24"/>
          <w:szCs w:val="24"/>
        </w:rPr>
        <w:t>визначений</w:t>
      </w:r>
      <w:proofErr w:type="spellEnd"/>
      <w:r w:rsidRPr="00C66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240">
        <w:rPr>
          <w:rFonts w:ascii="Times New Roman" w:hAnsi="Times New Roman" w:cs="Times New Roman"/>
          <w:sz w:val="24"/>
          <w:szCs w:val="24"/>
        </w:rPr>
        <w:t>механізм</w:t>
      </w:r>
      <w:proofErr w:type="spellEnd"/>
      <w:r w:rsidRPr="00C66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240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C66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240">
        <w:rPr>
          <w:rFonts w:ascii="Times New Roman" w:hAnsi="Times New Roman" w:cs="Times New Roman"/>
          <w:sz w:val="24"/>
          <w:szCs w:val="24"/>
        </w:rPr>
        <w:t>необхідного</w:t>
      </w:r>
      <w:proofErr w:type="spellEnd"/>
      <w:r w:rsidRPr="00C66240">
        <w:rPr>
          <w:rFonts w:ascii="Times New Roman" w:hAnsi="Times New Roman" w:cs="Times New Roman"/>
          <w:sz w:val="24"/>
          <w:szCs w:val="24"/>
        </w:rPr>
        <w:t xml:space="preserve"> доходу і </w:t>
      </w:r>
      <w:proofErr w:type="spellStart"/>
      <w:r w:rsidRPr="00C66240">
        <w:rPr>
          <w:rFonts w:ascii="Times New Roman" w:hAnsi="Times New Roman" w:cs="Times New Roman"/>
          <w:sz w:val="24"/>
          <w:szCs w:val="24"/>
        </w:rPr>
        <w:lastRenderedPageBreak/>
        <w:t>тарифі</w:t>
      </w:r>
      <w:proofErr w:type="gramStart"/>
      <w:r w:rsidRPr="00C66240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C6624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66240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C6624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66240">
        <w:rPr>
          <w:rFonts w:ascii="Times New Roman" w:hAnsi="Times New Roman" w:cs="Times New Roman"/>
          <w:sz w:val="24"/>
          <w:szCs w:val="24"/>
        </w:rPr>
        <w:t>розподілу</w:t>
      </w:r>
      <w:proofErr w:type="spellEnd"/>
      <w:r w:rsidRPr="00C66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240">
        <w:rPr>
          <w:rFonts w:ascii="Times New Roman" w:hAnsi="Times New Roman" w:cs="Times New Roman"/>
          <w:sz w:val="24"/>
          <w:szCs w:val="24"/>
        </w:rPr>
        <w:t>електроенергії</w:t>
      </w:r>
      <w:proofErr w:type="spellEnd"/>
      <w:r w:rsidRPr="00C6624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66240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C66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240">
        <w:rPr>
          <w:rFonts w:ascii="Times New Roman" w:hAnsi="Times New Roman" w:cs="Times New Roman"/>
          <w:sz w:val="24"/>
          <w:szCs w:val="24"/>
        </w:rPr>
        <w:t>запровадження</w:t>
      </w:r>
      <w:proofErr w:type="spellEnd"/>
      <w:r w:rsidRPr="00C66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240">
        <w:rPr>
          <w:rFonts w:ascii="Times New Roman" w:hAnsi="Times New Roman" w:cs="Times New Roman"/>
          <w:sz w:val="24"/>
          <w:szCs w:val="24"/>
        </w:rPr>
        <w:t>стимулюючого</w:t>
      </w:r>
      <w:proofErr w:type="spellEnd"/>
      <w:r w:rsidRPr="00C66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240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C66240">
        <w:rPr>
          <w:rFonts w:ascii="Times New Roman" w:hAnsi="Times New Roman" w:cs="Times New Roman"/>
          <w:sz w:val="24"/>
          <w:szCs w:val="24"/>
        </w:rPr>
        <w:t>.</w:t>
      </w:r>
    </w:p>
    <w:p w:rsidR="00EF12DE" w:rsidRPr="00C66240" w:rsidRDefault="00EF12DE" w:rsidP="00C66240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C66240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C662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6240">
        <w:rPr>
          <w:rFonts w:ascii="Times New Roman" w:hAnsi="Times New Roman" w:cs="Times New Roman"/>
          <w:sz w:val="24"/>
          <w:szCs w:val="24"/>
        </w:rPr>
        <w:t>застосовано</w:t>
      </w:r>
      <w:proofErr w:type="spellEnd"/>
      <w:r w:rsidRPr="00C66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240">
        <w:rPr>
          <w:rFonts w:ascii="Times New Roman" w:hAnsi="Times New Roman" w:cs="Times New Roman"/>
          <w:sz w:val="24"/>
          <w:szCs w:val="24"/>
        </w:rPr>
        <w:t>макропоказники</w:t>
      </w:r>
      <w:proofErr w:type="spellEnd"/>
      <w:r w:rsidRPr="00C66240">
        <w:rPr>
          <w:rFonts w:ascii="Times New Roman" w:hAnsi="Times New Roman" w:cs="Times New Roman"/>
          <w:sz w:val="24"/>
          <w:szCs w:val="24"/>
        </w:rPr>
        <w:t xml:space="preserve"> на 202</w:t>
      </w:r>
      <w:r w:rsidRPr="00C6624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C66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624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66240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C6624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66240">
        <w:rPr>
          <w:rFonts w:ascii="Times New Roman" w:hAnsi="Times New Roman" w:cs="Times New Roman"/>
          <w:sz w:val="24"/>
          <w:szCs w:val="24"/>
        </w:rPr>
        <w:t>затверджені</w:t>
      </w:r>
      <w:proofErr w:type="spellEnd"/>
      <w:r w:rsidRPr="00C66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240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C66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240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C66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240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C66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24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66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24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66240">
        <w:rPr>
          <w:rFonts w:ascii="Times New Roman" w:hAnsi="Times New Roman" w:cs="Times New Roman"/>
          <w:sz w:val="24"/>
          <w:szCs w:val="24"/>
        </w:rPr>
        <w:t xml:space="preserve"> </w:t>
      </w:r>
      <w:r w:rsidRPr="00C66240">
        <w:rPr>
          <w:rFonts w:ascii="Times New Roman" w:hAnsi="Times New Roman" w:cs="Times New Roman"/>
          <w:sz w:val="24"/>
          <w:szCs w:val="24"/>
          <w:lang w:val="uk-UA"/>
        </w:rPr>
        <w:t>29</w:t>
      </w:r>
      <w:r w:rsidRPr="00C66240">
        <w:rPr>
          <w:rFonts w:ascii="Times New Roman" w:hAnsi="Times New Roman" w:cs="Times New Roman"/>
          <w:sz w:val="24"/>
          <w:szCs w:val="24"/>
        </w:rPr>
        <w:t xml:space="preserve"> </w:t>
      </w:r>
      <w:r w:rsidRPr="00C66240">
        <w:rPr>
          <w:rFonts w:ascii="Times New Roman" w:hAnsi="Times New Roman" w:cs="Times New Roman"/>
          <w:sz w:val="24"/>
          <w:szCs w:val="24"/>
          <w:lang w:val="uk-UA"/>
        </w:rPr>
        <w:t>липня</w:t>
      </w:r>
      <w:r w:rsidR="00C66240" w:rsidRPr="00C66240">
        <w:rPr>
          <w:rFonts w:ascii="Times New Roman" w:hAnsi="Times New Roman" w:cs="Times New Roman"/>
          <w:sz w:val="24"/>
          <w:szCs w:val="24"/>
        </w:rPr>
        <w:t xml:space="preserve"> 20</w:t>
      </w:r>
      <w:r w:rsidR="00C66240" w:rsidRPr="00C66240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C66240">
        <w:rPr>
          <w:rFonts w:ascii="Times New Roman" w:hAnsi="Times New Roman" w:cs="Times New Roman"/>
          <w:sz w:val="24"/>
          <w:szCs w:val="24"/>
        </w:rPr>
        <w:t xml:space="preserve"> року №</w:t>
      </w:r>
      <w:r w:rsidR="00C66240" w:rsidRPr="00C66240">
        <w:rPr>
          <w:rFonts w:ascii="Times New Roman" w:hAnsi="Times New Roman" w:cs="Times New Roman"/>
          <w:sz w:val="24"/>
          <w:szCs w:val="24"/>
          <w:lang w:val="uk-UA"/>
        </w:rPr>
        <w:t xml:space="preserve"> 671</w:t>
      </w:r>
      <w:r w:rsidRPr="00C66240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C66240">
        <w:rPr>
          <w:rFonts w:ascii="Times New Roman" w:hAnsi="Times New Roman" w:cs="Times New Roman"/>
          <w:sz w:val="24"/>
          <w:szCs w:val="24"/>
        </w:rPr>
        <w:t>схвалення</w:t>
      </w:r>
      <w:proofErr w:type="spellEnd"/>
      <w:r w:rsidRPr="00C66240">
        <w:rPr>
          <w:rFonts w:ascii="Times New Roman" w:hAnsi="Times New Roman" w:cs="Times New Roman"/>
          <w:sz w:val="24"/>
          <w:szCs w:val="24"/>
        </w:rPr>
        <w:t xml:space="preserve"> Прогнозу </w:t>
      </w:r>
      <w:proofErr w:type="spellStart"/>
      <w:r w:rsidRPr="00C66240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Pr="00C6624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66240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C66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240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C66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24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66240">
        <w:rPr>
          <w:rFonts w:ascii="Times New Roman" w:hAnsi="Times New Roman" w:cs="Times New Roman"/>
          <w:sz w:val="24"/>
          <w:szCs w:val="24"/>
        </w:rPr>
        <w:t xml:space="preserve"> н</w:t>
      </w:r>
      <w:r w:rsidR="00C66240" w:rsidRPr="00C66240">
        <w:rPr>
          <w:rFonts w:ascii="Times New Roman" w:hAnsi="Times New Roman" w:cs="Times New Roman"/>
          <w:sz w:val="24"/>
          <w:szCs w:val="24"/>
        </w:rPr>
        <w:t>а 202</w:t>
      </w:r>
      <w:r w:rsidR="00C66240" w:rsidRPr="00C6624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C66240" w:rsidRPr="00C66240">
        <w:rPr>
          <w:rFonts w:ascii="Times New Roman" w:hAnsi="Times New Roman" w:cs="Times New Roman"/>
          <w:sz w:val="24"/>
          <w:szCs w:val="24"/>
        </w:rPr>
        <w:t>-202</w:t>
      </w:r>
      <w:r w:rsidR="00C66240" w:rsidRPr="00C66240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C66240">
        <w:rPr>
          <w:rFonts w:ascii="Times New Roman" w:hAnsi="Times New Roman" w:cs="Times New Roman"/>
          <w:sz w:val="24"/>
          <w:szCs w:val="24"/>
        </w:rPr>
        <w:t xml:space="preserve"> роки» і </w:t>
      </w:r>
      <w:proofErr w:type="spellStart"/>
      <w:r w:rsidRPr="00C66240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C66240">
        <w:rPr>
          <w:rFonts w:ascii="Times New Roman" w:hAnsi="Times New Roman" w:cs="Times New Roman"/>
          <w:sz w:val="24"/>
          <w:szCs w:val="24"/>
        </w:rPr>
        <w:t xml:space="preserve"> постанов НКРЕКП:</w:t>
      </w:r>
      <w:r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EF12DE" w:rsidRPr="00C66240" w:rsidRDefault="00EF12DE" w:rsidP="00C66240">
      <w:pPr>
        <w:numPr>
          <w:ilvl w:val="0"/>
          <w:numId w:val="2"/>
        </w:numPr>
        <w:spacing w:after="6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</w:t>
      </w:r>
      <w:proofErr w:type="spellEnd"/>
      <w:r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26.07.2013 № 1029 "Про </w:t>
      </w:r>
      <w:proofErr w:type="spellStart"/>
      <w:r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застосування</w:t>
      </w:r>
      <w:proofErr w:type="spellEnd"/>
      <w:r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стимулюючого</w:t>
      </w:r>
      <w:proofErr w:type="spellEnd"/>
      <w:r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регулювання</w:t>
      </w:r>
      <w:proofErr w:type="spellEnd"/>
      <w:r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сфері</w:t>
      </w:r>
      <w:proofErr w:type="spellEnd"/>
      <w:r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передачі</w:t>
      </w:r>
      <w:proofErr w:type="spellEnd"/>
      <w:r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електричної</w:t>
      </w:r>
      <w:proofErr w:type="spellEnd"/>
      <w:r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енергії</w:t>
      </w:r>
      <w:proofErr w:type="spellEnd"/>
      <w:r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місцевими</w:t>
      </w:r>
      <w:proofErr w:type="spellEnd"/>
      <w:r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локальними</w:t>
      </w:r>
      <w:proofErr w:type="spellEnd"/>
      <w:r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 </w:t>
      </w:r>
      <w:proofErr w:type="spellStart"/>
      <w:r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електричними</w:t>
      </w:r>
      <w:proofErr w:type="spellEnd"/>
      <w:r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мережами"; </w:t>
      </w:r>
    </w:p>
    <w:p w:rsidR="00EF12DE" w:rsidRPr="00C66240" w:rsidRDefault="00EF12DE" w:rsidP="00C66240">
      <w:pPr>
        <w:numPr>
          <w:ilvl w:val="0"/>
          <w:numId w:val="2"/>
        </w:numPr>
        <w:spacing w:after="6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</w:t>
      </w:r>
      <w:proofErr w:type="spellEnd"/>
      <w:r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11.07.2013 № 899 "Порядок </w:t>
      </w:r>
      <w:proofErr w:type="spellStart"/>
      <w:r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визначення</w:t>
      </w:r>
      <w:proofErr w:type="spellEnd"/>
      <w:r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регуляторної</w:t>
      </w:r>
      <w:proofErr w:type="spellEnd"/>
      <w:r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бази</w:t>
      </w:r>
      <w:proofErr w:type="spellEnd"/>
      <w:r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активів</w:t>
      </w:r>
      <w:proofErr w:type="spellEnd"/>
      <w:r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суб'єктів</w:t>
      </w:r>
      <w:proofErr w:type="spellEnd"/>
      <w:r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природних</w:t>
      </w:r>
      <w:proofErr w:type="spellEnd"/>
      <w:r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монополій</w:t>
      </w:r>
      <w:proofErr w:type="spellEnd"/>
      <w:r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сфері</w:t>
      </w:r>
      <w:proofErr w:type="spellEnd"/>
      <w:r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електроенергетики</w:t>
      </w:r>
      <w:proofErr w:type="spellEnd"/>
      <w:r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";</w:t>
      </w:r>
    </w:p>
    <w:p w:rsidR="00EF12DE" w:rsidRPr="00C66240" w:rsidRDefault="00EF12DE" w:rsidP="00C66240">
      <w:pPr>
        <w:numPr>
          <w:ilvl w:val="0"/>
          <w:numId w:val="2"/>
        </w:numPr>
        <w:spacing w:after="6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</w:t>
      </w:r>
      <w:proofErr w:type="spellEnd"/>
      <w:r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23.07.2013 № 1009 "Про </w:t>
      </w:r>
      <w:proofErr w:type="spellStart"/>
      <w:r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встановлення</w:t>
      </w:r>
      <w:proofErr w:type="spellEnd"/>
      <w:r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параметрів</w:t>
      </w:r>
      <w:proofErr w:type="spellEnd"/>
      <w:r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регулювання</w:t>
      </w:r>
      <w:proofErr w:type="spellEnd"/>
      <w:r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</w:t>
      </w:r>
      <w:proofErr w:type="spellEnd"/>
      <w:r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мають</w:t>
      </w:r>
      <w:proofErr w:type="spellEnd"/>
      <w:r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довгостроковий</w:t>
      </w:r>
      <w:proofErr w:type="spellEnd"/>
      <w:r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строк </w:t>
      </w:r>
      <w:proofErr w:type="spellStart"/>
      <w:r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дії</w:t>
      </w:r>
      <w:proofErr w:type="spellEnd"/>
      <w:r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для </w:t>
      </w:r>
      <w:proofErr w:type="spellStart"/>
      <w:r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цілей</w:t>
      </w:r>
      <w:proofErr w:type="spellEnd"/>
      <w:r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стимулюючого</w:t>
      </w:r>
      <w:proofErr w:type="spellEnd"/>
      <w:r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регулювання</w:t>
      </w:r>
      <w:proofErr w:type="spellEnd"/>
      <w:r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".</w:t>
      </w:r>
    </w:p>
    <w:p w:rsidR="00EF12DE" w:rsidRPr="00A87075" w:rsidRDefault="00EF12DE" w:rsidP="00EF12DE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7075" w:rsidRPr="00A87075" w:rsidRDefault="00A87075" w:rsidP="00EF12DE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87075">
        <w:rPr>
          <w:rFonts w:ascii="Times New Roman" w:hAnsi="Times New Roman" w:cs="Times New Roman"/>
          <w:sz w:val="24"/>
          <w:szCs w:val="24"/>
        </w:rPr>
        <w:t>Розрахунковий</w:t>
      </w:r>
      <w:proofErr w:type="spellEnd"/>
      <w:r w:rsidRPr="00A87075">
        <w:rPr>
          <w:rFonts w:ascii="Times New Roman" w:hAnsi="Times New Roman" w:cs="Times New Roman"/>
          <w:sz w:val="24"/>
          <w:szCs w:val="24"/>
        </w:rPr>
        <w:t xml:space="preserve"> тариф на </w:t>
      </w:r>
      <w:proofErr w:type="spellStart"/>
      <w:r w:rsidRPr="00A87075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A8707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A87075">
        <w:rPr>
          <w:rFonts w:ascii="Times New Roman" w:hAnsi="Times New Roman" w:cs="Times New Roman"/>
          <w:sz w:val="24"/>
          <w:szCs w:val="24"/>
        </w:rPr>
        <w:t>розподілу</w:t>
      </w:r>
      <w:proofErr w:type="spellEnd"/>
      <w:r w:rsidRPr="00A87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075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Pr="00A87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075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A87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075">
        <w:rPr>
          <w:rFonts w:ascii="Times New Roman" w:hAnsi="Times New Roman" w:cs="Times New Roman"/>
          <w:sz w:val="24"/>
          <w:szCs w:val="24"/>
        </w:rPr>
        <w:t>становитиме</w:t>
      </w:r>
      <w:proofErr w:type="spellEnd"/>
      <w:r w:rsidRPr="00A87075">
        <w:rPr>
          <w:rFonts w:ascii="Times New Roman" w:hAnsi="Times New Roman" w:cs="Times New Roman"/>
          <w:sz w:val="24"/>
          <w:szCs w:val="24"/>
        </w:rPr>
        <w:t>:</w:t>
      </w:r>
    </w:p>
    <w:p w:rsidR="00A87075" w:rsidRPr="00A87075" w:rsidRDefault="00A87075" w:rsidP="00EF12DE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7075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споживачів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>232,87</w:t>
      </w:r>
      <w:r w:rsidRPr="00A87075">
        <w:rPr>
          <w:rFonts w:ascii="Times New Roman" w:hAnsi="Times New Roman" w:cs="Times New Roman"/>
          <w:sz w:val="24"/>
          <w:szCs w:val="24"/>
        </w:rPr>
        <w:t xml:space="preserve"> грн./МВт*год,</w:t>
      </w:r>
    </w:p>
    <w:p w:rsidR="00A87075" w:rsidRPr="00A87075" w:rsidRDefault="00A87075" w:rsidP="00EF12DE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707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споживачів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  <w:lang w:val="uk-UA"/>
        </w:rPr>
        <w:t>382,85</w:t>
      </w:r>
      <w:r w:rsidRPr="00A87075">
        <w:rPr>
          <w:rFonts w:ascii="Times New Roman" w:hAnsi="Times New Roman" w:cs="Times New Roman"/>
          <w:sz w:val="24"/>
          <w:szCs w:val="24"/>
        </w:rPr>
        <w:t xml:space="preserve"> грн./МВт*год. </w:t>
      </w:r>
    </w:p>
    <w:p w:rsidR="00A87075" w:rsidRPr="00A87075" w:rsidRDefault="00A87075" w:rsidP="00EF12DE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12DE" w:rsidRPr="00A87075" w:rsidRDefault="00A87075" w:rsidP="00EF12DE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7075">
        <w:rPr>
          <w:rFonts w:ascii="Times New Roman" w:hAnsi="Times New Roman" w:cs="Times New Roman"/>
          <w:sz w:val="24"/>
          <w:szCs w:val="24"/>
          <w:lang w:val="uk-UA"/>
        </w:rPr>
        <w:t>Звертаємо увагу, що остаточний рівень тарифів на послуги з розподілу електричної енергії на 2021 рік буде затверджений Національною комісією, що здійснює державне регулювання у сферах енергетики та комунальних послуг, після розгляду наданих матеріалів.</w:t>
      </w:r>
    </w:p>
    <w:p w:rsidR="00EF12DE" w:rsidRPr="00A87075" w:rsidRDefault="00EF12DE" w:rsidP="00EF12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AA019B" w:rsidRPr="008F2986" w:rsidRDefault="00AA019B" w:rsidP="00AA019B">
      <w:pPr>
        <w:pStyle w:val="a4"/>
        <w:pBdr>
          <w:bottom w:val="single" w:sz="12" w:space="1" w:color="auto"/>
        </w:pBdr>
        <w:rPr>
          <w:b/>
          <w:lang w:val="uk-UA"/>
        </w:rPr>
      </w:pPr>
      <w:bookmarkStart w:id="0" w:name="_GoBack"/>
      <w:bookmarkEnd w:id="0"/>
    </w:p>
    <w:p w:rsidR="00A30457" w:rsidRPr="00AA019B" w:rsidRDefault="00A30457" w:rsidP="00805D34">
      <w:pPr>
        <w:pStyle w:val="a4"/>
        <w:jc w:val="both"/>
        <w:rPr>
          <w:lang w:val="uk-UA"/>
        </w:rPr>
      </w:pPr>
    </w:p>
    <w:p w:rsidR="00D25D10" w:rsidRPr="00AA0EA6" w:rsidRDefault="00D25D10" w:rsidP="00D25D10">
      <w:pPr>
        <w:ind w:firstLine="708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</w:pPr>
    </w:p>
    <w:p w:rsidR="00D25D10" w:rsidRPr="00B44CF6" w:rsidRDefault="00D25D10" w:rsidP="00D25D10">
      <w:pPr>
        <w:ind w:firstLine="708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F63B89" w:rsidRPr="00D25D10" w:rsidRDefault="00F63B89">
      <w:pPr>
        <w:rPr>
          <w:lang w:val="uk-UA"/>
        </w:rPr>
      </w:pPr>
    </w:p>
    <w:sectPr w:rsidR="00F63B89" w:rsidRPr="00D25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93299"/>
    <w:multiLevelType w:val="hybridMultilevel"/>
    <w:tmpl w:val="E188BE10"/>
    <w:lvl w:ilvl="0" w:tplc="87508842">
      <w:numFmt w:val="bullet"/>
      <w:lvlText w:val="-"/>
      <w:lvlJc w:val="left"/>
      <w:pPr>
        <w:ind w:left="1211" w:hanging="360"/>
      </w:pPr>
      <w:rPr>
        <w:rFonts w:ascii="Calibri" w:eastAsia="Times New Roman" w:hAnsi="Calibri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6CF658F7"/>
    <w:multiLevelType w:val="hybridMultilevel"/>
    <w:tmpl w:val="9E7C8474"/>
    <w:lvl w:ilvl="0" w:tplc="E4F084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10"/>
    <w:rsid w:val="000313DF"/>
    <w:rsid w:val="00052745"/>
    <w:rsid w:val="0009419E"/>
    <w:rsid w:val="000F391C"/>
    <w:rsid w:val="0012706B"/>
    <w:rsid w:val="001300AD"/>
    <w:rsid w:val="001B7318"/>
    <w:rsid w:val="0022091B"/>
    <w:rsid w:val="0026678E"/>
    <w:rsid w:val="002913C7"/>
    <w:rsid w:val="0029581F"/>
    <w:rsid w:val="002D46A2"/>
    <w:rsid w:val="0033733C"/>
    <w:rsid w:val="003E3A1E"/>
    <w:rsid w:val="00403FD1"/>
    <w:rsid w:val="004162D5"/>
    <w:rsid w:val="00417A9D"/>
    <w:rsid w:val="00422C31"/>
    <w:rsid w:val="004A2617"/>
    <w:rsid w:val="004C1B07"/>
    <w:rsid w:val="004D4BE0"/>
    <w:rsid w:val="00506885"/>
    <w:rsid w:val="0055221D"/>
    <w:rsid w:val="00592E3B"/>
    <w:rsid w:val="00595186"/>
    <w:rsid w:val="005B05CC"/>
    <w:rsid w:val="0065141F"/>
    <w:rsid w:val="006A0ACD"/>
    <w:rsid w:val="006B602B"/>
    <w:rsid w:val="006B6FFA"/>
    <w:rsid w:val="006B7199"/>
    <w:rsid w:val="00710A42"/>
    <w:rsid w:val="007812CC"/>
    <w:rsid w:val="007B1387"/>
    <w:rsid w:val="007B5261"/>
    <w:rsid w:val="00805D34"/>
    <w:rsid w:val="00812EA8"/>
    <w:rsid w:val="008A5F41"/>
    <w:rsid w:val="008E3CEE"/>
    <w:rsid w:val="008F2986"/>
    <w:rsid w:val="008F76F9"/>
    <w:rsid w:val="0090706D"/>
    <w:rsid w:val="009309BA"/>
    <w:rsid w:val="0099705A"/>
    <w:rsid w:val="009B2823"/>
    <w:rsid w:val="009C6F9C"/>
    <w:rsid w:val="009D0DDE"/>
    <w:rsid w:val="009D691C"/>
    <w:rsid w:val="00A26AB3"/>
    <w:rsid w:val="00A30457"/>
    <w:rsid w:val="00A417CC"/>
    <w:rsid w:val="00A62EE3"/>
    <w:rsid w:val="00A87075"/>
    <w:rsid w:val="00AA019B"/>
    <w:rsid w:val="00AA0EA6"/>
    <w:rsid w:val="00B2149C"/>
    <w:rsid w:val="00B6772A"/>
    <w:rsid w:val="00B96F72"/>
    <w:rsid w:val="00B97219"/>
    <w:rsid w:val="00BB568C"/>
    <w:rsid w:val="00C21B75"/>
    <w:rsid w:val="00C5099F"/>
    <w:rsid w:val="00C52E70"/>
    <w:rsid w:val="00C66240"/>
    <w:rsid w:val="00CF1346"/>
    <w:rsid w:val="00D25D10"/>
    <w:rsid w:val="00DA0860"/>
    <w:rsid w:val="00DB0FB9"/>
    <w:rsid w:val="00DF5E8F"/>
    <w:rsid w:val="00EF12DE"/>
    <w:rsid w:val="00F63B89"/>
    <w:rsid w:val="00F923AC"/>
    <w:rsid w:val="00FB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10"/>
  </w:style>
  <w:style w:type="paragraph" w:styleId="2">
    <w:name w:val="heading 2"/>
    <w:basedOn w:val="a"/>
    <w:link w:val="20"/>
    <w:uiPriority w:val="9"/>
    <w:qFormat/>
    <w:rsid w:val="00D25D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5D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25D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D2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5D10"/>
  </w:style>
  <w:style w:type="character" w:styleId="a5">
    <w:name w:val="Hyperlink"/>
    <w:basedOn w:val="a0"/>
    <w:uiPriority w:val="99"/>
    <w:unhideWhenUsed/>
    <w:rsid w:val="0055221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B7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10"/>
  </w:style>
  <w:style w:type="paragraph" w:styleId="2">
    <w:name w:val="heading 2"/>
    <w:basedOn w:val="a"/>
    <w:link w:val="20"/>
    <w:uiPriority w:val="9"/>
    <w:qFormat/>
    <w:rsid w:val="00D25D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5D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25D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D2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5D10"/>
  </w:style>
  <w:style w:type="character" w:styleId="a5">
    <w:name w:val="Hyperlink"/>
    <w:basedOn w:val="a0"/>
    <w:uiPriority w:val="99"/>
    <w:unhideWhenUsed/>
    <w:rsid w:val="0055221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B7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2968</Words>
  <Characters>1692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Цокурова Наталiя Василiвна</cp:lastModifiedBy>
  <cp:revision>4</cp:revision>
  <cp:lastPrinted>2019-08-20T08:04:00Z</cp:lastPrinted>
  <dcterms:created xsi:type="dcterms:W3CDTF">2020-09-11T12:50:00Z</dcterms:created>
  <dcterms:modified xsi:type="dcterms:W3CDTF">2020-09-18T13:16:00Z</dcterms:modified>
</cp:coreProperties>
</file>