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0F00" w:rsidRDefault="00F5558D">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520F00" w:rsidRDefault="00520F00">
      <w:pPr>
        <w:pStyle w:val="2"/>
        <w:jc w:val="center"/>
      </w:pPr>
      <w:r>
        <w:t>НАЦІОНАЛЬНА КОМІСІЯ, ЩО ЗДІЙСНЮЄ ДЕРЖАВНЕ РЕГУЛЮВАННЯ У СФЕРІ ЕНЕРГЕТИКИ</w:t>
      </w:r>
    </w:p>
    <w:p w:rsidR="00520F00" w:rsidRDefault="00520F00">
      <w:pPr>
        <w:pStyle w:val="2"/>
        <w:jc w:val="center"/>
      </w:pPr>
      <w:r>
        <w:t>ПОСТАНОВА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31"/>
        <w:gridCol w:w="2842"/>
        <w:gridCol w:w="3330"/>
      </w:tblGrid>
      <w:tr w:rsidR="00520F00">
        <w:trPr>
          <w:tblCellSpacing w:w="22" w:type="dxa"/>
        </w:trPr>
        <w:tc>
          <w:tcPr>
            <w:tcW w:w="1750" w:type="pct"/>
            <w:hideMark/>
          </w:tcPr>
          <w:p w:rsidR="00520F00" w:rsidRPr="00F5558D" w:rsidRDefault="00520F00">
            <w:pPr>
              <w:pStyle w:val="a3"/>
              <w:jc w:val="center"/>
            </w:pPr>
            <w:r w:rsidRPr="00F5558D">
              <w:rPr>
                <w:b/>
                <w:bCs/>
              </w:rPr>
              <w:t>27.02.2014</w:t>
            </w:r>
          </w:p>
        </w:tc>
        <w:tc>
          <w:tcPr>
            <w:tcW w:w="1500" w:type="pct"/>
            <w:hideMark/>
          </w:tcPr>
          <w:p w:rsidR="00520F00" w:rsidRPr="00F5558D" w:rsidRDefault="00520F00">
            <w:pPr>
              <w:pStyle w:val="a3"/>
              <w:jc w:val="center"/>
            </w:pPr>
            <w:r w:rsidRPr="00F5558D">
              <w:rPr>
                <w:b/>
                <w:bCs/>
              </w:rPr>
              <w:t>м. Київ</w:t>
            </w:r>
          </w:p>
        </w:tc>
        <w:tc>
          <w:tcPr>
            <w:tcW w:w="1750" w:type="pct"/>
            <w:hideMark/>
          </w:tcPr>
          <w:p w:rsidR="00520F00" w:rsidRPr="00F5558D" w:rsidRDefault="00520F00">
            <w:pPr>
              <w:pStyle w:val="a3"/>
              <w:jc w:val="center"/>
            </w:pPr>
            <w:r w:rsidRPr="00F5558D">
              <w:rPr>
                <w:b/>
                <w:bCs/>
              </w:rPr>
              <w:t>N 170</w:t>
            </w:r>
          </w:p>
        </w:tc>
      </w:tr>
    </w:tbl>
    <w:p w:rsidR="00520F00" w:rsidRDefault="00520F00">
      <w:r>
        <w:br w:type="textWrapping" w:clear="all"/>
      </w:r>
    </w:p>
    <w:p w:rsidR="00520F00" w:rsidRPr="00F5558D" w:rsidRDefault="00520F00">
      <w:pPr>
        <w:pStyle w:val="a3"/>
        <w:jc w:val="center"/>
      </w:pPr>
      <w:r>
        <w:rPr>
          <w:b/>
          <w:bCs/>
        </w:rPr>
        <w:t>Зареєстровано в Міністерстві юстиції України</w:t>
      </w:r>
      <w:r>
        <w:br/>
      </w:r>
      <w:r>
        <w:rPr>
          <w:b/>
          <w:bCs/>
        </w:rPr>
        <w:t>26 травня 2014 р. за N 539/25316</w:t>
      </w:r>
    </w:p>
    <w:p w:rsidR="00520F00" w:rsidRDefault="00520F00">
      <w:pPr>
        <w:pStyle w:val="2"/>
        <w:jc w:val="center"/>
      </w:pPr>
      <w:r>
        <w:t>Про затвердження Порядку продажу, обліку та розрахунків за електричну енергію, що вироблена з енергії сонячного випромінювання об'єктами електроенергетики (генеруючими установками) приватних домогосподарств</w:t>
      </w:r>
    </w:p>
    <w:p w:rsidR="00520F00" w:rsidRPr="00F5558D" w:rsidRDefault="00520F00">
      <w:pPr>
        <w:pStyle w:val="a3"/>
        <w:jc w:val="center"/>
      </w:pPr>
      <w:r>
        <w:t>Із змінами і доповненнями, внесеними</w:t>
      </w:r>
      <w:r>
        <w:br/>
        <w:t> постановою Національної комісії, що здійснює державне регулювання у сферах енергетики та комунальних послуг,</w:t>
      </w:r>
      <w:r>
        <w:br/>
        <w:t> від 25 лютого 2016 року N 229</w:t>
      </w:r>
    </w:p>
    <w:p w:rsidR="00520F00" w:rsidRDefault="00520F00">
      <w:pPr>
        <w:pStyle w:val="a3"/>
        <w:jc w:val="both"/>
      </w:pPr>
      <w:r>
        <w:t xml:space="preserve">Відповідно до </w:t>
      </w:r>
      <w:r>
        <w:rPr>
          <w:color w:val="0000FF"/>
        </w:rPr>
        <w:t>статті 15 Закону України "Про електроенергетику"</w:t>
      </w:r>
      <w:r>
        <w:t xml:space="preserve"> та Положення про Національну комісію, що здійснює державне регулювання у сфері енергетики, затвердженого </w:t>
      </w:r>
      <w:r>
        <w:rPr>
          <w:color w:val="0000FF"/>
        </w:rPr>
        <w:t>Указом Президента України від 23 листопада 2011 року N 1059</w:t>
      </w:r>
      <w:r>
        <w:t>, Національна комісія, що здійснює державне регулювання у сфері енергетики,</w:t>
      </w:r>
    </w:p>
    <w:p w:rsidR="00520F00" w:rsidRDefault="00520F00">
      <w:pPr>
        <w:pStyle w:val="a3"/>
        <w:jc w:val="both"/>
      </w:pPr>
      <w:r>
        <w:rPr>
          <w:b/>
          <w:bCs/>
        </w:rPr>
        <w:t>ПОСТАНОВЛЯЄ:</w:t>
      </w:r>
    </w:p>
    <w:p w:rsidR="00520F00" w:rsidRDefault="00520F00">
      <w:pPr>
        <w:pStyle w:val="a3"/>
        <w:jc w:val="both"/>
      </w:pPr>
      <w:r>
        <w:t>1. Затвердити Порядок продажу, обліку та розрахунків за вироблену електричну енергію з альтернативних джерел енергії об'єктами електроенергетики (генеруючими установками) приватних домогосподарств.</w:t>
      </w:r>
    </w:p>
    <w:p w:rsidR="00520F00" w:rsidRDefault="00520F00">
      <w:pPr>
        <w:pStyle w:val="a3"/>
        <w:jc w:val="right"/>
      </w:pPr>
      <w:r>
        <w:t>(пункт 1 у редакції постанови Національної комісії, що здійснює</w:t>
      </w:r>
      <w:r>
        <w:br/>
        <w:t> державне регулювання у сферах енергетики та комунальних послуг,</w:t>
      </w:r>
      <w:r>
        <w:br/>
        <w:t> від 25.02.2016 р. N 229)</w:t>
      </w:r>
    </w:p>
    <w:p w:rsidR="00520F00" w:rsidRDefault="00520F00">
      <w:pPr>
        <w:pStyle w:val="a3"/>
        <w:jc w:val="both"/>
      </w:pPr>
      <w:r>
        <w:t>2. Управлінню роздрібного ринку електричної енергії НКРЕ в установленому порядку забезпечити подання цієї постанови на державну реєстрацію до Міністерства юстиції України.</w:t>
      </w:r>
    </w:p>
    <w:p w:rsidR="00520F00" w:rsidRDefault="00520F00">
      <w:pPr>
        <w:pStyle w:val="a3"/>
        <w:jc w:val="both"/>
      </w:pPr>
      <w:r>
        <w:lastRenderedPageBreak/>
        <w:t>3. Ця постанова набирає чинності з дня її офіційного опублікування.</w:t>
      </w:r>
    </w:p>
    <w:p w:rsidR="00520F00" w:rsidRDefault="00520F00">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520F00">
        <w:trPr>
          <w:tblCellSpacing w:w="22" w:type="dxa"/>
        </w:trPr>
        <w:tc>
          <w:tcPr>
            <w:tcW w:w="2500" w:type="pct"/>
            <w:vAlign w:val="bottom"/>
            <w:hideMark/>
          </w:tcPr>
          <w:p w:rsidR="00520F00" w:rsidRPr="00F5558D" w:rsidRDefault="00520F00">
            <w:pPr>
              <w:pStyle w:val="a3"/>
              <w:jc w:val="center"/>
            </w:pPr>
            <w:r w:rsidRPr="00F5558D">
              <w:rPr>
                <w:b/>
                <w:bCs/>
              </w:rPr>
              <w:t>Голова Комісії</w:t>
            </w:r>
          </w:p>
        </w:tc>
        <w:tc>
          <w:tcPr>
            <w:tcW w:w="2500" w:type="pct"/>
            <w:vAlign w:val="bottom"/>
            <w:hideMark/>
          </w:tcPr>
          <w:p w:rsidR="00520F00" w:rsidRPr="00F5558D" w:rsidRDefault="00520F00">
            <w:pPr>
              <w:pStyle w:val="a3"/>
              <w:jc w:val="center"/>
            </w:pPr>
            <w:r w:rsidRPr="00F5558D">
              <w:rPr>
                <w:b/>
                <w:bCs/>
              </w:rPr>
              <w:t>С. Тітенко</w:t>
            </w:r>
          </w:p>
        </w:tc>
      </w:tr>
      <w:tr w:rsidR="00520F00">
        <w:trPr>
          <w:tblCellSpacing w:w="22" w:type="dxa"/>
        </w:trPr>
        <w:tc>
          <w:tcPr>
            <w:tcW w:w="2500" w:type="pct"/>
            <w:vAlign w:val="bottom"/>
            <w:hideMark/>
          </w:tcPr>
          <w:p w:rsidR="00520F00" w:rsidRPr="00F5558D" w:rsidRDefault="00520F00">
            <w:pPr>
              <w:pStyle w:val="a3"/>
              <w:jc w:val="center"/>
            </w:pPr>
            <w:r w:rsidRPr="00F5558D">
              <w:rPr>
                <w:b/>
                <w:bCs/>
              </w:rPr>
              <w:t>ПОГОДЖЕНО:</w:t>
            </w:r>
          </w:p>
        </w:tc>
        <w:tc>
          <w:tcPr>
            <w:tcW w:w="2500" w:type="pct"/>
            <w:vAlign w:val="bottom"/>
            <w:hideMark/>
          </w:tcPr>
          <w:p w:rsidR="00520F00" w:rsidRPr="00F5558D" w:rsidRDefault="00520F00">
            <w:pPr>
              <w:pStyle w:val="a3"/>
              <w:jc w:val="center"/>
            </w:pPr>
            <w:r w:rsidRPr="00F5558D">
              <w:t> </w:t>
            </w:r>
          </w:p>
        </w:tc>
      </w:tr>
      <w:tr w:rsidR="00520F00">
        <w:trPr>
          <w:tblCellSpacing w:w="22" w:type="dxa"/>
        </w:trPr>
        <w:tc>
          <w:tcPr>
            <w:tcW w:w="2500" w:type="pct"/>
            <w:vAlign w:val="bottom"/>
            <w:hideMark/>
          </w:tcPr>
          <w:p w:rsidR="00520F00" w:rsidRPr="00F5558D" w:rsidRDefault="00520F00">
            <w:pPr>
              <w:pStyle w:val="a3"/>
              <w:jc w:val="center"/>
            </w:pPr>
            <w:r w:rsidRPr="00F5558D">
              <w:rPr>
                <w:b/>
                <w:bCs/>
              </w:rPr>
              <w:t>Міністр енергетики та</w:t>
            </w:r>
            <w:r w:rsidRPr="00F5558D">
              <w:br/>
            </w:r>
            <w:r w:rsidRPr="00F5558D">
              <w:rPr>
                <w:b/>
                <w:bCs/>
              </w:rPr>
              <w:t>вугільної промисловості України</w:t>
            </w:r>
          </w:p>
        </w:tc>
        <w:tc>
          <w:tcPr>
            <w:tcW w:w="2500" w:type="pct"/>
            <w:vAlign w:val="bottom"/>
            <w:hideMark/>
          </w:tcPr>
          <w:p w:rsidR="00520F00" w:rsidRPr="00F5558D" w:rsidRDefault="00520F00">
            <w:pPr>
              <w:pStyle w:val="a3"/>
              <w:jc w:val="center"/>
            </w:pPr>
            <w:r w:rsidRPr="00F5558D">
              <w:rPr>
                <w:b/>
                <w:bCs/>
              </w:rPr>
              <w:t>Ю. Продан</w:t>
            </w:r>
          </w:p>
        </w:tc>
      </w:tr>
      <w:tr w:rsidR="00520F00">
        <w:trPr>
          <w:tblCellSpacing w:w="22" w:type="dxa"/>
        </w:trPr>
        <w:tc>
          <w:tcPr>
            <w:tcW w:w="2500" w:type="pct"/>
            <w:vAlign w:val="bottom"/>
            <w:hideMark/>
          </w:tcPr>
          <w:p w:rsidR="00520F00" w:rsidRPr="00F5558D" w:rsidRDefault="00520F00">
            <w:pPr>
              <w:pStyle w:val="a3"/>
              <w:jc w:val="center"/>
            </w:pPr>
            <w:r w:rsidRPr="00F5558D">
              <w:rPr>
                <w:b/>
                <w:bCs/>
              </w:rPr>
              <w:t>Голова</w:t>
            </w:r>
            <w:r w:rsidRPr="00F5558D">
              <w:br/>
            </w:r>
            <w:r w:rsidRPr="00F5558D">
              <w:rPr>
                <w:b/>
                <w:bCs/>
              </w:rPr>
              <w:t>Антимонопольного комітету України</w:t>
            </w:r>
          </w:p>
        </w:tc>
        <w:tc>
          <w:tcPr>
            <w:tcW w:w="2500" w:type="pct"/>
            <w:vAlign w:val="bottom"/>
            <w:hideMark/>
          </w:tcPr>
          <w:p w:rsidR="00520F00" w:rsidRPr="00F5558D" w:rsidRDefault="00520F00">
            <w:pPr>
              <w:pStyle w:val="a3"/>
              <w:jc w:val="center"/>
            </w:pPr>
            <w:r w:rsidRPr="00F5558D">
              <w:rPr>
                <w:b/>
                <w:bCs/>
              </w:rPr>
              <w:t>В. П. Цушко</w:t>
            </w:r>
          </w:p>
        </w:tc>
      </w:tr>
      <w:tr w:rsidR="00520F00">
        <w:trPr>
          <w:tblCellSpacing w:w="22" w:type="dxa"/>
        </w:trPr>
        <w:tc>
          <w:tcPr>
            <w:tcW w:w="2500" w:type="pct"/>
            <w:vAlign w:val="bottom"/>
            <w:hideMark/>
          </w:tcPr>
          <w:p w:rsidR="00520F00" w:rsidRPr="00F5558D" w:rsidRDefault="00520F00">
            <w:pPr>
              <w:pStyle w:val="a3"/>
              <w:jc w:val="center"/>
            </w:pPr>
            <w:r w:rsidRPr="00F5558D">
              <w:rPr>
                <w:b/>
                <w:bCs/>
              </w:rPr>
              <w:t>Голова Державної служби України</w:t>
            </w:r>
            <w:r w:rsidRPr="00F5558D">
              <w:br/>
            </w:r>
            <w:r w:rsidRPr="00F5558D">
              <w:rPr>
                <w:b/>
                <w:bCs/>
              </w:rPr>
              <w:t>з питань регуляторної політики</w:t>
            </w:r>
            <w:r w:rsidRPr="00F5558D">
              <w:br/>
            </w:r>
            <w:r w:rsidRPr="00F5558D">
              <w:rPr>
                <w:b/>
                <w:bCs/>
              </w:rPr>
              <w:t>та розвитку підприємництва</w:t>
            </w:r>
          </w:p>
        </w:tc>
        <w:tc>
          <w:tcPr>
            <w:tcW w:w="2500" w:type="pct"/>
            <w:vAlign w:val="bottom"/>
            <w:hideMark/>
          </w:tcPr>
          <w:p w:rsidR="00520F00" w:rsidRPr="00F5558D" w:rsidRDefault="00520F00">
            <w:pPr>
              <w:pStyle w:val="a3"/>
              <w:jc w:val="center"/>
            </w:pPr>
            <w:r w:rsidRPr="00F5558D">
              <w:rPr>
                <w:b/>
                <w:bCs/>
              </w:rPr>
              <w:t>М. Ю. Бродський</w:t>
            </w:r>
          </w:p>
        </w:tc>
      </w:tr>
    </w:tbl>
    <w:p w:rsidR="00520F00" w:rsidRDefault="00520F00">
      <w:pPr>
        <w:pStyle w:val="a3"/>
        <w:jc w:val="both"/>
      </w:pPr>
      <w:r>
        <w:br w:type="textWrapping" w:clear="all"/>
      </w:r>
    </w:p>
    <w:p w:rsidR="00520F00" w:rsidRDefault="00520F0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520F00">
        <w:trPr>
          <w:tblCellSpacing w:w="22" w:type="dxa"/>
        </w:trPr>
        <w:tc>
          <w:tcPr>
            <w:tcW w:w="5000" w:type="pct"/>
            <w:hideMark/>
          </w:tcPr>
          <w:p w:rsidR="00520F00" w:rsidRPr="00F5558D" w:rsidRDefault="00520F00">
            <w:pPr>
              <w:pStyle w:val="a3"/>
            </w:pPr>
            <w:r w:rsidRPr="00F5558D">
              <w:t>ЗАТВЕРДЖЕНО</w:t>
            </w:r>
            <w:r w:rsidRPr="00F5558D">
              <w:br/>
              <w:t>Постанова Національної комісії, що здійснює державне регулювання у сфері енергетики</w:t>
            </w:r>
            <w:r w:rsidRPr="00F5558D">
              <w:br/>
              <w:t>27 лютого 2014 року N 170</w:t>
            </w:r>
            <w:r w:rsidRPr="00F5558D">
              <w:br/>
              <w:t>(у редакції постанови Національної комісії, що здійснює державне регулювання у сферах енергетики та комунальних послуг,</w:t>
            </w:r>
            <w:r w:rsidRPr="00F5558D">
              <w:br/>
              <w:t>від 25 лютого 2016 року N 229)</w:t>
            </w:r>
          </w:p>
          <w:p w:rsidR="00520F00" w:rsidRPr="00F5558D" w:rsidRDefault="00520F00">
            <w:pPr>
              <w:pStyle w:val="a3"/>
            </w:pPr>
            <w:r w:rsidRPr="00F5558D">
              <w:t>Зареєстровано</w:t>
            </w:r>
            <w:r w:rsidRPr="00F5558D">
              <w:br/>
              <w:t>в Міністерстві юстиції України</w:t>
            </w:r>
            <w:r w:rsidRPr="00F5558D">
              <w:br/>
              <w:t>26 травня 2014 р. за N 539/25316</w:t>
            </w:r>
          </w:p>
        </w:tc>
      </w:tr>
    </w:tbl>
    <w:p w:rsidR="00520F00" w:rsidRDefault="00520F00">
      <w:pPr>
        <w:pStyle w:val="a3"/>
        <w:jc w:val="both"/>
      </w:pPr>
      <w:r>
        <w:br w:type="textWrapping" w:clear="all"/>
      </w:r>
    </w:p>
    <w:p w:rsidR="00520F00" w:rsidRDefault="00520F00">
      <w:pPr>
        <w:pStyle w:val="3"/>
        <w:jc w:val="center"/>
      </w:pPr>
      <w:r>
        <w:t>Порядок продажу, обліку та розрахунків за вироблену електричну енергію з альтернативних джерел енергії об'єктами електроенергетики (генеруючими установками) приватних домогосподарств</w:t>
      </w:r>
    </w:p>
    <w:p w:rsidR="00520F00" w:rsidRDefault="00520F00">
      <w:pPr>
        <w:pStyle w:val="3"/>
        <w:jc w:val="center"/>
      </w:pPr>
      <w:r>
        <w:t>I. Загальні положення</w:t>
      </w:r>
    </w:p>
    <w:p w:rsidR="00520F00" w:rsidRPr="00F5558D" w:rsidRDefault="00520F00">
      <w:pPr>
        <w:pStyle w:val="a3"/>
        <w:jc w:val="both"/>
      </w:pPr>
      <w:r>
        <w:t>1. Цей Порядок регулює відносини між побутовим споживачем електричної енергії та електропостачальником, що здійснює постачання електричної енергії за регульованим тарифом на території провадження ліцензійної діяльності (далі - електропостачальник), які пов'язані з продажем та обліком електричної енергії, виробленої з альтернативних джерел енергії об'єктами електроенергетики (генеруючими установками) приватних домогосподарств, та розрахунками за неї.</w:t>
      </w:r>
    </w:p>
    <w:p w:rsidR="00520F00" w:rsidRDefault="00520F00">
      <w:pPr>
        <w:pStyle w:val="a3"/>
        <w:jc w:val="both"/>
      </w:pPr>
      <w:r>
        <w:lastRenderedPageBreak/>
        <w:t>2. У цьому Порядку терміни вживаються в таких значеннях:</w:t>
      </w:r>
    </w:p>
    <w:p w:rsidR="00520F00" w:rsidRDefault="00520F00">
      <w:pPr>
        <w:pStyle w:val="a3"/>
        <w:jc w:val="both"/>
      </w:pPr>
      <w:r>
        <w:t>альтернативні джерела енергії - енергія сонячного випромінювання та вітру;</w:t>
      </w:r>
    </w:p>
    <w:p w:rsidR="00520F00" w:rsidRDefault="00520F00">
      <w:pPr>
        <w:pStyle w:val="a3"/>
        <w:jc w:val="both"/>
      </w:pPr>
      <w:r>
        <w:t>введення в експлуатацію генеруючої установки - дія, що фіксує готовність генеруючої установки до використання за призначенням, яка документально оформлена відповідно до цього Порядку;</w:t>
      </w:r>
    </w:p>
    <w:p w:rsidR="00520F00" w:rsidRDefault="00520F00">
      <w:pPr>
        <w:pStyle w:val="a3"/>
        <w:jc w:val="both"/>
      </w:pPr>
      <w:r>
        <w:t>встановлена потужність генеруючої установки - номінальна потужність інверторного устаткування генеруючої установки, яке забезпечує паралельну роботу генеруючої установки з енергосистемою;</w:t>
      </w:r>
    </w:p>
    <w:p w:rsidR="00520F00" w:rsidRDefault="00520F00">
      <w:pPr>
        <w:pStyle w:val="a3"/>
        <w:jc w:val="both"/>
      </w:pPr>
      <w:r>
        <w:t>встановлення генеруючої установки - монтаж в межах приватного домогосподарства елементів обладнання об'єкта електроенергетики, який виробляє електричну енергію з альтернативних джерел енергії;</w:t>
      </w:r>
    </w:p>
    <w:p w:rsidR="00520F00" w:rsidRDefault="00520F00">
      <w:pPr>
        <w:pStyle w:val="a3"/>
        <w:jc w:val="both"/>
      </w:pPr>
      <w:r>
        <w:t>вузол обліку - сукупність змонтованих та встановлених на одному щиті або в одній шафі засобів обліку, устаткування живлення кіл обліку (за необхідності), обмеження потужності та загальної комутації;</w:t>
      </w:r>
    </w:p>
    <w:p w:rsidR="00520F00" w:rsidRDefault="00520F00">
      <w:pPr>
        <w:pStyle w:val="a3"/>
        <w:jc w:val="both"/>
      </w:pPr>
      <w:r>
        <w:t>генеруюча установка приватного домогосподарства (далі - генеруюча установка) - об'єкт електроенергетики, який призначений для виробництва електричної енергії з альтернативних джерел енергії, перебуває у власності чи користуванні побутового споживача та встановлений у межах приватного домогосподарства;</w:t>
      </w:r>
    </w:p>
    <w:p w:rsidR="00520F00" w:rsidRDefault="00520F00">
      <w:pPr>
        <w:pStyle w:val="a3"/>
        <w:jc w:val="both"/>
      </w:pPr>
      <w:r>
        <w:t>договір купівлі-продажу електричної енергії, виробленої генеруючими установками приватного домогосподарства (далі - договір купівлі-продажу) - правочин, який спрямований на врегулювання цивільних прав та обов'язків між побутовим споживачем та електропостачальником, що здійснює постачання електричної енергії за регульованим тарифом на території провадження ліцензійної діяльності, під час купівлі-продажу за "зеленим" тарифом електричної енергії, виробленої генеруючими установками приватного домогосподарства;</w:t>
      </w:r>
    </w:p>
    <w:p w:rsidR="00520F00" w:rsidRDefault="00520F00">
      <w:pPr>
        <w:pStyle w:val="a3"/>
        <w:jc w:val="both"/>
      </w:pPr>
      <w:r>
        <w:t>дозволена до споживання потужність - зазначена у відповідному договорі про користування електричною енергією потужність для забезпечення роботи струмоприймачів на об'єкті побутового споживача;</w:t>
      </w:r>
    </w:p>
    <w:p w:rsidR="00520F00" w:rsidRDefault="00520F00">
      <w:pPr>
        <w:pStyle w:val="a3"/>
        <w:jc w:val="both"/>
      </w:pPr>
      <w:r>
        <w:t>засоби обліку - засоби вимірювальної техніки, у тому числі лічильники, трансформатори струму та напруги, кола обліку, які використовуються для визначення обсягу електричної енергії та величини споживання електричної потужності;</w:t>
      </w:r>
    </w:p>
    <w:p w:rsidR="00520F00" w:rsidRDefault="00520F00">
      <w:pPr>
        <w:pStyle w:val="a3"/>
        <w:jc w:val="both"/>
      </w:pPr>
      <w:r>
        <w:t>об'єкт побутового споживача - житловий будинок (частина будинку), квартира, будівля, що знаходиться за однією адресою та належить одній фізичній особі або декільком фізичним особам на правах власності або користування;</w:t>
      </w:r>
    </w:p>
    <w:p w:rsidR="00520F00" w:rsidRDefault="00520F00">
      <w:pPr>
        <w:pStyle w:val="a3"/>
        <w:jc w:val="both"/>
      </w:pPr>
      <w:r>
        <w:t>побутовий споживач електричної енергії (далі - побутовий споживач) - фізична особа, яка використовує в приватному домогосподарстві електричну енергію для забезпечення власних побутових потреб, що не включають професійну та комерційну діяльність;</w:t>
      </w:r>
    </w:p>
    <w:p w:rsidR="00520F00" w:rsidRDefault="00520F00">
      <w:pPr>
        <w:pStyle w:val="a3"/>
        <w:jc w:val="both"/>
      </w:pPr>
      <w:r>
        <w:t>приватне домогосподарство - об'єкт побутового споживача, на якому електрична енергія використовується відповідно до укладеного договору про користування електричною енергією;</w:t>
      </w:r>
    </w:p>
    <w:p w:rsidR="00520F00" w:rsidRDefault="00520F00">
      <w:pPr>
        <w:pStyle w:val="a3"/>
        <w:jc w:val="both"/>
      </w:pPr>
      <w:r>
        <w:lastRenderedPageBreak/>
        <w:t>реконструкція (технічне переоснащення) генеруючої установки - перебудова або повторне введення в експлуатацію об'єктів електроенергетики (генеруючої електроустановки), що передбачає зміну величини встановленої потужності генеруючої установки приватного домогосподарства;</w:t>
      </w:r>
    </w:p>
    <w:p w:rsidR="00520F00" w:rsidRDefault="00520F00">
      <w:pPr>
        <w:pStyle w:val="a3"/>
        <w:jc w:val="both"/>
      </w:pPr>
      <w:r>
        <w:t>споруда - це будівельна конструкція, яка пов'язана з землею, створена з будівельних матеріалів, устаткування та обладнання;</w:t>
      </w:r>
    </w:p>
    <w:p w:rsidR="00520F00" w:rsidRDefault="00520F00">
      <w:pPr>
        <w:pStyle w:val="a3"/>
        <w:jc w:val="both"/>
      </w:pPr>
      <w:r>
        <w:t xml:space="preserve">інші терміни у цьому Порядку вживаються у значеннях, наведених у Правилах користування електричною енергією, затверджених </w:t>
      </w:r>
      <w:r>
        <w:rPr>
          <w:color w:val="0000FF"/>
        </w:rPr>
        <w:t>постановою Національної комісії з питань регулювання електроенергетики України від 31 липня 1996 року N 28</w:t>
      </w:r>
      <w:r>
        <w:t xml:space="preserve">, зареєстрованих у Міністерстві юстиції України 02 серпня 1996 за N 417/1442, Правилах користування електричною енергією для населення, затверджених </w:t>
      </w:r>
      <w:r>
        <w:rPr>
          <w:color w:val="0000FF"/>
        </w:rPr>
        <w:t>постановою Кабінету Міністрів України від 26 липня 1999 року N 1357</w:t>
      </w:r>
      <w:r>
        <w:t>.</w:t>
      </w:r>
    </w:p>
    <w:p w:rsidR="00520F00" w:rsidRDefault="00520F00">
      <w:pPr>
        <w:pStyle w:val="a3"/>
        <w:jc w:val="both"/>
      </w:pPr>
      <w:r>
        <w:t>3. Побутовий споживач має право:</w:t>
      </w:r>
    </w:p>
    <w:p w:rsidR="00520F00" w:rsidRDefault="00520F00">
      <w:pPr>
        <w:pStyle w:val="a3"/>
        <w:jc w:val="both"/>
      </w:pPr>
      <w:r>
        <w:t>1) встановлювати у своєму приватному домогосподарстві генеруючу установку (генеруючі установки), загальна величина встановленої потужності якої (яких) не перевищує 30 кВт, але не більше потужності, дозволеної до споживання за договором про користування електричною енергією;</w:t>
      </w:r>
    </w:p>
    <w:p w:rsidR="00520F00" w:rsidRDefault="00520F00">
      <w:pPr>
        <w:pStyle w:val="a3"/>
        <w:jc w:val="both"/>
      </w:pPr>
      <w:r>
        <w:t>2) продавати електропостачальнику електричну енергію, вироблену з альтернативних джерел енергії за "зеленим" тарифом в обсязі, що перевищує місячне споживання електричної енергії його приватним домогосподарством.</w:t>
      </w:r>
    </w:p>
    <w:p w:rsidR="00520F00" w:rsidRDefault="00520F00">
      <w:pPr>
        <w:pStyle w:val="a3"/>
        <w:jc w:val="both"/>
      </w:pPr>
      <w:r>
        <w:t>4. Електропостачальник, на території здійснення ліцензованої діяльності якого розташоване приватне домогосподарство побутового споживача, не має права відмовити такому споживачу в купівлі за "зеленим" тарифом електричної енергії, виробленої генеруючою установкою (генеруючими установками), за умови, якщо встановлення побутовим споживачем генеруючої установки або її технічне переоснащення здійснено з дотриманням рекомендацій заводів-виробників елементів обладнання цієї установки, правил улаштування електроустановок та введено в експлуатацію відповідно до розділу II цього Порядку.</w:t>
      </w:r>
    </w:p>
    <w:p w:rsidR="00520F00" w:rsidRDefault="00520F00">
      <w:pPr>
        <w:pStyle w:val="a3"/>
        <w:jc w:val="both"/>
      </w:pPr>
      <w:r>
        <w:t>Електропостачальники щокварталу розміщують на офіційному сайті компанії інформацію про величину "зеленого" тарифу для приватних домогосподарств.</w:t>
      </w:r>
    </w:p>
    <w:p w:rsidR="00520F00" w:rsidRDefault="00520F00">
      <w:pPr>
        <w:pStyle w:val="3"/>
        <w:jc w:val="center"/>
      </w:pPr>
      <w:r>
        <w:t>II. Порядок введення в експлуатацію генеруючої установки</w:t>
      </w:r>
    </w:p>
    <w:p w:rsidR="00520F00" w:rsidRPr="00F5558D" w:rsidRDefault="00520F00">
      <w:pPr>
        <w:pStyle w:val="a3"/>
        <w:jc w:val="both"/>
      </w:pPr>
      <w:r>
        <w:t>1. Встановлення елементів електричного обладнання генеруючої установки (генеруючих установок) приватного домогосподарства здійснюється побутовим споживачем відповідно до рекомендацій заводів-виробників цього обладнання, визначених у технічній документації (паспортах електричного обладнання), та з дотриманням правил улаштування електроустановок.</w:t>
      </w:r>
    </w:p>
    <w:p w:rsidR="00520F00" w:rsidRDefault="00520F00">
      <w:pPr>
        <w:pStyle w:val="a3"/>
        <w:jc w:val="both"/>
      </w:pPr>
      <w:r>
        <w:t>Інверторне устаткування, яке забезпечує паралельну роботу генеруючої установки (генеруючих установок) приватного домогосподарства з енергосистемою, не повинно погіршувати параметри якості електричної енергії електропостачальника.</w:t>
      </w:r>
    </w:p>
    <w:p w:rsidR="00520F00" w:rsidRDefault="00520F00">
      <w:pPr>
        <w:pStyle w:val="a3"/>
        <w:jc w:val="both"/>
      </w:pPr>
      <w:r>
        <w:lastRenderedPageBreak/>
        <w:t>2. Після встановлення або технічного переоснащення генеруючої установки побутовий споживач письмово повідомляє електропостачальника про це заявою-повідомленням за формою, наведеною в додатку 1 до цього Порядку.</w:t>
      </w:r>
    </w:p>
    <w:p w:rsidR="00520F00" w:rsidRDefault="00520F00">
      <w:pPr>
        <w:pStyle w:val="a3"/>
        <w:jc w:val="both"/>
      </w:pPr>
      <w:r>
        <w:t>Генеруюча установка у приватному домогосподарстві вважається введеною в експлуатацію з дати подання (відправлення) заяви-повідомлення.</w:t>
      </w:r>
    </w:p>
    <w:p w:rsidR="00520F00" w:rsidRDefault="00520F00">
      <w:pPr>
        <w:pStyle w:val="a3"/>
        <w:jc w:val="both"/>
      </w:pPr>
      <w:r>
        <w:t>3. Разом із заявою-повідомленням побутовий споживач надає електропостачальнику в двох примірниках один із варіантів, наведених у додатку 2 до цього Порядку, однолінійної схеми підключення генеруючої установки (генеруючих установок) приватного домогосподарства (далі - схема підключення генеруючої установки (генеруючих установок)).</w:t>
      </w:r>
    </w:p>
    <w:p w:rsidR="00520F00" w:rsidRDefault="00520F00">
      <w:pPr>
        <w:pStyle w:val="a3"/>
        <w:jc w:val="both"/>
      </w:pPr>
      <w:r>
        <w:t>У наданій електропостачальнику схемі підключення генеруючої установки (генеруючих установок) побутовий споживач обов'язково зазначає фактично встановлені елементи устаткування, їх номінальну потужність та місце встановлення.</w:t>
      </w:r>
    </w:p>
    <w:p w:rsidR="00520F00" w:rsidRDefault="00520F00">
      <w:pPr>
        <w:pStyle w:val="a3"/>
        <w:jc w:val="both"/>
      </w:pPr>
      <w:r>
        <w:t>4. Електропостачальник, отримавши заяву-повідомлення, протягом 3 робочих днів перевіряє відповідність потужності встановленої у приватному домогосподарстві генеруючої установки (генеруючих установок) потужності, яка дозволена до споживання.</w:t>
      </w:r>
    </w:p>
    <w:p w:rsidR="00520F00" w:rsidRDefault="00520F00">
      <w:pPr>
        <w:pStyle w:val="a3"/>
        <w:jc w:val="both"/>
      </w:pPr>
      <w:r>
        <w:t>Якщо загальна встановлена потужність генеруючої установки (генеруючих установок) перевищує 30 кВт, визначених законодавством, електропостачальник письмово протягом 3 робочих днів від дня отримання заяви-повідомлення повідомляє побутового споживача про відмову в купівлі за "зеленим" тарифом електричної енергії та повертає йому заяву-повідомлення.</w:t>
      </w:r>
    </w:p>
    <w:p w:rsidR="00520F00" w:rsidRDefault="00520F00">
      <w:pPr>
        <w:pStyle w:val="a3"/>
        <w:jc w:val="both"/>
      </w:pPr>
      <w:r>
        <w:t>Якщо встановлена потужність генеруючої установки (генеруючих установок) перевищує дозволену до споживання потужність за договором про користування електричною енергією, електропостачальник протягом 3 робочих днів письмово повідомляє побутового споживача про відмову в купівлі за "зеленим" тарифом електричної енергії та надає рекомендації про необхідність збільшення дозволеної до споживання потужності за договором про користування електричною енергією.</w:t>
      </w:r>
    </w:p>
    <w:p w:rsidR="00520F00" w:rsidRDefault="00520F00">
      <w:pPr>
        <w:pStyle w:val="a3"/>
        <w:jc w:val="both"/>
      </w:pPr>
      <w:r>
        <w:t>Після усунення зауважень побутовий споживач повторно звертається до електропостачальника із заявою-повідомленням відповідно до пунктів 2 та 3 цього розділу.</w:t>
      </w:r>
    </w:p>
    <w:p w:rsidR="00520F00" w:rsidRDefault="00520F00">
      <w:pPr>
        <w:pStyle w:val="a3"/>
        <w:jc w:val="both"/>
      </w:pPr>
      <w:r>
        <w:t>5. За результатами розгляду заяви-повідомлення та у разі відсутності зауважень електропостачальник протягом 3 робочих днів надає побутовому споживачу рахунок для оплати послуг з улаштування вузла обліку.</w:t>
      </w:r>
    </w:p>
    <w:p w:rsidR="00520F00" w:rsidRDefault="00520F00">
      <w:pPr>
        <w:pStyle w:val="a3"/>
        <w:jc w:val="both"/>
      </w:pPr>
      <w:r>
        <w:t>6. Після оплати побутовим споживачем послуг з улаштування вузла обліку електропостачальник протягом 3 днів у містах та 5 днів у сільській місцевості улаштовує чи виконує реконструкцію вузла обліку.</w:t>
      </w:r>
    </w:p>
    <w:p w:rsidR="00520F00" w:rsidRDefault="00520F00">
      <w:pPr>
        <w:pStyle w:val="a3"/>
        <w:jc w:val="both"/>
      </w:pPr>
      <w:r>
        <w:t>Після улаштування вузла обліку (засобу обліку) у приватному домогосподарстві електропостачальник складає акт про збереження пломб та встановлення індикаторів у двох примірниках, один з яких залишається у побутового споживача.</w:t>
      </w:r>
    </w:p>
    <w:p w:rsidR="00520F00" w:rsidRDefault="00520F00">
      <w:pPr>
        <w:pStyle w:val="a3"/>
        <w:jc w:val="both"/>
      </w:pPr>
      <w:r>
        <w:t xml:space="preserve">Під час улаштування вузла обліку (засобу обліку) представники електропостачальника надають у двох примірниках для ознайомлення та підписання побутовому споживачу </w:t>
      </w:r>
      <w:r>
        <w:lastRenderedPageBreak/>
        <w:t>підготовлений та підписаний відповідальною особою електропостачальника договір купівлі-продажу.</w:t>
      </w:r>
    </w:p>
    <w:p w:rsidR="00520F00" w:rsidRDefault="00520F00">
      <w:pPr>
        <w:pStyle w:val="a3"/>
        <w:jc w:val="both"/>
      </w:pPr>
      <w:r>
        <w:t>Після підписання побутовий споживач повертає електропостачальнику один примірник договору купівлі-продажу з додатками до нього.</w:t>
      </w:r>
    </w:p>
    <w:p w:rsidR="00520F00" w:rsidRDefault="00520F00">
      <w:pPr>
        <w:pStyle w:val="a3"/>
        <w:jc w:val="both"/>
      </w:pPr>
      <w:r>
        <w:t>У разі повідомлення побутовим споживачем про технічне переоснащення генеруючої установки, встановленої у приватному домогосподарстві, електропостачальник готує у двох примірниках для ознайомлення та підписання додаткову угоду про внесення змін до договору купівлі-продажу, в якій обов'язково зазначає величину встановленої потужності генеруючої установки (генеруючих установок) та дату введення цих установок в експлуатацію.</w:t>
      </w:r>
    </w:p>
    <w:p w:rsidR="00520F00" w:rsidRDefault="00520F00">
      <w:pPr>
        <w:pStyle w:val="a3"/>
        <w:jc w:val="both"/>
      </w:pPr>
      <w:r>
        <w:t>7. Під час проведення робіт з улаштування вузла обліку (засобу обліку) представник електропостачальника безкоштовно здійснює обстеження генеруючої установки та оформлює акт про відповідність встановленої генеруючої установки наданій побутовим споживачем схемі, у тому числі зазначає в акті інформацію про відповідність потужності інверторного устаткування потужності, зазначеній у договорі про користування електричною енергією, місця встановлення окремих елементів генеруючої установки та фіксує наявність генерації у мережу.</w:t>
      </w:r>
    </w:p>
    <w:p w:rsidR="00520F00" w:rsidRDefault="00520F00">
      <w:pPr>
        <w:pStyle w:val="a3"/>
        <w:jc w:val="both"/>
      </w:pPr>
      <w:r>
        <w:t>8. Якщо під час облаштування вузла обліку (засобу обліку) представником електропостачальника буде виявлено відсутність змонтованої у приватному домогосподарстві генеруючої установки або неготовність цієї установки до експлуатації за призначенням (відсутність генерації у мережу, невідповідність встановленої потужності генеруючої установки, зазначеної у заяві-повідомленні та дозволеної до споживання потужності) складається відповідний акт та послуга з улаштування вузла обліку (засобу обліку) не надається. У цьому випадку побутовий споживач сплачує електропостачальнику кошти за проведення позачергової технічної перевірки. Різниця сплачених коштів за улаштування в приватному домогосподарстві вузла обліку та проведення позачергової технічної перевірки повертається електропостачальником побутовому споживачу.</w:t>
      </w:r>
    </w:p>
    <w:p w:rsidR="00520F00" w:rsidRDefault="00520F00">
      <w:pPr>
        <w:pStyle w:val="a3"/>
        <w:jc w:val="both"/>
      </w:pPr>
      <w:r>
        <w:t>9. Після приведення побутовим споживачем генеруючої установки (генеруючих установок) у стан готовності до використання за призначенням уведення в експлуатацію та улаштування вузла обліку здійснюється електропостачальником відповідно до пунктів 2 - 8 цього розділу.</w:t>
      </w:r>
    </w:p>
    <w:p w:rsidR="00520F00" w:rsidRDefault="00520F00">
      <w:pPr>
        <w:pStyle w:val="3"/>
        <w:jc w:val="center"/>
      </w:pPr>
      <w:r>
        <w:t>III. Продаж виробленої електричної енергії</w:t>
      </w:r>
    </w:p>
    <w:p w:rsidR="00520F00" w:rsidRPr="00F5558D" w:rsidRDefault="00520F00">
      <w:pPr>
        <w:pStyle w:val="a3"/>
        <w:jc w:val="both"/>
      </w:pPr>
      <w:r>
        <w:t>1. Побутовий споживач продає, а електропостачальник купує електричну енергію, вироблену з альтернативних джерел енергії генеруючою установкою приватного домогосподарства, згідно з умовами договору купівлі-продажу, укладеного відповідно до розділу II цього Порядку.</w:t>
      </w:r>
    </w:p>
    <w:p w:rsidR="00520F00" w:rsidRDefault="00520F00">
      <w:pPr>
        <w:pStyle w:val="a3"/>
        <w:jc w:val="both"/>
      </w:pPr>
      <w:r>
        <w:t>2. Електропостачальник купує у побутового споживача електричну енергію в обсязі, що перевищує місячне споживання електричної енергії таким приватним домогосподарством, за "зеленим" тарифом, встановленим НКРЕКП.</w:t>
      </w:r>
    </w:p>
    <w:p w:rsidR="00520F00" w:rsidRDefault="00520F00">
      <w:pPr>
        <w:pStyle w:val="a3"/>
        <w:jc w:val="both"/>
      </w:pPr>
      <w:r>
        <w:t xml:space="preserve">3. Якщо електрична енергія, що вироблена з альтернативних джерел енергії, не відпускається безпосередньо в мережу електропостачальника, до обсягу електричної енергії, отриманої власником мереж, до яких приєднана електроустановка приватного </w:t>
      </w:r>
      <w:r>
        <w:lastRenderedPageBreak/>
        <w:t>домогосподарства, додається обсяг відпущеної у його мережі електричної енергії, виробленої такою або такими установками приватного домогосподарства.</w:t>
      </w:r>
    </w:p>
    <w:p w:rsidR="00520F00" w:rsidRDefault="00520F00">
      <w:pPr>
        <w:pStyle w:val="a3"/>
        <w:jc w:val="both"/>
      </w:pPr>
      <w:r>
        <w:t>4. Спори, які виникають між побутовим споживачем та електропостачальником під час купівлі-продажу електричної енергії, виробленої з альтернативних джерел енергії генеруючою установкою (генеруючими установками) приватного домогосподарства, вирішуються в установленому законодавством порядку.</w:t>
      </w:r>
    </w:p>
    <w:p w:rsidR="00520F00" w:rsidRDefault="00520F00">
      <w:pPr>
        <w:pStyle w:val="3"/>
        <w:jc w:val="center"/>
      </w:pPr>
      <w:r>
        <w:t>IV. Облік виробленої електричної енергії</w:t>
      </w:r>
    </w:p>
    <w:p w:rsidR="00520F00" w:rsidRPr="00F5558D" w:rsidRDefault="00520F00">
      <w:pPr>
        <w:pStyle w:val="a3"/>
        <w:jc w:val="both"/>
      </w:pPr>
      <w:r>
        <w:t>1. Продаж електричної енергії, виробленої генеруючою установкою (генеруючими установками) приватного домогосподарства, без засобів обліку не допускається.</w:t>
      </w:r>
    </w:p>
    <w:p w:rsidR="00520F00" w:rsidRDefault="00520F00">
      <w:pPr>
        <w:pStyle w:val="a3"/>
        <w:jc w:val="both"/>
      </w:pPr>
      <w:r>
        <w:t>Електропостачальник забезпечує на межі балансової належності приватного домогосподарства улаштування засобу обліку, яким здійснюється вимірювання обсягів електричної енергії, яка відпущена в електричну мережу та яка отримана приватним домогосподарством з електричної мережі, або сальдо перетоків отриманої та відпущеної електричної енергії за календарний місяць, у тому числі за періодами часу протягом доби.</w:t>
      </w:r>
    </w:p>
    <w:p w:rsidR="00520F00" w:rsidRDefault="00520F00">
      <w:pPr>
        <w:pStyle w:val="a3"/>
        <w:jc w:val="both"/>
      </w:pPr>
      <w:r>
        <w:t>У разі якщо на об'єкті побутового споживача встановлені та введені в експлуатацію генеруючі установки, до яких мають застосовуватися різні коефіцієнти "зеленого" тарифу, на такому об'єкті має бути забезпечений окремий комерційний облік виробленої електричної енергії за кожною установкою, для якої застосовується окремий коефіцієнт "зеленого" тарифу, та окремий комерційний облік електричної енергії, що споживається приватним домогосподарством.</w:t>
      </w:r>
    </w:p>
    <w:p w:rsidR="00520F00" w:rsidRDefault="00520F00">
      <w:pPr>
        <w:pStyle w:val="a3"/>
        <w:jc w:val="both"/>
      </w:pPr>
      <w:r>
        <w:t>2. Для визначення обсягу електричної енергії, відпущеної з мереж приватного домогосподарства побутового споживача, що перевищує місячне споживання електроенергії таким приватним домогосподарством, електропостачальник використовує двонаправлений засіб обліку активної електричної енергії, що обліковує окремо обсяги відпущеної в електричну мережу та отриманої з електричної мережі електричної енергії, а також (опціонально) сальдо між ними.</w:t>
      </w:r>
    </w:p>
    <w:p w:rsidR="00520F00" w:rsidRDefault="00520F00">
      <w:pPr>
        <w:pStyle w:val="a3"/>
        <w:jc w:val="both"/>
      </w:pPr>
      <w:r>
        <w:t>Якщо на об'єкті побутового споживача встановлені та введені в експлуатацію генеруючі установки, до яких мають застосовуватися різні коефіцієнти "зеленого" тарифу, допускається використання двох однонаправлених засобів обліку зі стопорами зворотного ходу, що обліковують окремо обсяги відпущеної в електричну мережу та отриманої з електричної мережі електричної енергії приватним домогосподарством за календарний місяць.</w:t>
      </w:r>
    </w:p>
    <w:p w:rsidR="00520F00" w:rsidRDefault="00520F00">
      <w:pPr>
        <w:pStyle w:val="a3"/>
        <w:jc w:val="both"/>
      </w:pPr>
      <w:r>
        <w:t>3. Улаштування вузла обліку, зокрема придбання, встановлення та підключення засобу обліку, обладнаного інтерфейсом передачі даних про обсяги та напрями перетоків електричної енергії (у тому числі із вбудованим або зовнішнім модемом GSM зв'язку, який є складовою локального устаткування збору та обробки даних), здійснюється електропостачальником за рахунок побутового споживача як замовника послуги з улаштування вузла обліку.</w:t>
      </w:r>
    </w:p>
    <w:p w:rsidR="00520F00" w:rsidRDefault="00520F00">
      <w:pPr>
        <w:pStyle w:val="a3"/>
        <w:jc w:val="both"/>
      </w:pPr>
      <w:r>
        <w:t>Організація каналів передачі даних, зберігання та обробка інформації здійснюються за рахунок електропостачальника.</w:t>
      </w:r>
    </w:p>
    <w:p w:rsidR="00520F00" w:rsidRDefault="00520F00">
      <w:pPr>
        <w:pStyle w:val="a3"/>
        <w:jc w:val="both"/>
      </w:pPr>
      <w:r>
        <w:lastRenderedPageBreak/>
        <w:t>4. Знімання показів засобів обліку проводиться електропостачальником щомісяця. Побутовий споживач має право контролювати правильність знімання показів засобів обліку та оформлення платіжних документів електропостачальником.</w:t>
      </w:r>
    </w:p>
    <w:p w:rsidR="00520F00" w:rsidRDefault="00520F00">
      <w:pPr>
        <w:pStyle w:val="a3"/>
        <w:jc w:val="both"/>
      </w:pPr>
      <w:r>
        <w:t>5. Електропостачальник щомісяця не пізніше 10 числа місяця, наступного за розрахунковим, надає побутовому споживачу звіт про покази засобів обліку, обсяги та напрями перетоків електричної енергії за підписом уповноваженої особи електропостачальника за формою, визначеною у договорі купівлі-продажу.</w:t>
      </w:r>
    </w:p>
    <w:p w:rsidR="00520F00" w:rsidRDefault="00520F00">
      <w:pPr>
        <w:pStyle w:val="a3"/>
        <w:jc w:val="both"/>
      </w:pPr>
      <w:r>
        <w:t>6. Електропостачальник не менше ніж один раз на 6 місяців має проводити в приватному домогосподарстві контрольне знімання показів засобів обліку.</w:t>
      </w:r>
    </w:p>
    <w:p w:rsidR="00520F00" w:rsidRDefault="00520F00">
      <w:pPr>
        <w:pStyle w:val="a3"/>
        <w:jc w:val="both"/>
      </w:pPr>
      <w:r>
        <w:t>Під час контрольного знімання показів сторонами оформлюється акт приймання-передачі товару (електричної енергії) за формою, наведеною у додатку 3 до цього Порядку, у двох примірниках, один з яких залишається у побутового споживача, та проводиться звірка отриманої та оплаченої електричної енергії.</w:t>
      </w:r>
    </w:p>
    <w:p w:rsidR="00520F00" w:rsidRDefault="00520F00">
      <w:pPr>
        <w:pStyle w:val="a3"/>
        <w:jc w:val="both"/>
      </w:pPr>
      <w:r>
        <w:t>За вимогою побутового споживача до акта додається роздруківка показів засобу обліку про обсяги та напрямки перетоків електричної енергії за відповідний календарний місяць.</w:t>
      </w:r>
    </w:p>
    <w:p w:rsidR="00520F00" w:rsidRDefault="00520F00">
      <w:pPr>
        <w:pStyle w:val="a3"/>
        <w:jc w:val="both"/>
      </w:pPr>
      <w:r>
        <w:t>За результатами звірки обсягів отриманої та оплаченої електричної енергії у разі необхідності проводиться коригування розрахунків.</w:t>
      </w:r>
    </w:p>
    <w:p w:rsidR="00520F00" w:rsidRDefault="00520F00">
      <w:pPr>
        <w:pStyle w:val="a3"/>
        <w:jc w:val="both"/>
      </w:pPr>
      <w:r>
        <w:t>7. Дані автоматизованої системи комерційного обліку електричної енергії (далі - АСКОЕ) електропостачальника про обсяг електричної енергії, прийнятої з мереж приватного домогосподарства, що здійснює виробництво електричної енергії генеруючою установкою (генеруючими установками), що перевищує місячне споживання електроенергії таким приватним домогосподарством, є підставою для проведення розрахунків з побутовим споживачем і врахування електропостачальником даних про обсяг купленої електричної енергії та її вартість під час розрахунку середньої закупівельної ціни на електричну енергію.</w:t>
      </w:r>
    </w:p>
    <w:p w:rsidR="00520F00" w:rsidRDefault="00520F00">
      <w:pPr>
        <w:pStyle w:val="a3"/>
        <w:jc w:val="both"/>
      </w:pPr>
      <w:r>
        <w:t>8. У разі якщо засіб обліку тимчасово не працює у складі АСКОЕ електропостачальника, контрольне знімання показів засобу обліку проводиться електропостачальником щомісяця. У такому разі покази засобу обліку фіксуються електропостачальником в акті приймання-передачі товару (електричної енергії) за формою, наведеною у додатку 3 до цього Порядку. Акт приймання-передачі товару (електричної енергії) складається у двох примірниках та підписується побутовим споживачем і електропостачальником.</w:t>
      </w:r>
    </w:p>
    <w:p w:rsidR="00520F00" w:rsidRDefault="00520F00">
      <w:pPr>
        <w:pStyle w:val="a3"/>
        <w:jc w:val="both"/>
      </w:pPr>
      <w:r>
        <w:t>Зафіксовані в акті приймання-передачі товару (електричної енергії) покази є підставою для визначення електропостачальником обсягу електричної енергії, купленої у приватного домогосподарства, що здійснює виробництво електричної енергії генеруючою установкою (генеруючими установками), який перевищує місячне споживання електроенергії таким приватним домогосподарством у період, коли засіб обліку не працював у складі АСКОЕ електропостачальника, та проведення відповідно до цих даних розрахунків між електропостачальником та побутовим споживачем у приватному домогосподарстві, а також врахування електропостачальником даних про обсяг купленої електричної енергії та її вартість під час розрахунку середньої закупівельної ціни на електричну енергію.</w:t>
      </w:r>
    </w:p>
    <w:p w:rsidR="00520F00" w:rsidRDefault="00520F00">
      <w:pPr>
        <w:pStyle w:val="a3"/>
        <w:jc w:val="both"/>
      </w:pPr>
      <w:r>
        <w:t xml:space="preserve">9. Відновлення порушеного вузла обліку (засобу обліку) здійснюється енергопостачальником протягом 5 робочих днів з дня звернення побутового споживача щодо приведення вузла обліку (засобу обліку) у стан, придатний для реалізації процедури </w:t>
      </w:r>
      <w:r>
        <w:lastRenderedPageBreak/>
        <w:t>вимірювань зустрічних перетікань спожитої та виробленої електричної енергії відповідно до узгодженої однолінійної схеми підключення генеруючої установки (генеруючих установок).</w:t>
      </w:r>
    </w:p>
    <w:p w:rsidR="00520F00" w:rsidRDefault="00520F00">
      <w:pPr>
        <w:pStyle w:val="3"/>
        <w:jc w:val="center"/>
      </w:pPr>
      <w:r>
        <w:t>V. Розрахунки за вироблену електричну енергію</w:t>
      </w:r>
    </w:p>
    <w:p w:rsidR="00520F00" w:rsidRPr="00F5558D" w:rsidRDefault="00520F00">
      <w:pPr>
        <w:pStyle w:val="a3"/>
        <w:jc w:val="both"/>
      </w:pPr>
      <w:r>
        <w:t>1. Умови та порядок оплати електричної енергії, виробленої генеруючою установкою (генеруючими установками) приватного домогосподарства, передбачені цим Порядком, зазначаються в договорі купівлі-продажу.</w:t>
      </w:r>
    </w:p>
    <w:p w:rsidR="00520F00" w:rsidRDefault="00520F00">
      <w:pPr>
        <w:pStyle w:val="a3"/>
        <w:jc w:val="both"/>
      </w:pPr>
      <w:r>
        <w:t>Відповідальність за порушення умов та порядку оплати встановлюється договором купівлі-продажу відповідно до законодавства.</w:t>
      </w:r>
    </w:p>
    <w:p w:rsidR="00520F00" w:rsidRDefault="00520F00">
      <w:pPr>
        <w:pStyle w:val="a3"/>
        <w:jc w:val="both"/>
      </w:pPr>
      <w:r>
        <w:t>2. Для проведення розрахунків за електричну енергію, вироблену генеруючою установкою (генеруючими установками), встановленими у його приватному домогосподарстві, побутовий споживач відкриває у банку поточний рахунок, реквізити якого зазначаються у заяві-повідомленні.</w:t>
      </w:r>
    </w:p>
    <w:p w:rsidR="00520F00" w:rsidRDefault="00520F00">
      <w:pPr>
        <w:pStyle w:val="a3"/>
        <w:jc w:val="both"/>
      </w:pPr>
      <w:r>
        <w:t>3. Плату за придбану у побутового споживача електричну енергію, вироблену генеруючою установкою (генеруючими установками) приватного домогосподарства, електропостачальник має перераховувати на поточний рахунок побутового споживача відповідно до договору купівлі-продажу.</w:t>
      </w:r>
    </w:p>
    <w:p w:rsidR="00520F00" w:rsidRDefault="00520F00">
      <w:pPr>
        <w:pStyle w:val="a3"/>
        <w:jc w:val="both"/>
      </w:pPr>
      <w:r>
        <w:t>4. Розрахунковим періодом для встановлення електропостачальнику розміру оплати електричної енергії, виробленої генеруючою установкою (генеруючими установками) приватного домогосподарства, є календарний місяць.</w:t>
      </w:r>
    </w:p>
    <w:p w:rsidR="00520F00" w:rsidRDefault="00520F00">
      <w:pPr>
        <w:pStyle w:val="a3"/>
        <w:jc w:val="both"/>
      </w:pPr>
      <w:r>
        <w:t>5. Розрахунок за придбану електричну енергію електропостачальник здійснює на підставі отриманих ним даних про обсяг відпущеної у мережу електричної енергії, що перевищує місячне споживання електроенергії приватним домогосподарством протягом розрахункового періоду, але не пізніше 15 днів після закінчення розрахункового періоду.</w:t>
      </w:r>
    </w:p>
    <w:p w:rsidR="00520F00" w:rsidRDefault="00520F00">
      <w:pPr>
        <w:pStyle w:val="a3"/>
        <w:jc w:val="both"/>
      </w:pPr>
      <w:r>
        <w:t>6. Якщо місячний обсяг споживання електричної енергії приватного домогосподарства перевищує обсяг виробленої генеруючою установкою (генеруючими установками) такого приватного домогосподарства електричної енергії, у такому випадку побутовий споживач має сплатити різницю між спожитою приватним домогосподарством протягом місяця (розрахункового періоду) електричною енергією та відпущеною таким приватним домогосподарством в мережу електричною енергією за тарифом, визначеним у договорі про користування електричною енергією, на підставі виставленого електропостачальником платіжного документа.</w:t>
      </w:r>
    </w:p>
    <w:p w:rsidR="00520F00" w:rsidRDefault="00520F00">
      <w:pPr>
        <w:pStyle w:val="a3"/>
        <w:jc w:val="both"/>
      </w:pPr>
      <w:r>
        <w:t xml:space="preserve">7. Розмір плати за придбану у побутового споживача електричну енергію, вироблену генеруючою установкою приватного домогосподарства в обсязі, що перевищує місячне споживання електроенергії такими приватними домогосподарствами </w:t>
      </w:r>
      <w:r>
        <w:rPr>
          <w:i/>
          <w:iCs/>
        </w:rPr>
        <w:t>P</w:t>
      </w:r>
      <w:r>
        <w:rPr>
          <w:i/>
          <w:iCs/>
          <w:vertAlign w:val="subscript"/>
        </w:rPr>
        <w:t xml:space="preserve"> плати</w:t>
      </w:r>
      <w:r>
        <w:t>, визначається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520F00">
        <w:trPr>
          <w:tblCellSpacing w:w="22" w:type="dxa"/>
        </w:trPr>
        <w:tc>
          <w:tcPr>
            <w:tcW w:w="2500" w:type="pct"/>
            <w:hideMark/>
          </w:tcPr>
          <w:p w:rsidR="00520F00" w:rsidRPr="00F5558D" w:rsidRDefault="00520F00">
            <w:pPr>
              <w:pStyle w:val="a3"/>
              <w:jc w:val="right"/>
            </w:pPr>
            <w:r w:rsidRPr="00F5558D">
              <w:rPr>
                <w:i/>
                <w:iCs/>
              </w:rPr>
              <w:t>P</w:t>
            </w:r>
            <w:r w:rsidRPr="00F5558D">
              <w:rPr>
                <w:i/>
                <w:iCs/>
                <w:vertAlign w:val="subscript"/>
              </w:rPr>
              <w:t xml:space="preserve"> плати</w:t>
            </w:r>
            <w:r w:rsidRPr="00F5558D">
              <w:t xml:space="preserve"> = (</w:t>
            </w:r>
            <w:r w:rsidRPr="00F5558D">
              <w:rPr>
                <w:i/>
                <w:iCs/>
              </w:rPr>
              <w:t>W</w:t>
            </w:r>
            <w:r w:rsidRPr="00F5558D">
              <w:rPr>
                <w:i/>
                <w:iCs/>
                <w:vertAlign w:val="subscript"/>
              </w:rPr>
              <w:t xml:space="preserve"> виробл</w:t>
            </w:r>
            <w:r w:rsidRPr="00F5558D">
              <w:t xml:space="preserve"> - </w:t>
            </w:r>
            <w:r w:rsidRPr="00F5558D">
              <w:rPr>
                <w:i/>
                <w:iCs/>
              </w:rPr>
              <w:t>W</w:t>
            </w:r>
            <w:r w:rsidRPr="00F5558D">
              <w:rPr>
                <w:i/>
                <w:iCs/>
                <w:vertAlign w:val="subscript"/>
              </w:rPr>
              <w:t xml:space="preserve"> спожит</w:t>
            </w:r>
            <w:r w:rsidRPr="00F5558D">
              <w:t xml:space="preserve">) х </w:t>
            </w:r>
            <w:r w:rsidRPr="00F5558D">
              <w:rPr>
                <w:i/>
                <w:iCs/>
              </w:rPr>
              <w:t>T</w:t>
            </w:r>
            <w:r w:rsidRPr="00F5558D">
              <w:t>, грн,</w:t>
            </w:r>
          </w:p>
        </w:tc>
        <w:tc>
          <w:tcPr>
            <w:tcW w:w="2500" w:type="pct"/>
            <w:hideMark/>
          </w:tcPr>
          <w:p w:rsidR="00520F00" w:rsidRPr="00F5558D" w:rsidRDefault="00520F00">
            <w:pPr>
              <w:pStyle w:val="a3"/>
              <w:jc w:val="center"/>
            </w:pPr>
            <w:r w:rsidRPr="00F5558D">
              <w:t>(1)</w:t>
            </w:r>
          </w:p>
        </w:tc>
      </w:tr>
    </w:tbl>
    <w:p w:rsidR="00520F00" w:rsidRDefault="00520F00">
      <w:pPr>
        <w:pStyle w:val="a3"/>
        <w:jc w:val="both"/>
      </w:pPr>
      <w:r>
        <w:br w:type="textWrapping" w:clear="all"/>
      </w:r>
    </w:p>
    <w:p w:rsidR="00520F00" w:rsidRDefault="00520F00">
      <w:pPr>
        <w:pStyle w:val="a3"/>
        <w:jc w:val="both"/>
      </w:pPr>
      <w:r>
        <w:lastRenderedPageBreak/>
        <w:t xml:space="preserve">де </w:t>
      </w:r>
      <w:r>
        <w:rPr>
          <w:i/>
          <w:iCs/>
        </w:rPr>
        <w:t>W</w:t>
      </w:r>
      <w:r>
        <w:rPr>
          <w:i/>
          <w:iCs/>
          <w:vertAlign w:val="subscript"/>
        </w:rPr>
        <w:t xml:space="preserve"> виробл</w:t>
      </w:r>
      <w:r>
        <w:t xml:space="preserve"> - обсяг виробленої електричної енергії відповідною генеруючою установкою приватного домогосподарства;</w:t>
      </w:r>
    </w:p>
    <w:p w:rsidR="00520F00" w:rsidRDefault="00520F00">
      <w:pPr>
        <w:pStyle w:val="a3"/>
        <w:jc w:val="both"/>
      </w:pPr>
      <w:r>
        <w:rPr>
          <w:i/>
          <w:iCs/>
        </w:rPr>
        <w:t>W</w:t>
      </w:r>
      <w:r>
        <w:rPr>
          <w:i/>
          <w:iCs/>
          <w:vertAlign w:val="subscript"/>
        </w:rPr>
        <w:t xml:space="preserve"> спожит</w:t>
      </w:r>
      <w:r>
        <w:t xml:space="preserve"> - обсяг місячного споживання електроенергії такими приватними домогосподарствами;</w:t>
      </w:r>
    </w:p>
    <w:p w:rsidR="00520F00" w:rsidRDefault="00520F00">
      <w:pPr>
        <w:pStyle w:val="a3"/>
        <w:jc w:val="both"/>
      </w:pPr>
      <w:r>
        <w:rPr>
          <w:i/>
          <w:iCs/>
        </w:rPr>
        <w:t>T</w:t>
      </w:r>
      <w:r>
        <w:t xml:space="preserve"> - встановлений "зелений" тариф для приватних домогосподарств, які виробляють електричну енергію відповідною генеруючою установкою, величина встановленої потужності якої не перевищує 30 кВт та введена в експлуатацію.</w:t>
      </w:r>
    </w:p>
    <w:p w:rsidR="00520F00" w:rsidRDefault="00520F00">
      <w:pPr>
        <w:pStyle w:val="a3"/>
        <w:jc w:val="both"/>
      </w:pPr>
      <w:r>
        <w:t xml:space="preserve">8. Розмір плати за куповану у побутового споживача електричну енергію, вироблену генеруючими установками приватного домогосподарства, до яких мають застосовуватися різні коефіцієнти "зеленого" тарифу, в обсязі, що перевищує місячне споживання електроенергії такими приватними домогосподарствами </w:t>
      </w:r>
      <w:r>
        <w:rPr>
          <w:i/>
          <w:iCs/>
        </w:rPr>
        <w:t>P</w:t>
      </w:r>
      <w:r>
        <w:t>, визначається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076"/>
        <w:gridCol w:w="697"/>
        <w:gridCol w:w="4730"/>
      </w:tblGrid>
      <w:tr w:rsidR="00520F00">
        <w:trPr>
          <w:tblCellSpacing w:w="22" w:type="dxa"/>
        </w:trPr>
        <w:tc>
          <w:tcPr>
            <w:tcW w:w="2150" w:type="pct"/>
            <w:vAlign w:val="center"/>
            <w:hideMark/>
          </w:tcPr>
          <w:p w:rsidR="00520F00" w:rsidRPr="00F5558D" w:rsidRDefault="00520F00">
            <w:pPr>
              <w:pStyle w:val="a3"/>
              <w:jc w:val="right"/>
            </w:pPr>
            <w:r w:rsidRPr="00F5558D">
              <w:t> </w:t>
            </w:r>
            <w:r w:rsidR="00F5558D">
              <w:rPr>
                <w:noProof/>
              </w:rPr>
              <w:pict>
                <v:shape id="_x0000_i1026" type="#_x0000_t75" alt="Описание: C:\Documents and Settings\o.tututchenko\Application Data\Liga70\Client\Session\RE25316_IMG_003.GIF" style="width:188.25pt;height:24pt;visibility:visible">
                  <v:imagedata r:id="rId5"/>
                </v:shape>
              </w:pict>
            </w:r>
            <w:r w:rsidRPr="00F5558D">
              <w:t> </w:t>
            </w:r>
          </w:p>
        </w:tc>
        <w:tc>
          <w:tcPr>
            <w:tcW w:w="350" w:type="pct"/>
            <w:vAlign w:val="center"/>
            <w:hideMark/>
          </w:tcPr>
          <w:p w:rsidR="00520F00" w:rsidRPr="00F5558D" w:rsidRDefault="00520F00">
            <w:pPr>
              <w:pStyle w:val="a3"/>
            </w:pPr>
            <w:r w:rsidRPr="00F5558D">
              <w:t>, грн,</w:t>
            </w:r>
          </w:p>
        </w:tc>
        <w:tc>
          <w:tcPr>
            <w:tcW w:w="2500" w:type="pct"/>
            <w:vAlign w:val="center"/>
            <w:hideMark/>
          </w:tcPr>
          <w:p w:rsidR="00520F00" w:rsidRPr="00F5558D" w:rsidRDefault="00520F00">
            <w:pPr>
              <w:pStyle w:val="a3"/>
              <w:jc w:val="center"/>
            </w:pPr>
            <w:r w:rsidRPr="00F5558D">
              <w:t>(2)</w:t>
            </w:r>
          </w:p>
        </w:tc>
      </w:tr>
    </w:tbl>
    <w:p w:rsidR="00520F00" w:rsidRDefault="00520F00">
      <w:pPr>
        <w:pStyle w:val="a3"/>
        <w:jc w:val="both"/>
      </w:pPr>
      <w:r>
        <w:br w:type="textWrapping" w:clear="all"/>
      </w:r>
    </w:p>
    <w:p w:rsidR="00520F00" w:rsidRDefault="00520F00">
      <w:pPr>
        <w:pStyle w:val="a3"/>
        <w:jc w:val="both"/>
      </w:pPr>
      <w:r>
        <w:t xml:space="preserve">де </w:t>
      </w:r>
      <w:r>
        <w:rPr>
          <w:i/>
          <w:iCs/>
        </w:rPr>
        <w:t>W</w:t>
      </w:r>
      <w:r>
        <w:rPr>
          <w:i/>
          <w:iCs/>
          <w:vertAlign w:val="subscript"/>
        </w:rPr>
        <w:t xml:space="preserve"> i</w:t>
      </w:r>
      <w:r>
        <w:t xml:space="preserve"> - обсяг електричної енергії, виробленої кожною </w:t>
      </w:r>
      <w:r>
        <w:rPr>
          <w:i/>
          <w:iCs/>
        </w:rPr>
        <w:t>i</w:t>
      </w:r>
      <w:r>
        <w:t>-ю генеруючою установкою приватного домогосподарства, до яких застосовуються різні коефіцієнти "зеленого" тарифу;</w:t>
      </w:r>
    </w:p>
    <w:p w:rsidR="00520F00" w:rsidRDefault="00520F00">
      <w:pPr>
        <w:pStyle w:val="a3"/>
        <w:jc w:val="both"/>
      </w:pPr>
      <w:r>
        <w:rPr>
          <w:i/>
          <w:iCs/>
        </w:rPr>
        <w:t>W</w:t>
      </w:r>
      <w:r>
        <w:rPr>
          <w:i/>
          <w:iCs/>
          <w:vertAlign w:val="subscript"/>
        </w:rPr>
        <w:t xml:space="preserve"> спожит</w:t>
      </w:r>
      <w:r>
        <w:t xml:space="preserve"> - обсяг місячного споживання електроенергії такими приватними домогосподарствами;</w:t>
      </w:r>
    </w:p>
    <w:p w:rsidR="00520F00" w:rsidRDefault="00520F00">
      <w:pPr>
        <w:pStyle w:val="a3"/>
        <w:jc w:val="both"/>
      </w:pPr>
      <w:r>
        <w:rPr>
          <w:i/>
          <w:iCs/>
        </w:rPr>
        <w:t>T</w:t>
      </w:r>
      <w:r>
        <w:rPr>
          <w:i/>
          <w:iCs/>
          <w:vertAlign w:val="superscript"/>
        </w:rPr>
        <w:t xml:space="preserve"> ср.зв.</w:t>
      </w:r>
      <w:r>
        <w:t xml:space="preserve"> - середньозважений "зелений" тариф на певний розрахунковий період для певного приватного домогосподарства, яке виробляє електричну енергію генеруючими установками, до яких застосовуються різні коефіцієнти "зеленого" тарифу, та сумарна величина встановленої потужності яких не перевищує 30 кВт, визначається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076"/>
        <w:gridCol w:w="697"/>
        <w:gridCol w:w="4730"/>
      </w:tblGrid>
      <w:tr w:rsidR="00520F00">
        <w:trPr>
          <w:tblCellSpacing w:w="22" w:type="dxa"/>
        </w:trPr>
        <w:tc>
          <w:tcPr>
            <w:tcW w:w="2150" w:type="pct"/>
            <w:vAlign w:val="center"/>
            <w:hideMark/>
          </w:tcPr>
          <w:p w:rsidR="00520F00" w:rsidRPr="00F5558D" w:rsidRDefault="00520F00">
            <w:pPr>
              <w:pStyle w:val="a3"/>
              <w:jc w:val="right"/>
            </w:pPr>
            <w:r w:rsidRPr="00F5558D">
              <w:t> </w:t>
            </w:r>
            <w:r w:rsidR="00F5558D">
              <w:rPr>
                <w:noProof/>
              </w:rPr>
              <w:pict>
                <v:shape id="_x0000_i1027" type="#_x0000_t75" alt="Описание: C:\Documents and Settings\o.tututchenko\Application Data\Liga70\Client\Session\RE25316_IMG_004.GIF" style="width:102pt;height:52.5pt;visibility:visible">
                  <v:imagedata r:id="rId6"/>
                </v:shape>
              </w:pict>
            </w:r>
            <w:r w:rsidRPr="00F5558D">
              <w:t> </w:t>
            </w:r>
          </w:p>
        </w:tc>
        <w:tc>
          <w:tcPr>
            <w:tcW w:w="350" w:type="pct"/>
            <w:vAlign w:val="center"/>
            <w:hideMark/>
          </w:tcPr>
          <w:p w:rsidR="00520F00" w:rsidRPr="00F5558D" w:rsidRDefault="00520F00">
            <w:pPr>
              <w:pStyle w:val="a3"/>
            </w:pPr>
            <w:r w:rsidRPr="00F5558D">
              <w:t>, грн,</w:t>
            </w:r>
          </w:p>
        </w:tc>
        <w:tc>
          <w:tcPr>
            <w:tcW w:w="2500" w:type="pct"/>
            <w:vAlign w:val="center"/>
            <w:hideMark/>
          </w:tcPr>
          <w:p w:rsidR="00520F00" w:rsidRPr="00F5558D" w:rsidRDefault="00520F00">
            <w:pPr>
              <w:pStyle w:val="a3"/>
              <w:jc w:val="center"/>
            </w:pPr>
            <w:r w:rsidRPr="00F5558D">
              <w:t>(3)</w:t>
            </w:r>
          </w:p>
        </w:tc>
      </w:tr>
    </w:tbl>
    <w:p w:rsidR="00520F00" w:rsidRDefault="00520F00">
      <w:pPr>
        <w:pStyle w:val="a3"/>
        <w:jc w:val="both"/>
      </w:pPr>
      <w:r>
        <w:br w:type="textWrapping" w:clear="all"/>
      </w:r>
    </w:p>
    <w:p w:rsidR="00520F00" w:rsidRDefault="00520F00">
      <w:pPr>
        <w:pStyle w:val="a3"/>
        <w:jc w:val="both"/>
      </w:pPr>
      <w:r>
        <w:t>де</w:t>
      </w:r>
      <w:r>
        <w:rPr>
          <w:i/>
          <w:iCs/>
        </w:rPr>
        <w:t xml:space="preserve"> W</w:t>
      </w:r>
      <w:r>
        <w:rPr>
          <w:i/>
          <w:iCs/>
          <w:vertAlign w:val="subscript"/>
        </w:rPr>
        <w:t xml:space="preserve"> i</w:t>
      </w:r>
      <w:r>
        <w:t xml:space="preserve"> - електрична енергія, вироблена протягом розрахункового періоду </w:t>
      </w:r>
      <w:r>
        <w:rPr>
          <w:i/>
          <w:iCs/>
        </w:rPr>
        <w:t>i</w:t>
      </w:r>
      <w:r>
        <w:t>-ю генеруючою установкою приватного домогосподарства;</w:t>
      </w:r>
    </w:p>
    <w:p w:rsidR="00520F00" w:rsidRDefault="00520F00">
      <w:pPr>
        <w:pStyle w:val="a3"/>
        <w:jc w:val="both"/>
      </w:pPr>
      <w:r>
        <w:rPr>
          <w:i/>
          <w:iCs/>
        </w:rPr>
        <w:t>T</w:t>
      </w:r>
      <w:r>
        <w:rPr>
          <w:i/>
          <w:iCs/>
          <w:vertAlign w:val="subscript"/>
        </w:rPr>
        <w:t xml:space="preserve"> i</w:t>
      </w:r>
      <w:r>
        <w:t xml:space="preserve"> - встановлений "зелений" тариф для певної генеруючої установки приватного домогосподарства.</w:t>
      </w:r>
    </w:p>
    <w:p w:rsidR="00520F00" w:rsidRDefault="00520F00">
      <w:pPr>
        <w:pStyle w:val="a3"/>
        <w:jc w:val="both"/>
      </w:pPr>
      <w:r>
        <w:t>9. У разі встановлення в приватному домогосподарстві засобів обліку, які використовуються для визначення обсягу електричної енергії та реалізують процедуру реєстрації показів засобів обліку за відповідними періодами часу, сума до оплати, яку має сплатити споживач, визначається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076"/>
        <w:gridCol w:w="697"/>
        <w:gridCol w:w="4730"/>
      </w:tblGrid>
      <w:tr w:rsidR="00520F00">
        <w:trPr>
          <w:tblCellSpacing w:w="22" w:type="dxa"/>
        </w:trPr>
        <w:tc>
          <w:tcPr>
            <w:tcW w:w="2150" w:type="pct"/>
            <w:vAlign w:val="center"/>
            <w:hideMark/>
          </w:tcPr>
          <w:p w:rsidR="00520F00" w:rsidRPr="00F5558D" w:rsidRDefault="00520F00">
            <w:pPr>
              <w:pStyle w:val="a3"/>
              <w:jc w:val="right"/>
            </w:pPr>
            <w:r w:rsidRPr="00F5558D">
              <w:lastRenderedPageBreak/>
              <w:t> </w:t>
            </w:r>
            <w:r w:rsidR="00F5558D">
              <w:rPr>
                <w:noProof/>
              </w:rPr>
              <w:pict>
                <v:shape id="_x0000_i1028" type="#_x0000_t75" alt="Описание: C:\Documents and Settings\o.tututchenko\Application Data\Liga70\Client\Session\RE25316_IMG_005.GIF" style="width:186.75pt;height:52.5pt;visibility:visible">
                  <v:imagedata r:id="rId7"/>
                </v:shape>
              </w:pict>
            </w:r>
            <w:r w:rsidRPr="00F5558D">
              <w:t> </w:t>
            </w:r>
          </w:p>
        </w:tc>
        <w:tc>
          <w:tcPr>
            <w:tcW w:w="350" w:type="pct"/>
            <w:vAlign w:val="center"/>
            <w:hideMark/>
          </w:tcPr>
          <w:p w:rsidR="00520F00" w:rsidRPr="00F5558D" w:rsidRDefault="00520F00">
            <w:pPr>
              <w:pStyle w:val="a3"/>
            </w:pPr>
            <w:r w:rsidRPr="00F5558D">
              <w:t>, грн,</w:t>
            </w:r>
          </w:p>
        </w:tc>
        <w:tc>
          <w:tcPr>
            <w:tcW w:w="2500" w:type="pct"/>
            <w:vAlign w:val="center"/>
            <w:hideMark/>
          </w:tcPr>
          <w:p w:rsidR="00520F00" w:rsidRPr="00F5558D" w:rsidRDefault="00520F00">
            <w:pPr>
              <w:pStyle w:val="a3"/>
              <w:jc w:val="center"/>
            </w:pPr>
            <w:r w:rsidRPr="00F5558D">
              <w:t>(4)</w:t>
            </w:r>
          </w:p>
        </w:tc>
      </w:tr>
    </w:tbl>
    <w:p w:rsidR="00520F00" w:rsidRDefault="00520F00">
      <w:pPr>
        <w:pStyle w:val="a3"/>
        <w:jc w:val="both"/>
      </w:pPr>
      <w:r>
        <w:br w:type="textWrapping" w:clear="all"/>
      </w:r>
    </w:p>
    <w:p w:rsidR="00520F00" w:rsidRDefault="00520F00">
      <w:pPr>
        <w:pStyle w:val="a3"/>
        <w:jc w:val="both"/>
      </w:pPr>
      <w:r>
        <w:t xml:space="preserve">де </w:t>
      </w:r>
      <w:r>
        <w:rPr>
          <w:i/>
          <w:iCs/>
        </w:rPr>
        <w:t>i</w:t>
      </w:r>
      <w:r>
        <w:t xml:space="preserve"> - період часу;</w:t>
      </w:r>
    </w:p>
    <w:p w:rsidR="00520F00" w:rsidRDefault="00520F00">
      <w:pPr>
        <w:pStyle w:val="a3"/>
        <w:jc w:val="both"/>
      </w:pPr>
      <w:r>
        <w:rPr>
          <w:i/>
          <w:iCs/>
        </w:rPr>
        <w:t>n</w:t>
      </w:r>
      <w:r>
        <w:t xml:space="preserve"> - кількість періодів часу доби;</w:t>
      </w:r>
    </w:p>
    <w:p w:rsidR="00520F00" w:rsidRDefault="00520F00">
      <w:pPr>
        <w:pStyle w:val="a3"/>
        <w:jc w:val="both"/>
      </w:pPr>
      <w:r>
        <w:rPr>
          <w:i/>
          <w:iCs/>
        </w:rPr>
        <w:t>W</w:t>
      </w:r>
      <w:r>
        <w:rPr>
          <w:i/>
          <w:iCs/>
          <w:vertAlign w:val="subscript"/>
        </w:rPr>
        <w:t xml:space="preserve"> i</w:t>
      </w:r>
      <w:r>
        <w:t xml:space="preserve"> - місячний обсяг у певному періоді часу;</w:t>
      </w:r>
    </w:p>
    <w:p w:rsidR="00520F00" w:rsidRDefault="00520F00">
      <w:pPr>
        <w:pStyle w:val="a3"/>
        <w:jc w:val="both"/>
      </w:pPr>
      <w:r>
        <w:rPr>
          <w:i/>
          <w:iCs/>
        </w:rPr>
        <w:t>W</w:t>
      </w:r>
      <w:r>
        <w:rPr>
          <w:i/>
          <w:iCs/>
          <w:vertAlign w:val="subscript"/>
        </w:rPr>
        <w:t xml:space="preserve"> заг</w:t>
      </w:r>
      <w:r>
        <w:t xml:space="preserve"> - загальний обсяг споживання електричної енергії за періодами часу;</w:t>
      </w:r>
    </w:p>
    <w:p w:rsidR="00520F00" w:rsidRDefault="00520F00">
      <w:pPr>
        <w:pStyle w:val="a3"/>
        <w:jc w:val="both"/>
      </w:pPr>
      <w:r>
        <w:rPr>
          <w:rFonts w:ascii="Symbol" w:hAnsi="Symbol"/>
        </w:rPr>
        <w:t></w:t>
      </w:r>
      <w:r>
        <w:rPr>
          <w:i/>
          <w:iCs/>
        </w:rPr>
        <w:t>W</w:t>
      </w:r>
      <w:r>
        <w:rPr>
          <w:i/>
          <w:iCs/>
          <w:vertAlign w:val="subscript"/>
        </w:rPr>
        <w:t xml:space="preserve"> спожит</w:t>
      </w:r>
      <w:r>
        <w:t xml:space="preserve"> - обсяг спожитої у розрахунковому місяці електричної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p w:rsidR="00520F00" w:rsidRDefault="00520F00">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520F00">
        <w:trPr>
          <w:tblCellSpacing w:w="22" w:type="dxa"/>
        </w:trPr>
        <w:tc>
          <w:tcPr>
            <w:tcW w:w="2500" w:type="pct"/>
            <w:vAlign w:val="bottom"/>
            <w:hideMark/>
          </w:tcPr>
          <w:p w:rsidR="00520F00" w:rsidRPr="00F5558D" w:rsidRDefault="00520F00">
            <w:pPr>
              <w:pStyle w:val="a3"/>
              <w:jc w:val="center"/>
            </w:pPr>
            <w:r w:rsidRPr="00F5558D">
              <w:rPr>
                <w:b/>
                <w:bCs/>
              </w:rPr>
              <w:t>Начальник управління</w:t>
            </w:r>
            <w:r w:rsidRPr="00F5558D">
              <w:br/>
            </w:r>
            <w:r w:rsidRPr="00F5558D">
              <w:rPr>
                <w:b/>
                <w:bCs/>
              </w:rPr>
              <w:t>роздрібного ринку електричної енергії</w:t>
            </w:r>
          </w:p>
        </w:tc>
        <w:tc>
          <w:tcPr>
            <w:tcW w:w="2500" w:type="pct"/>
            <w:vAlign w:val="bottom"/>
            <w:hideMark/>
          </w:tcPr>
          <w:p w:rsidR="00520F00" w:rsidRPr="00F5558D" w:rsidRDefault="00520F00">
            <w:pPr>
              <w:pStyle w:val="a3"/>
              <w:jc w:val="center"/>
            </w:pPr>
            <w:r w:rsidRPr="00F5558D">
              <w:rPr>
                <w:b/>
                <w:bCs/>
              </w:rPr>
              <w:t>І. Городиський</w:t>
            </w:r>
          </w:p>
        </w:tc>
      </w:tr>
    </w:tbl>
    <w:p w:rsidR="00520F00" w:rsidRDefault="00520F00">
      <w:pPr>
        <w:pStyle w:val="a3"/>
        <w:jc w:val="both"/>
      </w:pPr>
      <w:r>
        <w:br w:type="textWrapping" w:clear="all"/>
      </w:r>
    </w:p>
    <w:p w:rsidR="00520F00" w:rsidRDefault="00520F0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520F00">
        <w:trPr>
          <w:tblCellSpacing w:w="22" w:type="dxa"/>
        </w:trPr>
        <w:tc>
          <w:tcPr>
            <w:tcW w:w="5000" w:type="pct"/>
            <w:hideMark/>
          </w:tcPr>
          <w:p w:rsidR="00520F00" w:rsidRPr="00F5558D" w:rsidRDefault="00520F00">
            <w:pPr>
              <w:pStyle w:val="a3"/>
            </w:pPr>
            <w:r w:rsidRPr="00F5558D">
              <w:t>Додаток 1</w:t>
            </w:r>
            <w:r w:rsidRPr="00F5558D">
              <w:br/>
              <w:t>до Порядку продажу, обліку та розрахунків за вироблену електричну енергію з альтернативних джерел енергії об'єктами електроенергетики (генеруючими установками) приватних домогосподарств</w:t>
            </w:r>
            <w:r w:rsidRPr="00F5558D">
              <w:br/>
              <w:t>(пункт 2 розділу II)</w:t>
            </w:r>
          </w:p>
        </w:tc>
      </w:tr>
    </w:tbl>
    <w:p w:rsidR="00520F00" w:rsidRDefault="00520F00">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5788"/>
      </w:tblGrid>
      <w:tr w:rsidR="00520F00">
        <w:trPr>
          <w:tblCellSpacing w:w="22" w:type="dxa"/>
        </w:trPr>
        <w:tc>
          <w:tcPr>
            <w:tcW w:w="5000" w:type="pct"/>
            <w:hideMark/>
          </w:tcPr>
          <w:p w:rsidR="00520F00" w:rsidRPr="00F5558D" w:rsidRDefault="00520F00">
            <w:pPr>
              <w:pStyle w:val="a3"/>
              <w:rPr>
                <w:sz w:val="20"/>
                <w:szCs w:val="20"/>
              </w:rPr>
            </w:pPr>
            <w:r w:rsidRPr="00F5558D">
              <w:t>Начальнику ____________________________________</w:t>
            </w:r>
            <w:r w:rsidRPr="00F5558D">
              <w:br/>
            </w:r>
            <w:r w:rsidRPr="00F5558D">
              <w:rPr>
                <w:sz w:val="20"/>
                <w:szCs w:val="20"/>
              </w:rPr>
              <w:t>(найменування електропостачальника, структурного підрозділу)</w:t>
            </w:r>
          </w:p>
          <w:p w:rsidR="00520F00" w:rsidRPr="00F5558D" w:rsidRDefault="00520F00">
            <w:pPr>
              <w:pStyle w:val="a3"/>
            </w:pPr>
            <w:r w:rsidRPr="00F5558D">
              <w:t>_______________________________________________</w:t>
            </w:r>
            <w:r w:rsidRPr="00F5558D">
              <w:br/>
              <w:t>_______________________________________________</w:t>
            </w:r>
          </w:p>
        </w:tc>
      </w:tr>
    </w:tbl>
    <w:p w:rsidR="00520F00" w:rsidRDefault="00520F00">
      <w:pPr>
        <w:pStyle w:val="a3"/>
        <w:jc w:val="both"/>
      </w:pPr>
      <w:r>
        <w:br w:type="textWrapping" w:clear="all"/>
      </w:r>
    </w:p>
    <w:p w:rsidR="00520F00" w:rsidRDefault="00520F00">
      <w:pPr>
        <w:pStyle w:val="3"/>
        <w:jc w:val="center"/>
      </w:pPr>
      <w:r>
        <w:lastRenderedPageBreak/>
        <w:t>Заява-повідомлення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183"/>
        <w:gridCol w:w="4317"/>
      </w:tblGrid>
      <w:tr w:rsidR="00520F00">
        <w:trPr>
          <w:tblCellSpacing w:w="22" w:type="dxa"/>
          <w:jc w:val="center"/>
        </w:trPr>
        <w:tc>
          <w:tcPr>
            <w:tcW w:w="5000" w:type="pct"/>
            <w:gridSpan w:val="2"/>
            <w:hideMark/>
          </w:tcPr>
          <w:p w:rsidR="00520F00" w:rsidRPr="00F5558D" w:rsidRDefault="00520F00">
            <w:pPr>
              <w:pStyle w:val="a3"/>
              <w:jc w:val="both"/>
            </w:pPr>
            <w:r w:rsidRPr="00F5558D">
              <w:t>Я, _____________________________________________________, власник (користувач) приватного</w:t>
            </w:r>
            <w:r w:rsidRPr="00F5558D">
              <w:br/>
            </w:r>
            <w:r w:rsidRPr="00F5558D">
              <w:rPr>
                <w:sz w:val="20"/>
                <w:szCs w:val="20"/>
              </w:rPr>
              <w:t>                                   (прізвище, ім'я, по батькові фізичної особи)</w:t>
            </w:r>
            <w:r w:rsidRPr="00F5558D">
              <w:rPr>
                <w:sz w:val="20"/>
                <w:szCs w:val="20"/>
              </w:rPr>
              <w:br/>
            </w:r>
            <w:r w:rsidRPr="00F5558D">
              <w:t>домогосподарства, яке розташоване за адресою: ___________________________________________,</w:t>
            </w:r>
            <w:r w:rsidRPr="00F5558D">
              <w:br/>
              <w:t>проживаю (зареєстрований) за адресою: __________________________________________________,</w:t>
            </w:r>
            <w:r w:rsidRPr="00F5558D">
              <w:br/>
              <w:t>є побутовим споживачем електричної енергії відповідно до укладеного між мною та</w:t>
            </w:r>
            <w:r w:rsidRPr="00F5558D">
              <w:br/>
              <w:t>_________________________________________________ договору про користування електричною</w:t>
            </w:r>
            <w:r w:rsidRPr="00F5558D">
              <w:br/>
            </w:r>
            <w:r w:rsidRPr="00F5558D">
              <w:rPr>
                <w:sz w:val="20"/>
                <w:szCs w:val="20"/>
              </w:rPr>
              <w:t>    (найменування електропостачальника, структурного підрозділу)</w:t>
            </w:r>
            <w:r w:rsidRPr="00F5558D">
              <w:rPr>
                <w:sz w:val="20"/>
                <w:szCs w:val="20"/>
              </w:rPr>
              <w:br/>
            </w:r>
            <w:r w:rsidRPr="00F5558D">
              <w:t>енергією від ____________ N ____, повідомляю про те, що в приватному домогосподарстві здійснено монтаж генеруючої установки, яка виробляє електричну енергію з енергії сонячного випромінювання та/або енергії вітру (потрібне підкреслити).</w:t>
            </w:r>
          </w:p>
          <w:p w:rsidR="00520F00" w:rsidRPr="00F5558D" w:rsidRDefault="00520F00">
            <w:pPr>
              <w:pStyle w:val="a3"/>
              <w:jc w:val="both"/>
            </w:pPr>
            <w:r w:rsidRPr="00F5558D">
              <w:t>Схема, що відповідає однолінійній схемі підключення генеруючої установки приватного домогосподарства з використанням мережевого інвертора, додається.</w:t>
            </w:r>
          </w:p>
          <w:p w:rsidR="00520F00" w:rsidRPr="00F5558D" w:rsidRDefault="00520F00">
            <w:pPr>
              <w:pStyle w:val="a3"/>
              <w:jc w:val="both"/>
            </w:pPr>
            <w:r w:rsidRPr="00F5558D">
              <w:t>У зв'язку з цим та відповідно до вимог законодавства прошу надати послугу з улаштування вузла обліку та укласти договір про купівлю-продаж електричної енергії, виробленої з енергії сонячного випромінювання та/або з енергії вітру (необхідне підкреслити) генеруючою установкою приватного домогосподарства.</w:t>
            </w:r>
          </w:p>
          <w:p w:rsidR="00520F00" w:rsidRPr="00F5558D" w:rsidRDefault="00520F00">
            <w:pPr>
              <w:pStyle w:val="a3"/>
              <w:jc w:val="both"/>
            </w:pPr>
            <w:r w:rsidRPr="00F5558D">
              <w:t>Прошу належні мені кошти за електричну енергію, вироблену генеруючою установкою в обсязі, що перевищує місячне споживання моїм приватним домогосподарством, перераховувати на мій поточний рахунок ______________, який відкрито у ________________________________________,</w:t>
            </w:r>
            <w:r w:rsidRPr="00F5558D">
              <w:br/>
            </w:r>
            <w:r w:rsidRPr="00F5558D">
              <w:rPr>
                <w:sz w:val="20"/>
                <w:szCs w:val="20"/>
              </w:rPr>
              <w:t>                                                                                                                                          (найменування банківської установи)</w:t>
            </w:r>
            <w:r w:rsidRPr="00F5558D">
              <w:rPr>
                <w:sz w:val="20"/>
                <w:szCs w:val="20"/>
              </w:rPr>
              <w:br/>
            </w:r>
            <w:r w:rsidRPr="00F5558D">
              <w:t>код банку згідно з ЄДРПОУ _____________, МФО _________________________.</w:t>
            </w:r>
          </w:p>
          <w:p w:rsidR="00520F00" w:rsidRPr="00F5558D" w:rsidRDefault="00520F00">
            <w:pPr>
              <w:pStyle w:val="a3"/>
              <w:jc w:val="both"/>
            </w:pPr>
            <w:r w:rsidRPr="00F5558D">
              <w:t xml:space="preserve">З метою забезпечення ведення електропостачальником обліку обсягу виробленої електричної енергії з енергії сонячного випромінювання та/або енергії вітру генеруючою установкою приватного домогосподарства, що перевищує місячне споживання електроенергії таким приватним домогосподарством, та належного виконання ним вимог законодавства під час проведення зі мною розрахунків і відповідно до </w:t>
            </w:r>
            <w:r w:rsidRPr="00F5558D">
              <w:rPr>
                <w:color w:val="0000FF"/>
              </w:rPr>
              <w:t>Закону України "Про захист персональних даних"</w:t>
            </w:r>
            <w:r w:rsidRPr="00F5558D">
              <w:t xml:space="preserve"> я, ________________ (прізвище, ім'я та по батькові фізичної особи - заявника), даю згоду на оброблення моїх персональних даних.</w:t>
            </w:r>
          </w:p>
          <w:p w:rsidR="00520F00" w:rsidRPr="00F5558D" w:rsidRDefault="00520F00">
            <w:pPr>
              <w:pStyle w:val="a3"/>
              <w:rPr>
                <w:sz w:val="20"/>
                <w:szCs w:val="20"/>
              </w:rPr>
            </w:pPr>
            <w:r w:rsidRPr="00F5558D">
              <w:t>________________________</w:t>
            </w:r>
            <w:r w:rsidRPr="00F5558D">
              <w:br/>
            </w:r>
            <w:r w:rsidRPr="00F5558D">
              <w:rPr>
                <w:sz w:val="20"/>
                <w:szCs w:val="20"/>
              </w:rPr>
              <w:t>                         (підпис)</w:t>
            </w:r>
          </w:p>
          <w:p w:rsidR="00520F00" w:rsidRPr="00F5558D" w:rsidRDefault="00520F00">
            <w:pPr>
              <w:pStyle w:val="a3"/>
              <w:jc w:val="both"/>
            </w:pPr>
            <w:r w:rsidRPr="00F5558D">
              <w:t>Контактний телефон для зворотного зв'язку ______________________________</w:t>
            </w:r>
          </w:p>
          <w:p w:rsidR="00520F00" w:rsidRPr="00F5558D" w:rsidRDefault="00520F00">
            <w:pPr>
              <w:pStyle w:val="a3"/>
            </w:pPr>
            <w:r w:rsidRPr="00F5558D">
              <w:t>Додатки:</w:t>
            </w:r>
          </w:p>
          <w:p w:rsidR="00520F00" w:rsidRPr="00F5558D" w:rsidRDefault="00520F00">
            <w:pPr>
              <w:pStyle w:val="a3"/>
              <w:jc w:val="both"/>
            </w:pPr>
            <w:r w:rsidRPr="00F5558D">
              <w:t>1. Однолінійна схема підключення генеруючої установки приватного домогосподарства (у двох примірниках).</w:t>
            </w:r>
          </w:p>
          <w:p w:rsidR="00520F00" w:rsidRPr="00F5558D" w:rsidRDefault="00520F00">
            <w:pPr>
              <w:pStyle w:val="a3"/>
              <w:jc w:val="both"/>
            </w:pPr>
            <w:r w:rsidRPr="00F5558D">
              <w:t>2. Копія технічної документації на комплектуючі та електричне устаткування генеруючої установки.</w:t>
            </w:r>
          </w:p>
        </w:tc>
      </w:tr>
      <w:tr w:rsidR="00520F00">
        <w:trPr>
          <w:tblCellSpacing w:w="22" w:type="dxa"/>
          <w:jc w:val="center"/>
        </w:trPr>
        <w:tc>
          <w:tcPr>
            <w:tcW w:w="2950" w:type="pct"/>
            <w:hideMark/>
          </w:tcPr>
          <w:p w:rsidR="00520F00" w:rsidRPr="00F5558D" w:rsidRDefault="00520F00">
            <w:pPr>
              <w:pStyle w:val="a3"/>
            </w:pPr>
            <w:r w:rsidRPr="00F5558D">
              <w:t>____________ 20__ р.</w:t>
            </w:r>
          </w:p>
        </w:tc>
        <w:tc>
          <w:tcPr>
            <w:tcW w:w="2050" w:type="pct"/>
            <w:hideMark/>
          </w:tcPr>
          <w:p w:rsidR="00520F00" w:rsidRPr="00F5558D" w:rsidRDefault="00520F00">
            <w:pPr>
              <w:pStyle w:val="a3"/>
              <w:jc w:val="center"/>
            </w:pPr>
            <w:r w:rsidRPr="00F5558D">
              <w:t>___________________________</w:t>
            </w:r>
            <w:r w:rsidRPr="00F5558D">
              <w:br/>
            </w:r>
            <w:r w:rsidRPr="00F5558D">
              <w:rPr>
                <w:sz w:val="20"/>
                <w:szCs w:val="20"/>
              </w:rPr>
              <w:t>(підпис, П. І. Б.)</w:t>
            </w:r>
          </w:p>
        </w:tc>
      </w:tr>
    </w:tbl>
    <w:p w:rsidR="00520F00" w:rsidRDefault="00520F00">
      <w:r>
        <w:br w:type="textWrapping" w:clear="all"/>
      </w:r>
    </w:p>
    <w:p w:rsidR="00520F00" w:rsidRPr="00F5558D" w:rsidRDefault="00520F00">
      <w:pPr>
        <w:pStyle w:val="a3"/>
        <w:jc w:val="both"/>
      </w:pPr>
      <w: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520F00">
        <w:trPr>
          <w:tblCellSpacing w:w="22" w:type="dxa"/>
        </w:trPr>
        <w:tc>
          <w:tcPr>
            <w:tcW w:w="5000" w:type="pct"/>
            <w:hideMark/>
          </w:tcPr>
          <w:p w:rsidR="00520F00" w:rsidRPr="00F5558D" w:rsidRDefault="00520F00">
            <w:pPr>
              <w:pStyle w:val="a3"/>
            </w:pPr>
            <w:r w:rsidRPr="00F5558D">
              <w:t>Додаток 2</w:t>
            </w:r>
            <w:r w:rsidRPr="00F5558D">
              <w:br/>
              <w:t>до Порядку продажу, обліку та розрахунків за вироблену електричну енергію з альтернативних джерел енергії об'єктами електроенергетики (генеруючими установками) приватних домогосподарств</w:t>
            </w:r>
            <w:r w:rsidRPr="00F5558D">
              <w:br/>
              <w:t>(пункт 3 розділу II)</w:t>
            </w:r>
          </w:p>
        </w:tc>
      </w:tr>
    </w:tbl>
    <w:p w:rsidR="00520F00" w:rsidRDefault="00520F00">
      <w:pPr>
        <w:pStyle w:val="a3"/>
        <w:jc w:val="both"/>
      </w:pPr>
      <w:r>
        <w:br w:type="textWrapping" w:clear="all"/>
      </w:r>
    </w:p>
    <w:p w:rsidR="00520F00" w:rsidRDefault="00520F00">
      <w:pPr>
        <w:pStyle w:val="3"/>
        <w:jc w:val="center"/>
      </w:pPr>
      <w:r>
        <w:t>Однолінійна схема підключення генеруючої установки приватного домогосподарства з використанням мережевого інвертора</w:t>
      </w:r>
    </w:p>
    <w:p w:rsidR="00520F00" w:rsidRPr="00F5558D" w:rsidRDefault="00520F00">
      <w:pPr>
        <w:pStyle w:val="a3"/>
        <w:jc w:val="center"/>
      </w:pPr>
      <w:r>
        <w:t> </w:t>
      </w:r>
      <w:r w:rsidR="00F5558D">
        <w:rPr>
          <w:noProof/>
        </w:rPr>
        <w:pict>
          <v:shape id="_x0000_i1029" type="#_x0000_t75" alt="Описание: C:\Documents and Settings\o.tututchenko\Application Data\Liga70\Client\Session\RE25316_IMG_006.GIF" style="width:748.5pt;height:405.75pt;visibility:visible">
            <v:imagedata r:id="rId8"/>
          </v:shape>
        </w:pict>
      </w:r>
      <w:r>
        <w:t> </w:t>
      </w:r>
    </w:p>
    <w:p w:rsidR="00520F00" w:rsidRDefault="00520F00">
      <w:pPr>
        <w:pStyle w:val="3"/>
        <w:jc w:val="center"/>
      </w:pPr>
      <w:r>
        <w:t>Однолінійна схема підключення генеруючої установки приватного домогосподарства з використанням гібридного інвертора</w:t>
      </w:r>
    </w:p>
    <w:p w:rsidR="00520F00" w:rsidRPr="00F5558D" w:rsidRDefault="00520F00">
      <w:pPr>
        <w:pStyle w:val="a3"/>
        <w:jc w:val="center"/>
      </w:pPr>
      <w:r>
        <w:lastRenderedPageBreak/>
        <w:t> </w:t>
      </w:r>
      <w:r w:rsidR="00F5558D">
        <w:rPr>
          <w:noProof/>
        </w:rPr>
        <w:pict>
          <v:shape id="_x0000_i1030" type="#_x0000_t75" alt="Описание: C:\Documents and Settings\o.tututchenko\Application Data\Liga70\Client\Session\RE25316_IMG_007.GIF" style="width:744.75pt;height:462pt;visibility:visible">
            <v:imagedata r:id="rId9"/>
          </v:shape>
        </w:pict>
      </w:r>
      <w:r>
        <w:t> </w:t>
      </w:r>
    </w:p>
    <w:p w:rsidR="00520F00" w:rsidRDefault="00520F0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520F00">
        <w:trPr>
          <w:tblCellSpacing w:w="22" w:type="dxa"/>
        </w:trPr>
        <w:tc>
          <w:tcPr>
            <w:tcW w:w="5000" w:type="pct"/>
            <w:hideMark/>
          </w:tcPr>
          <w:p w:rsidR="00520F00" w:rsidRPr="00F5558D" w:rsidRDefault="00520F00">
            <w:pPr>
              <w:pStyle w:val="a3"/>
            </w:pPr>
            <w:r w:rsidRPr="00F5558D">
              <w:t>Додаток 3</w:t>
            </w:r>
            <w:r w:rsidRPr="00F5558D">
              <w:br/>
              <w:t>до Порядку продажу, обліку та розрахунків за вироблену електричну енергію з альтернативних джерел енергії об'єктами електроенергетики (генеруючими установками) приватних домогосподарств</w:t>
            </w:r>
            <w:r w:rsidRPr="00F5558D">
              <w:br/>
              <w:t>(пункт 6 розділу IV)</w:t>
            </w:r>
          </w:p>
        </w:tc>
      </w:tr>
    </w:tbl>
    <w:p w:rsidR="00520F00" w:rsidRDefault="00520F00">
      <w:pPr>
        <w:pStyle w:val="a3"/>
        <w:jc w:val="both"/>
      </w:pPr>
      <w:r>
        <w:br w:type="textWrapping" w:clear="all"/>
      </w:r>
    </w:p>
    <w:p w:rsidR="00520F00" w:rsidRDefault="00520F00">
      <w:pPr>
        <w:pStyle w:val="3"/>
        <w:jc w:val="center"/>
      </w:pPr>
      <w:r>
        <w:t>АКТ</w:t>
      </w:r>
      <w:r>
        <w:br/>
        <w:t>приймання-передачі товару (електричної енергії)</w:t>
      </w:r>
    </w:p>
    <w:p w:rsidR="00520F00" w:rsidRPr="00F5558D" w:rsidRDefault="00520F00">
      <w:pPr>
        <w:pStyle w:val="a3"/>
        <w:jc w:val="center"/>
      </w:pPr>
      <w:r>
        <w:rPr>
          <w:b/>
          <w:bCs/>
        </w:rPr>
        <w:lastRenderedPageBreak/>
        <w:t>від "___" ____________ 20__ року N _______________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20F00">
        <w:trPr>
          <w:tblCellSpacing w:w="22" w:type="dxa"/>
          <w:jc w:val="center"/>
        </w:trPr>
        <w:tc>
          <w:tcPr>
            <w:tcW w:w="5000" w:type="pct"/>
            <w:hideMark/>
          </w:tcPr>
          <w:p w:rsidR="00520F00" w:rsidRPr="00F5558D" w:rsidRDefault="00520F00">
            <w:pPr>
              <w:pStyle w:val="a3"/>
              <w:jc w:val="both"/>
            </w:pPr>
            <w:r w:rsidRPr="00F5558D">
              <w:t>Цей акт складений на виконання пункту ____ договору купівлі-продажу електричної енергії, виробленої генеруючими установками приватного домогосподарства, від "___" ____________ 20__ року N ____________ (далі - Договір) між _________________________________ (далі - Побутовий споживач) та ______________________________ (далі - Електропостачальник) на підтвердження того, що Побутовим споживачем передано, а Електропостачальником за розрахунковий період _______________ прийнято електричну енергію, вироблену генеруючими установками приватного домогосподарства:</w:t>
            </w:r>
          </w:p>
          <w:p w:rsidR="00520F00" w:rsidRPr="00F5558D" w:rsidRDefault="00520F00">
            <w:pPr>
              <w:pStyle w:val="a3"/>
              <w:jc w:val="both"/>
            </w:pPr>
            <w:r w:rsidRPr="00F5558D">
              <w:t>з енергії сонячного випромінювання ______ кВт·год;</w:t>
            </w:r>
          </w:p>
          <w:p w:rsidR="00520F00" w:rsidRPr="00F5558D" w:rsidRDefault="00520F00">
            <w:pPr>
              <w:pStyle w:val="a3"/>
              <w:jc w:val="both"/>
            </w:pPr>
            <w:r w:rsidRPr="00F5558D">
              <w:t>з енергії вітру __________ кВт·год.</w:t>
            </w:r>
          </w:p>
          <w:p w:rsidR="00520F00" w:rsidRPr="00F5558D" w:rsidRDefault="00520F00">
            <w:pPr>
              <w:pStyle w:val="a3"/>
              <w:jc w:val="both"/>
            </w:pPr>
            <w:r w:rsidRPr="00F5558D">
              <w:t>За відсутності певної генеруючої установки у певному полі проставляється нульове значення.</w:t>
            </w:r>
          </w:p>
          <w:p w:rsidR="00520F00" w:rsidRPr="00F5558D" w:rsidRDefault="00520F00">
            <w:pPr>
              <w:pStyle w:val="a3"/>
              <w:jc w:val="both"/>
            </w:pPr>
            <w:r w:rsidRPr="00F5558D">
              <w:t>Товар поставлений у строки, встановлені Договором. Прийнятий Електропостачальником товар (електрична енергія) відповідає показникам якості електричної енергії та нормам, встановленим державними стандартами.</w:t>
            </w:r>
          </w:p>
          <w:p w:rsidR="00520F00" w:rsidRPr="00F5558D" w:rsidRDefault="00520F00">
            <w:pPr>
              <w:pStyle w:val="a3"/>
              <w:jc w:val="both"/>
            </w:pPr>
            <w:r w:rsidRPr="00F5558D">
              <w:t>Електропостачальник не має жодних претензій до прийнятого ним товару (електричної енергії).</w:t>
            </w:r>
          </w:p>
          <w:p w:rsidR="00520F00" w:rsidRPr="00F5558D" w:rsidRDefault="00520F00">
            <w:pPr>
              <w:pStyle w:val="a3"/>
              <w:jc w:val="both"/>
            </w:pPr>
            <w:r w:rsidRPr="00F5558D">
              <w:t>Цей акт складений у двох примірниках - по одному для кожної зі сторін, що його підписали. У разі наявності заперечення і зауваження зазначаються на зворотному боці акта в обох примірниках.</w:t>
            </w:r>
          </w:p>
          <w:p w:rsidR="00520F00" w:rsidRPr="00F5558D" w:rsidRDefault="00520F00">
            <w:pPr>
              <w:pStyle w:val="a3"/>
              <w:jc w:val="both"/>
            </w:pPr>
            <w:r w:rsidRPr="00F5558D">
              <w:t>Додатки до акта: _________________________________________________</w:t>
            </w:r>
          </w:p>
        </w:tc>
      </w:tr>
    </w:tbl>
    <w:p w:rsidR="00520F00" w:rsidRDefault="00520F00">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815"/>
        <w:gridCol w:w="767"/>
        <w:gridCol w:w="4918"/>
      </w:tblGrid>
      <w:tr w:rsidR="00520F00">
        <w:trPr>
          <w:tblCellSpacing w:w="22" w:type="dxa"/>
          <w:jc w:val="center"/>
        </w:trPr>
        <w:tc>
          <w:tcPr>
            <w:tcW w:w="2300" w:type="pct"/>
            <w:vAlign w:val="center"/>
            <w:hideMark/>
          </w:tcPr>
          <w:p w:rsidR="00520F00" w:rsidRPr="00F5558D" w:rsidRDefault="00520F00">
            <w:pPr>
              <w:pStyle w:val="a3"/>
              <w:jc w:val="center"/>
            </w:pPr>
            <w:r w:rsidRPr="00F5558D">
              <w:rPr>
                <w:b/>
                <w:bCs/>
              </w:rPr>
              <w:t>Побутовий споживач:</w:t>
            </w:r>
          </w:p>
        </w:tc>
        <w:tc>
          <w:tcPr>
            <w:tcW w:w="350" w:type="pct"/>
            <w:hideMark/>
          </w:tcPr>
          <w:p w:rsidR="00520F00" w:rsidRPr="00F5558D" w:rsidRDefault="00520F00">
            <w:pPr>
              <w:pStyle w:val="a3"/>
              <w:jc w:val="center"/>
            </w:pPr>
            <w:r w:rsidRPr="00F5558D">
              <w:t> </w:t>
            </w:r>
          </w:p>
        </w:tc>
        <w:tc>
          <w:tcPr>
            <w:tcW w:w="2350" w:type="pct"/>
            <w:vAlign w:val="center"/>
            <w:hideMark/>
          </w:tcPr>
          <w:p w:rsidR="00520F00" w:rsidRPr="00F5558D" w:rsidRDefault="00520F00">
            <w:pPr>
              <w:pStyle w:val="a3"/>
              <w:jc w:val="center"/>
            </w:pPr>
            <w:r w:rsidRPr="00F5558D">
              <w:rPr>
                <w:b/>
                <w:bCs/>
              </w:rPr>
              <w:t>Електропостачальник:</w:t>
            </w:r>
          </w:p>
        </w:tc>
      </w:tr>
      <w:tr w:rsidR="00520F00">
        <w:trPr>
          <w:tblCellSpacing w:w="22" w:type="dxa"/>
          <w:jc w:val="center"/>
        </w:trPr>
        <w:tc>
          <w:tcPr>
            <w:tcW w:w="2300" w:type="pct"/>
            <w:hideMark/>
          </w:tcPr>
          <w:p w:rsidR="00520F00" w:rsidRPr="00F5558D" w:rsidRDefault="00520F00">
            <w:pPr>
              <w:pStyle w:val="a3"/>
            </w:pPr>
            <w:r w:rsidRPr="00F5558D">
              <w:t> </w:t>
            </w:r>
          </w:p>
        </w:tc>
        <w:tc>
          <w:tcPr>
            <w:tcW w:w="350" w:type="pct"/>
            <w:hideMark/>
          </w:tcPr>
          <w:p w:rsidR="00520F00" w:rsidRPr="00F5558D" w:rsidRDefault="00520F00">
            <w:pPr>
              <w:pStyle w:val="a3"/>
            </w:pPr>
            <w:r w:rsidRPr="00F5558D">
              <w:t> </w:t>
            </w:r>
          </w:p>
        </w:tc>
        <w:tc>
          <w:tcPr>
            <w:tcW w:w="2350" w:type="pct"/>
            <w:hideMark/>
          </w:tcPr>
          <w:p w:rsidR="00520F00" w:rsidRPr="00F5558D" w:rsidRDefault="00520F00">
            <w:pPr>
              <w:pStyle w:val="a3"/>
              <w:jc w:val="center"/>
            </w:pPr>
            <w:r w:rsidRPr="00F5558D">
              <w:rPr>
                <w:b/>
                <w:bCs/>
              </w:rPr>
              <w:t>Посада _________________________</w:t>
            </w:r>
          </w:p>
        </w:tc>
      </w:tr>
      <w:tr w:rsidR="00520F00">
        <w:trPr>
          <w:tblCellSpacing w:w="22" w:type="dxa"/>
          <w:jc w:val="center"/>
        </w:trPr>
        <w:tc>
          <w:tcPr>
            <w:tcW w:w="2300" w:type="pct"/>
            <w:hideMark/>
          </w:tcPr>
          <w:p w:rsidR="00520F00" w:rsidRPr="00F5558D" w:rsidRDefault="00520F00">
            <w:pPr>
              <w:pStyle w:val="a3"/>
              <w:jc w:val="center"/>
            </w:pPr>
            <w:r w:rsidRPr="00F5558D">
              <w:t>_____________________ /_________/</w:t>
            </w:r>
            <w:r w:rsidRPr="00F5558D">
              <w:br/>
            </w:r>
            <w:r w:rsidRPr="00F5558D">
              <w:rPr>
                <w:sz w:val="20"/>
                <w:szCs w:val="20"/>
              </w:rPr>
              <w:t>(підпис, П. І. Б.)</w:t>
            </w:r>
          </w:p>
        </w:tc>
        <w:tc>
          <w:tcPr>
            <w:tcW w:w="350" w:type="pct"/>
            <w:hideMark/>
          </w:tcPr>
          <w:p w:rsidR="00520F00" w:rsidRPr="00F5558D" w:rsidRDefault="00520F00">
            <w:pPr>
              <w:pStyle w:val="a3"/>
            </w:pPr>
            <w:r w:rsidRPr="00F5558D">
              <w:t> </w:t>
            </w:r>
          </w:p>
        </w:tc>
        <w:tc>
          <w:tcPr>
            <w:tcW w:w="2350" w:type="pct"/>
            <w:hideMark/>
          </w:tcPr>
          <w:p w:rsidR="00520F00" w:rsidRPr="00F5558D" w:rsidRDefault="00520F00">
            <w:pPr>
              <w:pStyle w:val="a3"/>
              <w:jc w:val="center"/>
            </w:pPr>
            <w:r w:rsidRPr="00F5558D">
              <w:t>_______________________ /________/</w:t>
            </w:r>
            <w:r w:rsidRPr="00F5558D">
              <w:br/>
            </w:r>
            <w:r w:rsidRPr="00F5558D">
              <w:rPr>
                <w:sz w:val="20"/>
                <w:szCs w:val="20"/>
              </w:rPr>
              <w:t>(підпис, П. І. Б.)</w:t>
            </w:r>
          </w:p>
        </w:tc>
      </w:tr>
    </w:tbl>
    <w:p w:rsidR="00520F00" w:rsidRDefault="00520F00">
      <w:pPr>
        <w:pStyle w:val="a3"/>
        <w:jc w:val="center"/>
      </w:pPr>
      <w:r>
        <w:br w:type="textWrapping" w:clear="all"/>
      </w:r>
    </w:p>
    <w:p w:rsidR="00520F00" w:rsidRDefault="00520F00">
      <w:pPr>
        <w:pStyle w:val="a3"/>
        <w:jc w:val="right"/>
      </w:pPr>
      <w:r>
        <w:t>(Порядок у редакції постанови Національної комісії, що здійснює</w:t>
      </w:r>
      <w:r>
        <w:br/>
        <w:t> державне регулювання у сферах енергетики та комунальних послуг,</w:t>
      </w:r>
      <w:r>
        <w:br/>
        <w:t> від 25.02.2016 р. N 229)</w:t>
      </w:r>
    </w:p>
    <w:p w:rsidR="00520F00" w:rsidRDefault="00520F00">
      <w:pPr>
        <w:pStyle w:val="a3"/>
        <w:jc w:val="center"/>
      </w:pPr>
      <w:r>
        <w:t>____________</w:t>
      </w:r>
    </w:p>
    <w:p w:rsidR="00520F00" w:rsidRDefault="00520F00">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520F00">
        <w:trPr>
          <w:tblCellSpacing w:w="15" w:type="dxa"/>
        </w:trPr>
        <w:tc>
          <w:tcPr>
            <w:tcW w:w="4500" w:type="pct"/>
            <w:vAlign w:val="center"/>
            <w:hideMark/>
          </w:tcPr>
          <w:p w:rsidR="00520F00" w:rsidRDefault="00520F00">
            <w:r>
              <w:t>© ТОВ "Інформаційно-аналітичний центр "ЛІГА", 2018</w:t>
            </w:r>
            <w:r>
              <w:br/>
              <w:t>© ТОВ "ЛІГА ЗАКОН", 2018</w:t>
            </w:r>
          </w:p>
        </w:tc>
        <w:tc>
          <w:tcPr>
            <w:tcW w:w="500" w:type="pct"/>
            <w:vAlign w:val="center"/>
            <w:hideMark/>
          </w:tcPr>
          <w:p w:rsidR="00520F00" w:rsidRDefault="00F5558D">
            <w:r>
              <w:rPr>
                <w:noProof/>
              </w:rPr>
              <w:pict>
                <v:shape id="_x0000_i1031" type="#_x0000_t75" alt="Описание: C:\Documents and Settings\o.tututchenko\Application Data\Liga70\Client\Session\LOGOTYPE.BMP" style="width:54.75pt;height:24.75pt;visibility:visible">
                  <v:imagedata r:id="rId10"/>
                </v:shape>
              </w:pict>
            </w:r>
          </w:p>
        </w:tc>
      </w:tr>
    </w:tbl>
    <w:p w:rsidR="00520F00" w:rsidRDefault="00520F00"/>
    <w:sectPr w:rsidR="0052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8D"/>
    <w:rsid w:val="00520F00"/>
    <w:rsid w:val="009E14BD"/>
    <w:rsid w:val="00F555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2ACB69-C267-42F8-B8B5-F88F7C5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F5558D"/>
    <w:rPr>
      <w:rFonts w:ascii="Tahoma" w:hAnsi="Tahoma" w:cs="Tahoma"/>
      <w:sz w:val="16"/>
      <w:szCs w:val="16"/>
    </w:rPr>
  </w:style>
  <w:style w:type="character" w:customStyle="1" w:styleId="a5">
    <w:name w:val="Текст выноски Знак"/>
    <w:link w:val="a4"/>
    <w:uiPriority w:val="99"/>
    <w:semiHidden/>
    <w:rsid w:val="00F555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tututchenko\Application%20Data\Liga70\Client\Session\RE25316_IMG_006.GIF" TargetMode="External"/><Relationship Id="rId3" Type="http://schemas.openxmlformats.org/officeDocument/2006/relationships/webSettings" Target="webSettings.xml"/><Relationship Id="rId7" Type="http://schemas.openxmlformats.org/officeDocument/2006/relationships/image" Target="file:///C:\Documents%20and%20Settings\o.tututchenko\Application%20Data\Liga70\Client\Session\RE25316_IMG_005.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nts%20and%20Settings\o.tututchenko\Application%20Data\Liga70\Client\Session\RE25316_IMG_004.GIF" TargetMode="External"/><Relationship Id="rId11" Type="http://schemas.openxmlformats.org/officeDocument/2006/relationships/fontTable" Target="fontTable.xml"/><Relationship Id="rId5" Type="http://schemas.openxmlformats.org/officeDocument/2006/relationships/image" Target="file:///C:\Documents%20and%20Settings\o.tututchenko\Application%20Data\Liga70\Client\Session\RE25316_IMG_003.GIF" TargetMode="External"/><Relationship Id="rId10"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 Id="rId9" Type="http://schemas.openxmlformats.org/officeDocument/2006/relationships/image" Target="file:///C:\Documents%20and%20Settings\o.tututchenko\Application%20Data\Liga70\Client\Session\RE25316_IMG_007.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№170.doc</Template>
  <TotalTime>0</TotalTime>
  <Pages>15</Pages>
  <Words>20400</Words>
  <Characters>11628</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31965</CharactersWithSpaces>
  <SharedDoc>false</SharedDoc>
  <HLinks>
    <vt:vector size="42" baseType="variant">
      <vt:variant>
        <vt:i4>3014656</vt:i4>
      </vt:variant>
      <vt:variant>
        <vt:i4>2316</vt:i4>
      </vt:variant>
      <vt:variant>
        <vt:i4>1031</vt:i4>
      </vt:variant>
      <vt:variant>
        <vt:i4>1</vt:i4>
      </vt:variant>
      <vt:variant>
        <vt:lpwstr>C:\Documents and Settings\o.tututchenko\Application Data\Liga70\Client\Session\TSIGN.GIF</vt:lpwstr>
      </vt:variant>
      <vt:variant>
        <vt:lpwstr/>
      </vt:variant>
      <vt:variant>
        <vt:i4>1376296</vt:i4>
      </vt:variant>
      <vt:variant>
        <vt:i4>55032</vt:i4>
      </vt:variant>
      <vt:variant>
        <vt:i4>1030</vt:i4>
      </vt:variant>
      <vt:variant>
        <vt:i4>1</vt:i4>
      </vt:variant>
      <vt:variant>
        <vt:lpwstr>C:\Documents and Settings\o.tututchenko\Application Data\Liga70\Client\Session\RE25316_IMG_003.GIF</vt:lpwstr>
      </vt:variant>
      <vt:variant>
        <vt:lpwstr/>
      </vt:variant>
      <vt:variant>
        <vt:i4>1179688</vt:i4>
      </vt:variant>
      <vt:variant>
        <vt:i4>56536</vt:i4>
      </vt:variant>
      <vt:variant>
        <vt:i4>1029</vt:i4>
      </vt:variant>
      <vt:variant>
        <vt:i4>1</vt:i4>
      </vt:variant>
      <vt:variant>
        <vt:lpwstr>C:\Documents and Settings\o.tututchenko\Application Data\Liga70\Client\Session\RE25316_IMG_004.GIF</vt:lpwstr>
      </vt:variant>
      <vt:variant>
        <vt:lpwstr/>
      </vt:variant>
      <vt:variant>
        <vt:i4>1245224</vt:i4>
      </vt:variant>
      <vt:variant>
        <vt:i4>57888</vt:i4>
      </vt:variant>
      <vt:variant>
        <vt:i4>1028</vt:i4>
      </vt:variant>
      <vt:variant>
        <vt:i4>1</vt:i4>
      </vt:variant>
      <vt:variant>
        <vt:lpwstr>C:\Documents and Settings\o.tututchenko\Application Data\Liga70\Client\Session\RE25316_IMG_005.GIF</vt:lpwstr>
      </vt:variant>
      <vt:variant>
        <vt:lpwstr/>
      </vt:variant>
      <vt:variant>
        <vt:i4>1048616</vt:i4>
      </vt:variant>
      <vt:variant>
        <vt:i4>66224</vt:i4>
      </vt:variant>
      <vt:variant>
        <vt:i4>1027</vt:i4>
      </vt:variant>
      <vt:variant>
        <vt:i4>1</vt:i4>
      </vt:variant>
      <vt:variant>
        <vt:lpwstr>C:\Documents and Settings\o.tututchenko\Application Data\Liga70\Client\Session\RE25316_IMG_006.GIF</vt:lpwstr>
      </vt:variant>
      <vt:variant>
        <vt:lpwstr/>
      </vt:variant>
      <vt:variant>
        <vt:i4>1114152</vt:i4>
      </vt:variant>
      <vt:variant>
        <vt:i4>66754</vt:i4>
      </vt:variant>
      <vt:variant>
        <vt:i4>1026</vt:i4>
      </vt:variant>
      <vt:variant>
        <vt:i4>1</vt:i4>
      </vt:variant>
      <vt:variant>
        <vt:lpwstr>C:\Documents and Settings\o.tututchenko\Application Data\Liga70\Client\Session\RE25316_IMG_007.GIF</vt:lpwstr>
      </vt:variant>
      <vt:variant>
        <vt:lpwstr/>
      </vt:variant>
      <vt:variant>
        <vt:i4>1048621</vt:i4>
      </vt:variant>
      <vt:variant>
        <vt:i4>71158</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2018-03-15T07:23:00Z</dcterms:created>
  <dcterms:modified xsi:type="dcterms:W3CDTF">2018-03-15T07:23:00Z</dcterms:modified>
</cp:coreProperties>
</file>