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06E5" w:rsidRDefault="006C3C8B">
      <w:pPr>
        <w:pStyle w:val="a3"/>
        <w:jc w:val="center"/>
      </w:pPr>
      <w:r>
        <w:fldChar w:fldCharType="begin"/>
      </w:r>
      <w:r>
        <w:instrText xml:space="preserve"> INCLUDEPICTURE "C:\\Documents and Settings\\o.tututchenko\\Application Data\\Liga70\\Client\\Session\\TSIGN.GIF" \* MERGEFORMAT \d </w:instrText>
      </w:r>
      <w: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Documents and Settings\o.tututchenko\Application Data\Liga70\Client\Session\TSIGN.GIF" style="width:52.5pt;height:1in;visibility:visible">
            <v:imagedata r:id="rId4"/>
          </v:shape>
        </w:pict>
      </w:r>
      <w:r>
        <w:fldChar w:fldCharType="end"/>
      </w:r>
    </w:p>
    <w:p w:rsidR="00F806E5" w:rsidRDefault="00F806E5">
      <w:pPr>
        <w:pStyle w:val="2"/>
        <w:jc w:val="center"/>
      </w:pPr>
      <w:r>
        <w:t xml:space="preserve">Про затвердження Положення про Інформаційно-консультаційний центр по роботі із споживачами електричної енергії </w:t>
      </w:r>
    </w:p>
    <w:p w:rsidR="00F806E5" w:rsidRPr="006C3C8B" w:rsidRDefault="00F806E5">
      <w:pPr>
        <w:pStyle w:val="a3"/>
        <w:jc w:val="center"/>
      </w:pPr>
      <w:r>
        <w:rPr>
          <w:b/>
          <w:bCs/>
        </w:rPr>
        <w:t>Постанова Національної комісії регулювання електроенергетики України</w:t>
      </w:r>
      <w:r>
        <w:br/>
      </w:r>
      <w:r>
        <w:rPr>
          <w:b/>
          <w:bCs/>
        </w:rPr>
        <w:t xml:space="preserve">від 12 березня 2009 року N 299 </w:t>
      </w:r>
    </w:p>
    <w:p w:rsidR="00F806E5" w:rsidRDefault="00F806E5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 xml:space="preserve">6 квітня 2009 р. за N 308/16324 </w:t>
      </w:r>
    </w:p>
    <w:p w:rsidR="00F806E5" w:rsidRDefault="00F806E5">
      <w:pPr>
        <w:pStyle w:val="a3"/>
        <w:jc w:val="center"/>
      </w:pPr>
      <w:r>
        <w:t>Із змінами і доповненнями, внесеними</w:t>
      </w:r>
      <w:r>
        <w:br/>
        <w:t> постановою Національної комісії регулювання електроенергетики України</w:t>
      </w:r>
      <w:r>
        <w:br/>
        <w:t> від 8 жовтня 2009 року N 1156</w:t>
      </w:r>
    </w:p>
    <w:p w:rsidR="00F806E5" w:rsidRDefault="00F806E5">
      <w:pPr>
        <w:pStyle w:val="a3"/>
        <w:jc w:val="both"/>
      </w:pPr>
      <w:r>
        <w:t xml:space="preserve">Відповідно до </w:t>
      </w:r>
      <w:r>
        <w:rPr>
          <w:color w:val="0000FF"/>
        </w:rPr>
        <w:t>Закону України "Про електроенергетику"</w:t>
      </w:r>
      <w:r>
        <w:t xml:space="preserve">, Положення про Національну комісію регулювання електроенергетики України, затвердженого </w:t>
      </w:r>
      <w:r>
        <w:rPr>
          <w:color w:val="0000FF"/>
        </w:rPr>
        <w:t>Указом Президента України від 14.03.95 N 213</w:t>
      </w:r>
      <w:r>
        <w:t xml:space="preserve"> (із змінами), Правил користування електричною енергією, затверджених </w:t>
      </w:r>
      <w:r>
        <w:rPr>
          <w:color w:val="0000FF"/>
        </w:rPr>
        <w:t>постановою Національної комісії регулювання електроенергетики України від 31.07.96 N 28</w:t>
      </w:r>
      <w:r>
        <w:t xml:space="preserve">, зареєстрованих у Міністерстві юстиції України 02.08.96 за N 417/1442 (із змінами), Національна комісія регулювання електроенергетики України </w:t>
      </w:r>
      <w:r>
        <w:rPr>
          <w:b/>
          <w:bCs/>
        </w:rPr>
        <w:t>ПОСТАНОВЛЯЄ</w:t>
      </w:r>
      <w:r>
        <w:t xml:space="preserve">: </w:t>
      </w:r>
    </w:p>
    <w:p w:rsidR="00F806E5" w:rsidRDefault="00F806E5">
      <w:pPr>
        <w:pStyle w:val="a3"/>
        <w:jc w:val="both"/>
      </w:pPr>
      <w:r>
        <w:t xml:space="preserve">1. Затвердити Положення про Інформаційно-консультаційний центр по роботі зі споживачами електричної енергії (додається). </w:t>
      </w:r>
    </w:p>
    <w:p w:rsidR="00F806E5" w:rsidRDefault="00F806E5">
      <w:pPr>
        <w:pStyle w:val="a3"/>
        <w:jc w:val="both"/>
      </w:pPr>
      <w:r>
        <w:t xml:space="preserve">2. Визнати </w:t>
      </w:r>
      <w:r>
        <w:rPr>
          <w:color w:val="0000FF"/>
        </w:rPr>
        <w:t>постанову НКРЕ від 08.08.2001 N 823 "Про створення консультаційних центрів та центрального методичного кабінету"</w:t>
      </w:r>
      <w:r>
        <w:t xml:space="preserve"> такою, що втратила чинність. </w:t>
      </w:r>
    </w:p>
    <w:p w:rsidR="00F806E5" w:rsidRDefault="00F806E5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F806E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Голова Комісії</w:t>
            </w:r>
            <w:r w:rsidRPr="006C3C8B">
              <w:t> </w:t>
            </w:r>
          </w:p>
        </w:tc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В. Кальченко</w:t>
            </w:r>
            <w:r w:rsidRPr="006C3C8B">
              <w:t> </w:t>
            </w:r>
          </w:p>
        </w:tc>
      </w:tr>
      <w:tr w:rsidR="00F806E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ПОГОДЖЕНО:</w:t>
            </w:r>
            <w:r w:rsidRPr="006C3C8B">
              <w:t> </w:t>
            </w:r>
          </w:p>
        </w:tc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Голова Державного комітету</w:t>
            </w:r>
            <w:r w:rsidRPr="006C3C8B">
              <w:br/>
            </w:r>
            <w:r w:rsidRPr="006C3C8B">
              <w:rPr>
                <w:b/>
                <w:bCs/>
              </w:rPr>
              <w:t>України з питань регуляторної</w:t>
            </w:r>
            <w:r w:rsidRPr="006C3C8B">
              <w:br/>
            </w:r>
            <w:r w:rsidRPr="006C3C8B">
              <w:rPr>
                <w:b/>
                <w:bCs/>
              </w:rPr>
              <w:t>політики та підприємництва</w:t>
            </w:r>
            <w:r w:rsidRPr="006C3C8B">
              <w:t> </w:t>
            </w:r>
          </w:p>
        </w:tc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 </w:t>
            </w:r>
            <w:r w:rsidRPr="006C3C8B">
              <w:br/>
            </w:r>
            <w:r w:rsidRPr="006C3C8B">
              <w:rPr>
                <w:b/>
                <w:bCs/>
              </w:rPr>
              <w:t> </w:t>
            </w:r>
            <w:r w:rsidRPr="006C3C8B">
              <w:br/>
            </w:r>
            <w:r w:rsidRPr="006C3C8B">
              <w:rPr>
                <w:b/>
                <w:bCs/>
              </w:rPr>
              <w:t>О. Кужель</w:t>
            </w:r>
            <w:r w:rsidRPr="006C3C8B">
              <w:t> </w:t>
            </w:r>
          </w:p>
        </w:tc>
      </w:tr>
      <w:tr w:rsidR="00F806E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Міністр палива та енергетики України</w:t>
            </w:r>
            <w:r w:rsidRPr="006C3C8B">
              <w:t> </w:t>
            </w:r>
          </w:p>
        </w:tc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Ю. Продан</w:t>
            </w:r>
            <w:r w:rsidRPr="006C3C8B">
              <w:t> </w:t>
            </w:r>
          </w:p>
        </w:tc>
      </w:tr>
      <w:tr w:rsidR="00F806E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В. о. Голови Антимонопольного</w:t>
            </w:r>
            <w:r w:rsidRPr="006C3C8B">
              <w:br/>
            </w:r>
            <w:r w:rsidRPr="006C3C8B">
              <w:rPr>
                <w:b/>
                <w:bCs/>
              </w:rPr>
              <w:t>комітету України - державний</w:t>
            </w:r>
            <w:r w:rsidRPr="006C3C8B">
              <w:br/>
            </w:r>
            <w:r w:rsidRPr="006C3C8B">
              <w:rPr>
                <w:b/>
                <w:bCs/>
              </w:rPr>
              <w:t>уповноважений</w:t>
            </w:r>
            <w:r w:rsidRPr="006C3C8B">
              <w:t> </w:t>
            </w:r>
          </w:p>
        </w:tc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 </w:t>
            </w:r>
            <w:r w:rsidRPr="006C3C8B">
              <w:br/>
            </w:r>
            <w:r w:rsidRPr="006C3C8B">
              <w:rPr>
                <w:b/>
                <w:bCs/>
              </w:rPr>
              <w:t> </w:t>
            </w:r>
            <w:r w:rsidRPr="006C3C8B">
              <w:br/>
            </w:r>
            <w:r w:rsidRPr="006C3C8B">
              <w:rPr>
                <w:b/>
                <w:bCs/>
              </w:rPr>
              <w:t>О. Мельниченко</w:t>
            </w:r>
            <w:r w:rsidRPr="006C3C8B">
              <w:t> </w:t>
            </w:r>
          </w:p>
        </w:tc>
      </w:tr>
      <w:tr w:rsidR="00F806E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Голова Держспоживстандарту</w:t>
            </w:r>
            <w:r w:rsidRPr="006C3C8B">
              <w:br/>
            </w:r>
            <w:r w:rsidRPr="006C3C8B">
              <w:rPr>
                <w:b/>
                <w:bCs/>
              </w:rPr>
              <w:t>України</w:t>
            </w:r>
            <w:r w:rsidRPr="006C3C8B">
              <w:t> </w:t>
            </w:r>
          </w:p>
        </w:tc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 </w:t>
            </w:r>
            <w:r w:rsidRPr="006C3C8B">
              <w:br/>
            </w:r>
            <w:r w:rsidRPr="006C3C8B">
              <w:rPr>
                <w:b/>
                <w:bCs/>
              </w:rPr>
              <w:t>Л. В. Лосюк</w:t>
            </w:r>
            <w:r w:rsidRPr="006C3C8B">
              <w:t> </w:t>
            </w:r>
          </w:p>
        </w:tc>
      </w:tr>
    </w:tbl>
    <w:p w:rsidR="00F806E5" w:rsidRDefault="00F806E5">
      <w:pPr>
        <w:pStyle w:val="a3"/>
        <w:jc w:val="both"/>
      </w:pPr>
      <w:r>
        <w:lastRenderedPageBreak/>
        <w:br w:type="textWrapping" w:clear="all"/>
      </w:r>
    </w:p>
    <w:p w:rsidR="00F806E5" w:rsidRDefault="00F806E5">
      <w:pPr>
        <w:pStyle w:val="a3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806E5">
        <w:trPr>
          <w:tblCellSpacing w:w="22" w:type="dxa"/>
        </w:trPr>
        <w:tc>
          <w:tcPr>
            <w:tcW w:w="0" w:type="auto"/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ЗАТВЕРДЖЕНО</w:t>
            </w:r>
            <w:r w:rsidRPr="006C3C8B">
              <w:br/>
              <w:t>постановою Національної комісії регулювання електроенергетики України</w:t>
            </w:r>
            <w:r w:rsidRPr="006C3C8B">
              <w:br/>
              <w:t xml:space="preserve">від 12 березня 2009 р. N 299 </w:t>
            </w:r>
          </w:p>
          <w:p w:rsidR="00F806E5" w:rsidRPr="006C3C8B" w:rsidRDefault="00F806E5">
            <w:pPr>
              <w:pStyle w:val="a3"/>
            </w:pPr>
            <w:r w:rsidRPr="006C3C8B">
              <w:t>Зареєстровано</w:t>
            </w:r>
            <w:r w:rsidRPr="006C3C8B">
              <w:br/>
              <w:t>в Міністерстві юстиції України</w:t>
            </w:r>
            <w:r w:rsidRPr="006C3C8B">
              <w:br/>
              <w:t>6 квітня 2009 р. за N 308/16324 </w:t>
            </w:r>
          </w:p>
        </w:tc>
      </w:tr>
    </w:tbl>
    <w:p w:rsidR="00F806E5" w:rsidRDefault="00F806E5">
      <w:pPr>
        <w:pStyle w:val="a3"/>
      </w:pPr>
      <w:r>
        <w:br w:type="textWrapping" w:clear="all"/>
      </w:r>
    </w:p>
    <w:p w:rsidR="00F806E5" w:rsidRDefault="00F806E5">
      <w:pPr>
        <w:pStyle w:val="3"/>
        <w:jc w:val="center"/>
      </w:pPr>
      <w:r>
        <w:t>ПОЛОЖЕННЯ</w:t>
      </w:r>
      <w:r>
        <w:br/>
        <w:t xml:space="preserve">про Інформаційно-консультаційний центр по роботі із споживачами електричної енергії </w:t>
      </w:r>
    </w:p>
    <w:p w:rsidR="00F806E5" w:rsidRDefault="00F806E5">
      <w:pPr>
        <w:pStyle w:val="3"/>
        <w:jc w:val="center"/>
      </w:pPr>
      <w:r>
        <w:t xml:space="preserve">I. Загальні положення </w:t>
      </w:r>
    </w:p>
    <w:p w:rsidR="00F806E5" w:rsidRPr="006C3C8B" w:rsidRDefault="00F806E5">
      <w:pPr>
        <w:pStyle w:val="a3"/>
        <w:jc w:val="both"/>
      </w:pPr>
      <w:r>
        <w:t xml:space="preserve">1.1. Це Положення поширюється на електропередавальні організації (які є постачальниками електричної енергії за регульованим тарифом) незалежно від форм власності (далі - Компанія). </w:t>
      </w:r>
    </w:p>
    <w:p w:rsidR="00F806E5" w:rsidRDefault="00F806E5">
      <w:pPr>
        <w:pStyle w:val="a3"/>
        <w:jc w:val="both"/>
      </w:pPr>
      <w:r>
        <w:t xml:space="preserve">1.2. Інформаційно-консультаційний центр по роботі із споживачами електричної енергії (далі - ІКЦ) створюється для формування між суб'єктами електроенергетики та споживачами електричної енергії прозорого інформаційного середовища з питань постачання електричної енергії, підвищення якості обслуговування споживачів електричної енергії, підвищення рівня оплати за відпущену (спожиту) електричну енергію та сприяння ефективному використанню електричної енергії. </w:t>
      </w:r>
    </w:p>
    <w:p w:rsidR="00F806E5" w:rsidRDefault="00F806E5">
      <w:pPr>
        <w:pStyle w:val="a3"/>
        <w:jc w:val="both"/>
      </w:pPr>
      <w:r>
        <w:t xml:space="preserve">1.3. ІКЦ є загальнодоступним центром для юридичних, фізичних осіб - підприємців та населення (далі - заявники), які є споживачами електричної енергії або мають намір стати споживачами та звернулися за консультацією, отриманням інформації або для розв'язання суперечних питань, які виникли між Компанією та заявниками. </w:t>
      </w:r>
    </w:p>
    <w:p w:rsidR="00F806E5" w:rsidRDefault="00F806E5">
      <w:pPr>
        <w:pStyle w:val="a3"/>
        <w:jc w:val="both"/>
      </w:pPr>
      <w:r>
        <w:t xml:space="preserve">1.4. ІКЦ створюється Компанією при її центральному офісі як структурний підрозділ відповідно до штатного розпису та підпорядковується безпосередньо керівнику Компанії. </w:t>
      </w:r>
    </w:p>
    <w:p w:rsidR="00F806E5" w:rsidRDefault="00F806E5">
      <w:pPr>
        <w:pStyle w:val="a3"/>
        <w:jc w:val="both"/>
      </w:pPr>
      <w:r>
        <w:t xml:space="preserve">1.5. Діяльність ІКЦ має забезпечити доступність, достовірність інформації, об'єктивність та своєчасність розгляду пропозицій (зауважень), заяв (клопотань) і скарг заявників, викладених ними в письмовій або усній формі (далі - звернення). </w:t>
      </w:r>
    </w:p>
    <w:p w:rsidR="00F806E5" w:rsidRDefault="00F806E5">
      <w:pPr>
        <w:pStyle w:val="a3"/>
        <w:jc w:val="both"/>
      </w:pPr>
      <w:r>
        <w:t xml:space="preserve">1.6. Інформаційно-консультаційні послуги надаються ІКЦ заявнику на безоплатній основі. </w:t>
      </w:r>
    </w:p>
    <w:p w:rsidR="00F806E5" w:rsidRDefault="00F806E5">
      <w:pPr>
        <w:pStyle w:val="3"/>
        <w:jc w:val="center"/>
      </w:pPr>
      <w:r>
        <w:t xml:space="preserve">II. Завдання та функції ІКЦ </w:t>
      </w:r>
    </w:p>
    <w:p w:rsidR="00F806E5" w:rsidRPr="006C3C8B" w:rsidRDefault="00F806E5">
      <w:pPr>
        <w:pStyle w:val="a3"/>
        <w:jc w:val="both"/>
      </w:pPr>
      <w:r>
        <w:t xml:space="preserve">2.1. Основними завданнями ІКЦ є: </w:t>
      </w:r>
    </w:p>
    <w:p w:rsidR="00F806E5" w:rsidRDefault="00F806E5">
      <w:pPr>
        <w:pStyle w:val="a3"/>
        <w:jc w:val="both"/>
      </w:pPr>
      <w:r>
        <w:lastRenderedPageBreak/>
        <w:t xml:space="preserve">2.1.1. Інформування заявників щодо норм чинного законодавства та нормативних документів, що регулюють відносини в галузі електроенергетики, та порядку їх застосування. </w:t>
      </w:r>
    </w:p>
    <w:p w:rsidR="00F806E5" w:rsidRDefault="00F806E5">
      <w:pPr>
        <w:pStyle w:val="a3"/>
        <w:jc w:val="both"/>
      </w:pPr>
      <w:r>
        <w:t xml:space="preserve">2.1.2. Надання інформації та консультацій заявникам з питань щодо якості електричної енергії, послуг, пов'язаних з її постачанням, цін (тарифів), порядку оплати за надані послуги, умов та режимів споживання електричної енергії тощо. </w:t>
      </w:r>
    </w:p>
    <w:p w:rsidR="00F806E5" w:rsidRDefault="00F806E5">
      <w:pPr>
        <w:pStyle w:val="a3"/>
        <w:jc w:val="both"/>
      </w:pPr>
      <w:r>
        <w:t xml:space="preserve">2.1.3. Розв'язання суперечностей та конфліктних ситуацій, які виникають між Компанією та заявниками. </w:t>
      </w:r>
    </w:p>
    <w:p w:rsidR="00F806E5" w:rsidRDefault="00F806E5">
      <w:pPr>
        <w:pStyle w:val="a3"/>
        <w:jc w:val="both"/>
      </w:pPr>
      <w:r>
        <w:t xml:space="preserve">2.1.4. Вжиття заходів щодо усунення структурними підрозділами Компанії недоліків при постачанні електричної енергії. </w:t>
      </w:r>
    </w:p>
    <w:p w:rsidR="00F806E5" w:rsidRDefault="00F806E5">
      <w:pPr>
        <w:pStyle w:val="a3"/>
        <w:jc w:val="both"/>
      </w:pPr>
      <w:r>
        <w:t xml:space="preserve">2.1.5. Проведення моніторингу звернень заявників та вжиття дієвих заходів щодо вирішення порушених у них питань. </w:t>
      </w:r>
    </w:p>
    <w:p w:rsidR="00F806E5" w:rsidRDefault="00F806E5">
      <w:pPr>
        <w:pStyle w:val="a3"/>
        <w:jc w:val="both"/>
      </w:pPr>
      <w:r>
        <w:t xml:space="preserve">2.1.6. Листування зі споживачами електричної енергії, підприємствами, органами виконавчої влади, організаціями та іншими установами з питань, які належать до повноважень ІКЦ. </w:t>
      </w:r>
    </w:p>
    <w:p w:rsidR="00F806E5" w:rsidRDefault="00F806E5">
      <w:pPr>
        <w:pStyle w:val="a3"/>
        <w:jc w:val="both"/>
      </w:pPr>
      <w:r>
        <w:t xml:space="preserve">2.1.7. Інформування керівництва Компанії щодо допущених персоналом Компанії порушень законодавства та посадових обов'язків. </w:t>
      </w:r>
    </w:p>
    <w:p w:rsidR="00F806E5" w:rsidRDefault="00F806E5">
      <w:pPr>
        <w:pStyle w:val="a3"/>
        <w:jc w:val="both"/>
      </w:pPr>
      <w:r>
        <w:t xml:space="preserve">2.2. Для забезпечення належного виконання основних завдань ІКЦ виконує такі функції: </w:t>
      </w:r>
    </w:p>
    <w:p w:rsidR="00F806E5" w:rsidRDefault="00F806E5">
      <w:pPr>
        <w:pStyle w:val="a3"/>
        <w:jc w:val="both"/>
      </w:pPr>
      <w:r>
        <w:t xml:space="preserve">2.2.1. Співпрацює з територіальними представництвами НКРЕ, Державної інспекції з енергетичного нагляду за режимами споживання електричної і теплової енергії, територіальними органами Державного комітету України з питань технічного регулювання та споживчої політики, територіальними відділеннями Антимонопольного комітету України, місцевими органами виконавчої влади, громадськими організаціями, представниками засобів масової інформації тощо. </w:t>
      </w:r>
    </w:p>
    <w:p w:rsidR="00F806E5" w:rsidRDefault="00F806E5">
      <w:pPr>
        <w:pStyle w:val="a3"/>
        <w:jc w:val="both"/>
      </w:pPr>
      <w:r>
        <w:t xml:space="preserve">2.2.2. Організовує інформування населення щодо роботи ІКЦ та Комісії ІКЦ через засоби масової інформації шляхом розміщення оголошення на зворотному боці рахунків про сплату спожитої електричної енергії, у пунктах прийому платежів за спожиту електричну енергію та в приміщеннях структурних підрозділів Компанії. </w:t>
      </w:r>
    </w:p>
    <w:p w:rsidR="00F806E5" w:rsidRDefault="00F806E5">
      <w:pPr>
        <w:pStyle w:val="a3"/>
        <w:jc w:val="both"/>
      </w:pPr>
      <w:r>
        <w:t xml:space="preserve">2.2.3. Організовує прийом заявників та розгляд їх звернень відповідно до законодавства та цього Положення. </w:t>
      </w:r>
    </w:p>
    <w:p w:rsidR="00F806E5" w:rsidRDefault="00F806E5">
      <w:pPr>
        <w:pStyle w:val="a3"/>
        <w:jc w:val="both"/>
      </w:pPr>
      <w:r>
        <w:t xml:space="preserve">2.2.4. Узагальнює та вносить на розгляд керівництва Компанії пропозиції щодо створення умов для подальшого розвитку інформаційно-консультативної роботи із замовниками. </w:t>
      </w:r>
    </w:p>
    <w:p w:rsidR="00F806E5" w:rsidRDefault="00F806E5">
      <w:pPr>
        <w:pStyle w:val="a3"/>
        <w:jc w:val="both"/>
      </w:pPr>
      <w:r>
        <w:t xml:space="preserve">2.2.5. Узагальнює інформаційно-аналітичні та довідкові матеріали за результатами постійного моніторингу інформаційного простору та готує інформаційні-аналітично огляди з метою оперативного інформування громадськості з питань діяльності Компанії. </w:t>
      </w:r>
    </w:p>
    <w:p w:rsidR="00F806E5" w:rsidRDefault="00F806E5">
      <w:pPr>
        <w:pStyle w:val="a3"/>
        <w:jc w:val="both"/>
      </w:pPr>
      <w:r>
        <w:t xml:space="preserve">2.2.6. За узагальненими матеріалами готує та надає пропозиції щодо необхідності внесення змін до нормативно-правових актів та нормативно-технічної документації. </w:t>
      </w:r>
    </w:p>
    <w:p w:rsidR="00F806E5" w:rsidRDefault="00F806E5">
      <w:pPr>
        <w:pStyle w:val="a3"/>
        <w:jc w:val="both"/>
      </w:pPr>
      <w:r>
        <w:lastRenderedPageBreak/>
        <w:t>2.2.7. Обліковує звернення заявників у журналах реєстрації звернень заявників, які є споживачами електричної енергії або мають намір ними стати та звернулись до Інформаційно-консультаційного центру щодо отримання інформації або роз'яснень (додаток 1), та реєстрації звернень заявників, які є споживачами електричної енергії або мають намір ними стати та звернулись до Інформаційно-консультаційного центру щодо спірних ситуацій, які склались між енергопостачальником та заявниками (додаток 2) (далі - журнал звернень).</w:t>
      </w:r>
    </w:p>
    <w:p w:rsidR="00F806E5" w:rsidRDefault="00F806E5">
      <w:pPr>
        <w:pStyle w:val="a3"/>
        <w:jc w:val="right"/>
      </w:pPr>
      <w:r>
        <w:t>(підпункт 2.2.7 пункту 2.2 у редакції постанови</w:t>
      </w:r>
      <w:r>
        <w:br/>
        <w:t> Національної комісії регулювання електроенергетики України</w:t>
      </w:r>
      <w:r>
        <w:br/>
        <w:t> від 08.10.2009 р. N 1156)</w:t>
      </w:r>
    </w:p>
    <w:p w:rsidR="00F806E5" w:rsidRDefault="00F806E5">
      <w:pPr>
        <w:pStyle w:val="a3"/>
        <w:jc w:val="both"/>
      </w:pPr>
      <w:r>
        <w:t xml:space="preserve">2.2.8. Щокварталу до 15 числа місяця, наступного за звітним кварталом, подає до НКРЕ та Держенергонагляду звіт реєстрації звернень заявників, які є споживачами електричної енергії або мають намір ними стати та звернулись до Інформаційно-консультаційного центру (додаток 3). Копії відповідного звіту в той самий термін подає до територіального підрозділу Держенергонагляду та територіального представництва НКРЕ. </w:t>
      </w:r>
    </w:p>
    <w:p w:rsidR="00F806E5" w:rsidRDefault="00F806E5">
      <w:pPr>
        <w:pStyle w:val="a3"/>
        <w:jc w:val="right"/>
      </w:pPr>
      <w:r>
        <w:t>(підпункт 2.2.8 пункту 2.2 із змінами, внесеними згідно з</w:t>
      </w:r>
      <w:r>
        <w:br/>
        <w:t> постановою Національної комісії регулювання електроенергетики</w:t>
      </w:r>
      <w:r>
        <w:br/>
        <w:t> України від 08.10.2009 р. N 1156)</w:t>
      </w:r>
    </w:p>
    <w:p w:rsidR="00F806E5" w:rsidRDefault="00F806E5">
      <w:pPr>
        <w:pStyle w:val="a3"/>
        <w:jc w:val="both"/>
      </w:pPr>
      <w:r>
        <w:t xml:space="preserve">2.3. Режим роботи ІКЦ визначається у регламенті роботи Компанії. </w:t>
      </w:r>
    </w:p>
    <w:p w:rsidR="00F806E5" w:rsidRDefault="00F806E5">
      <w:pPr>
        <w:pStyle w:val="3"/>
        <w:jc w:val="center"/>
      </w:pPr>
      <w:r>
        <w:t xml:space="preserve">III. Структура та склад ІКЦ </w:t>
      </w:r>
    </w:p>
    <w:p w:rsidR="00F806E5" w:rsidRPr="006C3C8B" w:rsidRDefault="00F806E5">
      <w:pPr>
        <w:pStyle w:val="a3"/>
        <w:jc w:val="both"/>
      </w:pPr>
      <w:r>
        <w:t xml:space="preserve">3.1. Структура та чисельність працівників ІКЦ визначаються штатним розписом, затвердженим керівником Компанії. </w:t>
      </w:r>
    </w:p>
    <w:p w:rsidR="00F806E5" w:rsidRDefault="00F806E5">
      <w:pPr>
        <w:pStyle w:val="a3"/>
        <w:jc w:val="both"/>
      </w:pPr>
      <w:r>
        <w:t xml:space="preserve">3.2. До складу ІКЦ входять начальник, його заступник (за наявності) та спеціалісти. Чисельність спеціалістів ІКЦ встановлюється з розрахунку 100000 споживачів на одного спеціаліста, включаючи начальника ІКЦ та його заступника (за наявності). </w:t>
      </w:r>
    </w:p>
    <w:p w:rsidR="00F806E5" w:rsidRDefault="00F806E5">
      <w:pPr>
        <w:pStyle w:val="a3"/>
        <w:jc w:val="both"/>
      </w:pPr>
      <w:r>
        <w:t xml:space="preserve">3.3. ІКЦ очолює начальник, який призначається на посаду та звільняється з посади керівником Компанії. </w:t>
      </w:r>
    </w:p>
    <w:p w:rsidR="00F806E5" w:rsidRDefault="00F806E5">
      <w:pPr>
        <w:pStyle w:val="a3"/>
        <w:jc w:val="both"/>
      </w:pPr>
      <w:r>
        <w:t xml:space="preserve">3.4. Начальник ІКЦ підпорядковується безпосередньо керівнику Компанії. </w:t>
      </w:r>
    </w:p>
    <w:p w:rsidR="00F806E5" w:rsidRDefault="00F806E5">
      <w:pPr>
        <w:pStyle w:val="a3"/>
        <w:jc w:val="both"/>
      </w:pPr>
      <w:r>
        <w:t xml:space="preserve">3.5. На посаду начальника ІКЦ призначається особа, яка має вищу спеціальну освіту та досвід роботи в енергетичній галузі не менше п'яти років. </w:t>
      </w:r>
    </w:p>
    <w:p w:rsidR="00F806E5" w:rsidRDefault="00F806E5">
      <w:pPr>
        <w:pStyle w:val="a3"/>
        <w:jc w:val="both"/>
      </w:pPr>
      <w:r>
        <w:t xml:space="preserve">3.6. На посаду спеціаліста ІКЦ призначається особа, яка має вищу спеціальну освіту та досвід роботи в енергетичній галузі не менше трьох років. </w:t>
      </w:r>
    </w:p>
    <w:p w:rsidR="00F806E5" w:rsidRDefault="00F806E5">
      <w:pPr>
        <w:pStyle w:val="a3"/>
        <w:jc w:val="both"/>
      </w:pPr>
      <w:r>
        <w:t xml:space="preserve">3.7. Начальник ІКЦ: </w:t>
      </w:r>
    </w:p>
    <w:p w:rsidR="00F806E5" w:rsidRDefault="00F806E5">
      <w:pPr>
        <w:pStyle w:val="a3"/>
        <w:jc w:val="both"/>
      </w:pPr>
      <w:r>
        <w:t xml:space="preserve">3.7.1. Організовує роботу та здійснює загальне керівництво діяльністю ІКЦ. </w:t>
      </w:r>
    </w:p>
    <w:p w:rsidR="00F806E5" w:rsidRDefault="00F806E5">
      <w:pPr>
        <w:pStyle w:val="a3"/>
        <w:jc w:val="both"/>
      </w:pPr>
      <w:r>
        <w:t xml:space="preserve">3.7.2. Забезпечує належну організацію роботи із звернень заявників. </w:t>
      </w:r>
    </w:p>
    <w:p w:rsidR="00F806E5" w:rsidRDefault="00F806E5">
      <w:pPr>
        <w:pStyle w:val="a3"/>
        <w:jc w:val="both"/>
      </w:pPr>
      <w:r>
        <w:lastRenderedPageBreak/>
        <w:t xml:space="preserve">3.7.3. Надає консультації заявникам на особистому прийомі та за телефоном (з використанням комп'ютерного архіватора розмов) з питань, які не потребують опрацювання у відповідних структурних підрозділах Компанії. </w:t>
      </w:r>
    </w:p>
    <w:p w:rsidR="00F806E5" w:rsidRDefault="00F806E5">
      <w:pPr>
        <w:pStyle w:val="a3"/>
        <w:jc w:val="both"/>
      </w:pPr>
      <w:r>
        <w:t xml:space="preserve">3.7.4. Бере участь у роботі Комісії ІКЦ. </w:t>
      </w:r>
    </w:p>
    <w:p w:rsidR="00F806E5" w:rsidRDefault="00F806E5">
      <w:pPr>
        <w:pStyle w:val="a3"/>
        <w:jc w:val="both"/>
      </w:pPr>
      <w:r>
        <w:t xml:space="preserve">3.7.5. Забезпечує належне виконання спеціалістами ІКЦ своїх посадових обов'язків. </w:t>
      </w:r>
    </w:p>
    <w:p w:rsidR="00F806E5" w:rsidRDefault="00F806E5">
      <w:pPr>
        <w:pStyle w:val="a3"/>
        <w:jc w:val="both"/>
      </w:pPr>
      <w:r>
        <w:t xml:space="preserve">3.7.6. Розробляє рекомендації для відповідних структурних підрозділів Компанії для покращення обслуговування та інформованості споживачів електричної енергії. </w:t>
      </w:r>
    </w:p>
    <w:p w:rsidR="00F806E5" w:rsidRDefault="00F806E5">
      <w:pPr>
        <w:pStyle w:val="a3"/>
        <w:jc w:val="both"/>
      </w:pPr>
      <w:r>
        <w:t xml:space="preserve">3.7.7. Організовує проведення перевірок відповідних структурних підрозділів Компанії щодо належної організації роботи зі зверненнями заявників. </w:t>
      </w:r>
    </w:p>
    <w:p w:rsidR="00F806E5" w:rsidRDefault="00F806E5">
      <w:pPr>
        <w:pStyle w:val="a3"/>
        <w:jc w:val="both"/>
      </w:pPr>
      <w:r>
        <w:t xml:space="preserve">3.7.8. У разі виявлення за результатами розгляду звернення заявника випадків неналежного постачання електричної енергії та/або надання послуг, пов'язаних з її постачанням структурними підрозділами Компанії, надає керівнику Компанії інформацію для вжиття ним відповідних заходів. </w:t>
      </w:r>
    </w:p>
    <w:p w:rsidR="00F806E5" w:rsidRDefault="00F806E5">
      <w:pPr>
        <w:pStyle w:val="a3"/>
        <w:jc w:val="both"/>
      </w:pPr>
      <w:r>
        <w:t xml:space="preserve">3.7.9. Готує порядок денний з короткою анотацією питань, які виносяться на розгляд Комісії ІКЦ, за три робочі дні до запланованої дати засідання. </w:t>
      </w:r>
    </w:p>
    <w:p w:rsidR="00F806E5" w:rsidRDefault="00F806E5">
      <w:pPr>
        <w:pStyle w:val="a3"/>
        <w:jc w:val="both"/>
      </w:pPr>
      <w:r>
        <w:t xml:space="preserve">3.8. Спеціаліст ІКЦ: </w:t>
      </w:r>
    </w:p>
    <w:p w:rsidR="00F806E5" w:rsidRDefault="00F806E5">
      <w:pPr>
        <w:pStyle w:val="a3"/>
        <w:jc w:val="both"/>
      </w:pPr>
      <w:r>
        <w:t xml:space="preserve">3.8.1. Забезпечує прийом звернень заявників і обліковує їх у журналі звернень. </w:t>
      </w:r>
    </w:p>
    <w:p w:rsidR="00F806E5" w:rsidRDefault="00F806E5">
      <w:pPr>
        <w:pStyle w:val="a3"/>
        <w:jc w:val="both"/>
      </w:pPr>
      <w:r>
        <w:t xml:space="preserve">3.8.2. Надає консультації та інформацію заявникам за їх усними зверненнями, в тому числі за телефоном (з використанням комп'ютерного архіватора розмов), з питань, які не потребують опрацювання у відповідних структурних підрозділах Компанії, або готує проекти відповідей заявникам з тих самих питань у разі їх письмового звернення. </w:t>
      </w:r>
    </w:p>
    <w:p w:rsidR="00F806E5" w:rsidRDefault="00F806E5">
      <w:pPr>
        <w:pStyle w:val="a3"/>
        <w:jc w:val="both"/>
      </w:pPr>
      <w:r>
        <w:t xml:space="preserve">3.8.3. Готує проекти доручень керівника Компанії відповідним структурним підрозділам щодо підготовки проекту відповіді заявникам згідно із законодавством з питань, які потребують опрацювання у відповідних структурних підрозділах Компанії. </w:t>
      </w:r>
    </w:p>
    <w:p w:rsidR="00F806E5" w:rsidRDefault="00F806E5">
      <w:pPr>
        <w:pStyle w:val="a3"/>
        <w:jc w:val="both"/>
      </w:pPr>
      <w:r>
        <w:t xml:space="preserve">3.8.4. Візує у Начальника ІКЦ підготовлений проект відповіді та: </w:t>
      </w:r>
    </w:p>
    <w:p w:rsidR="00F806E5" w:rsidRDefault="00F806E5">
      <w:pPr>
        <w:pStyle w:val="a3"/>
        <w:jc w:val="both"/>
      </w:pPr>
      <w:r>
        <w:t xml:space="preserve">з питань, що вирішені на користь споживача, подає на підпис керівнику Компанії; </w:t>
      </w:r>
    </w:p>
    <w:p w:rsidR="00F806E5" w:rsidRDefault="00F806E5">
      <w:pPr>
        <w:pStyle w:val="a3"/>
        <w:jc w:val="both"/>
      </w:pPr>
      <w:r>
        <w:t xml:space="preserve">з питань, які вирішені на користь Компанії, передає на розгляд Комісії ІКЦ. </w:t>
      </w:r>
    </w:p>
    <w:p w:rsidR="00F806E5" w:rsidRDefault="00F806E5">
      <w:pPr>
        <w:pStyle w:val="a3"/>
        <w:jc w:val="both"/>
      </w:pPr>
      <w:r>
        <w:t xml:space="preserve">3.8.5. Готує щоквартальні звіти. </w:t>
      </w:r>
    </w:p>
    <w:p w:rsidR="00F806E5" w:rsidRDefault="00F806E5">
      <w:pPr>
        <w:pStyle w:val="3"/>
        <w:jc w:val="center"/>
      </w:pPr>
      <w:r>
        <w:t xml:space="preserve">IV. Склад та порядок організації роботи Комісії ІКЦ </w:t>
      </w:r>
    </w:p>
    <w:p w:rsidR="00F806E5" w:rsidRPr="006C3C8B" w:rsidRDefault="00F806E5">
      <w:pPr>
        <w:pStyle w:val="a3"/>
        <w:jc w:val="both"/>
      </w:pPr>
      <w:r>
        <w:t xml:space="preserve">4.1. Комісія ІКЦ створюється як постійно діючий колегіальний орган з метою розгляду та розв'язання суперечностей, спірних ситуацій між енергопостачальниками і споживачами та підготовки висновків з питань, які оскаржуються. </w:t>
      </w:r>
    </w:p>
    <w:p w:rsidR="00F806E5" w:rsidRDefault="00F806E5">
      <w:pPr>
        <w:pStyle w:val="a3"/>
        <w:jc w:val="both"/>
      </w:pPr>
      <w:r>
        <w:t xml:space="preserve">4.2. Організацію роботи Комісії ІКЦ забезпечує Компанія. </w:t>
      </w:r>
    </w:p>
    <w:p w:rsidR="00F806E5" w:rsidRDefault="00F806E5">
      <w:pPr>
        <w:pStyle w:val="a3"/>
        <w:jc w:val="both"/>
      </w:pPr>
      <w:r>
        <w:lastRenderedPageBreak/>
        <w:t xml:space="preserve">4.3. До складу Комісії ІКЦ входять: начальник ІКЦ, який є головою Комісії ІКЦ, представники відповідного територіального представництва НКРЕ та Держенергонагляду. </w:t>
      </w:r>
    </w:p>
    <w:p w:rsidR="00F806E5" w:rsidRDefault="00F806E5">
      <w:pPr>
        <w:pStyle w:val="a3"/>
        <w:jc w:val="both"/>
      </w:pPr>
      <w:r>
        <w:t xml:space="preserve">До складу Комісії ІКЦ можуть входити (за згодою) представники відповідних управлінь обласних державних адміністрацій, обласних відділень Антимонопольного комітету України, територіальних органів Держспоживстандарту України. </w:t>
      </w:r>
    </w:p>
    <w:p w:rsidR="00F806E5" w:rsidRDefault="00F806E5">
      <w:pPr>
        <w:pStyle w:val="a3"/>
        <w:jc w:val="both"/>
      </w:pPr>
      <w:r>
        <w:t xml:space="preserve">4.4. Основним завданням Комісії ІКЦ є розгляд спірних ситуацій, а також прийом заявників, яких не задовольнили роз'яснення Компанії. </w:t>
      </w:r>
    </w:p>
    <w:p w:rsidR="00F806E5" w:rsidRDefault="00F806E5">
      <w:pPr>
        <w:pStyle w:val="a3"/>
        <w:jc w:val="both"/>
      </w:pPr>
      <w:r>
        <w:t xml:space="preserve">4.5. Комісія ІКЦ скликається за потребою, але не рідше одного разу на місяць, за рішенням начальника ІКЦ. </w:t>
      </w:r>
    </w:p>
    <w:p w:rsidR="00F806E5" w:rsidRDefault="00F806E5">
      <w:pPr>
        <w:pStyle w:val="a3"/>
        <w:jc w:val="both"/>
      </w:pPr>
      <w:r>
        <w:t xml:space="preserve">4.6. Комісія ІКЦ перевіряє, аналізує підготовлені структурним підрозділом Компанії матеріали та проект відповіді заявнику з питань, які вирішені не на користь заявника. </w:t>
      </w:r>
    </w:p>
    <w:p w:rsidR="00F806E5" w:rsidRDefault="00F806E5">
      <w:pPr>
        <w:pStyle w:val="a3"/>
        <w:jc w:val="both"/>
      </w:pPr>
      <w:r>
        <w:t xml:space="preserve">4.7. У разі якщо Комісія ІКЦ погодилась з результатами розгляду спірного питання, проект відповіді візується всіма представниками Комісії ІКЦ. </w:t>
      </w:r>
    </w:p>
    <w:p w:rsidR="00F806E5" w:rsidRDefault="00F806E5">
      <w:pPr>
        <w:pStyle w:val="a3"/>
        <w:jc w:val="both"/>
      </w:pPr>
      <w:r>
        <w:t xml:space="preserve">4.8. У разі якщо підготовлена відповідь не візується хоча б одним із членів Комісії ІКЦ, зауваження членів Комісії ІКЦ, які не візують проект відповіді, оформляються письмово. </w:t>
      </w:r>
    </w:p>
    <w:p w:rsidR="00F806E5" w:rsidRDefault="00F806E5">
      <w:pPr>
        <w:pStyle w:val="3"/>
        <w:jc w:val="center"/>
      </w:pPr>
      <w:r>
        <w:t xml:space="preserve">V. Порядок організації роботи ІКЦ </w:t>
      </w:r>
    </w:p>
    <w:p w:rsidR="00F806E5" w:rsidRPr="006C3C8B" w:rsidRDefault="00F806E5">
      <w:pPr>
        <w:pStyle w:val="a3"/>
        <w:jc w:val="both"/>
      </w:pPr>
      <w:r>
        <w:t xml:space="preserve">5.1. Прийом заявників ведеться після їх реєстрації у журналі звернень. </w:t>
      </w:r>
    </w:p>
    <w:p w:rsidR="00F806E5" w:rsidRDefault="00F806E5">
      <w:pPr>
        <w:pStyle w:val="a3"/>
        <w:jc w:val="both"/>
      </w:pPr>
      <w:r>
        <w:t xml:space="preserve">5.2. Відповіді на усні звернення заявників з інформаційних питань, які не потребують додаткового вивчення, надаються начальником ІКЦ та спеціалістами ІКЦ в усній формі, про що робиться відповідний запис у журналі. </w:t>
      </w:r>
    </w:p>
    <w:p w:rsidR="00F806E5" w:rsidRDefault="00F806E5">
      <w:pPr>
        <w:pStyle w:val="a3"/>
        <w:jc w:val="both"/>
      </w:pPr>
      <w:r>
        <w:t xml:space="preserve">5.3. У разі письмового звернення заявників щодо розгляду пропозицій (зауважень), надання інформації або роз'яснень спеціаліст ІКЦ вносить відповідний запис у відповідному журналі реєстрацій, готує проект відповіді та надає його на погодження начальнику ІКЦ. </w:t>
      </w:r>
    </w:p>
    <w:p w:rsidR="00F806E5" w:rsidRDefault="00F806E5">
      <w:pPr>
        <w:pStyle w:val="a3"/>
        <w:jc w:val="right"/>
      </w:pPr>
      <w:r>
        <w:t>(пункт 5.3 із змінами, внесеними згідно з постановою</w:t>
      </w:r>
      <w:r>
        <w:br/>
        <w:t> Національної комісії регулювання електроенергетики</w:t>
      </w:r>
      <w:r>
        <w:br/>
        <w:t> України від 08.10.2009 р. N 1156)</w:t>
      </w:r>
    </w:p>
    <w:p w:rsidR="00F806E5" w:rsidRDefault="00F806E5">
      <w:pPr>
        <w:pStyle w:val="a3"/>
        <w:jc w:val="both"/>
      </w:pPr>
      <w:r>
        <w:t xml:space="preserve">5.4. Начальник ІКЦ та спеціалісти ІКЦ зобов'язані проводити особистий прийом громадян. </w:t>
      </w:r>
    </w:p>
    <w:p w:rsidR="00F806E5" w:rsidRDefault="00F806E5">
      <w:pPr>
        <w:pStyle w:val="a3"/>
        <w:jc w:val="both"/>
      </w:pPr>
      <w:r>
        <w:t xml:space="preserve">5.5. Прийом заявників проводиться у встановлені керівництвом Компанії дні та години у зручний для громадян час. Графіки прийому доводяться до відома громадян. </w:t>
      </w:r>
    </w:p>
    <w:p w:rsidR="00F806E5" w:rsidRDefault="00F806E5">
      <w:pPr>
        <w:pStyle w:val="a3"/>
        <w:jc w:val="both"/>
      </w:pPr>
      <w:r>
        <w:t xml:space="preserve">5.6. Усі звернення заявників на особистому прийомі реєструються. Якщо вирішити порушені в усному зверненні питання безпосередньо на особистому прийомі неможливо, воно розглядається у тому самому порядку, що й письмове звернення. </w:t>
      </w:r>
    </w:p>
    <w:p w:rsidR="00F806E5" w:rsidRDefault="00F806E5">
      <w:pPr>
        <w:pStyle w:val="a3"/>
        <w:jc w:val="both"/>
      </w:pPr>
      <w:r>
        <w:t xml:space="preserve">5.7. ІКЦ при розгляді звернень зобов'язаний об'єктивно і вчасно розглянути їх, перевірити викладені в них факти, приймати рішення відповідно до чинного законодавства і забезпечувати їх виконання. </w:t>
      </w:r>
    </w:p>
    <w:p w:rsidR="00F806E5" w:rsidRDefault="00F806E5">
      <w:pPr>
        <w:pStyle w:val="a3"/>
        <w:jc w:val="both"/>
      </w:pPr>
      <w:r>
        <w:lastRenderedPageBreak/>
        <w:t xml:space="preserve">5.8. Рішення про відмову в задоволенні вимог, викладених у заяві (клопотанні), доводиться до відома заявника в письмовій формі з посиланням на законодавство і викладенням мотивів відмови, а також із роз'ясненням порядку оскарження прийнятого рішення. </w:t>
      </w:r>
    </w:p>
    <w:p w:rsidR="00F806E5" w:rsidRDefault="00F806E5">
      <w:pPr>
        <w:pStyle w:val="a3"/>
        <w:jc w:val="both"/>
      </w:pPr>
      <w:r>
        <w:t xml:space="preserve">5.9. Звернення заявників ІКЦ, установивши термін виконання відповідно до законодавства, передає для опрацювання до відповідних структурних підрозділів Компанії. </w:t>
      </w:r>
    </w:p>
    <w:p w:rsidR="00F806E5" w:rsidRDefault="00F806E5">
      <w:pPr>
        <w:pStyle w:val="a3"/>
        <w:jc w:val="both"/>
      </w:pPr>
      <w:r>
        <w:t xml:space="preserve">5.10. Структурний підрозділ готує проект відповіді й разом з матеріалами направляє до ІКЦ. </w:t>
      </w:r>
    </w:p>
    <w:p w:rsidR="00F806E5" w:rsidRDefault="00F806E5">
      <w:pPr>
        <w:pStyle w:val="a3"/>
        <w:jc w:val="both"/>
      </w:pPr>
      <w:r>
        <w:t xml:space="preserve">5.11. Проект відповіді, підготовлений на користь заявника, з візою начальника ІКЦ подається на підпис керівнику Компанії. </w:t>
      </w:r>
    </w:p>
    <w:p w:rsidR="00F806E5" w:rsidRDefault="00F806E5">
      <w:pPr>
        <w:pStyle w:val="a3"/>
        <w:jc w:val="both"/>
      </w:pPr>
      <w:r>
        <w:t xml:space="preserve">5.12. Проект відповіді, підготовлений на користь Компанії, разом з матеріалами подається на розгляд Комісії ІКЦ. </w:t>
      </w:r>
    </w:p>
    <w:p w:rsidR="00F806E5" w:rsidRDefault="00F806E5">
      <w:pPr>
        <w:pStyle w:val="a3"/>
        <w:jc w:val="both"/>
      </w:pPr>
      <w:r>
        <w:t xml:space="preserve">5.13. Завізований усіма членами Комісії ІКЦ проект відповіді подається на підпис керівнику Компанії. </w:t>
      </w:r>
    </w:p>
    <w:p w:rsidR="00F806E5" w:rsidRDefault="00F806E5">
      <w:pPr>
        <w:pStyle w:val="a3"/>
        <w:jc w:val="both"/>
      </w:pPr>
      <w:r>
        <w:t xml:space="preserve">5.14. У разі якщо проект відповіді не завізовано хоча б одним із членів Комісії ІКЦ, ІКЦ готує супроводжувальний лист за підписом керівника Компанії, з яким пакет документів (зауваження відповідних членів Комісії ІКЦ, проект відповіді та всі зібрані матеріали) направляється за належністю для вирішення порушеного у зверненні питання до НКРЕ, або Держенергонагляду, або Антимонопольного комітету України, або Держспоживстандарту України, про що заявник інформується листом за підписом керівника Компанії. </w:t>
      </w:r>
    </w:p>
    <w:p w:rsidR="00F806E5" w:rsidRDefault="00F806E5">
      <w:pPr>
        <w:pStyle w:val="3"/>
        <w:jc w:val="center"/>
      </w:pPr>
      <w:r>
        <w:t xml:space="preserve">VI. Розміщення та оснащення ІКЦ </w:t>
      </w:r>
    </w:p>
    <w:p w:rsidR="00F806E5" w:rsidRPr="006C3C8B" w:rsidRDefault="00F806E5">
      <w:pPr>
        <w:pStyle w:val="a3"/>
        <w:jc w:val="both"/>
      </w:pPr>
      <w:r>
        <w:t xml:space="preserve">6.1. Компанія здійснює забезпечення ІКЦ: </w:t>
      </w:r>
    </w:p>
    <w:p w:rsidR="00F806E5" w:rsidRDefault="00F806E5">
      <w:pPr>
        <w:pStyle w:val="a3"/>
        <w:jc w:val="both"/>
      </w:pPr>
      <w:r>
        <w:t xml:space="preserve">6.1.1. Матеріально-технічною базою. </w:t>
      </w:r>
    </w:p>
    <w:p w:rsidR="00F806E5" w:rsidRDefault="00F806E5">
      <w:pPr>
        <w:pStyle w:val="a3"/>
        <w:jc w:val="both"/>
      </w:pPr>
      <w:r>
        <w:t xml:space="preserve">6.1.2. Методичними матеріалами та нормативно-правовими актами. </w:t>
      </w:r>
    </w:p>
    <w:p w:rsidR="00F806E5" w:rsidRDefault="00F806E5">
      <w:pPr>
        <w:pStyle w:val="a3"/>
        <w:jc w:val="both"/>
      </w:pPr>
      <w:r>
        <w:t xml:space="preserve">6.1.3. Телефонним зв'язком з використанням комп'ютерного архіватора розмов. </w:t>
      </w:r>
    </w:p>
    <w:p w:rsidR="00F806E5" w:rsidRDefault="00F806E5">
      <w:pPr>
        <w:pStyle w:val="a3"/>
        <w:jc w:val="both"/>
      </w:pPr>
      <w:r>
        <w:t xml:space="preserve">6.1.4. Факсимільним зв'язком. </w:t>
      </w:r>
    </w:p>
    <w:p w:rsidR="00F806E5" w:rsidRDefault="00F806E5">
      <w:pPr>
        <w:pStyle w:val="a3"/>
        <w:jc w:val="both"/>
      </w:pPr>
      <w:r>
        <w:t xml:space="preserve">6.1.5. Копіювально-розмножувальною технікою. </w:t>
      </w:r>
    </w:p>
    <w:p w:rsidR="00F806E5" w:rsidRDefault="00F806E5">
      <w:pPr>
        <w:pStyle w:val="a3"/>
        <w:jc w:val="both"/>
      </w:pPr>
      <w:r>
        <w:t xml:space="preserve">6.1.6. Комп'ютерною технікою з доступом до електронно-пошукової мережі Інтернет, електронної пошти тощо. </w:t>
      </w:r>
    </w:p>
    <w:p w:rsidR="00F806E5" w:rsidRDefault="00F806E5">
      <w:pPr>
        <w:pStyle w:val="a3"/>
        <w:jc w:val="both"/>
      </w:pPr>
      <w:r>
        <w:t xml:space="preserve">6.2. ІКЦ розміщується у приміщеннях, де забезпечений вільний вхід для відвідувачів. </w:t>
      </w:r>
    </w:p>
    <w:p w:rsidR="00F806E5" w:rsidRDefault="00F806E5">
      <w:pPr>
        <w:pStyle w:val="3"/>
        <w:jc w:val="center"/>
      </w:pPr>
      <w:r>
        <w:t xml:space="preserve">VII. Фінансування ІКЦ </w:t>
      </w:r>
    </w:p>
    <w:p w:rsidR="00F806E5" w:rsidRPr="006C3C8B" w:rsidRDefault="00F806E5">
      <w:pPr>
        <w:pStyle w:val="a3"/>
        <w:jc w:val="both"/>
      </w:pPr>
      <w:r>
        <w:t xml:space="preserve">7.1. Фінансування ІКЦ здійснюється згідно з кошторисом, затвердженим керівником Компанії. </w:t>
      </w:r>
    </w:p>
    <w:p w:rsidR="00F806E5" w:rsidRDefault="00F806E5">
      <w:pPr>
        <w:pStyle w:val="a3"/>
        <w:jc w:val="both"/>
      </w:pPr>
      <w:r>
        <w:lastRenderedPageBreak/>
        <w:t xml:space="preserve">7.2. Обґрунтовані витрати на створення та забезпечення діяльності ІКЦ за елементами витрат включаються в загальні витрати Компанії в обсягах, погоджених з НКРЕ. </w:t>
      </w:r>
    </w:p>
    <w:p w:rsidR="00F806E5" w:rsidRDefault="00F806E5">
      <w:pPr>
        <w:pStyle w:val="a3"/>
        <w:jc w:val="center"/>
      </w:pPr>
      <w:r>
        <w:t xml:space="preserve">  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F806E5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 xml:space="preserve">Начальник Відділу регулювання </w:t>
            </w:r>
            <w:r w:rsidRPr="006C3C8B">
              <w:br/>
            </w:r>
            <w:r w:rsidRPr="006C3C8B">
              <w:rPr>
                <w:b/>
                <w:bCs/>
              </w:rPr>
              <w:t xml:space="preserve">взаємовідносин ліцензіатів </w:t>
            </w:r>
            <w:r w:rsidRPr="006C3C8B">
              <w:br/>
            </w:r>
            <w:r w:rsidRPr="006C3C8B">
              <w:rPr>
                <w:b/>
                <w:bCs/>
              </w:rPr>
              <w:t>із споживачами </w:t>
            </w:r>
          </w:p>
        </w:tc>
        <w:tc>
          <w:tcPr>
            <w:tcW w:w="2500" w:type="pct"/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 </w:t>
            </w:r>
            <w:r w:rsidRPr="006C3C8B">
              <w:br/>
            </w:r>
            <w:r w:rsidRPr="006C3C8B">
              <w:rPr>
                <w:b/>
                <w:bCs/>
              </w:rPr>
              <w:t> </w:t>
            </w:r>
            <w:r w:rsidRPr="006C3C8B">
              <w:br/>
            </w:r>
            <w:r w:rsidRPr="006C3C8B">
              <w:rPr>
                <w:b/>
                <w:bCs/>
              </w:rPr>
              <w:t>І. Городиський</w:t>
            </w:r>
            <w:r w:rsidRPr="006C3C8B">
              <w:t> </w:t>
            </w:r>
          </w:p>
        </w:tc>
      </w:tr>
    </w:tbl>
    <w:p w:rsidR="00F806E5" w:rsidRDefault="00F806E5">
      <w:pPr>
        <w:pStyle w:val="a3"/>
        <w:jc w:val="center"/>
      </w:pPr>
      <w:r>
        <w:br w:type="textWrapping" w:clear="all"/>
      </w:r>
    </w:p>
    <w:p w:rsidR="00F806E5" w:rsidRDefault="00F806E5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806E5">
        <w:trPr>
          <w:tblCellSpacing w:w="22" w:type="dxa"/>
        </w:trPr>
        <w:tc>
          <w:tcPr>
            <w:tcW w:w="0" w:type="auto"/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Додаток 1</w:t>
            </w:r>
            <w:r w:rsidRPr="006C3C8B">
              <w:br/>
              <w:t>до Положення про Інформаційно-консультаційний центр по роботі зі споживачами електричної енергії </w:t>
            </w:r>
          </w:p>
        </w:tc>
      </w:tr>
    </w:tbl>
    <w:p w:rsidR="00F806E5" w:rsidRDefault="00F806E5">
      <w:pPr>
        <w:pStyle w:val="a3"/>
        <w:jc w:val="both"/>
      </w:pPr>
      <w:r>
        <w:br w:type="textWrapping" w:clear="all"/>
      </w:r>
    </w:p>
    <w:p w:rsidR="00F806E5" w:rsidRDefault="00F806E5">
      <w:pPr>
        <w:pStyle w:val="3"/>
        <w:jc w:val="center"/>
      </w:pPr>
      <w:r>
        <w:t>Журнал</w:t>
      </w:r>
      <w:r>
        <w:br/>
        <w:t xml:space="preserve">реєстрації звернень заявників, які є споживачами електричної енергії або мають намір ними стати та звернулись до Інформаційно-консультаційного центру щодо отримання інформації або роз'яснень </w:t>
      </w:r>
    </w:p>
    <w:p w:rsidR="00F806E5" w:rsidRPr="006C3C8B" w:rsidRDefault="00F806E5">
      <w:pPr>
        <w:pStyle w:val="a3"/>
        <w:jc w:val="center"/>
      </w:pPr>
      <w:r>
        <w:t>______________________________________________________________________</w:t>
      </w:r>
      <w:r>
        <w:br/>
      </w:r>
      <w:r>
        <w:rPr>
          <w:sz w:val="20"/>
          <w:szCs w:val="20"/>
        </w:rPr>
        <w:t xml:space="preserve">(найменування електропередавальної організації)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1611"/>
        <w:gridCol w:w="1061"/>
        <w:gridCol w:w="1592"/>
        <w:gridCol w:w="1444"/>
        <w:gridCol w:w="1169"/>
        <w:gridCol w:w="1957"/>
        <w:gridCol w:w="1371"/>
        <w:gridCol w:w="1633"/>
      </w:tblGrid>
      <w:tr w:rsidR="00F806E5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N</w:t>
            </w:r>
            <w:r w:rsidRPr="006C3C8B">
              <w:br/>
              <w:t>з/п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Дата звернення заявника або надходження заяви та реєстраційний індекс 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Хто приймає 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Прізвище, ім'я, по батькові фізичної особи або найменування юридичної особи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Адреса заявника (місце проживання, реєстрації в разі письмового звернення) 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Порушені питання (короткий зміст) 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Надана відповідь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у телефонному режимі (прізвище, ім'я, по батькові спеціаліста Інформаційно-</w:t>
            </w:r>
            <w:r w:rsidRPr="006C3C8B">
              <w:br/>
              <w:t>консультаційного центру) 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усно на особистому прийомі (підпис споживача)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письмово (дата та реєстраційний номер вихідного листа)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1 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4 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6 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8 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9 </w:t>
            </w:r>
          </w:p>
        </w:tc>
      </w:tr>
    </w:tbl>
    <w:p w:rsidR="00F806E5" w:rsidRDefault="00F806E5">
      <w:pPr>
        <w:pStyle w:val="a3"/>
        <w:jc w:val="center"/>
      </w:pPr>
      <w:r>
        <w:br w:type="textWrapping" w:clear="all"/>
      </w:r>
    </w:p>
    <w:p w:rsidR="00F806E5" w:rsidRDefault="00F806E5">
      <w:pPr>
        <w:pStyle w:val="a3"/>
        <w:jc w:val="right"/>
      </w:pPr>
      <w:r>
        <w:t>(додаток 1 у редакції постанови Національної комісії</w:t>
      </w:r>
      <w:r>
        <w:br/>
        <w:t> регулювання електроенергетики України від 08.10.2009 р. N 1156)</w:t>
      </w:r>
      <w:r>
        <w:br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806E5">
        <w:trPr>
          <w:tblCellSpacing w:w="22" w:type="dxa"/>
        </w:trPr>
        <w:tc>
          <w:tcPr>
            <w:tcW w:w="0" w:type="auto"/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lastRenderedPageBreak/>
              <w:t>Додаток 2</w:t>
            </w:r>
            <w:r w:rsidRPr="006C3C8B">
              <w:br/>
              <w:t>до Положення про Інформаційно-консультаційний центр по роботі зі споживачами електричної енергії </w:t>
            </w:r>
          </w:p>
        </w:tc>
      </w:tr>
    </w:tbl>
    <w:p w:rsidR="00F806E5" w:rsidRDefault="00F806E5">
      <w:pPr>
        <w:pStyle w:val="a3"/>
        <w:jc w:val="right"/>
      </w:pPr>
      <w:r>
        <w:br w:type="textWrapping" w:clear="all"/>
      </w:r>
    </w:p>
    <w:p w:rsidR="00F806E5" w:rsidRDefault="00F806E5">
      <w:pPr>
        <w:pStyle w:val="3"/>
        <w:jc w:val="center"/>
      </w:pPr>
      <w:r>
        <w:t>Журнал</w:t>
      </w:r>
      <w:r>
        <w:br/>
        <w:t xml:space="preserve">реєстрації звернень заявників, які є споживачами електричної енергії або мають намір ними стати та звернулись до Інформаційно-консультаційного центру щодо спірних ситуацій, які склались між енергопостачальником та заявниками </w:t>
      </w:r>
    </w:p>
    <w:p w:rsidR="00F806E5" w:rsidRPr="006C3C8B" w:rsidRDefault="00F806E5">
      <w:pPr>
        <w:pStyle w:val="a3"/>
        <w:jc w:val="center"/>
      </w:pPr>
      <w:r>
        <w:t>_________________________________________________________________________</w:t>
      </w:r>
      <w:r>
        <w:br/>
      </w:r>
      <w:r>
        <w:rPr>
          <w:sz w:val="20"/>
          <w:szCs w:val="20"/>
        </w:rPr>
        <w:t xml:space="preserve">(найменування електропередавальної організації)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1611"/>
        <w:gridCol w:w="1592"/>
        <w:gridCol w:w="1573"/>
        <w:gridCol w:w="1169"/>
        <w:gridCol w:w="1275"/>
        <w:gridCol w:w="1100"/>
        <w:gridCol w:w="1080"/>
        <w:gridCol w:w="808"/>
        <w:gridCol w:w="1000"/>
        <w:gridCol w:w="1260"/>
      </w:tblGrid>
      <w:tr w:rsidR="00F806E5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N</w:t>
            </w:r>
            <w:r w:rsidRPr="006C3C8B">
              <w:br/>
              <w:t>з/п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Дата звернення заявника або надходження заяви та реєстраційний індекс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Прізвище, ім'я, по батькові фізичної особи або найменування юридичної особи 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Адреса заявника (місце проживання, реєстрації) та/або адреса розташування об'єкта юридичної особи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Порушені питання (короткий зміст)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Кому доручено розгляд, зміст доручення, термін виконання </w:t>
            </w:r>
          </w:p>
        </w:tc>
        <w:tc>
          <w:tcPr>
            <w:tcW w:w="2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Наслідки розгляду звернення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надана відповідь (дата та реєстраційний номер вихідного листа) 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надана інформація заявникам щодо направлення їх звернення за належністю до (дата та реєстраційний номер вихідного листа)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на користь заявника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на користь компанії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НКРЕ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Держ-</w:t>
            </w:r>
            <w:r w:rsidRPr="006C3C8B">
              <w:br/>
              <w:t>енерго-</w:t>
            </w:r>
            <w:r w:rsidRPr="006C3C8B">
              <w:br/>
              <w:t>нагляду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іншої організації або установи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1 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5 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6 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7 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8 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9 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10 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11 </w:t>
            </w:r>
          </w:p>
        </w:tc>
      </w:tr>
    </w:tbl>
    <w:p w:rsidR="00F806E5" w:rsidRDefault="00F806E5">
      <w:pPr>
        <w:pStyle w:val="a3"/>
        <w:jc w:val="center"/>
      </w:pPr>
      <w:r>
        <w:br w:type="textWrapping" w:clear="all"/>
      </w:r>
    </w:p>
    <w:p w:rsidR="00F806E5" w:rsidRDefault="00F806E5">
      <w:pPr>
        <w:pStyle w:val="a3"/>
        <w:jc w:val="right"/>
      </w:pPr>
      <w:r>
        <w:t>(Положення доповнено новим додатком 2 згідно з постановою</w:t>
      </w:r>
      <w:r>
        <w:br/>
        <w:t> Національної комісії регулювання електроенергетики України</w:t>
      </w:r>
      <w:r>
        <w:br/>
        <w:t> від 08.10.2009 р. N 1156,</w:t>
      </w:r>
      <w:r>
        <w:br/>
        <w:t>у зв'язку з цим додаток 2 вважати додатком 3)</w:t>
      </w:r>
    </w:p>
    <w:p w:rsidR="00F806E5" w:rsidRDefault="00F806E5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806E5">
        <w:trPr>
          <w:tblCellSpacing w:w="22" w:type="dxa"/>
        </w:trPr>
        <w:tc>
          <w:tcPr>
            <w:tcW w:w="0" w:type="auto"/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Додаток 3</w:t>
            </w:r>
            <w:r w:rsidRPr="006C3C8B">
              <w:br/>
              <w:t>до Положення про Інформаційно-консультаційний центр по роботі зі споживачами електричної енергії </w:t>
            </w:r>
          </w:p>
        </w:tc>
      </w:tr>
    </w:tbl>
    <w:p w:rsidR="00F806E5" w:rsidRDefault="00F806E5">
      <w:pPr>
        <w:pStyle w:val="a3"/>
        <w:jc w:val="both"/>
      </w:pPr>
      <w:r>
        <w:br w:type="textWrapping" w:clear="all"/>
      </w:r>
    </w:p>
    <w:p w:rsidR="00F806E5" w:rsidRDefault="00F806E5">
      <w:pPr>
        <w:pStyle w:val="3"/>
        <w:jc w:val="center"/>
      </w:pPr>
      <w:r>
        <w:t>Звіт</w:t>
      </w:r>
      <w:r>
        <w:br/>
        <w:t xml:space="preserve">щодо реєстрації звернень заявників, які є споживачами електричної енергії або мають намір ними стати та звернулись до Інформаційно-консультаційного центру </w:t>
      </w:r>
    </w:p>
    <w:p w:rsidR="00F806E5" w:rsidRPr="006C3C8B" w:rsidRDefault="00F806E5">
      <w:pPr>
        <w:pStyle w:val="a3"/>
        <w:jc w:val="center"/>
        <w:rPr>
          <w:sz w:val="20"/>
          <w:szCs w:val="20"/>
        </w:rPr>
      </w:pPr>
      <w:r>
        <w:lastRenderedPageBreak/>
        <w:t>_________________________________________________________________________</w:t>
      </w:r>
      <w:r>
        <w:br/>
      </w:r>
      <w:r>
        <w:rPr>
          <w:sz w:val="20"/>
          <w:szCs w:val="20"/>
        </w:rPr>
        <w:t xml:space="preserve">(найменування електропередавальної організації) </w:t>
      </w:r>
    </w:p>
    <w:p w:rsidR="00F806E5" w:rsidRDefault="00F806E5">
      <w:pPr>
        <w:pStyle w:val="a3"/>
        <w:jc w:val="center"/>
      </w:pPr>
      <w:r>
        <w:t xml:space="preserve">за ____ квартал _____ року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2383"/>
        <w:gridCol w:w="1102"/>
        <w:gridCol w:w="1622"/>
        <w:gridCol w:w="1271"/>
        <w:gridCol w:w="1271"/>
        <w:gridCol w:w="1611"/>
        <w:gridCol w:w="1611"/>
        <w:gridCol w:w="1633"/>
      </w:tblGrid>
      <w:tr w:rsidR="00F806E5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N</w:t>
            </w:r>
            <w:r w:rsidRPr="006C3C8B">
              <w:br/>
              <w:t>з/п 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Перелік питань, з якими звертались заявники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Кількість звернень 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Питання вирішено шляхом надання </w:t>
            </w:r>
          </w:p>
        </w:tc>
        <w:tc>
          <w:tcPr>
            <w:tcW w:w="16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Звернення заявників разом з матеріалами направлені на розгляд до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інформаційної довідки (кількість)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письмових відповідей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</w:tr>
      <w:tr w:rsidR="00F806E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на користь заявників (кількість)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на користь Компанії (кількість)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НКРЕ (дата та реєстраційний номер вихідного листа)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Держ-</w:t>
            </w:r>
            <w:r w:rsidRPr="006C3C8B">
              <w:br/>
              <w:t>енерго-</w:t>
            </w:r>
            <w:r w:rsidRPr="006C3C8B">
              <w:br/>
              <w:t>нагляду (дата та реєстраційний номер вихідного листа)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t>іншої організації або установи (дата та реєстраційний номер вихідного листа)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2</w:t>
            </w:r>
            <w:r w:rsidRPr="006C3C8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3</w:t>
            </w:r>
            <w:r w:rsidRPr="006C3C8B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4</w:t>
            </w:r>
            <w:r w:rsidRPr="006C3C8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5</w:t>
            </w:r>
            <w:r w:rsidRPr="006C3C8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6</w:t>
            </w:r>
            <w:r w:rsidRPr="006C3C8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7</w:t>
            </w:r>
            <w:r w:rsidRPr="006C3C8B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8</w:t>
            </w:r>
            <w:r w:rsidRPr="006C3C8B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9</w:t>
            </w:r>
            <w:r w:rsidRPr="006C3C8B">
              <w:t>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Проведення заміни приладів обліку електричної енергії у населення та їх технічної перевірки і експертизи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2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Розрахунки за спожиту електричну енергію, застосування тарифів та надання пільг за спожиту електричну енергію для населення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3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Отримання, узгодження та виконання технічних умов приєднання до електричних мереж нових або реконструйованих електроустановок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4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Взаєморозрахунки між сторонами під час приєднання електроустановок до електричних мереж електропередавальної організації або основного споживача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5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 xml:space="preserve">Проведення </w:t>
            </w:r>
            <w:r w:rsidRPr="006C3C8B">
              <w:lastRenderedPageBreak/>
              <w:t>проектних, будівельно-монтажних та налагоджувальних робіт, пов'язаних з виконанням технічних умов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lastRenderedPageBreak/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lastRenderedPageBreak/>
              <w:t>6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Уведення в експлуатацію новозбудованих електроустановок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7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Порядок та умови включення резервних джерел живлення з метою забезпечення категорійності та надійності електропостачання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8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Тимчасове користування електричною енергією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9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Переоформлення договору про користування електричною енергією або постачання електричної енергії при зміні власника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10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Установлення договірних величин споживання електричної енергії та потужності, коригування та стягнення плати за перевищення договірних величин споживання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11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Перехід на розрахунки за тарифом, диференційованим за періодами часу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12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Оплата за реактивну електричну енергію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13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 xml:space="preserve">Порядок укладення </w:t>
            </w:r>
            <w:r w:rsidRPr="006C3C8B">
              <w:lastRenderedPageBreak/>
              <w:t>договорів про спільне використання технологічних мереж та/або технічне забезпечення електропостачання споживача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lastRenderedPageBreak/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lastRenderedPageBreak/>
              <w:t>14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Установлення, ремонт або заміна приладів обліку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15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Технічний стан електромереж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16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Надійність та якість електропостачання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17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Скарги на роботу персоналу Компанії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18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Відновлення енергопостачання після відключення електроустановок споживача у зв'язку з несплатою заборгованості за спожиту електроенергію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  <w:jc w:val="center"/>
            </w:pPr>
            <w:r w:rsidRPr="006C3C8B">
              <w:rPr>
                <w:b/>
                <w:bCs/>
              </w:rPr>
              <w:t>19</w:t>
            </w:r>
            <w:r w:rsidRPr="006C3C8B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Інші*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  <w:tr w:rsidR="00F806E5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rPr>
                <w:b/>
                <w:bCs/>
              </w:rPr>
              <w:t>Усього</w:t>
            </w:r>
            <w:r w:rsidRPr="006C3C8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E5" w:rsidRPr="006C3C8B" w:rsidRDefault="00F806E5">
            <w:pPr>
              <w:pStyle w:val="a3"/>
            </w:pPr>
            <w:r w:rsidRPr="006C3C8B">
              <w:t>  </w:t>
            </w:r>
          </w:p>
        </w:tc>
      </w:tr>
    </w:tbl>
    <w:p w:rsidR="00F806E5" w:rsidRDefault="00F806E5">
      <w:pPr>
        <w:pStyle w:val="a3"/>
        <w:jc w:val="center"/>
      </w:pPr>
      <w:r>
        <w:br w:type="textWrapping" w:clear="all"/>
      </w:r>
    </w:p>
    <w:p w:rsidR="00F806E5" w:rsidRDefault="00F806E5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>При заповненні ця позиція має бути розшифрована щодо змісту звернення.</w:t>
      </w:r>
    </w:p>
    <w:p w:rsidR="00F806E5" w:rsidRDefault="00F806E5">
      <w:pPr>
        <w:pStyle w:val="a3"/>
        <w:jc w:val="right"/>
      </w:pPr>
      <w:r>
        <w:t>(додаток 3 у редакції постанови Національної комісії</w:t>
      </w:r>
      <w:r>
        <w:br/>
        <w:t> регулювання електроенергетики України від 08.10.2009 р. N 1156)</w:t>
      </w:r>
    </w:p>
    <w:p w:rsidR="00F806E5" w:rsidRDefault="00F806E5">
      <w:pPr>
        <w:pStyle w:val="a3"/>
        <w:jc w:val="center"/>
      </w:pPr>
      <w:r>
        <w:t xml:space="preserve">____________ </w:t>
      </w:r>
    </w:p>
    <w:p w:rsidR="00F806E5" w:rsidRDefault="00F806E5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170"/>
      </w:tblGrid>
      <w:tr w:rsidR="00F806E5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F806E5" w:rsidRDefault="00F806E5">
            <w:r>
              <w:t>© ТОВ "Інформаційно-аналітичний центр "ЛІГА", 2018</w:t>
            </w:r>
            <w: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F806E5" w:rsidRDefault="006C3C8B">
            <w:r>
              <w:rPr>
                <w:noProof/>
              </w:rPr>
              <w:pict>
                <v:shape id="_x0000_i1026" type="#_x0000_t75" alt="Описание: C:\Documents and Settings\o.tututchenko\Application Data\Liga70\Client\Session\LOGOTYPE.BMP" style="width:54.75pt;height:24.75pt;visibility:visible">
                  <v:imagedata r:id="rId5"/>
                </v:shape>
              </w:pict>
            </w:r>
          </w:p>
        </w:tc>
      </w:tr>
    </w:tbl>
    <w:p w:rsidR="00F806E5" w:rsidRDefault="00F806E5"/>
    <w:sectPr w:rsidR="00F8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C8B"/>
    <w:rsid w:val="006C3C8B"/>
    <w:rsid w:val="007E5BFE"/>
    <w:rsid w:val="00F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42E857-9295-4E16-99D8-D3D37F9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3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3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o.tututchenko\Application%20Data\Liga70\Client\Session\LOGOTYPE.BMP" TargetMode="External"/><Relationship Id="rId4" Type="http://schemas.openxmlformats.org/officeDocument/2006/relationships/image" Target="file:///C:\Documents%20and%20Settings\o.tututchenko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Постанова №299.doc</Template>
  <TotalTime>0</TotalTime>
  <Pages>12</Pages>
  <Words>13716</Words>
  <Characters>7819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Chernigivoblenergo</Company>
  <LinksUpToDate>false</LinksUpToDate>
  <CharactersWithSpaces>21493</CharactersWithSpaces>
  <SharedDoc>false</SharedDoc>
  <HLinks>
    <vt:vector size="12" baseType="variant">
      <vt:variant>
        <vt:i4>3014656</vt:i4>
      </vt:variant>
      <vt:variant>
        <vt:i4>2316</vt:i4>
      </vt:variant>
      <vt:variant>
        <vt:i4>1026</vt:i4>
      </vt:variant>
      <vt:variant>
        <vt:i4>1</vt:i4>
      </vt:variant>
      <vt:variant>
        <vt:lpwstr>C:\Documents and Settings\o.tututchenko\Application Data\Liga70\Client\Session\TSIGN.GIF</vt:lpwstr>
      </vt:variant>
      <vt:variant>
        <vt:lpwstr/>
      </vt:variant>
      <vt:variant>
        <vt:i4>1048621</vt:i4>
      </vt:variant>
      <vt:variant>
        <vt:i4>49812</vt:i4>
      </vt:variant>
      <vt:variant>
        <vt:i4>1025</vt:i4>
      </vt:variant>
      <vt:variant>
        <vt:i4>1</vt:i4>
      </vt:variant>
      <vt:variant>
        <vt:lpwstr>C:\Documents and Settings\o.tututchenko\Application Data\Liga70\Client\Session\LOGOTYPE.BMP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Тутутченко Оксана Степанiвна</dc:creator>
  <cp:keywords/>
  <dc:description/>
  <cp:lastModifiedBy>s.danilchenko</cp:lastModifiedBy>
  <cp:revision>2</cp:revision>
  <dcterms:created xsi:type="dcterms:W3CDTF">2018-03-15T07:23:00Z</dcterms:created>
  <dcterms:modified xsi:type="dcterms:W3CDTF">2018-03-15T07:23:00Z</dcterms:modified>
</cp:coreProperties>
</file>