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3E1B" w:rsidRDefault="005C71B3">
      <w:pPr>
        <w:pStyle w:val="a3"/>
        <w:jc w:val="center"/>
      </w:pPr>
      <w:r>
        <w:fldChar w:fldCharType="begin"/>
      </w:r>
      <w:r>
        <w:instrText xml:space="preserve"> INCLUDEPICTURE "C:\\Documents and Settings\\o.tututchenko\\Application Data\\Liga70\\Client\\Session\\TSIGN.GIF" \* MERGEFORMAT \d </w:instrText>
      </w:r>
      <w: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C:\Documents and Settings\o.tututchenko\Application Data\Liga70\Client\Session\TSIGN.GIF" style="width:52.5pt;height:1in;visibility:visible">
            <v:imagedata r:id="rId4"/>
          </v:shape>
        </w:pict>
      </w:r>
      <w:r>
        <w:fldChar w:fldCharType="end"/>
      </w:r>
    </w:p>
    <w:p w:rsidR="00A13E1B" w:rsidRDefault="00A13E1B">
      <w:pPr>
        <w:pStyle w:val="2"/>
        <w:jc w:val="center"/>
        <w:rPr>
          <w:color w:val="384274"/>
        </w:rPr>
      </w:pPr>
      <w:r>
        <w:rPr>
          <w:color w:val="384274"/>
        </w:rPr>
        <w:t>УКАЗ</w:t>
      </w:r>
      <w:r>
        <w:rPr>
          <w:color w:val="384274"/>
        </w:rPr>
        <w:br/>
        <w:t>Президента України</w:t>
      </w:r>
    </w:p>
    <w:p w:rsidR="00A13E1B" w:rsidRDefault="00A13E1B">
      <w:pPr>
        <w:pStyle w:val="2"/>
        <w:jc w:val="center"/>
      </w:pPr>
      <w:r>
        <w:t>Про Національну комісію, що здійснює державне регулювання у сферах енергетики та комунальних послуг</w:t>
      </w:r>
    </w:p>
    <w:p w:rsidR="00A13E1B" w:rsidRPr="005C71B3" w:rsidRDefault="00A13E1B">
      <w:pPr>
        <w:pStyle w:val="a3"/>
        <w:jc w:val="center"/>
        <w:rPr>
          <w:color w:val="800000"/>
        </w:rPr>
      </w:pPr>
      <w:r>
        <w:rPr>
          <w:color w:val="800000"/>
        </w:rPr>
        <w:t>Додатково див. ухвалу</w:t>
      </w:r>
      <w:r>
        <w:rPr>
          <w:color w:val="800000"/>
        </w:rPr>
        <w:br/>
        <w:t> Вищого адміністративного суду України</w:t>
      </w:r>
      <w:r>
        <w:rPr>
          <w:color w:val="800000"/>
        </w:rPr>
        <w:br/>
        <w:t> від 27 лютого 2015 року,</w:t>
      </w:r>
      <w:r>
        <w:rPr>
          <w:color w:val="800000"/>
        </w:rPr>
        <w:br/>
        <w:t>постанову Верховного Суду України</w:t>
      </w:r>
      <w:r>
        <w:rPr>
          <w:color w:val="800000"/>
        </w:rPr>
        <w:br/>
        <w:t> від 19 травня 2015 року</w:t>
      </w:r>
    </w:p>
    <w:p w:rsidR="00A13E1B" w:rsidRDefault="00A13E1B">
      <w:pPr>
        <w:pStyle w:val="a3"/>
        <w:jc w:val="both"/>
      </w:pPr>
      <w:r>
        <w:t xml:space="preserve">На виконання </w:t>
      </w:r>
      <w:r>
        <w:rPr>
          <w:color w:val="0000FF"/>
        </w:rPr>
        <w:t>Законів України "Про природні монополії"</w:t>
      </w:r>
      <w:r>
        <w:t xml:space="preserve">, </w:t>
      </w:r>
      <w:r>
        <w:rPr>
          <w:color w:val="0000FF"/>
        </w:rPr>
        <w:t>"Про електроенергетику"</w:t>
      </w:r>
      <w:r>
        <w:t xml:space="preserve"> і </w:t>
      </w:r>
      <w:r>
        <w:rPr>
          <w:color w:val="0000FF"/>
        </w:rPr>
        <w:t>"Про державне регулювання у сфері комунальних послуг"</w:t>
      </w:r>
      <w:r>
        <w:t xml:space="preserve"> </w:t>
      </w:r>
      <w:r>
        <w:rPr>
          <w:b/>
          <w:bCs/>
        </w:rPr>
        <w:t>постановляю</w:t>
      </w:r>
      <w:r>
        <w:t>:</w:t>
      </w:r>
    </w:p>
    <w:p w:rsidR="00A13E1B" w:rsidRDefault="00A13E1B">
      <w:pPr>
        <w:pStyle w:val="a3"/>
        <w:jc w:val="both"/>
      </w:pPr>
      <w:r>
        <w:t>1. Утворити Національну комісію, що здійснює державне регулювання у сферах енергетики та комунальних послуг.</w:t>
      </w:r>
    </w:p>
    <w:p w:rsidR="00A13E1B" w:rsidRDefault="00A13E1B">
      <w:pPr>
        <w:pStyle w:val="a3"/>
        <w:jc w:val="both"/>
      </w:pPr>
      <w:r>
        <w:t>2. Призначити ДЕМЧИШИНА Володимира Васильовича Головою Національної комісії, що здійснює державне регулювання у сферах енергетики та комунальних послуг.</w:t>
      </w:r>
    </w:p>
    <w:p w:rsidR="00A13E1B" w:rsidRDefault="00A13E1B">
      <w:pPr>
        <w:pStyle w:val="a3"/>
        <w:jc w:val="both"/>
      </w:pPr>
      <w:r>
        <w:t>3. Голові Національної комісії, що здійснює державне регулювання у сферах енергетики та комунальних послуг:</w:t>
      </w:r>
    </w:p>
    <w:p w:rsidR="00A13E1B" w:rsidRDefault="00A13E1B">
      <w:pPr>
        <w:pStyle w:val="a3"/>
        <w:jc w:val="both"/>
      </w:pPr>
      <w:r>
        <w:t>1) подати пропозиції щодо призначення на посади членів Національної комісії, що здійснює державне регулювання у сферах енергетики та комунальних послуг;</w:t>
      </w:r>
    </w:p>
    <w:p w:rsidR="00A13E1B" w:rsidRDefault="00A13E1B">
      <w:pPr>
        <w:pStyle w:val="a3"/>
        <w:jc w:val="both"/>
      </w:pPr>
      <w:r>
        <w:t>2) внести у двотижневий строк проект Положення про Національну комісію, що здійснює державне регулювання у сферах енергетики та комунальних послуг, а також пропозиції щодо граничної чисельності працівників Національної комісії.</w:t>
      </w:r>
    </w:p>
    <w:p w:rsidR="00A13E1B" w:rsidRDefault="00A13E1B">
      <w:pPr>
        <w:pStyle w:val="a3"/>
        <w:jc w:val="both"/>
      </w:pPr>
      <w:r>
        <w:t>4. Кабінету Міністрів України у двомісячний строк:</w:t>
      </w:r>
    </w:p>
    <w:p w:rsidR="00A13E1B" w:rsidRDefault="00A13E1B">
      <w:pPr>
        <w:pStyle w:val="a3"/>
        <w:jc w:val="both"/>
      </w:pPr>
      <w:r>
        <w:t>1) забезпечити вирішення в установленому порядку питання передачі Національній комісії, що здійснює державне регулювання у сферах енергетики та комунальних послуг, бюджетних призначень на виконання функцій державного регулювання у сферах енергетики та комунальних послуг;</w:t>
      </w:r>
    </w:p>
    <w:p w:rsidR="00A13E1B" w:rsidRDefault="00A13E1B">
      <w:pPr>
        <w:pStyle w:val="a3"/>
        <w:jc w:val="both"/>
      </w:pPr>
      <w:r>
        <w:t>2) вирішити питання щодо розміщення Національної комісії, що здійснює державне регулювання у сферах енергетики та комунальних послуг;</w:t>
      </w:r>
    </w:p>
    <w:p w:rsidR="00A13E1B" w:rsidRDefault="00A13E1B">
      <w:pPr>
        <w:pStyle w:val="a3"/>
        <w:jc w:val="both"/>
      </w:pPr>
      <w:r>
        <w:t>3) привести свої рішення у відповідність із цим Указом.</w:t>
      </w:r>
    </w:p>
    <w:p w:rsidR="00A13E1B" w:rsidRDefault="00A13E1B">
      <w:pPr>
        <w:pStyle w:val="a3"/>
        <w:jc w:val="both"/>
      </w:pPr>
      <w:r>
        <w:lastRenderedPageBreak/>
        <w:t>5. Цей Указ набирає чинності з дня його опублікування.</w:t>
      </w:r>
    </w:p>
    <w:p w:rsidR="00A13E1B" w:rsidRDefault="00A13E1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A13E1B">
        <w:trPr>
          <w:tblCellSpacing w:w="22" w:type="dxa"/>
        </w:trPr>
        <w:tc>
          <w:tcPr>
            <w:tcW w:w="2500" w:type="pct"/>
            <w:hideMark/>
          </w:tcPr>
          <w:p w:rsidR="00A13E1B" w:rsidRPr="005C71B3" w:rsidRDefault="00A13E1B">
            <w:pPr>
              <w:pStyle w:val="a3"/>
              <w:jc w:val="center"/>
            </w:pPr>
            <w:r w:rsidRPr="005C71B3">
              <w:rPr>
                <w:b/>
                <w:bCs/>
              </w:rPr>
              <w:t>Президент України</w:t>
            </w:r>
          </w:p>
        </w:tc>
        <w:tc>
          <w:tcPr>
            <w:tcW w:w="2500" w:type="pct"/>
            <w:hideMark/>
          </w:tcPr>
          <w:p w:rsidR="00A13E1B" w:rsidRPr="005C71B3" w:rsidRDefault="00A13E1B">
            <w:pPr>
              <w:pStyle w:val="a3"/>
              <w:jc w:val="center"/>
            </w:pPr>
            <w:r w:rsidRPr="005C71B3">
              <w:rPr>
                <w:b/>
                <w:bCs/>
              </w:rPr>
              <w:t>П. ПОРОШЕНКО</w:t>
            </w:r>
          </w:p>
        </w:tc>
      </w:tr>
      <w:tr w:rsidR="00A13E1B">
        <w:trPr>
          <w:tblCellSpacing w:w="22" w:type="dxa"/>
        </w:trPr>
        <w:tc>
          <w:tcPr>
            <w:tcW w:w="2500" w:type="pct"/>
            <w:hideMark/>
          </w:tcPr>
          <w:p w:rsidR="00A13E1B" w:rsidRPr="005C71B3" w:rsidRDefault="00A13E1B">
            <w:pPr>
              <w:pStyle w:val="a3"/>
              <w:jc w:val="center"/>
            </w:pPr>
            <w:r w:rsidRPr="005C71B3">
              <w:rPr>
                <w:b/>
                <w:bCs/>
              </w:rPr>
              <w:t>м. Київ</w:t>
            </w:r>
            <w:r w:rsidRPr="005C71B3">
              <w:br/>
            </w:r>
            <w:r w:rsidRPr="005C71B3">
              <w:rPr>
                <w:b/>
                <w:bCs/>
              </w:rPr>
              <w:t>27 серпня 2014 року</w:t>
            </w:r>
            <w:r w:rsidRPr="005C71B3">
              <w:br/>
            </w:r>
            <w:r w:rsidRPr="005C71B3">
              <w:rPr>
                <w:b/>
                <w:bCs/>
              </w:rPr>
              <w:t>N 694/2014</w:t>
            </w:r>
          </w:p>
        </w:tc>
        <w:tc>
          <w:tcPr>
            <w:tcW w:w="2500" w:type="pct"/>
            <w:hideMark/>
          </w:tcPr>
          <w:p w:rsidR="00A13E1B" w:rsidRPr="005C71B3" w:rsidRDefault="00A13E1B">
            <w:pPr>
              <w:pStyle w:val="a3"/>
              <w:jc w:val="center"/>
            </w:pPr>
            <w:r w:rsidRPr="005C71B3">
              <w:t> </w:t>
            </w:r>
          </w:p>
        </w:tc>
      </w:tr>
    </w:tbl>
    <w:p w:rsidR="00A13E1B" w:rsidRDefault="00A13E1B">
      <w:pPr>
        <w:pStyle w:val="a3"/>
        <w:jc w:val="both"/>
      </w:pPr>
      <w:r>
        <w:br w:type="textWrapping" w:clear="all"/>
      </w:r>
    </w:p>
    <w:p w:rsidR="00A13E1B" w:rsidRDefault="00A13E1B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1170"/>
      </w:tblGrid>
      <w:tr w:rsidR="00A13E1B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A13E1B" w:rsidRDefault="00A13E1B">
            <w:r>
              <w:t>© ТОВ "Інформаційно-аналітичний центр "ЛІГА", 2018</w:t>
            </w:r>
            <w:r>
              <w:br/>
              <w:t>© ТОВ "ЛІГА ЗАКОН", 2018</w:t>
            </w:r>
          </w:p>
        </w:tc>
        <w:tc>
          <w:tcPr>
            <w:tcW w:w="500" w:type="pct"/>
            <w:vAlign w:val="center"/>
            <w:hideMark/>
          </w:tcPr>
          <w:p w:rsidR="00A13E1B" w:rsidRDefault="005C71B3">
            <w:r>
              <w:rPr>
                <w:noProof/>
              </w:rPr>
              <w:pict>
                <v:shape id="_x0000_i1026" type="#_x0000_t75" alt="Описание: C:\Documents and Settings\o.tututchenko\Application Data\Liga70\Client\Session\LOGOTYPE.BMP" style="width:54.75pt;height:24.75pt;visibility:visible">
                  <v:imagedata r:id="rId5"/>
                </v:shape>
              </w:pict>
            </w:r>
          </w:p>
        </w:tc>
      </w:tr>
    </w:tbl>
    <w:p w:rsidR="00A13E1B" w:rsidRDefault="00A13E1B"/>
    <w:sectPr w:rsidR="00A1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314"/>
    <w:rsid w:val="00046394"/>
    <w:rsid w:val="005C71B3"/>
    <w:rsid w:val="00A13E1B"/>
    <w:rsid w:val="00F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8B0677-97D0-40CA-BC48-8BC3A3DD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2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23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o.tututchenko\Application%20Data\Liga70\Client\Session\LOGOTYPE.BMP" TargetMode="External"/><Relationship Id="rId4" Type="http://schemas.openxmlformats.org/officeDocument/2006/relationships/image" Target="file:///C:\Documents%20and%20Settings\o.tututchenko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Указ №694.doc</Template>
  <TotalTime>0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Chernigivoblenergo</Company>
  <LinksUpToDate>false</LinksUpToDate>
  <CharactersWithSpaces>2168</CharactersWithSpaces>
  <SharedDoc>false</SharedDoc>
  <HLinks>
    <vt:vector size="12" baseType="variant">
      <vt:variant>
        <vt:i4>3014656</vt:i4>
      </vt:variant>
      <vt:variant>
        <vt:i4>2316</vt:i4>
      </vt:variant>
      <vt:variant>
        <vt:i4>1026</vt:i4>
      </vt:variant>
      <vt:variant>
        <vt:i4>1</vt:i4>
      </vt:variant>
      <vt:variant>
        <vt:lpwstr>C:\Documents and Settings\o.tututchenko\Application Data\Liga70\Client\Session\TSIGN.GIF</vt:lpwstr>
      </vt:variant>
      <vt:variant>
        <vt:lpwstr/>
      </vt:variant>
      <vt:variant>
        <vt:i4>1048621</vt:i4>
      </vt:variant>
      <vt:variant>
        <vt:i4>7784</vt:i4>
      </vt:variant>
      <vt:variant>
        <vt:i4>1025</vt:i4>
      </vt:variant>
      <vt:variant>
        <vt:i4>1</vt:i4>
      </vt:variant>
      <vt:variant>
        <vt:lpwstr>C:\Documents and Settings\o.tututchenko\Application Data\Liga70\Client\Session\LOGOTYPE.BMP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Тутутченко Оксана Степанiвна</dc:creator>
  <cp:keywords/>
  <dc:description/>
  <cp:lastModifiedBy>s.danilchenko</cp:lastModifiedBy>
  <cp:revision>2</cp:revision>
  <dcterms:created xsi:type="dcterms:W3CDTF">2018-03-15T07:20:00Z</dcterms:created>
  <dcterms:modified xsi:type="dcterms:W3CDTF">2018-03-15T07:20:00Z</dcterms:modified>
</cp:coreProperties>
</file>